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2380" w:rsidRDefault="00A72380" w:rsidP="00A72380">
      <w:pPr>
        <w:pStyle w:val="Nzov"/>
        <w:spacing w:before="0" w:after="0" w:line="240" w:lineRule="auto"/>
      </w:pPr>
      <w:r>
        <w:t xml:space="preserve">POZNÁMKY </w:t>
      </w:r>
    </w:p>
    <w:p w:rsidR="00A72380" w:rsidRDefault="00A72380" w:rsidP="00A72380">
      <w:pPr>
        <w:pStyle w:val="Nzov"/>
        <w:spacing w:before="0" w:after="0" w:line="240" w:lineRule="auto"/>
        <w:rPr>
          <w:color w:val="FF0000"/>
        </w:rPr>
      </w:pPr>
      <w:r>
        <w:t xml:space="preserve">k účtovnej závierke zostavenej k 31. decembru </w:t>
      </w:r>
      <w:r w:rsidR="00D240FB">
        <w:rPr>
          <w:i/>
          <w:iCs/>
          <w:color w:val="FF0000"/>
        </w:rPr>
        <w:t>2019</w:t>
      </w:r>
    </w:p>
    <w:p w:rsidR="00A72380" w:rsidRDefault="00A72380" w:rsidP="00A72380">
      <w:pPr>
        <w:pStyle w:val="lines"/>
        <w:pBdr>
          <w:bottom w:val="none" w:sz="0" w:space="0" w:color="auto"/>
        </w:pBdr>
        <w:spacing w:after="0" w:line="240" w:lineRule="auto"/>
        <w:rPr>
          <w:rStyle w:val="Odkaznakomentr"/>
        </w:rPr>
      </w:pPr>
    </w:p>
    <w:p w:rsidR="00A72380" w:rsidRDefault="00A72380" w:rsidP="00A72380">
      <w:pPr>
        <w:pStyle w:val="lines"/>
        <w:pBdr>
          <w:bottom w:val="none" w:sz="0" w:space="0" w:color="auto"/>
        </w:pBdr>
        <w:spacing w:after="0" w:line="240" w:lineRule="auto"/>
        <w:rPr>
          <w:rStyle w:val="Odkaznakomentr"/>
        </w:rPr>
      </w:pPr>
    </w:p>
    <w:p w:rsidR="00A72380" w:rsidRDefault="00A72380" w:rsidP="00A72380">
      <w:pPr>
        <w:pStyle w:val="Nadpis3"/>
        <w:numPr>
          <w:ilvl w:val="0"/>
          <w:numId w:val="4"/>
        </w:numPr>
        <w:spacing w:after="0" w:line="240" w:lineRule="auto"/>
        <w:ind w:hanging="780"/>
        <w:rPr>
          <w:sz w:val="22"/>
          <w:lang w:val="sk-SK"/>
        </w:rPr>
      </w:pPr>
      <w:r w:rsidRPr="0059068B">
        <w:rPr>
          <w:sz w:val="22"/>
          <w:lang w:val="sk-SK"/>
        </w:rPr>
        <w:t>ZÁKLADNÉ INFORMÁCIE</w:t>
      </w:r>
    </w:p>
    <w:p w:rsidR="00A72380" w:rsidRPr="004E2E77" w:rsidRDefault="00A72380" w:rsidP="00A72380">
      <w:pPr>
        <w:spacing w:after="0" w:line="240" w:lineRule="auto"/>
      </w:pPr>
    </w:p>
    <w:p w:rsidR="00A72380" w:rsidRDefault="00A72380" w:rsidP="00A72380">
      <w:pPr>
        <w:pStyle w:val="odstavecislo"/>
        <w:numPr>
          <w:ilvl w:val="0"/>
          <w:numId w:val="5"/>
        </w:numPr>
        <w:spacing w:after="0" w:line="240" w:lineRule="auto"/>
        <w:ind w:left="426" w:hanging="426"/>
      </w:pPr>
      <w:r>
        <w:t>Obchodné meno a sídlo Spoločnosti:</w:t>
      </w:r>
    </w:p>
    <w:p w:rsidR="00A72380" w:rsidRDefault="00A72380" w:rsidP="00A72380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proofErr w:type="spellStart"/>
      <w:r>
        <w:rPr>
          <w:i/>
          <w:iCs/>
          <w:color w:val="FF0000"/>
          <w:sz w:val="20"/>
        </w:rPr>
        <w:t>Agosto</w:t>
      </w:r>
      <w:proofErr w:type="spellEnd"/>
      <w:r>
        <w:rPr>
          <w:i/>
          <w:iCs/>
          <w:color w:val="FF0000"/>
          <w:sz w:val="20"/>
        </w:rPr>
        <w:t xml:space="preserve">  s.r.o.</w:t>
      </w:r>
    </w:p>
    <w:p w:rsidR="00A72380" w:rsidRDefault="00A72380" w:rsidP="00A72380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proofErr w:type="spellStart"/>
      <w:r>
        <w:rPr>
          <w:i/>
          <w:iCs/>
          <w:color w:val="FF0000"/>
          <w:sz w:val="20"/>
        </w:rPr>
        <w:t>Kvačalova</w:t>
      </w:r>
      <w:proofErr w:type="spellEnd"/>
      <w:r>
        <w:rPr>
          <w:i/>
          <w:iCs/>
          <w:color w:val="FF0000"/>
          <w:sz w:val="20"/>
        </w:rPr>
        <w:t xml:space="preserve"> 1167/35, 010 04 Žilina</w:t>
      </w:r>
    </w:p>
    <w:p w:rsidR="00A72380" w:rsidRDefault="00A72380" w:rsidP="00A72380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Spoločnosť </w:t>
      </w:r>
      <w:proofErr w:type="spellStart"/>
      <w:r w:rsidRPr="005A7F77">
        <w:rPr>
          <w:i/>
          <w:color w:val="FF0000"/>
          <w:sz w:val="20"/>
        </w:rPr>
        <w:t>A</w:t>
      </w:r>
      <w:r>
        <w:rPr>
          <w:i/>
          <w:color w:val="FF0000"/>
          <w:sz w:val="20"/>
        </w:rPr>
        <w:t>gosto</w:t>
      </w:r>
      <w:proofErr w:type="spellEnd"/>
      <w:r>
        <w:rPr>
          <w:sz w:val="20"/>
        </w:rPr>
        <w:t xml:space="preserve"> </w:t>
      </w:r>
      <w:r>
        <w:rPr>
          <w:i/>
          <w:iCs/>
          <w:color w:val="FF0000"/>
          <w:sz w:val="20"/>
        </w:rPr>
        <w:t>s. r.o.</w:t>
      </w:r>
      <w:r>
        <w:rPr>
          <w:sz w:val="20"/>
        </w:rPr>
        <w:t xml:space="preserve"> (ďalej len „Spoločnosť“) bola založená </w:t>
      </w:r>
      <w:r>
        <w:rPr>
          <w:i/>
          <w:iCs/>
          <w:color w:val="FF0000"/>
          <w:sz w:val="20"/>
        </w:rPr>
        <w:t>1.08.2017</w:t>
      </w:r>
      <w:r>
        <w:rPr>
          <w:sz w:val="20"/>
        </w:rPr>
        <w:t xml:space="preserve"> a do obchodného registra bola zapísaná </w:t>
      </w:r>
      <w:r>
        <w:rPr>
          <w:i/>
          <w:iCs/>
          <w:color w:val="FF0000"/>
          <w:sz w:val="20"/>
        </w:rPr>
        <w:t>11.08.2017</w:t>
      </w:r>
      <w:r>
        <w:rPr>
          <w:sz w:val="20"/>
        </w:rPr>
        <w:t xml:space="preserve"> (Obchodný register Okresného súdu v Žiline, oddiel </w:t>
      </w:r>
      <w:proofErr w:type="spellStart"/>
      <w:r>
        <w:rPr>
          <w:i/>
          <w:iCs/>
          <w:color w:val="FF0000"/>
          <w:sz w:val="20"/>
        </w:rPr>
        <w:t>Sro</w:t>
      </w:r>
      <w:proofErr w:type="spellEnd"/>
      <w:r>
        <w:rPr>
          <w:sz w:val="20"/>
        </w:rPr>
        <w:t xml:space="preserve">, </w:t>
      </w:r>
      <w:r w:rsidRPr="00A72380">
        <w:rPr>
          <w:i/>
          <w:color w:val="FF0000"/>
          <w:sz w:val="20"/>
        </w:rPr>
        <w:t>vložka 68363</w:t>
      </w:r>
      <w:r>
        <w:rPr>
          <w:i/>
          <w:iCs/>
          <w:color w:val="FF0000"/>
          <w:sz w:val="20"/>
        </w:rPr>
        <w:t>/L</w:t>
      </w:r>
      <w:r>
        <w:rPr>
          <w:sz w:val="20"/>
        </w:rPr>
        <w:t>).</w:t>
      </w:r>
    </w:p>
    <w:p w:rsidR="00A72380" w:rsidRDefault="00A72380" w:rsidP="00A72380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A72380" w:rsidRDefault="00A72380" w:rsidP="00A72380">
      <w:pPr>
        <w:pStyle w:val="odstavecislo"/>
        <w:numPr>
          <w:ilvl w:val="0"/>
          <w:numId w:val="5"/>
        </w:numPr>
        <w:spacing w:after="0" w:line="240" w:lineRule="auto"/>
        <w:ind w:left="426" w:hanging="426"/>
      </w:pPr>
      <w:r>
        <w:t>Hlavné činnosti Spoločnosti podľa výpisu z obchodného registra:</w:t>
      </w:r>
    </w:p>
    <w:p w:rsidR="00A72380" w:rsidRDefault="00A72380" w:rsidP="00A72380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 sprostredkovateľská činnosť v oblasti obchodu</w:t>
      </w:r>
    </w:p>
    <w:p w:rsidR="00A72380" w:rsidRDefault="00A72380" w:rsidP="00A72380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 sprostredkovateľská činnosť v oblasti služieb</w:t>
      </w:r>
    </w:p>
    <w:p w:rsidR="00A72380" w:rsidRDefault="00A72380" w:rsidP="00A72380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 xml:space="preserve">- oprava a údržba potrieb pre domácnosť, športových potrieb a výrobkov jemnej mechaniky </w:t>
      </w:r>
    </w:p>
    <w:p w:rsidR="00A72380" w:rsidRDefault="00A72380" w:rsidP="00A72380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 skladovanie</w:t>
      </w:r>
    </w:p>
    <w:p w:rsidR="00A72380" w:rsidRDefault="00A72380" w:rsidP="00A72380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 poskytovanie služby vedenia cudzieho motorového vozidla ....</w:t>
      </w:r>
    </w:p>
    <w:p w:rsidR="00A72380" w:rsidRPr="00BD54A9" w:rsidRDefault="00A72380" w:rsidP="00A72380">
      <w:pPr>
        <w:pStyle w:val="odstavecislo"/>
        <w:numPr>
          <w:ilvl w:val="0"/>
          <w:numId w:val="0"/>
        </w:numPr>
        <w:spacing w:after="0" w:line="240" w:lineRule="auto"/>
        <w:rPr>
          <w:b w:val="0"/>
          <w:bCs w:val="0"/>
          <w:i/>
          <w:iCs/>
          <w:color w:val="FF0000"/>
          <w:lang w:val="cs-CZ"/>
        </w:rPr>
      </w:pPr>
    </w:p>
    <w:p w:rsidR="00A72380" w:rsidRDefault="00A72380" w:rsidP="00A72380">
      <w:pPr>
        <w:pStyle w:val="odstavecislo"/>
        <w:numPr>
          <w:ilvl w:val="0"/>
          <w:numId w:val="5"/>
        </w:numPr>
        <w:spacing w:after="0" w:line="240" w:lineRule="auto"/>
        <w:ind w:left="426" w:hanging="426"/>
      </w:pPr>
      <w:r>
        <w:t xml:space="preserve">Priemerný počet zamestnancov </w:t>
      </w:r>
    </w:p>
    <w:p w:rsidR="00A72380" w:rsidRPr="00D66C94" w:rsidRDefault="00A72380" w:rsidP="00A72380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00B050"/>
          <w:sz w:val="20"/>
        </w:rPr>
      </w:pPr>
      <w:r w:rsidRPr="00D66C94">
        <w:rPr>
          <w:color w:val="00B050"/>
          <w:sz w:val="20"/>
        </w:rPr>
        <w:t xml:space="preserve">Spoločnosť mala v roku </w:t>
      </w:r>
      <w:r w:rsidRPr="00D66C94">
        <w:rPr>
          <w:i/>
          <w:iCs/>
          <w:color w:val="00B050"/>
          <w:sz w:val="20"/>
        </w:rPr>
        <w:t>2017 priemerne  jedného</w:t>
      </w:r>
      <w:r w:rsidRPr="00D66C94">
        <w:rPr>
          <w:color w:val="00B050"/>
          <w:sz w:val="20"/>
        </w:rPr>
        <w:t xml:space="preserve"> zamestnanca, z toho žiadneho vedúceho pracovníka. </w:t>
      </w:r>
    </w:p>
    <w:p w:rsidR="00A72380" w:rsidRDefault="00A72380" w:rsidP="00A72380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A72380" w:rsidRDefault="00A72380" w:rsidP="00A72380">
      <w:pPr>
        <w:pStyle w:val="odstavecislo"/>
        <w:numPr>
          <w:ilvl w:val="0"/>
          <w:numId w:val="5"/>
        </w:numPr>
        <w:spacing w:after="0" w:line="240" w:lineRule="auto"/>
        <w:ind w:left="426" w:hanging="426"/>
      </w:pPr>
      <w:r>
        <w:t>Právny dôvod na zostavenie účtovnej závierky</w:t>
      </w:r>
    </w:p>
    <w:p w:rsidR="00A72380" w:rsidRDefault="00A72380" w:rsidP="00A72380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Účtovná závierka Spoločnosti k 31. decembru </w:t>
      </w:r>
      <w:r>
        <w:rPr>
          <w:i/>
          <w:iCs/>
          <w:color w:val="FF0000"/>
          <w:sz w:val="20"/>
        </w:rPr>
        <w:t>2017</w:t>
      </w:r>
      <w:r>
        <w:rPr>
          <w:sz w:val="20"/>
        </w:rPr>
        <w:t xml:space="preserve"> je zostavená ako riadna účtovná závierka podľa § 17 ods. 6 zákona NR SR č. 431/2002 </w:t>
      </w:r>
      <w:proofErr w:type="spellStart"/>
      <w:r>
        <w:rPr>
          <w:sz w:val="20"/>
        </w:rPr>
        <w:t>Z.z</w:t>
      </w:r>
      <w:proofErr w:type="spellEnd"/>
      <w:r>
        <w:rPr>
          <w:sz w:val="20"/>
        </w:rPr>
        <w:t xml:space="preserve">. o účtovníctve (ďalej len „zákon o účtovníctve“) za účtovné obdobie od </w:t>
      </w:r>
      <w:r w:rsidRPr="00726282">
        <w:rPr>
          <w:i/>
          <w:color w:val="FF0000"/>
          <w:sz w:val="20"/>
        </w:rPr>
        <w:t>1</w:t>
      </w:r>
      <w:r w:rsidR="00D36C9F">
        <w:rPr>
          <w:i/>
          <w:color w:val="FF0000"/>
          <w:sz w:val="20"/>
        </w:rPr>
        <w:t>1</w:t>
      </w:r>
      <w:r w:rsidRPr="00726282">
        <w:rPr>
          <w:i/>
          <w:color w:val="FF0000"/>
          <w:sz w:val="20"/>
        </w:rPr>
        <w:t>.</w:t>
      </w:r>
      <w:r w:rsidR="00D36C9F">
        <w:rPr>
          <w:i/>
          <w:color w:val="FF0000"/>
          <w:sz w:val="20"/>
        </w:rPr>
        <w:t>augusta</w:t>
      </w:r>
      <w:r>
        <w:rPr>
          <w:sz w:val="20"/>
        </w:rPr>
        <w:t xml:space="preserve"> </w:t>
      </w:r>
      <w:r>
        <w:rPr>
          <w:i/>
          <w:iCs/>
          <w:color w:val="FF0000"/>
          <w:sz w:val="20"/>
        </w:rPr>
        <w:t>2017</w:t>
      </w:r>
      <w:r>
        <w:rPr>
          <w:sz w:val="20"/>
        </w:rPr>
        <w:t xml:space="preserve"> do 31. decembra </w:t>
      </w:r>
      <w:r>
        <w:rPr>
          <w:i/>
          <w:iCs/>
          <w:color w:val="FF0000"/>
          <w:sz w:val="20"/>
        </w:rPr>
        <w:t>2017</w:t>
      </w:r>
      <w:r>
        <w:rPr>
          <w:sz w:val="20"/>
        </w:rPr>
        <w:t>.</w:t>
      </w:r>
    </w:p>
    <w:p w:rsidR="00A72380" w:rsidRDefault="00A72380" w:rsidP="00A72380">
      <w:pPr>
        <w:spacing w:after="0" w:line="240" w:lineRule="auto"/>
        <w:jc w:val="both"/>
        <w:rPr>
          <w:sz w:val="20"/>
        </w:rPr>
      </w:pPr>
    </w:p>
    <w:p w:rsidR="00A72380" w:rsidRDefault="00A72380" w:rsidP="00A72380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A72380" w:rsidRDefault="00A72380" w:rsidP="00A72380">
      <w:pPr>
        <w:pStyle w:val="Nadpis3"/>
        <w:numPr>
          <w:ilvl w:val="0"/>
          <w:numId w:val="4"/>
        </w:numPr>
        <w:spacing w:after="0" w:line="240" w:lineRule="auto"/>
        <w:ind w:hanging="780"/>
        <w:rPr>
          <w:sz w:val="22"/>
          <w:lang w:val="sk-SK"/>
        </w:rPr>
      </w:pPr>
      <w:r>
        <w:rPr>
          <w:sz w:val="22"/>
          <w:lang w:val="sk-SK"/>
        </w:rPr>
        <w:t>ORGÁNY SPOLOČNOSTI</w:t>
      </w:r>
    </w:p>
    <w:p w:rsidR="00D66C94" w:rsidRDefault="00A72380" w:rsidP="00D66C94">
      <w:pPr>
        <w:pStyle w:val="odstavecislo"/>
        <w:numPr>
          <w:ilvl w:val="0"/>
          <w:numId w:val="0"/>
        </w:numPr>
        <w:tabs>
          <w:tab w:val="num" w:pos="426"/>
          <w:tab w:val="num" w:pos="737"/>
        </w:tabs>
        <w:spacing w:after="0" w:line="240" w:lineRule="auto"/>
        <w:ind w:left="426" w:hanging="426"/>
        <w:rPr>
          <w:szCs w:val="20"/>
        </w:rPr>
      </w:pPr>
      <w:r>
        <w:tab/>
      </w:r>
    </w:p>
    <w:p w:rsidR="00A72380" w:rsidRPr="00D66C94" w:rsidRDefault="00D66C94" w:rsidP="00D66C94">
      <w:pPr>
        <w:pStyle w:val="odstavecbezcisla"/>
        <w:tabs>
          <w:tab w:val="left" w:pos="426"/>
        </w:tabs>
        <w:spacing w:after="0" w:line="240" w:lineRule="auto"/>
        <w:rPr>
          <w:i/>
          <w:color w:val="FF0000"/>
          <w:sz w:val="20"/>
          <w:szCs w:val="20"/>
        </w:rPr>
      </w:pPr>
      <w:r>
        <w:rPr>
          <w:sz w:val="20"/>
          <w:szCs w:val="20"/>
        </w:rPr>
        <w:tab/>
      </w:r>
      <w:r w:rsidR="00A72380" w:rsidRPr="00D66C94">
        <w:rPr>
          <w:sz w:val="20"/>
          <w:szCs w:val="20"/>
        </w:rPr>
        <w:t>Konatelia:</w:t>
      </w:r>
    </w:p>
    <w:p w:rsidR="00A72380" w:rsidRDefault="00A72380" w:rsidP="00D66C94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 xml:space="preserve">Monika  Šutarová, </w:t>
      </w:r>
      <w:proofErr w:type="spellStart"/>
      <w:r>
        <w:rPr>
          <w:i/>
          <w:iCs/>
          <w:color w:val="FF0000"/>
          <w:sz w:val="20"/>
        </w:rPr>
        <w:t>Kvačalova</w:t>
      </w:r>
      <w:proofErr w:type="spellEnd"/>
      <w:r>
        <w:rPr>
          <w:i/>
          <w:iCs/>
          <w:color w:val="FF0000"/>
          <w:sz w:val="20"/>
        </w:rPr>
        <w:t xml:space="preserve"> 1167/35 , 010  04 Žilina</w:t>
      </w:r>
    </w:p>
    <w:p w:rsidR="00A72380" w:rsidRDefault="00A72380" w:rsidP="00A72380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</w:p>
    <w:p w:rsidR="00A72380" w:rsidRDefault="00A72380" w:rsidP="00A72380">
      <w:pPr>
        <w:pStyle w:val="odstavecislo"/>
        <w:numPr>
          <w:ilvl w:val="0"/>
          <w:numId w:val="0"/>
        </w:numPr>
        <w:tabs>
          <w:tab w:val="num" w:pos="426"/>
          <w:tab w:val="num" w:pos="737"/>
        </w:tabs>
        <w:spacing w:after="0" w:line="240" w:lineRule="auto"/>
        <w:ind w:left="426" w:hanging="426"/>
      </w:pPr>
      <w:r>
        <w:tab/>
        <w:t>Informácie o </w:t>
      </w:r>
      <w:r>
        <w:rPr>
          <w:i/>
          <w:iCs/>
          <w:color w:val="FF0000"/>
        </w:rPr>
        <w:t>spoločníkoch</w:t>
      </w:r>
      <w:r>
        <w:t xml:space="preserve"> Spoločnosti</w:t>
      </w:r>
    </w:p>
    <w:p w:rsidR="00A72380" w:rsidRDefault="00A72380" w:rsidP="00A72380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Štruktúra </w:t>
      </w:r>
      <w:r>
        <w:rPr>
          <w:i/>
          <w:iCs/>
          <w:color w:val="FF0000"/>
          <w:sz w:val="20"/>
        </w:rPr>
        <w:t>spoločníkov</w:t>
      </w:r>
      <w:r>
        <w:rPr>
          <w:sz w:val="20"/>
        </w:rPr>
        <w:t xml:space="preserve"> Spoločnosti k 31. decembru </w:t>
      </w:r>
      <w:r>
        <w:rPr>
          <w:i/>
          <w:iCs/>
          <w:color w:val="FF0000"/>
          <w:sz w:val="20"/>
        </w:rPr>
        <w:t>2017</w:t>
      </w:r>
      <w:r>
        <w:rPr>
          <w:sz w:val="20"/>
        </w:rPr>
        <w:t>:</w:t>
      </w:r>
    </w:p>
    <w:p w:rsidR="00A72380" w:rsidRDefault="00A72380" w:rsidP="00A72380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tbl>
      <w:tblPr>
        <w:tblW w:w="0" w:type="auto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3969"/>
        <w:gridCol w:w="1630"/>
        <w:gridCol w:w="1630"/>
        <w:gridCol w:w="1976"/>
      </w:tblGrid>
      <w:tr w:rsidR="00A72380" w:rsidRPr="001C2F6F" w:rsidTr="00A72380">
        <w:trPr>
          <w:cantSplit/>
        </w:trPr>
        <w:tc>
          <w:tcPr>
            <w:tcW w:w="3969" w:type="dxa"/>
            <w:vMerge w:val="restart"/>
            <w:tcBorders>
              <w:top w:val="single" w:sz="12" w:space="0" w:color="auto"/>
            </w:tcBorders>
          </w:tcPr>
          <w:p w:rsidR="00A72380" w:rsidRPr="001C2F6F" w:rsidRDefault="00A72380" w:rsidP="00A72380">
            <w:pPr>
              <w:pStyle w:val="Textkomentra"/>
              <w:spacing w:after="0" w:line="240" w:lineRule="auto"/>
              <w:ind w:left="57"/>
              <w:rPr>
                <w:b/>
                <w:bCs/>
              </w:rPr>
            </w:pPr>
          </w:p>
        </w:tc>
        <w:tc>
          <w:tcPr>
            <w:tcW w:w="3260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:rsidR="00A72380" w:rsidRPr="001C2F6F" w:rsidRDefault="00A72380" w:rsidP="00A72380">
            <w:pPr>
              <w:spacing w:after="0" w:line="240" w:lineRule="auto"/>
              <w:jc w:val="center"/>
              <w:rPr>
                <w:b/>
                <w:i/>
                <w:sz w:val="18"/>
                <w:szCs w:val="18"/>
              </w:rPr>
            </w:pPr>
            <w:r w:rsidRPr="001C2F6F">
              <w:rPr>
                <w:b/>
                <w:i/>
                <w:sz w:val="18"/>
                <w:szCs w:val="18"/>
              </w:rPr>
              <w:t>Výška podielu na základnom imaní</w:t>
            </w:r>
          </w:p>
        </w:tc>
        <w:tc>
          <w:tcPr>
            <w:tcW w:w="1976" w:type="dxa"/>
            <w:tcBorders>
              <w:top w:val="single" w:sz="12" w:space="0" w:color="auto"/>
              <w:bottom w:val="single" w:sz="4" w:space="0" w:color="auto"/>
            </w:tcBorders>
          </w:tcPr>
          <w:p w:rsidR="00A72380" w:rsidRPr="001C2F6F" w:rsidRDefault="00A72380" w:rsidP="00A72380">
            <w:pPr>
              <w:pStyle w:val="lines"/>
              <w:pBdr>
                <w:bottom w:val="none" w:sz="0" w:space="0" w:color="auto"/>
              </w:pBdr>
              <w:spacing w:after="0" w:line="240" w:lineRule="auto"/>
              <w:rPr>
                <w:b/>
                <w:i/>
                <w:sz w:val="18"/>
                <w:szCs w:val="18"/>
              </w:rPr>
            </w:pPr>
            <w:r w:rsidRPr="001C2F6F">
              <w:rPr>
                <w:b/>
                <w:i/>
                <w:sz w:val="18"/>
                <w:szCs w:val="18"/>
              </w:rPr>
              <w:t>Výška hlasovacích práv</w:t>
            </w:r>
          </w:p>
        </w:tc>
      </w:tr>
      <w:tr w:rsidR="00A72380" w:rsidRPr="001C2F6F" w:rsidTr="00A72380">
        <w:trPr>
          <w:cantSplit/>
          <w:trHeight w:val="283"/>
        </w:trPr>
        <w:tc>
          <w:tcPr>
            <w:tcW w:w="3969" w:type="dxa"/>
            <w:vMerge/>
            <w:tcBorders>
              <w:bottom w:val="single" w:sz="12" w:space="0" w:color="auto"/>
            </w:tcBorders>
          </w:tcPr>
          <w:p w:rsidR="00A72380" w:rsidRPr="001C2F6F" w:rsidRDefault="00A72380" w:rsidP="00A72380">
            <w:pPr>
              <w:pStyle w:val="dotabulky"/>
              <w:spacing w:before="0" w:line="240" w:lineRule="auto"/>
              <w:rPr>
                <w:b/>
                <w:bCs/>
                <w:i/>
                <w:sz w:val="20"/>
              </w:rPr>
            </w:pPr>
          </w:p>
        </w:tc>
        <w:tc>
          <w:tcPr>
            <w:tcW w:w="1630" w:type="dxa"/>
            <w:tcBorders>
              <w:top w:val="single" w:sz="4" w:space="0" w:color="auto"/>
              <w:bottom w:val="single" w:sz="12" w:space="0" w:color="auto"/>
            </w:tcBorders>
          </w:tcPr>
          <w:p w:rsidR="00A72380" w:rsidRPr="001C2F6F" w:rsidRDefault="00A72380" w:rsidP="00A72380">
            <w:pPr>
              <w:pStyle w:val="dotabulky"/>
              <w:spacing w:before="0" w:line="240" w:lineRule="auto"/>
              <w:jc w:val="center"/>
              <w:rPr>
                <w:i/>
                <w:sz w:val="18"/>
                <w:szCs w:val="18"/>
              </w:rPr>
            </w:pPr>
            <w:r w:rsidRPr="001C2F6F">
              <w:rPr>
                <w:i/>
                <w:sz w:val="18"/>
                <w:szCs w:val="18"/>
              </w:rPr>
              <w:t xml:space="preserve">   v EUR</w:t>
            </w:r>
          </w:p>
        </w:tc>
        <w:tc>
          <w:tcPr>
            <w:tcW w:w="1630" w:type="dxa"/>
            <w:tcBorders>
              <w:top w:val="single" w:sz="4" w:space="0" w:color="auto"/>
              <w:bottom w:val="single" w:sz="12" w:space="0" w:color="auto"/>
            </w:tcBorders>
          </w:tcPr>
          <w:p w:rsidR="00A72380" w:rsidRPr="001C2F6F" w:rsidRDefault="00A72380" w:rsidP="00A72380">
            <w:pPr>
              <w:pStyle w:val="dotabulky"/>
              <w:spacing w:before="0" w:line="240" w:lineRule="auto"/>
              <w:jc w:val="center"/>
              <w:rPr>
                <w:b/>
                <w:i/>
                <w:sz w:val="18"/>
                <w:szCs w:val="18"/>
              </w:rPr>
            </w:pPr>
            <w:r w:rsidRPr="001C2F6F">
              <w:rPr>
                <w:b/>
                <w:i/>
                <w:sz w:val="18"/>
                <w:szCs w:val="18"/>
              </w:rPr>
              <w:t>%</w:t>
            </w:r>
          </w:p>
        </w:tc>
        <w:tc>
          <w:tcPr>
            <w:tcW w:w="1976" w:type="dxa"/>
            <w:tcBorders>
              <w:top w:val="single" w:sz="4" w:space="0" w:color="auto"/>
              <w:bottom w:val="single" w:sz="12" w:space="0" w:color="auto"/>
            </w:tcBorders>
          </w:tcPr>
          <w:p w:rsidR="00A72380" w:rsidRPr="001C2F6F" w:rsidRDefault="00A72380" w:rsidP="00A72380">
            <w:pPr>
              <w:pStyle w:val="dotabulky"/>
              <w:spacing w:before="0" w:line="240" w:lineRule="auto"/>
              <w:jc w:val="center"/>
              <w:rPr>
                <w:b/>
                <w:i/>
                <w:sz w:val="18"/>
                <w:szCs w:val="18"/>
              </w:rPr>
            </w:pPr>
            <w:r w:rsidRPr="001C2F6F">
              <w:rPr>
                <w:b/>
                <w:i/>
                <w:sz w:val="18"/>
                <w:szCs w:val="18"/>
              </w:rPr>
              <w:t>%</w:t>
            </w:r>
          </w:p>
        </w:tc>
      </w:tr>
      <w:tr w:rsidR="00A72380" w:rsidRPr="001C2F6F" w:rsidTr="00A72380">
        <w:trPr>
          <w:cantSplit/>
          <w:trHeight w:val="283"/>
        </w:trPr>
        <w:tc>
          <w:tcPr>
            <w:tcW w:w="3969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A72380" w:rsidRPr="001C2F6F" w:rsidRDefault="00A72380" w:rsidP="00A72380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Monika Šutarová</w:t>
            </w:r>
          </w:p>
        </w:tc>
        <w:tc>
          <w:tcPr>
            <w:tcW w:w="1630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A72380" w:rsidRPr="001C2F6F" w:rsidRDefault="00A72380" w:rsidP="00A72380">
            <w:pPr>
              <w:tabs>
                <w:tab w:val="left" w:pos="602"/>
              </w:tabs>
              <w:spacing w:after="0" w:line="240" w:lineRule="auto"/>
              <w:jc w:val="center"/>
              <w:rPr>
                <w:bCs/>
                <w:sz w:val="20"/>
              </w:rPr>
            </w:pPr>
            <w:r w:rsidRPr="001C2F6F">
              <w:rPr>
                <w:bCs/>
                <w:sz w:val="20"/>
              </w:rPr>
              <w:t>5000</w:t>
            </w:r>
          </w:p>
        </w:tc>
        <w:tc>
          <w:tcPr>
            <w:tcW w:w="1630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A72380" w:rsidRPr="001C2F6F" w:rsidRDefault="00A72380" w:rsidP="00A72380">
            <w:pPr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20"/>
              </w:rPr>
            </w:pPr>
            <w:r w:rsidRPr="001C2F6F">
              <w:rPr>
                <w:bCs/>
                <w:sz w:val="20"/>
              </w:rPr>
              <w:t>100</w:t>
            </w:r>
          </w:p>
        </w:tc>
        <w:tc>
          <w:tcPr>
            <w:tcW w:w="1976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A72380" w:rsidRPr="001C2F6F" w:rsidRDefault="00A72380" w:rsidP="00A72380">
            <w:pPr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20"/>
              </w:rPr>
            </w:pPr>
            <w:r w:rsidRPr="001C2F6F">
              <w:rPr>
                <w:bCs/>
                <w:sz w:val="20"/>
              </w:rPr>
              <w:t>100</w:t>
            </w:r>
          </w:p>
        </w:tc>
      </w:tr>
      <w:tr w:rsidR="00A72380" w:rsidRPr="001C2F6F" w:rsidTr="00A72380">
        <w:trPr>
          <w:cantSplit/>
          <w:trHeight w:val="283"/>
        </w:trPr>
        <w:tc>
          <w:tcPr>
            <w:tcW w:w="3969" w:type="dxa"/>
            <w:tcBorders>
              <w:top w:val="single" w:sz="12" w:space="0" w:color="auto"/>
            </w:tcBorders>
            <w:vAlign w:val="bottom"/>
          </w:tcPr>
          <w:p w:rsidR="00A72380" w:rsidRPr="001C2F6F" w:rsidRDefault="00A72380" w:rsidP="00A72380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1C2F6F">
              <w:rPr>
                <w:b/>
                <w:bCs/>
                <w:sz w:val="20"/>
              </w:rPr>
              <w:t>Spolu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:rsidR="00A72380" w:rsidRPr="001C2F6F" w:rsidRDefault="00A72380" w:rsidP="00A72380">
            <w:pPr>
              <w:pStyle w:val="doubleright"/>
              <w:pBdr>
                <w:bottom w:val="none" w:sz="0" w:space="0" w:color="auto"/>
              </w:pBdr>
              <w:spacing w:before="0" w:after="0" w:line="240" w:lineRule="auto"/>
              <w:rPr>
                <w:sz w:val="20"/>
              </w:rPr>
            </w:pPr>
            <w:r w:rsidRPr="001C2F6F">
              <w:rPr>
                <w:sz w:val="20"/>
              </w:rPr>
              <w:t>5000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:rsidR="00A72380" w:rsidRPr="001C2F6F" w:rsidRDefault="00A72380" w:rsidP="00A72380">
            <w:pPr>
              <w:pStyle w:val="doubleright"/>
              <w:pBdr>
                <w:bottom w:val="none" w:sz="0" w:space="0" w:color="auto"/>
              </w:pBdr>
              <w:spacing w:before="0" w:after="0" w:line="240" w:lineRule="auto"/>
              <w:rPr>
                <w:sz w:val="20"/>
              </w:rPr>
            </w:pPr>
            <w:r w:rsidRPr="001C2F6F">
              <w:rPr>
                <w:sz w:val="20"/>
              </w:rPr>
              <w:t xml:space="preserve">   100</w:t>
            </w:r>
          </w:p>
        </w:tc>
        <w:tc>
          <w:tcPr>
            <w:tcW w:w="1976" w:type="dxa"/>
            <w:tcBorders>
              <w:top w:val="single" w:sz="12" w:space="0" w:color="auto"/>
            </w:tcBorders>
            <w:vAlign w:val="bottom"/>
          </w:tcPr>
          <w:p w:rsidR="00A72380" w:rsidRPr="001C2F6F" w:rsidRDefault="00A72380" w:rsidP="00A72380">
            <w:pPr>
              <w:pStyle w:val="doubleright"/>
              <w:pBdr>
                <w:bottom w:val="none" w:sz="0" w:space="0" w:color="auto"/>
              </w:pBdr>
              <w:spacing w:before="0" w:after="0" w:line="240" w:lineRule="auto"/>
              <w:rPr>
                <w:sz w:val="20"/>
              </w:rPr>
            </w:pPr>
            <w:r w:rsidRPr="001C2F6F">
              <w:rPr>
                <w:sz w:val="20"/>
              </w:rPr>
              <w:t xml:space="preserve">     100</w:t>
            </w:r>
          </w:p>
        </w:tc>
      </w:tr>
    </w:tbl>
    <w:p w:rsidR="00A72380" w:rsidRPr="00604871" w:rsidRDefault="00A72380" w:rsidP="00A72380"/>
    <w:p w:rsidR="00A72380" w:rsidRDefault="00A72380" w:rsidP="00A72380">
      <w:pPr>
        <w:pStyle w:val="Nadpis3"/>
        <w:numPr>
          <w:ilvl w:val="0"/>
          <w:numId w:val="4"/>
        </w:numPr>
        <w:spacing w:after="0" w:line="240" w:lineRule="auto"/>
        <w:ind w:hanging="780"/>
        <w:rPr>
          <w:sz w:val="22"/>
          <w:lang w:val="sk-SK"/>
        </w:rPr>
      </w:pPr>
      <w:r>
        <w:rPr>
          <w:sz w:val="22"/>
          <w:lang w:val="sk-SK"/>
        </w:rPr>
        <w:t>ÚČTOVNÉ METÓDY A VŠEOBECNÉ ÚČTOVNÉ ZÁSADY</w:t>
      </w:r>
    </w:p>
    <w:p w:rsidR="00A72380" w:rsidRPr="00A72380" w:rsidRDefault="00A72380" w:rsidP="00A72380">
      <w:pPr>
        <w:spacing w:after="0" w:line="240" w:lineRule="auto"/>
      </w:pPr>
    </w:p>
    <w:p w:rsidR="00A72380" w:rsidRPr="00A72380" w:rsidRDefault="00A72380" w:rsidP="00A72380">
      <w:pPr>
        <w:pStyle w:val="odstavecabc"/>
        <w:spacing w:before="0" w:after="0" w:line="240" w:lineRule="auto"/>
        <w:rPr>
          <w:szCs w:val="20"/>
        </w:rPr>
      </w:pPr>
      <w:r w:rsidRPr="00A72380">
        <w:rPr>
          <w:szCs w:val="20"/>
        </w:rPr>
        <w:t>Východiská pre zostavenie účtovnej závierky</w:t>
      </w:r>
    </w:p>
    <w:p w:rsidR="00A72380" w:rsidRPr="00A72380" w:rsidRDefault="00A72380" w:rsidP="00D66C94">
      <w:pPr>
        <w:pStyle w:val="odstavecbezcisla"/>
        <w:tabs>
          <w:tab w:val="num" w:pos="426"/>
        </w:tabs>
        <w:spacing w:line="240" w:lineRule="auto"/>
        <w:ind w:left="426"/>
        <w:rPr>
          <w:sz w:val="20"/>
          <w:szCs w:val="20"/>
        </w:rPr>
      </w:pPr>
      <w:r w:rsidRPr="00A72380">
        <w:rPr>
          <w:sz w:val="20"/>
          <w:szCs w:val="20"/>
        </w:rPr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A72380" w:rsidRPr="00A72380" w:rsidRDefault="00A72380" w:rsidP="00D66C94">
      <w:pPr>
        <w:pStyle w:val="odstavecbezcisla"/>
        <w:spacing w:line="240" w:lineRule="auto"/>
        <w:ind w:left="425"/>
        <w:rPr>
          <w:i/>
          <w:iCs/>
          <w:color w:val="FF0000"/>
          <w:sz w:val="20"/>
          <w:szCs w:val="20"/>
        </w:rPr>
      </w:pPr>
      <w:r w:rsidRPr="00A72380">
        <w:rPr>
          <w:sz w:val="20"/>
          <w:szCs w:val="20"/>
        </w:rPr>
        <w:t xml:space="preserve">Účtovné metódy a všeobecné účtovné zásady Spoločnosť aplikovala konzistentne s predchádzajúcim účtovným obdobím. </w:t>
      </w:r>
      <w:r w:rsidRPr="00A72380">
        <w:rPr>
          <w:i/>
          <w:color w:val="FF0000"/>
          <w:sz w:val="20"/>
          <w:szCs w:val="20"/>
        </w:rPr>
        <w:t xml:space="preserve"> </w:t>
      </w:r>
    </w:p>
    <w:p w:rsidR="00A72380" w:rsidRPr="00A72380" w:rsidRDefault="00A72380" w:rsidP="00A72380">
      <w:pPr>
        <w:pStyle w:val="odstavecbezcisla"/>
        <w:spacing w:line="240" w:lineRule="auto"/>
        <w:ind w:left="425"/>
        <w:rPr>
          <w:sz w:val="20"/>
          <w:szCs w:val="20"/>
        </w:rPr>
      </w:pPr>
    </w:p>
    <w:p w:rsidR="00A72380" w:rsidRPr="00A72380" w:rsidRDefault="00A72380" w:rsidP="00A72380">
      <w:pPr>
        <w:pStyle w:val="odstavecabc"/>
        <w:spacing w:before="0" w:after="0" w:line="240" w:lineRule="auto"/>
        <w:ind w:left="425"/>
        <w:rPr>
          <w:szCs w:val="20"/>
        </w:rPr>
      </w:pPr>
      <w:r w:rsidRPr="00A72380">
        <w:rPr>
          <w:szCs w:val="20"/>
        </w:rPr>
        <w:t>Dlhodobý nehmotný a dlhodobý hmotný majetok</w:t>
      </w:r>
    </w:p>
    <w:p w:rsidR="00A72380" w:rsidRPr="00A72380" w:rsidRDefault="00A72380" w:rsidP="00A72380">
      <w:pPr>
        <w:pStyle w:val="odstavecbezcisla"/>
        <w:spacing w:line="240" w:lineRule="auto"/>
        <w:ind w:left="425"/>
        <w:rPr>
          <w:sz w:val="20"/>
          <w:szCs w:val="20"/>
        </w:rPr>
      </w:pPr>
      <w:r w:rsidRPr="00A72380">
        <w:rPr>
          <w:sz w:val="20"/>
          <w:szCs w:val="20"/>
        </w:rPr>
        <w:t xml:space="preserve">Dlhodobý majetok nakupovaný sa oceňuje obstarávacou cenou, ktorá zahrňuje cenu obstarania a náklady súvisiace s obstaraním (clo, prepravu, montáž, poistné a pod.) . </w:t>
      </w:r>
      <w:r w:rsidRPr="00A72380">
        <w:rPr>
          <w:i/>
          <w:color w:val="FF0000"/>
          <w:sz w:val="20"/>
          <w:szCs w:val="20"/>
        </w:rPr>
        <w:t>..</w:t>
      </w:r>
    </w:p>
    <w:p w:rsidR="005F5E08" w:rsidRDefault="005F5E08"/>
    <w:sectPr w:rsidR="005F5E08" w:rsidSect="00A7238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531" w:right="992" w:bottom="851" w:left="1134" w:header="708" w:footer="708" w:gutter="0"/>
      <w:pgNumType w:start="1"/>
      <w:cols w:sep="1" w:space="28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6C9F" w:rsidRDefault="00D36C9F" w:rsidP="00A72380">
      <w:pPr>
        <w:spacing w:after="0" w:line="240" w:lineRule="auto"/>
      </w:pPr>
      <w:r>
        <w:separator/>
      </w:r>
    </w:p>
  </w:endnote>
  <w:endnote w:type="continuationSeparator" w:id="0">
    <w:p w:rsidR="00D36C9F" w:rsidRDefault="00D36C9F" w:rsidP="00A723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6C9F" w:rsidRDefault="005914A2" w:rsidP="00A72380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D36C9F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D36C9F" w:rsidRDefault="00D36C9F" w:rsidP="00A72380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6C9F" w:rsidRDefault="00D36C9F" w:rsidP="00A72380">
    <w:pPr>
      <w:pStyle w:val="Pta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40FB" w:rsidRDefault="00D240FB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6C9F" w:rsidRDefault="00D36C9F" w:rsidP="00A72380">
      <w:pPr>
        <w:spacing w:after="0" w:line="240" w:lineRule="auto"/>
      </w:pPr>
      <w:r>
        <w:separator/>
      </w:r>
    </w:p>
  </w:footnote>
  <w:footnote w:type="continuationSeparator" w:id="0">
    <w:p w:rsidR="00D36C9F" w:rsidRDefault="00D36C9F" w:rsidP="00A723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6C9F" w:rsidRDefault="005914A2" w:rsidP="00A72380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D36C9F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D36C9F" w:rsidRDefault="00D36C9F" w:rsidP="00A72380">
    <w:pPr>
      <w:pStyle w:val="Hlavika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6C9F" w:rsidRDefault="005914A2" w:rsidP="00A72380">
    <w:pPr>
      <w:pStyle w:val="Hlavika"/>
      <w:framePr w:wrap="around" w:vAnchor="text" w:hAnchor="margin" w:xAlign="right" w:y="1"/>
      <w:pBdr>
        <w:bottom w:val="none" w:sz="0" w:space="0" w:color="auto"/>
      </w:pBdr>
      <w:rPr>
        <w:rStyle w:val="slostrany"/>
      </w:rPr>
    </w:pPr>
    <w:r>
      <w:rPr>
        <w:rStyle w:val="slostrany"/>
      </w:rPr>
      <w:fldChar w:fldCharType="begin"/>
    </w:r>
    <w:r w:rsidR="00D36C9F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D240FB">
      <w:rPr>
        <w:rStyle w:val="slostrany"/>
        <w:noProof/>
      </w:rPr>
      <w:t>1</w:t>
    </w:r>
    <w:r>
      <w:rPr>
        <w:rStyle w:val="slostrany"/>
      </w:rPr>
      <w:fldChar w:fldCharType="end"/>
    </w:r>
  </w:p>
  <w:p w:rsidR="00D36C9F" w:rsidRDefault="00D240FB" w:rsidP="00A72380">
    <w:pPr>
      <w:pStyle w:val="Hlavika"/>
      <w:pBdr>
        <w:bottom w:val="none" w:sz="0" w:space="0" w:color="auto"/>
      </w:pBdr>
      <w:tabs>
        <w:tab w:val="clear" w:pos="9072"/>
        <w:tab w:val="left" w:pos="8040"/>
        <w:tab w:val="right" w:pos="9639"/>
      </w:tabs>
      <w:spacing w:after="0" w:line="240" w:lineRule="auto"/>
      <w:ind w:right="360"/>
      <w:jc w:val="left"/>
      <w:rPr>
        <w:i/>
        <w:color w:val="FF0000"/>
        <w:sz w:val="20"/>
      </w:rPr>
    </w:pPr>
    <w:proofErr w:type="spellStart"/>
    <w:r>
      <w:rPr>
        <w:i/>
        <w:color w:val="FF0000"/>
        <w:sz w:val="20"/>
      </w:rPr>
      <w:t>Agosto</w:t>
    </w:r>
    <w:proofErr w:type="spellEnd"/>
    <w:r>
      <w:rPr>
        <w:i/>
        <w:color w:val="FF0000"/>
        <w:sz w:val="20"/>
      </w:rPr>
      <w:t xml:space="preserve">  s.r.o., IČO: 51052831</w:t>
    </w:r>
    <w:r w:rsidR="00D36C9F" w:rsidRPr="00D66C94">
      <w:rPr>
        <w:i/>
        <w:color w:val="00B050"/>
        <w:sz w:val="20"/>
      </w:rPr>
      <w:tab/>
    </w:r>
    <w:r w:rsidR="00D36C9F">
      <w:rPr>
        <w:i/>
        <w:color w:val="FF0000"/>
        <w:sz w:val="20"/>
      </w:rPr>
      <w:tab/>
    </w:r>
    <w:r w:rsidR="00D36C9F">
      <w:rPr>
        <w:i/>
        <w:color w:val="FF0000"/>
        <w:sz w:val="20"/>
      </w:rPr>
      <w:tab/>
    </w:r>
  </w:p>
  <w:p w:rsidR="00D36C9F" w:rsidRPr="00CF6844" w:rsidRDefault="00D36C9F" w:rsidP="00A72380">
    <w:pPr>
      <w:pStyle w:val="Hlavika"/>
      <w:pBdr>
        <w:bottom w:val="single" w:sz="4" w:space="1" w:color="auto"/>
      </w:pBdr>
      <w:tabs>
        <w:tab w:val="clear" w:pos="9072"/>
      </w:tabs>
      <w:spacing w:after="0" w:line="240" w:lineRule="auto"/>
      <w:jc w:val="left"/>
      <w:rPr>
        <w:i/>
        <w:color w:val="FF0000"/>
        <w:sz w:val="20"/>
      </w:rPr>
    </w:pPr>
    <w:r>
      <w:rPr>
        <w:sz w:val="20"/>
      </w:rPr>
      <w:t xml:space="preserve">Poznámky k účtovnej závierke zostavenej k 31. decembru </w:t>
    </w:r>
    <w:r w:rsidR="00D240FB">
      <w:rPr>
        <w:i/>
        <w:color w:val="FF0000"/>
        <w:sz w:val="20"/>
      </w:rPr>
      <w:t>2019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40FB" w:rsidRDefault="00D240FB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E125AD"/>
    <w:multiLevelType w:val="hybridMultilevel"/>
    <w:tmpl w:val="D952A596"/>
    <w:lvl w:ilvl="0" w:tplc="5F8281EC">
      <w:start w:val="6"/>
      <w:numFmt w:val="upperLetter"/>
      <w:lvlText w:val="%1."/>
      <w:lvlJc w:val="left"/>
      <w:pPr>
        <w:ind w:left="11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860" w:hanging="360"/>
      </w:pPr>
    </w:lvl>
    <w:lvl w:ilvl="2" w:tplc="041B001B" w:tentative="1">
      <w:start w:val="1"/>
      <w:numFmt w:val="lowerRoman"/>
      <w:lvlText w:val="%3."/>
      <w:lvlJc w:val="right"/>
      <w:pPr>
        <w:ind w:left="2580" w:hanging="180"/>
      </w:pPr>
    </w:lvl>
    <w:lvl w:ilvl="3" w:tplc="041B000F" w:tentative="1">
      <w:start w:val="1"/>
      <w:numFmt w:val="decimal"/>
      <w:lvlText w:val="%4."/>
      <w:lvlJc w:val="left"/>
      <w:pPr>
        <w:ind w:left="3300" w:hanging="360"/>
      </w:pPr>
    </w:lvl>
    <w:lvl w:ilvl="4" w:tplc="041B0019" w:tentative="1">
      <w:start w:val="1"/>
      <w:numFmt w:val="lowerLetter"/>
      <w:lvlText w:val="%5."/>
      <w:lvlJc w:val="left"/>
      <w:pPr>
        <w:ind w:left="4020" w:hanging="360"/>
      </w:pPr>
    </w:lvl>
    <w:lvl w:ilvl="5" w:tplc="041B001B" w:tentative="1">
      <w:start w:val="1"/>
      <w:numFmt w:val="lowerRoman"/>
      <w:lvlText w:val="%6."/>
      <w:lvlJc w:val="right"/>
      <w:pPr>
        <w:ind w:left="4740" w:hanging="180"/>
      </w:pPr>
    </w:lvl>
    <w:lvl w:ilvl="6" w:tplc="041B000F" w:tentative="1">
      <w:start w:val="1"/>
      <w:numFmt w:val="decimal"/>
      <w:lvlText w:val="%7."/>
      <w:lvlJc w:val="left"/>
      <w:pPr>
        <w:ind w:left="5460" w:hanging="360"/>
      </w:pPr>
    </w:lvl>
    <w:lvl w:ilvl="7" w:tplc="041B0019" w:tentative="1">
      <w:start w:val="1"/>
      <w:numFmt w:val="lowerLetter"/>
      <w:lvlText w:val="%8."/>
      <w:lvlJc w:val="left"/>
      <w:pPr>
        <w:ind w:left="6180" w:hanging="360"/>
      </w:pPr>
    </w:lvl>
    <w:lvl w:ilvl="8" w:tplc="041B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">
    <w:nsid w:val="13DD2672"/>
    <w:multiLevelType w:val="hybridMultilevel"/>
    <w:tmpl w:val="2146C5BA"/>
    <w:lvl w:ilvl="0" w:tplc="E84895DC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353"/>
        </w:tabs>
        <w:ind w:left="135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3163663"/>
    <w:multiLevelType w:val="hybridMultilevel"/>
    <w:tmpl w:val="9744AAE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4B0674"/>
    <w:multiLevelType w:val="hybridMultilevel"/>
    <w:tmpl w:val="90D00626"/>
    <w:lvl w:ilvl="0" w:tplc="04050015">
      <w:start w:val="6"/>
      <w:numFmt w:val="upperLetter"/>
      <w:pStyle w:val="odstavecislo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07F0E87"/>
    <w:multiLevelType w:val="hybridMultilevel"/>
    <w:tmpl w:val="0C707636"/>
    <w:lvl w:ilvl="0" w:tplc="D65E6444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17E033D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9D0374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55633B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A6CC48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EBEDDD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B22A9D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F1CD1A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3A8546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37F19E8"/>
    <w:multiLevelType w:val="hybridMultilevel"/>
    <w:tmpl w:val="AE9869A4"/>
    <w:lvl w:ilvl="0" w:tplc="EF9CCBAA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60880515"/>
    <w:multiLevelType w:val="hybridMultilevel"/>
    <w:tmpl w:val="49825EEA"/>
    <w:lvl w:ilvl="0" w:tplc="631475A2">
      <w:start w:val="1"/>
      <w:numFmt w:val="upperLetter"/>
      <w:lvlText w:val="%1."/>
      <w:lvlJc w:val="left"/>
      <w:pPr>
        <w:ind w:left="780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6"/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72380"/>
    <w:rsid w:val="00107550"/>
    <w:rsid w:val="0054264A"/>
    <w:rsid w:val="005914A2"/>
    <w:rsid w:val="005F5E08"/>
    <w:rsid w:val="00A72380"/>
    <w:rsid w:val="00D240FB"/>
    <w:rsid w:val="00D36C9F"/>
    <w:rsid w:val="00D66C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72380"/>
  </w:style>
  <w:style w:type="paragraph" w:styleId="Nadpis3">
    <w:name w:val="heading 3"/>
    <w:basedOn w:val="Normlny"/>
    <w:next w:val="Normlny"/>
    <w:link w:val="Nadpis3Char"/>
    <w:qFormat/>
    <w:rsid w:val="00A72380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8">
    <w:name w:val="heading 8"/>
    <w:basedOn w:val="Normlny"/>
    <w:next w:val="Normlny"/>
    <w:link w:val="Nadpis8Char"/>
    <w:qFormat/>
    <w:rsid w:val="00A72380"/>
    <w:pPr>
      <w:keepNext/>
      <w:numPr>
        <w:numId w:val="2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rsid w:val="00A72380"/>
    <w:rPr>
      <w:b/>
      <w:sz w:val="20"/>
      <w:szCs w:val="20"/>
      <w:lang w:val="de-DE"/>
    </w:rPr>
  </w:style>
  <w:style w:type="character" w:customStyle="1" w:styleId="Nadpis8Char">
    <w:name w:val="Nadpis 8 Char"/>
    <w:basedOn w:val="Predvolenpsmoodseku"/>
    <w:link w:val="Nadpis8"/>
    <w:rsid w:val="00A72380"/>
    <w:rPr>
      <w:b/>
      <w:sz w:val="20"/>
    </w:rPr>
  </w:style>
  <w:style w:type="paragraph" w:customStyle="1" w:styleId="dotabulky">
    <w:name w:val="do tabulky"/>
    <w:basedOn w:val="Zkladntext"/>
    <w:rsid w:val="00A72380"/>
    <w:pPr>
      <w:spacing w:before="40" w:after="0"/>
    </w:pPr>
  </w:style>
  <w:style w:type="character" w:styleId="Odkaznakomentr">
    <w:name w:val="annotation reference"/>
    <w:basedOn w:val="Predvolenpsmoodseku"/>
    <w:semiHidden/>
    <w:rsid w:val="00A72380"/>
    <w:rPr>
      <w:sz w:val="16"/>
    </w:rPr>
  </w:style>
  <w:style w:type="paragraph" w:styleId="Textkomentra">
    <w:name w:val="annotation text"/>
    <w:basedOn w:val="Normlny"/>
    <w:link w:val="TextkomentraChar"/>
    <w:semiHidden/>
    <w:rsid w:val="00A72380"/>
    <w:rPr>
      <w:sz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A72380"/>
    <w:rPr>
      <w:sz w:val="20"/>
    </w:rPr>
  </w:style>
  <w:style w:type="paragraph" w:styleId="Pta">
    <w:name w:val="footer"/>
    <w:basedOn w:val="Normlny"/>
    <w:link w:val="PtaChar"/>
    <w:rsid w:val="00A7238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72380"/>
  </w:style>
  <w:style w:type="character" w:styleId="slostrany">
    <w:name w:val="page number"/>
    <w:basedOn w:val="Predvolenpsmoodseku"/>
    <w:rsid w:val="00A72380"/>
  </w:style>
  <w:style w:type="paragraph" w:styleId="Hlavika">
    <w:name w:val="header"/>
    <w:basedOn w:val="Normlny"/>
    <w:link w:val="HlavikaChar"/>
    <w:rsid w:val="00A72380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character" w:customStyle="1" w:styleId="HlavikaChar">
    <w:name w:val="Hlavička Char"/>
    <w:basedOn w:val="Predvolenpsmoodseku"/>
    <w:link w:val="Hlavika"/>
    <w:rsid w:val="00A72380"/>
  </w:style>
  <w:style w:type="paragraph" w:customStyle="1" w:styleId="lines">
    <w:name w:val="line_s"/>
    <w:basedOn w:val="Normlny"/>
    <w:autoRedefine/>
    <w:rsid w:val="00A72380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Borders">
    <w:name w:val="Border s"/>
    <w:basedOn w:val="Normlny"/>
    <w:autoRedefine/>
    <w:rsid w:val="00A72380"/>
    <w:pPr>
      <w:widowControl w:val="0"/>
      <w:pBdr>
        <w:bottom w:val="single" w:sz="6" w:space="1" w:color="auto"/>
      </w:pBdr>
      <w:ind w:right="57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A72380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odstavecabc">
    <w:name w:val="odstavecabc"/>
    <w:basedOn w:val="Normlny"/>
    <w:autoRedefine/>
    <w:rsid w:val="00A72380"/>
    <w:pPr>
      <w:numPr>
        <w:numId w:val="1"/>
      </w:numPr>
      <w:tabs>
        <w:tab w:val="clear" w:pos="737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A72380"/>
  </w:style>
  <w:style w:type="paragraph" w:customStyle="1" w:styleId="odstavecislo">
    <w:name w:val="odstavecislo"/>
    <w:basedOn w:val="Normlny"/>
    <w:rsid w:val="00A72380"/>
    <w:pPr>
      <w:numPr>
        <w:numId w:val="3"/>
      </w:numPr>
      <w:tabs>
        <w:tab w:val="clear" w:pos="720"/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A72380"/>
    <w:pPr>
      <w:pBdr>
        <w:bottom w:val="double" w:sz="4" w:space="1" w:color="auto"/>
      </w:pBdr>
      <w:spacing w:before="120" w:after="120"/>
    </w:pPr>
    <w:rPr>
      <w:b/>
      <w:bCs/>
      <w:sz w:val="18"/>
    </w:rPr>
  </w:style>
  <w:style w:type="paragraph" w:customStyle="1" w:styleId="singleright">
    <w:name w:val="singleright"/>
    <w:basedOn w:val="Normlny"/>
    <w:rsid w:val="00A72380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styleId="Nzov">
    <w:name w:val="Title"/>
    <w:basedOn w:val="Normlny"/>
    <w:link w:val="NzovChar"/>
    <w:autoRedefine/>
    <w:qFormat/>
    <w:rsid w:val="00A72380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rsid w:val="00A72380"/>
    <w:rPr>
      <w:rFonts w:cs="Arial"/>
      <w:b/>
      <w:bCs/>
      <w:kern w:val="28"/>
      <w:szCs w:val="32"/>
    </w:rPr>
  </w:style>
  <w:style w:type="paragraph" w:styleId="Odsekzoznamu">
    <w:name w:val="List Paragraph"/>
    <w:basedOn w:val="Normlny"/>
    <w:uiPriority w:val="34"/>
    <w:qFormat/>
    <w:rsid w:val="00A72380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semiHidden/>
    <w:unhideWhenUsed/>
    <w:rsid w:val="00A72380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A72380"/>
  </w:style>
  <w:style w:type="paragraph" w:styleId="Zkladntext3">
    <w:name w:val="Body Text 3"/>
    <w:basedOn w:val="Normlny"/>
    <w:link w:val="Zkladntext3Char"/>
    <w:uiPriority w:val="99"/>
    <w:semiHidden/>
    <w:unhideWhenUsed/>
    <w:rsid w:val="00A72380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A72380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304</Words>
  <Characters>1736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mudra</dc:creator>
  <cp:lastModifiedBy>sutarova</cp:lastModifiedBy>
  <cp:revision>3</cp:revision>
  <dcterms:created xsi:type="dcterms:W3CDTF">2020-11-02T19:12:00Z</dcterms:created>
  <dcterms:modified xsi:type="dcterms:W3CDTF">2020-11-02T19:13:00Z</dcterms:modified>
</cp:coreProperties>
</file>