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2BA" w:rsidRPr="003E7910" w:rsidRDefault="004932BA" w:rsidP="00493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</w:t>
      </w:r>
      <w:r w:rsidR="00582F82">
        <w:rPr>
          <w:rFonts w:cs="Arial"/>
          <w:b/>
          <w:sz w:val="28"/>
          <w:szCs w:val="28"/>
        </w:rPr>
        <w:t>9</w:t>
      </w:r>
    </w:p>
    <w:p w:rsidR="004932BA" w:rsidRPr="003E7910" w:rsidRDefault="004932BA" w:rsidP="00493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82F82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82F82">
        <w:rPr>
          <w:rFonts w:cs="Arial"/>
          <w:szCs w:val="22"/>
        </w:rPr>
        <w:t>9</w:t>
      </w:r>
    </w:p>
    <w:p w:rsidR="004932BA" w:rsidRDefault="004932BA" w:rsidP="00474130">
      <w:pPr>
        <w:pStyle w:val="Nadpis1"/>
      </w:pPr>
    </w:p>
    <w:p w:rsidR="00474130" w:rsidRPr="00364C5A" w:rsidRDefault="00474130" w:rsidP="00474130">
      <w:pPr>
        <w:pStyle w:val="Nadpis1"/>
      </w:pPr>
      <w:r>
        <w:t xml:space="preserve">A. </w:t>
      </w:r>
      <w:r>
        <w:tab/>
      </w:r>
      <w:r w:rsidRPr="00364C5A">
        <w:t xml:space="preserve">ZÁKLADNÉ INFORMÁCIE  </w:t>
      </w:r>
    </w:p>
    <w:p w:rsidR="00474130" w:rsidRDefault="00474130" w:rsidP="00474130">
      <w:pPr>
        <w:pStyle w:val="Nadpis2"/>
      </w:pPr>
      <w:r w:rsidRPr="00364C5A">
        <w:t>Obchodné meno a sídlo Spoločnosti</w:t>
      </w:r>
    </w:p>
    <w:p w:rsidR="00474130" w:rsidRPr="00474130" w:rsidRDefault="00474130" w:rsidP="00474130"/>
    <w:p w:rsidR="00474130" w:rsidRPr="00F63009" w:rsidRDefault="003A406B" w:rsidP="00474130">
      <w:pPr>
        <w:rPr>
          <w:rFonts w:ascii="Comic Sans MS" w:hAnsi="Comic Sans MS"/>
          <w:b/>
          <w:sz w:val="20"/>
          <w:szCs w:val="20"/>
        </w:rPr>
      </w:pPr>
      <w:r>
        <w:rPr>
          <w:rFonts w:ascii="Comic Sans MS" w:hAnsi="Comic Sans MS"/>
          <w:b/>
          <w:sz w:val="20"/>
          <w:szCs w:val="20"/>
        </w:rPr>
        <w:t xml:space="preserve">MONTANA-BT,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</w:p>
    <w:p w:rsidR="00474130" w:rsidRDefault="003A406B" w:rsidP="0047413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č.268</w:t>
      </w:r>
    </w:p>
    <w:p w:rsidR="00474130" w:rsidRPr="008E5D17" w:rsidRDefault="003A406B" w:rsidP="0047413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930 02  Orechová Potôň</w:t>
      </w:r>
    </w:p>
    <w:p w:rsidR="00474130" w:rsidRDefault="00474130" w:rsidP="0047413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>IČO</w:t>
      </w:r>
      <w:r w:rsidR="003A406B">
        <w:rPr>
          <w:rFonts w:ascii="Comic Sans MS" w:hAnsi="Comic Sans MS"/>
          <w:noProof/>
          <w:sz w:val="20"/>
          <w:szCs w:val="20"/>
        </w:rPr>
        <w:t>47500361</w:t>
      </w:r>
    </w:p>
    <w:p w:rsidR="00474130" w:rsidRPr="008E5D17" w:rsidRDefault="00474130" w:rsidP="0047413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DIČ: </w:t>
      </w:r>
      <w:r w:rsidR="003A406B">
        <w:rPr>
          <w:rFonts w:ascii="Comic Sans MS" w:hAnsi="Comic Sans MS"/>
          <w:noProof/>
          <w:sz w:val="20"/>
          <w:szCs w:val="20"/>
        </w:rPr>
        <w:t>2023924474</w:t>
      </w:r>
    </w:p>
    <w:p w:rsidR="00474130" w:rsidRPr="008E5D17" w:rsidRDefault="00474130" w:rsidP="00474130">
      <w:pPr>
        <w:pStyle w:val="Pta"/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Zapísané v obchodnom registri Okresného súdu </w:t>
      </w:r>
      <w:r w:rsidR="003A406B">
        <w:rPr>
          <w:rFonts w:ascii="Comic Sans MS" w:hAnsi="Comic Sans MS"/>
          <w:noProof/>
          <w:sz w:val="20"/>
          <w:szCs w:val="20"/>
        </w:rPr>
        <w:t>Trnava</w:t>
      </w:r>
      <w:r w:rsidRPr="008E5D17">
        <w:rPr>
          <w:rFonts w:ascii="Comic Sans MS" w:hAnsi="Comic Sans MS"/>
          <w:noProof/>
          <w:sz w:val="20"/>
          <w:szCs w:val="20"/>
        </w:rPr>
        <w:t xml:space="preserve"> </w:t>
      </w:r>
      <w:r>
        <w:rPr>
          <w:rFonts w:ascii="Comic Sans MS" w:hAnsi="Comic Sans MS"/>
          <w:noProof/>
          <w:sz w:val="20"/>
          <w:szCs w:val="20"/>
        </w:rPr>
        <w:t>,</w:t>
      </w:r>
      <w:r w:rsidRPr="008E5D17">
        <w:rPr>
          <w:rFonts w:ascii="Comic Sans MS" w:hAnsi="Comic Sans MS"/>
          <w:noProof/>
          <w:sz w:val="20"/>
          <w:szCs w:val="20"/>
        </w:rPr>
        <w:t>Oddiel: Sro, Vložka č.</w:t>
      </w:r>
      <w:r w:rsidR="003A406B">
        <w:rPr>
          <w:rFonts w:ascii="Comic Sans MS" w:hAnsi="Comic Sans MS"/>
          <w:noProof/>
          <w:sz w:val="20"/>
          <w:szCs w:val="20"/>
        </w:rPr>
        <w:t xml:space="preserve"> 33149/T</w:t>
      </w:r>
    </w:p>
    <w:p w:rsidR="00474130" w:rsidRDefault="00474130" w:rsidP="00474130">
      <w:pPr>
        <w:rPr>
          <w:rFonts w:ascii="Comic Sans MS" w:hAnsi="Comic Sans MS" w:cs="Arial"/>
          <w:sz w:val="20"/>
          <w:szCs w:val="20"/>
        </w:rPr>
      </w:pPr>
    </w:p>
    <w:p w:rsidR="00474130" w:rsidRPr="008E5D17" w:rsidRDefault="00474130" w:rsidP="00474130">
      <w:pPr>
        <w:jc w:val="both"/>
        <w:rPr>
          <w:rFonts w:ascii="Comic Sans MS" w:hAnsi="Comic Sans MS" w:cs="Arial"/>
          <w:sz w:val="20"/>
          <w:szCs w:val="20"/>
        </w:rPr>
      </w:pPr>
      <w:r w:rsidRPr="00B31BF9">
        <w:rPr>
          <w:rFonts w:ascii="Comic Sans MS" w:hAnsi="Comic Sans MS" w:cs="Arial"/>
          <w:sz w:val="20"/>
          <w:szCs w:val="20"/>
        </w:rPr>
        <w:t xml:space="preserve">Spoločnosť </w:t>
      </w:r>
      <w:r w:rsidR="003A406B">
        <w:rPr>
          <w:rFonts w:ascii="Comic Sans MS" w:hAnsi="Comic Sans MS"/>
          <w:b/>
          <w:sz w:val="20"/>
          <w:szCs w:val="20"/>
        </w:rPr>
        <w:t>MONTANA-BT</w:t>
      </w:r>
      <w:r>
        <w:rPr>
          <w:rFonts w:ascii="Comic Sans MS" w:hAnsi="Comic Sans MS"/>
          <w:b/>
          <w:sz w:val="20"/>
          <w:szCs w:val="20"/>
        </w:rPr>
        <w:t xml:space="preserve">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  <w:r w:rsidRPr="00B31BF9">
        <w:rPr>
          <w:rFonts w:ascii="Comic Sans MS" w:hAnsi="Comic Sans MS"/>
          <w:b/>
          <w:sz w:val="20"/>
          <w:szCs w:val="20"/>
        </w:rPr>
        <w:t xml:space="preserve"> </w:t>
      </w:r>
      <w:r w:rsidRPr="00B31BF9">
        <w:rPr>
          <w:rFonts w:ascii="Comic Sans MS" w:hAnsi="Comic Sans MS" w:cs="Arial"/>
          <w:sz w:val="20"/>
          <w:szCs w:val="20"/>
        </w:rPr>
        <w:t xml:space="preserve">(ďalej len „Spoločnosť“) bola založená zakladateľskou listinou a do obchodného registra bola zapísaná </w:t>
      </w:r>
      <w:r w:rsidR="003A406B">
        <w:rPr>
          <w:rFonts w:ascii="Comic Sans MS" w:hAnsi="Comic Sans MS" w:cs="Arial"/>
          <w:sz w:val="20"/>
          <w:szCs w:val="20"/>
        </w:rPr>
        <w:t>08.novembra 2013</w:t>
      </w:r>
      <w:r w:rsidRPr="00B31BF9">
        <w:rPr>
          <w:rFonts w:ascii="Comic Sans MS" w:hAnsi="Comic Sans MS" w:cs="Arial"/>
          <w:sz w:val="20"/>
          <w:szCs w:val="20"/>
        </w:rPr>
        <w:t xml:space="preserve"> (Obchodný register Okresného súdu v </w:t>
      </w:r>
      <w:r w:rsidR="003A406B">
        <w:rPr>
          <w:rFonts w:ascii="Comic Sans MS" w:hAnsi="Comic Sans MS" w:cs="Arial"/>
          <w:sz w:val="20"/>
          <w:szCs w:val="20"/>
        </w:rPr>
        <w:t>Trnave</w:t>
      </w:r>
      <w:r w:rsidRPr="00B31BF9">
        <w:rPr>
          <w:rFonts w:ascii="Comic Sans MS" w:hAnsi="Comic Sans MS" w:cs="Arial"/>
          <w:sz w:val="20"/>
          <w:szCs w:val="20"/>
        </w:rPr>
        <w:t xml:space="preserve"> oddiel: </w:t>
      </w:r>
      <w:r w:rsidRPr="00B31BF9">
        <w:rPr>
          <w:rFonts w:ascii="Comic Sans MS" w:hAnsi="Comic Sans MS"/>
          <w:noProof/>
          <w:sz w:val="20"/>
          <w:szCs w:val="20"/>
        </w:rPr>
        <w:t xml:space="preserve">Sro, vložka č. </w:t>
      </w:r>
      <w:r w:rsidR="003A406B">
        <w:rPr>
          <w:rFonts w:ascii="Comic Sans MS" w:hAnsi="Comic Sans MS"/>
          <w:noProof/>
          <w:sz w:val="20"/>
          <w:szCs w:val="20"/>
        </w:rPr>
        <w:t>33149/T</w:t>
      </w:r>
      <w:r w:rsidRPr="008E5D17">
        <w:rPr>
          <w:rFonts w:ascii="Comic Sans MS" w:hAnsi="Comic Sans MS" w:cs="Arial"/>
          <w:sz w:val="20"/>
          <w:szCs w:val="20"/>
        </w:rPr>
        <w:t>).</w:t>
      </w:r>
    </w:p>
    <w:p w:rsidR="00474130" w:rsidRDefault="00474130" w:rsidP="00474130">
      <w:pPr>
        <w:tabs>
          <w:tab w:val="left" w:pos="0"/>
        </w:tabs>
        <w:suppressAutoHyphens/>
        <w:jc w:val="both"/>
        <w:rPr>
          <w:rFonts w:ascii="Comic Sans MS" w:hAnsi="Comic Sans MS" w:cs="Arial"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Údaje o konsolidovanom celku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nezostavuje konsolidovanú účtovnú závierku, ani sa nezahŕňa do žiadnej konsolidovanej účtovnej závierky.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Priemerný prepočítaný počet zamestnancov </w:t>
      </w:r>
    </w:p>
    <w:p w:rsidR="00582F82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582F82">
        <w:rPr>
          <w:sz w:val="20"/>
          <w:szCs w:val="20"/>
        </w:rPr>
        <w:t>9 :0</w:t>
      </w:r>
    </w:p>
    <w:p w:rsidR="004932BA" w:rsidRDefault="008C7D12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k 31.3.2018 spoločnosť ukončila  reštauračné služby , zamestnancami sa rozviazal pracovný pomer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proofErr w:type="spellStart"/>
      <w:r>
        <w:rPr>
          <w:b/>
          <w:bCs/>
          <w:sz w:val="20"/>
          <w:szCs w:val="20"/>
        </w:rPr>
        <w:t>Čl.II</w:t>
      </w:r>
      <w:proofErr w:type="spellEnd"/>
      <w:r>
        <w:rPr>
          <w:b/>
          <w:bCs/>
          <w:sz w:val="20"/>
          <w:szCs w:val="20"/>
        </w:rPr>
        <w:t xml:space="preserve">. INFORMÁCIE O PRIJATÝCH POSTUPOCH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1. Účtovná závierka Spoločnosti za rok 201</w:t>
      </w:r>
      <w:r w:rsidR="00582F82">
        <w:rPr>
          <w:sz w:val="20"/>
          <w:szCs w:val="20"/>
        </w:rPr>
        <w:t>9</w:t>
      </w:r>
      <w:r>
        <w:rPr>
          <w:sz w:val="20"/>
          <w:szCs w:val="20"/>
        </w:rPr>
        <w:t xml:space="preserve">je zostavená </w:t>
      </w:r>
      <w:r w:rsidR="008C7D12">
        <w:rPr>
          <w:sz w:val="20"/>
          <w:szCs w:val="20"/>
        </w:rPr>
        <w:t xml:space="preserve">, </w:t>
      </w:r>
      <w:r w:rsidR="004D100D">
        <w:rPr>
          <w:sz w:val="20"/>
          <w:szCs w:val="20"/>
        </w:rPr>
        <w:t xml:space="preserve">rozsah </w:t>
      </w:r>
      <w:r>
        <w:rPr>
          <w:sz w:val="20"/>
          <w:szCs w:val="20"/>
        </w:rPr>
        <w:t xml:space="preserve"> činnosti</w:t>
      </w:r>
      <w:r w:rsidR="004D100D">
        <w:rPr>
          <w:sz w:val="20"/>
          <w:szCs w:val="20"/>
        </w:rPr>
        <w:t xml:space="preserve"> spoločnosti </w:t>
      </w:r>
      <w:r w:rsidR="008C7D12">
        <w:rPr>
          <w:sz w:val="20"/>
          <w:szCs w:val="20"/>
        </w:rPr>
        <w:t xml:space="preserve"> je obmedzená</w:t>
      </w:r>
      <w:r w:rsidR="00F71097">
        <w:rPr>
          <w:sz w:val="20"/>
          <w:szCs w:val="20"/>
        </w:rPr>
        <w:t>.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v účtovnej závierke sú vykázané v celých eurách.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Spôsob oceňovania jednotlivých položiek majetku a záväzkov: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finančný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obstarané kúpou sa oceňujú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vytvorené vlastnou činnosťou sa oceňujú vlastnými nákladmi. </w:t>
      </w:r>
    </w:p>
    <w:p w:rsidR="004932BA" w:rsidRDefault="004932BA" w:rsidP="004932BA">
      <w:pPr>
        <w:pStyle w:val="Default"/>
        <w:pageBreakBefore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Pohľadávky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Krátkodobý finančný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Záväzky vrátane rezerv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Dlhopisy, pôžičky a úvery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Derivátové operácie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>
        <w:rPr>
          <w:sz w:val="20"/>
          <w:szCs w:val="20"/>
        </w:rPr>
        <w:t xml:space="preserve">Spôsob zostavenia odpisového plánu: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odpisuje podľa odpisového plánu, ktorý sa zostaví na základe predpokladanej doby jeho používania. Drobný dlhodobý nehmotný majetok, ktorého obstarávacia cena (resp. vlastné náklady) je 2.400 euro a nižšia, sa odpíše do nákladov jednorazovo pri uvedení do používania.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odpisuje podľa odpisového plánu, ktorý sa zostaví na základe predpokladanej doby jeho používania a predpokladaného priebehu jeho opotrebenia. Drobný dlhodobý hmotný majetok, ktorého obstarávacia cena (resp. vlastné náklady) je 1.700 euro a nižšia, sa odpíše do nákladov jednorazovo pri uvedení do používania.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prípade prechodného zníženia úžitkovej hodnoty dlhodobého majetku, ktorá bola zistená pri inventarizácii a je výrazne nižšia ako jeho ocenenie v účtovníctve po odpočítaní oprávok, je vytvorená opravná položka na úroveň zistenej úžitkovej hodnoty majetku.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DRUH MAJETKU DOBA ODPISOVANIA METÓDA ODPISOVANIA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V 201</w:t>
      </w:r>
      <w:r w:rsidR="00582F82">
        <w:rPr>
          <w:sz w:val="20"/>
          <w:szCs w:val="20"/>
        </w:rPr>
        <w:t>9</w:t>
      </w:r>
      <w:r>
        <w:rPr>
          <w:sz w:val="20"/>
          <w:szCs w:val="20"/>
        </w:rPr>
        <w:t xml:space="preserve"> r. nebol obstaraný dlhodobý hmotný majetok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Zmeny účtovných zásad a účtovných metód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dotáciách a ich oceňovanie v účtovníctve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nečerpala/nevykazuje dotáciu v bežnom účtovnom období.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účtovaní významných opráv chýb minulých účtovných období v bežnom účtovnom období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neúčtovala o oprave chýb minulých účtovných období.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Čl.III</w:t>
      </w:r>
      <w:proofErr w:type="spellEnd"/>
      <w:r>
        <w:rPr>
          <w:b/>
          <w:bCs/>
          <w:sz w:val="20"/>
          <w:szCs w:val="20"/>
        </w:rPr>
        <w:t xml:space="preserve">. INFORMÁCIE, KTORÉ VYSVETĽUJÚ A DOPLŇAJÚ SÚVAHU A VÝKAZ ZISKOV A STRÁT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podniku, náklady z dôvodu predaja podniku alebo časti podniku, škody z dôvodu živelných pohrôm: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Informácie o záväzkoch,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celkovej sume záväzkov so zostatkovou dobou splatnosti dlhšou ako päť rokov.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celkovej sume zabezpečených záväzkov, opis a spôsoby zabezpečenia záväzkov.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3. Informácie o vlastných akciách.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Informácie o orgánoch účtovnej jednotky,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povinnostiach účtovnej jednotky,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d) opise významných povinností účtovnej jednotky vyplývajúcich z dôchodkových programov pre zamestnancov: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Čl.IV</w:t>
      </w:r>
      <w:proofErr w:type="spellEnd"/>
      <w:r>
        <w:rPr>
          <w:b/>
          <w:bCs/>
          <w:sz w:val="20"/>
          <w:szCs w:val="20"/>
        </w:rPr>
        <w:t xml:space="preserve">. OSTATNÉ INFORMÁCIE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poznámkach sa uvádzajú všetky významné informácie, o ktorých sa účtovná jednotka dozvedela do dňa zostavenia účtovnej závierky a má pre tieto informácie obsahovú náplň ustanovenú príslušnými všeobecne záväznými predpismi.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sa uvádzajú za bežné účtovné obdobie. Sumy sa uvádzajú v celých eurách. </w:t>
      </w:r>
    </w:p>
    <w:p w:rsidR="004932BA" w:rsidRPr="00B35C11" w:rsidRDefault="004932BA" w:rsidP="004932BA">
      <w:r>
        <w:rPr>
          <w:sz w:val="20"/>
          <w:szCs w:val="20"/>
        </w:rPr>
        <w:t>Poznámky boli zostavené tak, aby informácie v nich uvedené boli užitočné, významné, zrozumiteľné, porovnateľné a spoľahlivé.</w:t>
      </w:r>
    </w:p>
    <w:p w:rsidR="00BF77E0" w:rsidRPr="00F63009" w:rsidRDefault="00BF77E0" w:rsidP="00BF77E0">
      <w:pPr>
        <w:rPr>
          <w:rFonts w:ascii="Comic Sans MS" w:hAnsi="Comic Sans MS"/>
          <w:b/>
          <w:sz w:val="20"/>
          <w:szCs w:val="20"/>
        </w:rPr>
      </w:pPr>
      <w:r>
        <w:rPr>
          <w:rFonts w:ascii="Comic Sans MS" w:hAnsi="Comic Sans MS"/>
          <w:b/>
          <w:sz w:val="20"/>
          <w:szCs w:val="20"/>
        </w:rPr>
        <w:lastRenderedPageBreak/>
        <w:t xml:space="preserve">MONTANA-BT,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</w:p>
    <w:p w:rsidR="00BF77E0" w:rsidRDefault="00BF77E0" w:rsidP="00BF77E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č.268</w:t>
      </w:r>
    </w:p>
    <w:p w:rsidR="00BF77E0" w:rsidRPr="008E5D17" w:rsidRDefault="00BF77E0" w:rsidP="00BF77E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930 02  Orechová Potôň</w:t>
      </w:r>
    </w:p>
    <w:p w:rsidR="00BF77E0" w:rsidRDefault="00BF77E0" w:rsidP="00BF77E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>IČO</w:t>
      </w:r>
      <w:r>
        <w:rPr>
          <w:rFonts w:ascii="Comic Sans MS" w:hAnsi="Comic Sans MS"/>
          <w:noProof/>
          <w:sz w:val="20"/>
          <w:szCs w:val="20"/>
        </w:rPr>
        <w:t>47500361</w:t>
      </w:r>
    </w:p>
    <w:p w:rsidR="00BF77E0" w:rsidRPr="008E5D17" w:rsidRDefault="00BF77E0" w:rsidP="00BF77E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DIČ: </w:t>
      </w:r>
      <w:r>
        <w:rPr>
          <w:rFonts w:ascii="Comic Sans MS" w:hAnsi="Comic Sans MS"/>
          <w:noProof/>
          <w:sz w:val="20"/>
          <w:szCs w:val="20"/>
        </w:rPr>
        <w:t>2023924474</w:t>
      </w:r>
    </w:p>
    <w:p w:rsidR="004303E4" w:rsidRDefault="004303E4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Pr="00F12D30" w:rsidRDefault="00582F82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29.06.2020</w:t>
      </w:r>
    </w:p>
    <w:p w:rsidR="00582F82" w:rsidRPr="00F12D30" w:rsidRDefault="00582F82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sectPr w:rsidR="00582F82" w:rsidRPr="00F12D30" w:rsidSect="007B1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567E1"/>
    <w:multiLevelType w:val="hybridMultilevel"/>
    <w:tmpl w:val="77DE1C56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8AA4316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1388FF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sz w:val="20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B3507C0"/>
    <w:multiLevelType w:val="hybridMultilevel"/>
    <w:tmpl w:val="788E58FE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4130"/>
    <w:rsid w:val="00084894"/>
    <w:rsid w:val="00125B3E"/>
    <w:rsid w:val="0013357B"/>
    <w:rsid w:val="001B7623"/>
    <w:rsid w:val="00240BA2"/>
    <w:rsid w:val="00250F6E"/>
    <w:rsid w:val="003156A1"/>
    <w:rsid w:val="0033438C"/>
    <w:rsid w:val="003A406B"/>
    <w:rsid w:val="003B41A2"/>
    <w:rsid w:val="003E2540"/>
    <w:rsid w:val="004303E4"/>
    <w:rsid w:val="00445F3E"/>
    <w:rsid w:val="00474130"/>
    <w:rsid w:val="00491776"/>
    <w:rsid w:val="004932BA"/>
    <w:rsid w:val="004B253E"/>
    <w:rsid w:val="004D100D"/>
    <w:rsid w:val="00506CE5"/>
    <w:rsid w:val="00531983"/>
    <w:rsid w:val="00582F82"/>
    <w:rsid w:val="00592A05"/>
    <w:rsid w:val="005F4EA9"/>
    <w:rsid w:val="00700769"/>
    <w:rsid w:val="007B1ADC"/>
    <w:rsid w:val="007C388B"/>
    <w:rsid w:val="008C7D12"/>
    <w:rsid w:val="008D0D46"/>
    <w:rsid w:val="008F0001"/>
    <w:rsid w:val="00904D18"/>
    <w:rsid w:val="00916E19"/>
    <w:rsid w:val="00B70158"/>
    <w:rsid w:val="00BF77E0"/>
    <w:rsid w:val="00C06437"/>
    <w:rsid w:val="00E04ADC"/>
    <w:rsid w:val="00E53D3D"/>
    <w:rsid w:val="00E6602A"/>
    <w:rsid w:val="00F12D30"/>
    <w:rsid w:val="00F71097"/>
    <w:rsid w:val="00FD12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41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474130"/>
    <w:pPr>
      <w:keepNext/>
      <w:tabs>
        <w:tab w:val="left" w:pos="426"/>
      </w:tabs>
      <w:suppressAutoHyphens/>
      <w:spacing w:before="60" w:after="240"/>
      <w:jc w:val="both"/>
      <w:outlineLvl w:val="0"/>
    </w:pPr>
    <w:rPr>
      <w:rFonts w:ascii="Comic Sans MS" w:hAnsi="Comic Sans MS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474130"/>
    <w:pPr>
      <w:keepNext/>
      <w:suppressAutoHyphens/>
      <w:spacing w:before="60" w:after="240"/>
      <w:ind w:left="426"/>
      <w:jc w:val="both"/>
      <w:outlineLvl w:val="1"/>
    </w:pPr>
    <w:rPr>
      <w:rFonts w:ascii="Comic Sans MS" w:hAnsi="Comic Sans MS"/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74130"/>
    <w:rPr>
      <w:rFonts w:ascii="Comic Sans MS" w:eastAsia="Times New Roman" w:hAnsi="Comic Sans MS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74130"/>
    <w:rPr>
      <w:rFonts w:ascii="Comic Sans MS" w:eastAsia="Times New Roman" w:hAnsi="Comic Sans MS" w:cs="Times New Roman"/>
      <w:b/>
      <w:sz w:val="20"/>
      <w:szCs w:val="20"/>
      <w:lang w:eastAsia="sk-SK"/>
    </w:rPr>
  </w:style>
  <w:style w:type="paragraph" w:styleId="Pta">
    <w:name w:val="footer"/>
    <w:basedOn w:val="Normlny"/>
    <w:link w:val="PtaChar"/>
    <w:rsid w:val="004741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7413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">
    <w:name w:val="odstavec"/>
    <w:basedOn w:val="Normlny"/>
    <w:link w:val="odstavecChar"/>
    <w:autoRedefine/>
    <w:uiPriority w:val="99"/>
    <w:rsid w:val="00474130"/>
    <w:pPr>
      <w:ind w:left="360" w:right="-79"/>
      <w:jc w:val="both"/>
    </w:pPr>
    <w:rPr>
      <w:sz w:val="20"/>
    </w:rPr>
  </w:style>
  <w:style w:type="paragraph" w:customStyle="1" w:styleId="odstavecbezcisla">
    <w:name w:val="odstavecbezcisla"/>
    <w:basedOn w:val="Zkladntext3"/>
    <w:uiPriority w:val="99"/>
    <w:rsid w:val="00474130"/>
    <w:pPr>
      <w:spacing w:after="0"/>
      <w:ind w:left="426"/>
      <w:jc w:val="both"/>
    </w:pPr>
    <w:rPr>
      <w:iCs/>
      <w:sz w:val="20"/>
      <w:szCs w:val="24"/>
    </w:rPr>
  </w:style>
  <w:style w:type="character" w:customStyle="1" w:styleId="odstavecChar">
    <w:name w:val="odstavec Char"/>
    <w:link w:val="odstavec"/>
    <w:uiPriority w:val="99"/>
    <w:rsid w:val="00474130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474130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474130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abc">
    <w:name w:val="abc"/>
    <w:basedOn w:val="Normlny"/>
    <w:autoRedefine/>
    <w:rsid w:val="00474130"/>
    <w:pPr>
      <w:numPr>
        <w:numId w:val="2"/>
      </w:numPr>
      <w:spacing w:before="60" w:after="120"/>
      <w:jc w:val="both"/>
    </w:pPr>
    <w:rPr>
      <w:b/>
      <w:bCs/>
      <w:sz w:val="20"/>
      <w:szCs w:val="20"/>
    </w:rPr>
  </w:style>
  <w:style w:type="paragraph" w:customStyle="1" w:styleId="Normlny10pt">
    <w:name w:val="Normálny + 10 pt"/>
    <w:aliases w:val="Čierna"/>
    <w:basedOn w:val="Normlny"/>
    <w:uiPriority w:val="99"/>
    <w:rsid w:val="00474130"/>
    <w:pPr>
      <w:ind w:left="720"/>
      <w:jc w:val="both"/>
    </w:pPr>
    <w:rPr>
      <w:color w:val="000000"/>
      <w:sz w:val="20"/>
      <w:szCs w:val="20"/>
    </w:rPr>
  </w:style>
  <w:style w:type="paragraph" w:styleId="Zkladntext">
    <w:name w:val="Body Text"/>
    <w:basedOn w:val="Normlny"/>
    <w:link w:val="ZkladntextChar"/>
    <w:rsid w:val="00592A0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592A0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3A406B"/>
  </w:style>
  <w:style w:type="character" w:customStyle="1" w:styleId="tl">
    <w:name w:val="tl"/>
    <w:basedOn w:val="Predvolenpsmoodseku"/>
    <w:rsid w:val="003A406B"/>
  </w:style>
  <w:style w:type="paragraph" w:styleId="Odsekzoznamu">
    <w:name w:val="List Paragraph"/>
    <w:basedOn w:val="Normlny"/>
    <w:uiPriority w:val="34"/>
    <w:qFormat/>
    <w:rsid w:val="003A406B"/>
    <w:pPr>
      <w:ind w:left="720"/>
      <w:contextualSpacing/>
    </w:pPr>
  </w:style>
  <w:style w:type="paragraph" w:customStyle="1" w:styleId="Default">
    <w:name w:val="Default"/>
    <w:rsid w:val="004932BA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61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1074</Words>
  <Characters>6127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</dc:creator>
  <cp:keywords/>
  <dc:description/>
  <cp:lastModifiedBy>Laci</cp:lastModifiedBy>
  <cp:revision>28</cp:revision>
  <dcterms:created xsi:type="dcterms:W3CDTF">2014-03-07T20:47:00Z</dcterms:created>
  <dcterms:modified xsi:type="dcterms:W3CDTF">2020-11-02T18:19:00Z</dcterms:modified>
</cp:coreProperties>
</file>