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03D7973" w14:textId="0E99AF24" w:rsidR="006853B1" w:rsidRDefault="00DD504C">
      <w:r>
        <w:t xml:space="preserve">Poznámky k účtovnej závierke za obdobie 01.01.2018 M. Rázusa 59,98401,Lučenec SB-24 s.r.o. Sídlo: Právna forma: Dátum vzniku: Hlavný predmet podnikania: Štaturárny orgán: spol. s r. o. 27.06.2017 Ostatná sociálna starostlivosť bez ubytovania i.n. </w:t>
      </w:r>
      <w:r>
        <w:t>Radovan mrazz</w:t>
      </w:r>
      <w:r>
        <w:t xml:space="preserve"> - konateľ spoločnosti Poznámky Úč MÚJ 3 - 01 IČO 5 0 9 3 3 4 8 5 DIČ 2 1 2 0 5 4 1 9 7 3 31.12.2018 Poznámky Úč MÚJ 3 - 01 IČO 5 0 9 3 3 4 8 5 DIČ 2 1 2 0 5 4 1 9 7 3 str.2 Priemerný prepočítaný počet zamestnancov účtovnej jednotky počas účtovného obdobia, počet zamestnancov účtovnej jednotky ku dňu, ku ktorému sa zostavuje účtovná závierka, z toho počet vedúcich zamestnancov, ktorými sa rozumejú členovia štatutárneho orgánu účtovnej jednotky a vedúci zamestnanci v priamej pôsobnosti štatutárneho orgánu alebo člena štatutárneho orgánu. Názov položky Bežné účtovné obdobie Bezprostredne predchádzajúce účtovné obdobie Priemerný prepočítaný počet zamestnancov Stav zamestnancov ku dňu, ku ktorému sa zostavuje účtovná závierka, z toho: Počet vedúcich zamestnancov 10 14 0 3 3 0 Čl. I - (6) Tabuľka 1: Informácie k Čl. I odst. 6 o počte zamestnancov Tabuľka 18: Informácie k Čl. III odst. 1 písm. p) o vývoji OP k pohľadávkam Pohľadávky Stav OP na konci účtovného obdobia Stav OP na začiatku účtovného obdobia Tvorba OP Zúčtovanie OP z dôvodu vyradenia majetku z účtovníctva 0 175 0 0 175 a b c d e f Pohľadávky z obchodného styku Pohľadávky voči dcérskej účtovnej jednotke a materskej účtovnej jednotke Ostatné pohľadávky v rámci kons. celku Pohľadávky voči spoločníkom, členom a združeniu 0 0 0 0 0 0 0 0 0 0 0 0 0 0 0 0 0 0 0 0 Zúčtovanie OP z dôvodu zániku opodstatnenosti Iné pohľadávky Pohľadávky spolu 0 175 0 0 175 Bežné účtovné obdobie najvýznamnejších položkách pohľadávok, pričom sa tiež uvádzajú opravné položky za účtovné obdobie, s uvedením stavu na začiatku účtovného obdobia, tvorba, zúčtovanie opravných položiek a stav na konci účtovného obdobia a osobitne sa uvádza dôvod ich tvorby a zúčtovania, Čl.III - p) Poznámky Úč MÚJ 3 - 01 IČO 5 0 9 3 3 4 8 5 DIČ 2 1 2 0 5 4 1 9 7 3 str.3 Názov položky V lehote splatnosti Po lehote splatnosti 0 0 0 a b c d Pohľadávka voči dcérskej účtovnej jednotke a materskej účtovnej jednotke Ostatné pohľadávky v rámci konsolidovaného celku Pohľadávky z obchodného styku 0 0 0 0 0 0 Pohľadávky spolu Tabuľka 19: Informácie k Čl. III odst.1 písm. q) o vekovej štruktúre pohľadávok Dlhodobé pohľadávky Pohľadávky voči spoločníkom, členom a združeniu Iné pohľadávky Dlhodobé pohľadávky spolu 0 0 0 0 0 0 0 0 0 897 3328 4225 Pohľadávka voči dcérskej účtovnej jednotke a materskej účtovnej jednotke Ostatné pohľadávky v rámci konsolidovaného celku Pohľadávky z obchodného styku 0 0 0 0 0 0 Krátkodobé pohľadávky Pohľadávky voči spoločníkom, členom a združeniu Sociálne poistenie Krátkodobé pohľadávky spolu 0 0 897 0 0 3328 0 0 4225 Daňové pohľadávky a dotácie 0 0 0 Iné pohľadávky 0 0 0 hodnote pohľadávok do lehoty splatnosti a po lehote splatnosti, Čl.III - q) Názov položky Pokladnica, ceniny 20400 4483 Bežné účty v banke alebo v pobočke zahraničnej banky 11859 2659 Tabuľka 21: Informácie k Čl. III odst.1 písm t) o krátkodobom finančnom majetku Bežné účtovné obdobie Bezprostredne predchádzajúce účtovné obdobie Vkladové účty v banke alebo v pobočke zahraničnej banky termínované 0 0 Peniaze na ceste 0 0 Spolu 32259 7142 zložkách krátkodobého finančného majetku, Čl.III - t) Názov položky 0 0 Záväzky po lehote splatnosti Záväzky so zostatkovou dobou splatnosti do jedného roka vrátane 0 0 Tabuľka 26: Informácie k Čl. III odst. 2 písm. c) a d) o záväzkoch Bežné účtovné obdobie Bezprostredne predchádzajúce účtovné obdobie Krátkodobé záväzky spolu 0 0 0 590 23436 590 Dlhodobé záväzky spolu 0 0 Záväzky so zostatkovou dobou splatnosti jeden rok až päť rokov Záväzky so zostatkovou dobou splatnosti nad päť rokov výške záväzkov do lehoty splatnosti a po lehote splatnosti, štruktúre záväzkov podľa zostatkovej doby splatnosti v členení v nadväznosti na položky súvahy; uvádza sa hodnota záväzkov so zostatkovou dobou splatnosti viac ako päť rokov, Čl.III - (2) - c) Čl.III - (2) - d) Poznámky Úč MÚJ 3 - 01 IČO 5 0 9 3 3 4 8 5 DIČ 2 1 2 0 5 4 1 9 7 3 str.4 Názov položky Začiatočný stav socialného fondu 19 0 317 19 Tabuľka 28: Informácie k Čl. III odst. 2 písm. g) o záväzkoch zo sociálneho fondu Bežné účtovné obdobie Bezprostredne predchádzajúce účtovné obdobie 0 0 0 0 0 0 203 0 Tvorba socialného fondu na ťarchu nákladov Tvorba socialného fondu zo zisku Ostatná forma sociálného fondu Tvorba sociálného fondu spolu Čerpanie sociálného fondu </w:t>
      </w:r>
      <w:r>
        <w:lastRenderedPageBreak/>
        <w:t xml:space="preserve">Konečný zostatok sociálného fondu 133 19 záväzkoch zo sociálneho fondu, s uvedením stavu na začiatku bežného účtovného obdobia, tvorbe a čerpaní sociálneho fondu počas bežného účtovného obdobia a stavu na konci účtovného obdobia, Čl.III - (2) - g) Názov vydaného dlhopisu Menovitá hodnota Počet Úrok Splatnosť 0 0 0 0 0 0 0 0 0 0 0 0 0 0 0 Emisný kurz 0 0 0 0 0 Tabuľka 29: Informácie k Čl. III odst. 2 písm. h) o vydaných dlhopisoch vydaných dlhopisoch, najmä ich menovitá hodnota, emisný kurz, úrok a splatnosť, Čl.III - (2) - h) Typ výrobku, tovaru alebo služby Služba - soc.starostlivosť 283364 22013 0 0 Tabuľka 37: Informácie k Čl. IV odst. 1 písm. a) o sume tržieb Bežné účtovné obdobie Bezprostredne predchádzajúce účtovné obdobie 0 0 0 0 0 0 Suma výnosov Čl. IV Informácie, ktoré vysvetľujú a dopĺňajú položky výkazu ziskov a strát K položkám výnosov a nákladov sa v poznámkach uvádzajú doplňujúce a vysvetľujúce informácie o sume tržieb za vlastné výkony a tovar s uvedením ich opisu a hodnoty tržieb podľa jednotlivých typov výrobkov a služieb účtovnej jednotky, 0 0 (1) a) Opis účtovného prípadu Kurzové zisky 792 0 0 0 Tabuľka 42: Informácie k Čl. IV odst. 1 písm. f) o sume významných položiek finančných výnosov a celkovej sume kurzových ziskov Bežné účtovné obdobie Bezprostredne predchádzajúce účtovné obdobie 0 0 0 0 0 0 Suma finančných výnosov opise a sume významných položiek finančných výnosov a celkovej sume kurzových ziskov; osobitne sa uvádza hodnota kurzových ziskov účtovaná ku dňu, ku ktorému sa zostavuje účtovná závierka, Čl. IV - (1) - f) Poznámky Úč MÚJ 3 - 01 IČO 5 0 9 3 3 4 8 5 DIČ 2 1 2 0 5 4 1 9 7 3 str.5 Typ služieb Mzdové náklady a odv.,cestovné 187909 15317 38060 3416 Tabuľka 43: Informácie k Č. IV odst. 1 písm. g) o sume významných položiek nákladov za poskytnuté služby Bežné účtovné obdobie Bezprostredne predchádzajúce účtovné obdobie 28460 4480 14849 0 Účt.služby a adm.práce Režijné náklady /nájom,tel.p./ Reklamné sl. Suma na nákup služieb Ostatné náklady 0 0 0 0 Tabuľka 44: Informácie k Čl. IV odst. 1 písm. h) o sume významných položiek ostatných nákladov z hospodárskej činnosti Bežné účtovné obdobie Bezprostredne predchádzajúce účtovné obdobie 0 0 0 0 Suma ostatných nákladov z hospodárskej činnosti Čl. IV - (1) - h) opise a sume významných položiek ostatných nákladov z hospodárskej činnosti, Finančné náklady Kurzové straty 4251 0 0 0 Tabuľka 45: Informácie k Čl. IV odst. 1 písm. i) o sume významných položiek finančných nákladov a celkovej sume kurzových strát Bežné účtovné obdobie Bezprostredne predchádzajúce účtovné obdobie 0 0 0 0 Suma finančných nákladov opise a sume významných položiek finančných nákladov a celkovej sume kurzových strát; osobitne sa uvádza suma kurzových strát účtovaná ku dňu, ku ktorému sa zostavuje účtovná závierka. Čl. IV - (1) - i) Čl. V Informácie o iných aktívach a iných pasívach Orgány účtovnej jednotky Štatutárny orgán 0 0 0 0 Tabuľka 50: Informácie k čl. VII odst. 2 písm. b) o výške jednotlivých druhov záruk alebo iných zabezpečení poskytnutých pre členov štatutárneho orgánu, dozorného orgánu a iného orgánu účtovnej jednotky Bežné účtovné obdobie Bezprostredne predchádzajúce účtovné obdobie 0 0 0 0 0 0 0 0 Druh príjmu: Dozorný orgán Druh príjmu: Iný orgán 0 0 výške jednotlivých druhov záruk alebo iných zabezpečení poskytnutých pre členov štatutárneho orgánu, dozorného orgánu a iného orgánu účtovnej jednotky, a to v členení za jednotlivé orgány, Druh príjmu: 0 0 0 0 Čl. VII - (2) - b) Poznámky Úč MÚJ 3 - 01 IČO 5 0 9 3 3 4 8 5 DIČ 2 1 2 0 5 4 1 9 7 3 str.6 Orgány účtovnej jednotky Celková suma odpustených a odpísaných pôžičiek Celková suma splatených pôžičiek Štatutárny orgán 0 0 0 Dozorný orgán Iný orgán 0 0 0 0 0 0 Celková suma poskytnutých pôžičiek Tabuľka 51: Informácie k Čl. VII odst. 2 písm c) pôžičkách poskytnutých členom štatutárneho orgánu, dozorného orgánu a iného orgánu účtovnej jednotky pôžičkách poskytnutých členom štatutárneho orgánu, dozorného orgánu a iného orgánu účtovnej jednotky, a to o 1. celkovej sume poskytnutých pôžičiek k poslednému dňu účtovného obdobia v členení za jednotlivé orgány, 2. celkovej sume splatených pôžičiek k poslednému dňu účtovného obdobia v členení za jednotlivé orgány, 3. celkovej sume odpustených pôžičiek a odpísaných pôžičiek k poslednému dňu účtovného obdobia v členení za jednotlivé orgány, Bežné účtovné obdobie Čl. VII - (2) - c) Orgány účtovnej jednotky Štatutárny orgán 0 0 0 0 Tabuľka 52: Informácie k Čl. VII odst.2 písm. e) ocelkovej sume použitých finančných prostriedkov alebo iného plnenia na súkromné účely členmi štatutárneho </w:t>
      </w:r>
      <w:r>
        <w:lastRenderedPageBreak/>
        <w:t>orgánu, dozorného orgánu a iného orgánu účtovnej jednotky, ktoré sa vyúčtovávajú Bežné účtovné obdobie Bezprostredne predchádzajúce účtovné obdobie 0 0 Druh príjmu: Iný orgán celkovej sume použitých finančných prostriedkov alebo iného plnenia na súkromné účely členmi štatutárneho orgánu, dozorného orgánu a iného orgánu účtovnej jednotky, ktoré sa vyúčtovávajú. Čl. VII - (2) - e) 'Rozdelenie zisku z roku 2017: - tvorba rezervného fondu 5% vo výške 69,29 EUR - výplata podielu na zisku spoločníkovi vo výške 745,- EUR - nerozdelený zisk vo výške 571,58 EUR' Čl. VIII - (2) - f) vyplatených dividendách a výške nerozdeleného zisku, Poznámky Úč MÚJ 3 - 01 IČO 5 0 9 3 3 4 8 5 DIČ 2 1 2 0 5 4 1 9 7 3 str.7 Čl. IX Prehľad o pohybe vlastného imania (1) Prehľad o pohybe vlastného imania zobrazuje zmenu vo vlastnom imaní účtovnej jednotky medzi dvomi účtovnými závierkami a čím bola spôsobená. V tabuľkovej forme sa uvádza zobrazenie pohybu vo vlastnom imaní vrátane zobrazenia pohybu v oceňovacích rozdieloch vykázaných vo vlastnom imaní z dôvodu ocenenia reálnou hodnotou počas účtovného obdobia. (2) Prehľad o pohybe vlastného imania v rámci riadnej účtovnej závierky porovnáva zmenu stavu medzi dvomi po sebe nasledujúcimi riadnymi účtovnými závierkami. Skladá sa z dvoch prehľadov. Jeden prehľad zobrazuje zmenu stavu vlastného imania za účtovné obdobie a druhý prehľad za bezprostredne predchádzajúce účtovné obdobie. (3) Prehľad o pohybe vlastného imania v rámci mimoriadnej účtovnej závierky porovnáva zmenu stavu vlastného imania medzi dňom, ku ktorému je zostavená mimoriadna účtovná závierka a dňom, ku ktorému bola zostavená posledná riadna účtovná závierka. Pohyb vlastného imania (VI) Stav VI na začiatku účt. obdobia 6386 0 4638 6386 Tabuľka 53: Informácie k Čl. IX odst. 1 až 3 o pohybe vlastného imania, ktoré zobrazuje zmenu vo vlastnom imaní účtovnej jednotky medzi dvomi účtovnými závierkami Bežné účtovné obdobie Bezprostredne predchádzajúce účtovné obdobie 11024 6386 0 0 5000 5000 0 0 Zvýšenie alebo zníženie VI počas účt. obdobia Stav VI na konci účt. obdobia: Dôvody zmien VI : Zákl. imanie zapísané do OR (411) Zákl. imanie nezapísané do OR (419) Emisné ážio (412) 0 0 Zákonné rezervné fondy (417,418,421,422) 69 0 Ostatné kapitálové fondy (413) 0 0 0 0 0 0 572 0 0 0 5383 1386 Oceňovacie rozdiely nezahrnuté do výsledku hospodárenia (414,415,416) Ostatné fondy tvorené zo zisku (423,427) Nerozdelený zisk min. rokov (428) Neuhradná strata min. rokov (429) Účtovný zisk alebo strata (431) Vyplatené dividendy 0 0 Ďalšie zmeny vlastného imania 0 0 Zmeny na účte fyzickej osoby (491) 0 0</w:t>
      </w:r>
    </w:p>
    <w:sectPr w:rsidR="006853B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53B1"/>
    <w:rsid w:val="006853B1"/>
    <w:rsid w:val="00DD504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D30C94"/>
  <w15:chartTrackingRefBased/>
  <w15:docId w15:val="{FE2E0353-B896-4933-AD84-C05BE8936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1758</Words>
  <Characters>10026</Characters>
  <Application>Microsoft Office Word</Application>
  <DocSecurity>0</DocSecurity>
  <Lines>83</Lines>
  <Paragraphs>23</Paragraphs>
  <ScaleCrop>false</ScaleCrop>
  <Company/>
  <LinksUpToDate>false</LinksUpToDate>
  <CharactersWithSpaces>11761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Macík Patrik</dc:creator>
  <cp:keywords/>
  <dc:description/>
  <cp:lastModifiedBy>Macík Patrik</cp:lastModifiedBy>
  <cp:revision>3</cp:revision>
  <dcterms:created xsi:type="dcterms:W3CDTF">2020-11-26T13:36:00Z</dcterms:created>
  <dcterms:modified xsi:type="dcterms:W3CDTF">2020-11-26T13:37:00Z</dcterms:modified>
</cp:coreProperties>
</file>