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</w:t>
      </w:r>
      <w:r w:rsidR="008F251D">
        <w:rPr>
          <w:sz w:val="24"/>
          <w:szCs w:val="24"/>
        </w:rPr>
        <w:t>IČO 44542259      DIČ 2022770772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F251D" w:rsidRDefault="008F251D" w:rsidP="008F251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8F251D" w:rsidRPr="00F458B5" w:rsidRDefault="008F251D" w:rsidP="008F251D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sk-SK"/>
        </w:rPr>
        <w:t xml:space="preserve">Telgárt </w:t>
      </w:r>
      <w:proofErr w:type="spellStart"/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sk-SK"/>
        </w:rPr>
        <w:t>Services</w:t>
      </w:r>
      <w:proofErr w:type="spellEnd"/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sk-SK"/>
        </w:rPr>
        <w:t xml:space="preserve">   s. r.o.</w:t>
      </w:r>
    </w:p>
    <w:p w:rsidR="008F251D" w:rsidRPr="00F458B5" w:rsidRDefault="008F251D" w:rsidP="008F251D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sk-SK"/>
        </w:rPr>
        <w:t>Sabinovská 12, 821 02 Bratislava</w:t>
      </w:r>
    </w:p>
    <w:p w:rsidR="008F251D" w:rsidRDefault="008F251D" w:rsidP="008F251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sk-SK"/>
        </w:rPr>
        <w:t>:                                                 44542259</w:t>
      </w:r>
    </w:p>
    <w:p w:rsidR="008F251D" w:rsidRPr="00E25BE6" w:rsidRDefault="008F251D" w:rsidP="008F251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: 17.02.2009  do obchodného registra Okresného súdu Bratislava I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</w:t>
      </w:r>
      <w:r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947855">
        <w:rPr>
          <w:rStyle w:val="tl"/>
          <w:rFonts w:ascii="Arial CE" w:hAnsi="Arial CE" w:cs="Arial CE"/>
          <w:b/>
          <w:bCs/>
          <w:color w:val="000000"/>
          <w:sz w:val="16"/>
          <w:szCs w:val="16"/>
          <w:shd w:val="clear" w:color="auto" w:fill="FFFFFF"/>
        </w:rPr>
        <w:t>číslo: </w:t>
      </w:r>
      <w:r w:rsidRPr="00947855">
        <w:rPr>
          <w:color w:val="000000"/>
          <w:sz w:val="16"/>
          <w:szCs w:val="16"/>
          <w:shd w:val="clear" w:color="auto" w:fill="FFFFFF"/>
        </w:rPr>
        <w:t> </w:t>
      </w:r>
      <w:r w:rsidRPr="00F458B5">
        <w:rPr>
          <w:rStyle w:val="ra"/>
          <w:rFonts w:ascii="Arial CE" w:hAnsi="Arial CE" w:cs="Arial CE"/>
          <w:bCs/>
          <w:color w:val="000000"/>
          <w:sz w:val="20"/>
          <w:szCs w:val="20"/>
        </w:rPr>
        <w:t>68650/B-Zbl</w:t>
      </w:r>
    </w:p>
    <w:p w:rsidR="008F251D" w:rsidRPr="00E25BE6" w:rsidRDefault="008F251D" w:rsidP="008F251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BE6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25BE6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25BE6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8F251D" w:rsidRDefault="008F251D" w:rsidP="008F251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3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8F251D" w:rsidRDefault="008F251D" w:rsidP="008F251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8F251D" w:rsidRDefault="008F251D" w:rsidP="008F251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8F251D" w:rsidRDefault="008F251D" w:rsidP="008F251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(2) Spôsob oceňovania jednotlivých položiek majetku a záväzkov </w:t>
      </w:r>
    </w:p>
    <w:p w:rsidR="008F251D" w:rsidRDefault="008F251D" w:rsidP="008F251D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(3) Spôsob zostavenia odpisového plánu pre jednotlivé druhy dlhodobého hmotného a nehmotného majetku</w:t>
      </w:r>
    </w:p>
    <w:p w:rsidR="008F251D" w:rsidRDefault="008F251D" w:rsidP="008F251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1106DA" w:rsidRDefault="001106D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1106DA" w:rsidRDefault="001106DA" w:rsidP="001106D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(1)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8F251D">
        <w:rPr>
          <w:rFonts w:ascii="Times New Roman" w:eastAsia="Times New Roman" w:hAnsi="Times New Roman" w:cs="Times New Roman"/>
          <w:sz w:val="18"/>
          <w:szCs w:val="18"/>
          <w:lang w:eastAsia="sk-SK"/>
        </w:rPr>
        <w:t>8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31.12.201</w:t>
      </w:r>
      <w:r w:rsidR="008F251D">
        <w:rPr>
          <w:rFonts w:ascii="Times New Roman" w:eastAsia="Times New Roman" w:hAnsi="Times New Roman" w:cs="Times New Roman"/>
          <w:sz w:val="18"/>
          <w:szCs w:val="18"/>
          <w:lang w:eastAsia="sk-SK"/>
        </w:rPr>
        <w:t>8</w:t>
      </w:r>
    </w:p>
    <w:p w:rsidR="001106DA" w:rsidRDefault="001106D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je zostavená za splnenia pred</w:t>
      </w:r>
      <w:r w:rsidR="00FE6FC9">
        <w:rPr>
          <w:rFonts w:ascii="Times New Roman" w:eastAsia="Times New Roman" w:hAnsi="Times New Roman" w:cs="Times New Roman"/>
          <w:sz w:val="18"/>
          <w:szCs w:val="18"/>
          <w:lang w:eastAsia="sk-SK"/>
        </w:rPr>
        <w:t>pokladu, že účtovná jednotka bude nepretržite pokr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ačovať</w:t>
      </w:r>
      <w:r w:rsidR="00FE6FC9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vo svojej činnosti.</w:t>
      </w:r>
    </w:p>
    <w:p w:rsidR="008F251D" w:rsidRDefault="008F251D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8F251D" w:rsidRDefault="008F251D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8F251D" w:rsidRDefault="008F251D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8F251D" w:rsidRDefault="008F251D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8F251D" w:rsidRDefault="008F251D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8F251D" w:rsidRDefault="008F251D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8F251D" w:rsidRDefault="008F251D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BA4B96" w:rsidRDefault="00BA4B96" w:rsidP="00BA4B9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Spôsob oceňovania jednotlivých položiek majetku a záväzkov</w:t>
      </w:r>
    </w:p>
    <w:p w:rsidR="00BA4B96" w:rsidRDefault="00BA4B96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A4B96" w:rsidTr="00BA4B96">
        <w:tc>
          <w:tcPr>
            <w:tcW w:w="3070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BA4B96" w:rsidTr="00BA4B96">
        <w:tc>
          <w:tcPr>
            <w:tcW w:w="3070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motorové vozidlo</w:t>
            </w:r>
            <w:r w:rsidR="008F251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BA4B96" w:rsidTr="00BA4B96">
        <w:tc>
          <w:tcPr>
            <w:tcW w:w="3070" w:type="dxa"/>
          </w:tcPr>
          <w:p w:rsidR="00BA4B96" w:rsidRDefault="008F251D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motorové vozidlo 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BA4B96" w:rsidTr="00BA4B96">
        <w:tc>
          <w:tcPr>
            <w:tcW w:w="3070" w:type="dxa"/>
          </w:tcPr>
          <w:p w:rsidR="00BA4B96" w:rsidRDefault="008F251D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8F251D" w:rsidTr="00BA4B96">
        <w:tc>
          <w:tcPr>
            <w:tcW w:w="3070" w:type="dxa"/>
          </w:tcPr>
          <w:p w:rsidR="008F251D" w:rsidRDefault="008F251D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nábytok</w:t>
            </w:r>
          </w:p>
        </w:tc>
        <w:tc>
          <w:tcPr>
            <w:tcW w:w="3071" w:type="dxa"/>
          </w:tcPr>
          <w:p w:rsidR="008F251D" w:rsidRDefault="008F251D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</w:tcPr>
          <w:p w:rsidR="008F251D" w:rsidRDefault="008F251D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BA4B96" w:rsidRDefault="00BA4B96" w:rsidP="00BA4B9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 xml:space="preserve"> (účtovanie a úbytok zásob)</w:t>
      </w:r>
    </w:p>
    <w:p w:rsidR="00BA4B96" w:rsidRDefault="00BA4B96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Pri účtovaní zásob postupovala účtovná jednotka podľa § 43 postupov účtovania v PÚ spôsobom B účtovania zásob.</w:t>
      </w:r>
    </w:p>
    <w:p w:rsidR="000A0D04" w:rsidRPr="000A0D04" w:rsidRDefault="000A0D04" w:rsidP="000A0D0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zostavenia odpisového plánu pre jednotlivé druhy dlhodobého majetku</w:t>
      </w: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Odpisový plán účtovných odpisov sa zostavil interným odpisom, v ktorom sa vychádzalo z metód používaných pri vyčíslovaní daňových odpi</w:t>
      </w:r>
      <w:r w:rsidR="00DA12E0"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sov. Účtovná jednotka účtovala o účtovných odpisoch, nie o daňových odpisoch</w:t>
      </w: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.</w:t>
      </w: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Odpisový plán bol ovplyvnený týmito skutočnosťami:</w:t>
      </w: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</w:p>
    <w:tbl>
      <w:tblPr>
        <w:tblStyle w:val="Mriekatabuky"/>
        <w:tblW w:w="0" w:type="auto"/>
        <w:tblLook w:val="04A0"/>
      </w:tblPr>
      <w:tblGrid>
        <w:gridCol w:w="2399"/>
        <w:gridCol w:w="2406"/>
        <w:gridCol w:w="2366"/>
        <w:gridCol w:w="2117"/>
      </w:tblGrid>
      <w:tr w:rsidR="000A0D04" w:rsidTr="000A0D04">
        <w:tc>
          <w:tcPr>
            <w:tcW w:w="2399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40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236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Sadzba odpisov</w:t>
            </w:r>
          </w:p>
        </w:tc>
        <w:tc>
          <w:tcPr>
            <w:tcW w:w="2117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Odpisová metóda</w:t>
            </w:r>
          </w:p>
        </w:tc>
      </w:tr>
      <w:tr w:rsidR="000A0D04" w:rsidTr="000A0D04">
        <w:tc>
          <w:tcPr>
            <w:tcW w:w="2399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240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36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25%</w:t>
            </w:r>
          </w:p>
        </w:tc>
        <w:tc>
          <w:tcPr>
            <w:tcW w:w="2117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0A0D04" w:rsidTr="000A0D04">
        <w:tc>
          <w:tcPr>
            <w:tcW w:w="2399" w:type="dxa"/>
          </w:tcPr>
          <w:p w:rsidR="000A0D04" w:rsidRDefault="00DA12E0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2406" w:type="dxa"/>
          </w:tcPr>
          <w:p w:rsidR="000A0D04" w:rsidRDefault="00DA12E0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0A0D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rok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2366" w:type="dxa"/>
          </w:tcPr>
          <w:p w:rsidR="000A0D04" w:rsidRDefault="00DA12E0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</w:t>
            </w:r>
            <w:r w:rsidR="000A0D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2117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0A0D04" w:rsidTr="000A0D04">
        <w:tc>
          <w:tcPr>
            <w:tcW w:w="2399" w:type="dxa"/>
          </w:tcPr>
          <w:p w:rsidR="000A0D04" w:rsidRDefault="00DA12E0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2406" w:type="dxa"/>
          </w:tcPr>
          <w:p w:rsidR="000A0D04" w:rsidRDefault="00DA12E0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0A0D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rok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2366" w:type="dxa"/>
          </w:tcPr>
          <w:p w:rsidR="000A0D04" w:rsidRDefault="00DA12E0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</w:t>
            </w:r>
            <w:r w:rsidR="000A0D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2117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DA12E0" w:rsidTr="000A0D04">
        <w:tc>
          <w:tcPr>
            <w:tcW w:w="2399" w:type="dxa"/>
          </w:tcPr>
          <w:p w:rsidR="00DA12E0" w:rsidRDefault="00DA12E0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Nábytok</w:t>
            </w:r>
          </w:p>
        </w:tc>
        <w:tc>
          <w:tcPr>
            <w:tcW w:w="2406" w:type="dxa"/>
          </w:tcPr>
          <w:p w:rsidR="00DA12E0" w:rsidRDefault="00DA12E0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366" w:type="dxa"/>
          </w:tcPr>
          <w:p w:rsidR="00DA12E0" w:rsidRDefault="00DA12E0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25%</w:t>
            </w:r>
          </w:p>
        </w:tc>
        <w:tc>
          <w:tcPr>
            <w:tcW w:w="2117" w:type="dxa"/>
          </w:tcPr>
          <w:p w:rsidR="00DA12E0" w:rsidRDefault="00DA12E0" w:rsidP="00262449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</w:tbl>
    <w:p w:rsidR="000A0D04" w:rsidRP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005873"/>
    <w:rsid w:val="000A0D04"/>
    <w:rsid w:val="001106DA"/>
    <w:rsid w:val="001A5145"/>
    <w:rsid w:val="001D3745"/>
    <w:rsid w:val="002965F7"/>
    <w:rsid w:val="003A3155"/>
    <w:rsid w:val="0048759F"/>
    <w:rsid w:val="005207A0"/>
    <w:rsid w:val="0082246B"/>
    <w:rsid w:val="008F251D"/>
    <w:rsid w:val="00972C17"/>
    <w:rsid w:val="00A335EA"/>
    <w:rsid w:val="00A41548"/>
    <w:rsid w:val="00B40E20"/>
    <w:rsid w:val="00BA4B96"/>
    <w:rsid w:val="00C7669B"/>
    <w:rsid w:val="00D762B7"/>
    <w:rsid w:val="00DA12E0"/>
    <w:rsid w:val="00E91499"/>
    <w:rsid w:val="00FE6F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A4B9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8F251D"/>
  </w:style>
  <w:style w:type="character" w:customStyle="1" w:styleId="ra">
    <w:name w:val="ra"/>
    <w:basedOn w:val="Predvolenpsmoodseku"/>
    <w:rsid w:val="008F25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336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Marcela</cp:lastModifiedBy>
  <cp:revision>4</cp:revision>
  <dcterms:created xsi:type="dcterms:W3CDTF">2020-11-29T13:10:00Z</dcterms:created>
  <dcterms:modified xsi:type="dcterms:W3CDTF">2020-11-29T13:25:00Z</dcterms:modified>
</cp:coreProperties>
</file>