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 xml:space="preserve">VÝROČNÁ SPRÁVA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>OBCE GLABUŠOVCE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44"/>
          <w:szCs w:val="44"/>
          <w:lang w:eastAsia="ar-SA"/>
        </w:rPr>
        <w:t>ZA ROK 2019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sk-SK"/>
        </w:rPr>
        <w:drawing>
          <wp:inline distT="0" distB="0" distL="0" distR="0" wp14:anchorId="38D22C56" wp14:editId="71FBBB1A">
            <wp:extent cx="1676400" cy="16764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764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OBSAH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  <w:t>str.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1. Základná charakteristika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   Geografické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1.2   Demografické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1.3   Ekonomické údaje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1.4   Symboly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1.5   História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1.6   Pamiatky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1.7   Významné osobnosti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1.8   Výchova a vzdelávanie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1.9   Zdravotníctvo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1.10 Sociálne zabezpečenie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1.11 Kultúra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1.12 Hospodárstvo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1.13 Organizačná štruktúra obce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2. Rozpočet obce na rok 2018 a jeho plnenie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6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2.1.1   Bežné príjmy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2.2.1   Bežné výdavky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8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3. Hospodárenie obce a rozdelenie výsledku hospodárenia za rok 2018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12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4. Bilancia aktív a pasív v tis. €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13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5. Ostatné dôležité informácie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15</w:t>
      </w:r>
    </w:p>
    <w:p w:rsidR="00D02FD2" w:rsidRPr="00D02FD2" w:rsidRDefault="00D02FD2" w:rsidP="00D02FD2">
      <w:pPr>
        <w:numPr>
          <w:ilvl w:val="1"/>
          <w:numId w:val="4"/>
        </w:num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Prijaté granty a transfery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numPr>
          <w:ilvl w:val="1"/>
          <w:numId w:val="4"/>
        </w:num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Poskytnuté dotácie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5.3Vý</w:t>
      </w:r>
      <w:r w:rsidRPr="00D02FD2">
        <w:rPr>
          <w:rFonts w:ascii="Times New Roman" w:eastAsia="Times New Roman" w:hAnsi="Times New Roman" w:cs="Times New Roman"/>
          <w:lang w:eastAsia="ar-SA"/>
        </w:rPr>
        <w:t xml:space="preserve">znamné investičné akcie v roku 2018                                                                    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14     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          5.4   Predpokladaný budúci vývoj činnosti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14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6.5   Udalosti osobitného významu po skončení účtovného obdobia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15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1. Základná charakteristika Obce  Glabušovce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Glabušovce zaradená do okresu Veľký Krtíš, kraj Banskobystrický.  Od okresného mesta Veľký Krtíš je Glabušovce vzdialené 15  km.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Geografické údaje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Geografická poloha obce : Obec Glabušovce leží v plytkej doline Ipeľskej kotliny.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Susedné obce : Glabušovce susedí s obcami Čeláre,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Kirť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Zombor, Olováry , Malé Zlievce , Bušince,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Celková rozloha obce : výmera katastrálneho územia obce Glabušovce  je  451 ha.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Nadmorská výška : Stred obce sa nachádza v nadmorskej výške 170 m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Chotár katastra sa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nachádza v nadmorskej výške od 168do 280 m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n.m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Demografické údaje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Hustota  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počet obyvateľov :  V roku 2019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žilo v obci Glabuš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ovce 114 obyvateľov, z toho 53 mužov a 61 žien. Detí do 18 rokov bolo 23 a dospelých 91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Národnostná štruktúra : Väčšina obyvateľov obce hlavne staršia generácia  je maďarskej národnosti , slovenská pri mladšej generácií.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Štruktúra obyvateľstva podľa náboženského významu : rímsko-katolícka ,evanjelická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Vývoj počtu obyvateľov : . Maximálny počet obyvateľov žil v obci v roku 1869 (231) obyvateľov minimálny v roku 2008.  Obec dosahovala svoje maximum v počte obyvateľov v roku 1869. Tento stav značne poklesol v roku 1890, kedy bolo v obci 134 obyvateľov. Do roku 1970 sa stav vylepšoval, obec prekročila hranicu opäť 200 obyvateľov a mala ich v tomto roku 2005. Od tohto roku sa počty neustále  znižujú. Príčinou je imigrácia mladých rodín za lepšími pracovnými príležitosťami do miest alebo do zahraničia ako aj klesajúci počet narodení a zvyšujúci počet úmrtnosti  obyvateľstva.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  <w:t xml:space="preserve">Ekonomické údaje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Nezamestnanosť v obci : V zozname ÚPSVaR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V.Krtíš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uvedený počet dlhodobo nezamestnaných občanov  k 31.12.2018 :   2 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Vývoj nezamestnanosti : V roku 2000 došlo k najväčšiemu nárastu nezamestnanosti na 31 nezamestnaných osôb . V roku 2002 bolo spolu evidovaných 23 nezamestnaných a postupne klesal.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Symboly obce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Erb obce : V modrom štíte medzi striebornými , hrotmi nahor smerujúcimi radlicami – lemešom a čerieslo, zlaté plné vrece, dolu strieborná jedlička, sprevádzaná sprava zlatou hviezdou a zľava strieborným rastúcim polmesiacom s troma zlatými hviezdičkami.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Vlajka obce : pozostáva z  piatich pozdĺžnych pruhov vo farbách bielej (1/7), modrej (1/7), žltej (3/7), modrej (1/7) a bielej (1/7). Vlajka má pomer strán 2:3 a ukončená je troma cípmi,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t.j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dvomi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zástrihmi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, siahajúcimi do tretiny listu vlajky.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obce :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Najstaršie zistené pečatidlo –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typárium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obce poznáme podľa bližšie nedatovaného odtlačku na urbárskych písomnostiach z roku 1770. Pečať je okrúhla, jej obsah je však ťažko čitateľný. V dolnej časti pečatného poľa možno veľmi dobre rozoznať ihličnatý strom, pri ňom hviezdu a polmesiac s tromi menšími hviezdičkami. Vyššie po bokoch sú zrejme hrotmi nahor smerujúce časti pluhu – lemeš a čerieslo. Mladšie pečatidlo vytvorené už na začiatku 19.stor. nesie maďarský kruhopis GALABOCZ FALLU a letopočet 1803.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Pečať Glabušoviec je okrúhla, uprostred s obecným symbolom a kruhopisom OBEC GLABUŠOVCE. Pečať má priemer 35 mm, čo je v súlade s domácimi zvyklosťami a predpismi o používaní pečiatok s obecnými symbolmi.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História obce: 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Prvá zmienka  o obci je z roku 1297. Jej názov bol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Galabuch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Ďalšie staré a cudzojazyčné pomenovania obce boli :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Galaboch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(1431),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Glabošovce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(1920), maďarsky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Galábocs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Dnešný názov Glabušovce je od roku 1948. Obec patrila rozličným zemepánom (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Kačicovcom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Prónayovcom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Beneovcom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 i.). Zničili ju Turci, v roku 1554 bola pustá, v rokoch 1554-1594 bola obsadená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Turkmi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, potom sa opäť zaľudnila. V roku 1828 mala 29 domov a 274 obyvateľov. Zaoberali sa poľnohospodárstvom a vinohradníctvom. V rokoch 1938-1944 bola obec pripojená k Maďarsku.</w:t>
      </w: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Celkovo v 20. storočí patrili Glabušovce k najmenším pohraničným obciam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Modrokamenského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okresu. V roku 1919 obec obsadila dočasne Červená armáda Maďarska. Snažili sa aspoň niektoré plochy pripojiť naspäť z Československa k Maďarsku. V roku 1923 vypukol štrajk poľnohospodárskych robotníkov. Do tohto štrajku sa zapojili aj robotníci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Bleira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Alexandera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–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veľkostatkára z Glabušoviec. Štrajkujúci chceli zvýšenie platov, čo sa im nepodarilo presadiť, ich životné podmienky sa nezmenili.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Pamiatky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Obec Glabušovce nemá evidované žiadne kultúrne pamiatky, ktoré by boli registrované v ústrednom zozname kultúrnych pamiatok. V obci sa ale nachádza starobylá zrekonštruovaná zvonica, ktorá pochádza z r. 1850, ďalej historická studnička v strede obce do ktorej podľa povery Turkom, ktorí mali nadvládu v obci v rokoch 1554-1594, spadlo zlaté jablko. V obci dal v roku 1830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Jankovics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Imre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postaviť klasicistický kaštieľ, ktorý bol neskôr v majetku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Battik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Sándora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. Posledným majiteľom do roku 1953 bol Karol Slávik z Česka. V súčasnej dobe je kaštieľ v troskách.</w:t>
      </w: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Významné osobnosti obce: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 Glabušovciach nepôsobila žiadna významná osobnosť, žilo a pôsobilo tu viacej  učiteľských rodín ( v čase keď tu ešte pôsobila  škola ).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ar-SA"/>
        </w:rPr>
        <w:t>Výchova a vzdelávanie</w:t>
      </w: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: V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obci sa nenachádza Materská ani Základná škola , najbližšie deti dochád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zajú do ZŠ do Bušiniec .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Osobitnú ZŠ navštevujú vo Veľkom Krtíši . Strednú školu navštevujú v Lučenci, v Banskej Štiavnici a v Banskej Bystrici, vysokú školu v Nitre, osemročné gymnázium vo Veľkom Krtíši .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Zdravotníctvo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Zdravotnú starostlivosť v obci poskytuje: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Nemocnica s poliklinikou vo Veľkom Krtíši 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Za obvodným lekárom obyvateľstvo podľa vlastného výberu dochádza do Bušiniec, Olovár, Čelár, Veľkého Krtíša a Lučenca 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Sociálne zabezpečenie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Sociálne služby pre  obec zabezpečuje 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Domov dôchodcov  vo Veľkom Krtíši.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Kultúra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Spoločenský a kultúrny život v obci zabezpečuje samospráva obce. Každý  rok sa snaží usporiadať obecné oslavy , pre starších obyvateľov deň dôchodcov a pre deti stretnutie s Mikulášom, Silvester.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 základe analýzy doterajšieho vývoja možno očakávať, že kultúrny a spoločenský život sa bude orientovať na  zachovanie národnej identity a kultúrneho dedičstva.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Hospodárstvo 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poskytovatelia služieb v obci :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-    Žiadny</w:t>
      </w: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Najvýznamnejší priemysel v obci :</w:t>
      </w:r>
    </w:p>
    <w:p w:rsidR="00D02FD2" w:rsidRPr="00D02FD2" w:rsidRDefault="00D02FD2" w:rsidP="00D02FD2">
      <w:pPr>
        <w:numPr>
          <w:ilvl w:val="0"/>
          <w:numId w:val="1"/>
        </w:numPr>
        <w:tabs>
          <w:tab w:val="left" w:pos="79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Žiadny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Najvýznamnejšia poľnohospodárska výroba v obci :</w:t>
      </w:r>
    </w:p>
    <w:p w:rsidR="00D02FD2" w:rsidRPr="00D02FD2" w:rsidRDefault="00D02FD2" w:rsidP="00D02FD2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KORPOD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s.r.o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. , Dunajská Streda</w:t>
      </w:r>
    </w:p>
    <w:p w:rsidR="00D02FD2" w:rsidRPr="00D02FD2" w:rsidRDefault="00D02FD2" w:rsidP="00D02FD2">
      <w:pPr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SHR Vojtech Adam  , Čeláre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Na základe analýzy doterajšieho vývoja možno očakávať, že hospodársky život v obci sa bude orientovať na :  poľnohospodársku výrobu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numPr>
          <w:ilvl w:val="1"/>
          <w:numId w:val="2"/>
        </w:numPr>
        <w:tabs>
          <w:tab w:val="left" w:pos="4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Organizačná štruktúra obce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Starosta obce:                      Štefan Chudý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Zástupca starostu obce :       Milan Molnár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Hlavný kontrolór obce:       Ing. Slávka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Čerpáková</w:t>
      </w:r>
      <w:proofErr w:type="spellEnd"/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C15AF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zastupiteľstvo:        Milan Molnár, Bc.</w:t>
      </w:r>
      <w:r w:rsidR="006C15A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Monika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Bercsényiová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Karol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Gubányi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 w:rsidR="006C15A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6C15AF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Marcel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Krasnica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Vámoš</w:t>
      </w:r>
      <w:proofErr w:type="spellEnd"/>
    </w:p>
    <w:p w:rsidR="00D02FD2" w:rsidRPr="00D02FD2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        </w:t>
      </w:r>
    </w:p>
    <w:p w:rsidR="00D02FD2" w:rsidRPr="00D02FD2" w:rsidRDefault="006C15AF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</w:t>
      </w:r>
    </w:p>
    <w:p w:rsidR="00D02FD2" w:rsidRPr="00D02FD2" w:rsidRDefault="00D02FD2" w:rsidP="00D02FD2">
      <w:pPr>
        <w:suppressAutoHyphens/>
        <w:spacing w:after="0" w:line="240" w:lineRule="auto"/>
        <w:ind w:left="254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úrad: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Sídli  na adrese:  Glabušovce č.24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6C15AF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2. Rozpočet obce na rok 2019</w:t>
      </w:r>
      <w:r w:rsidR="00D02FD2"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a jeho plnenie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obsahuje príjmy a výdavky, v ktorých sú vyjadrené finančné vzťahy: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 právnickým osobám a fyzickým osobám - podnikateľom pôsobiacim na území obce, 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ako aj k obyvateľom žijúcim na tomto území vyplývajúce pre nich zo zákonov a z iných všeobecne záväzných právnych predpisov, zo VZN obce, ako aj zo zmlúv.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zahŕňa aj finančné vzťahy štátu k rozpočtom obcí :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podiely na daniach v správe štátu,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dotácia na úhradu nákladov preneseného výkonu štátnej správy, </w:t>
      </w:r>
    </w:p>
    <w:p w:rsidR="00D02FD2" w:rsidRPr="00D02FD2" w:rsidRDefault="00D02FD2" w:rsidP="00D02FD2">
      <w:pPr>
        <w:numPr>
          <w:ilvl w:val="0"/>
          <w:numId w:val="3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ďalšie dotácie v súlade so zákonom o štátnom rozpočte na príslušný rozpočtový rok.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 rozpočte obce sa uplatňuje rozpočtová klasifikácia v súlade s osobitným predpisom.</w:t>
      </w:r>
    </w:p>
    <w:p w:rsidR="00D02FD2" w:rsidRPr="00D02FD2" w:rsidRDefault="006C15AF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obce na rok 2019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bol zostavený v súlade s ustanovením § 10 zákona č.583/2004 </w:t>
      </w:r>
      <w:proofErr w:type="spellStart"/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 rozpočtových pravidlách územnej samosprávy a o zmene a doplnení niektorých zákonov v znení neskorších predpisov. </w:t>
      </w: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6C15AF" w:rsidRPr="00A57116" w:rsidRDefault="006C15AF" w:rsidP="006C15AF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lastRenderedPageBreak/>
        <w:t>Rozpočet pre rok 2019</w:t>
      </w:r>
      <w:r w:rsidR="00D02FD2"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bol schválený Obecným zastupiteľstvom dňa </w:t>
      </w:r>
      <w:r>
        <w:rPr>
          <w:rFonts w:ascii="Times New Roman" w:hAnsi="Times New Roman" w:cs="Times New Roman"/>
          <w:b/>
          <w:sz w:val="24"/>
          <w:szCs w:val="24"/>
        </w:rPr>
        <w:t>10.12.2018  uznesením č. 44/2018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vo  výške príjmov 35 278,-€  a výdavkov 35 278</w:t>
      </w:r>
      <w:r w:rsidRPr="00A5711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,- €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2.1.1 Bežné príjmy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C15AF" w:rsidP="006C15A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35 278,00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C15AF" w:rsidP="006C15AF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       114 903,81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C15AF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C15AF" w:rsidP="006C15AF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       110 395,04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8B6917" w:rsidP="006C15AF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96,07 %</w:t>
            </w:r>
          </w:p>
        </w:tc>
      </w:tr>
    </w:tbl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príjmov obce a rozpočtových organizácií</w:t>
      </w: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65" w:type="dxa"/>
        <w:tblLayout w:type="fixed"/>
        <w:tblLook w:val="0000" w:firstRow="0" w:lastRow="0" w:firstColumn="0" w:lastColumn="0" w:noHBand="0" w:noVBand="0"/>
      </w:tblPr>
      <w:tblGrid>
        <w:gridCol w:w="3885"/>
        <w:gridCol w:w="1817"/>
        <w:gridCol w:w="1701"/>
        <w:gridCol w:w="1134"/>
      </w:tblGrid>
      <w:tr w:rsidR="00D02FD2" w:rsidRPr="00D02FD2" w:rsidTr="00D02FD2">
        <w:trPr>
          <w:trHeight w:val="44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po úprave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Plnenie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100 – Daňové príjmy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36 060,00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34 287,48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200 – Nedaňové príjmy (bežné)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68 955,42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65 950,98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</w:tr>
      <w:tr w:rsidR="00D02FD2" w:rsidRPr="00D02FD2" w:rsidTr="00D02FD2">
        <w:trPr>
          <w:trHeight w:val="417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300 – Bežné granty a transfery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9 888,39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8B6917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10 156,58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Bežné príjmy celkom</w:t>
            </w:r>
          </w:p>
        </w:tc>
        <w:tc>
          <w:tcPr>
            <w:tcW w:w="1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21CF1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114 903,81</w:t>
            </w:r>
          </w:p>
          <w:p w:rsidR="00D02FD2" w:rsidRPr="00D02FD2" w:rsidRDefault="00D02FD2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D02FD2" w:rsidRPr="00D02FD2" w:rsidRDefault="00D21CF1" w:rsidP="008B6917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110 395,04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   </w:t>
            </w:r>
          </w:p>
        </w:tc>
      </w:tr>
    </w:tbl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1 Bežný rozpočet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 xml:space="preserve">1.1 Bežné príjmy – daňové príjmy </w:t>
      </w:r>
      <w:r w:rsidRPr="00D02FD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: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) Výnos dane z príjmov poukázaný územnej samospráve  Z predpokladanej finančnej čias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tky v sume 26 600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€ z výnosu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dane z príjmov boli k 31.12.2019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poukázané pr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ostriedky zo ŠR v sume 26 593,13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,- €,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čo predstavuje plnenie na 99,97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</w:t>
      </w:r>
      <w:r w:rsidRPr="00A57116">
        <w:rPr>
          <w:rFonts w:ascii="Times New Roman" w:eastAsia="Times New Roman" w:hAnsi="Times New Roman" w:cs="Times New Roman"/>
          <w:color w:val="FFFFFF"/>
          <w:sz w:val="24"/>
          <w:szCs w:val="24"/>
          <w:lang w:eastAsia="ar-SA"/>
        </w:rPr>
        <w:t>11009,25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b) Daň z nehnuteľností Z rozpočtovaných 8 000,- € b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ol skutočný príjem k 31. 12.2019 v sume 6 229,35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€, čo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je 77,86</w:t>
      </w:r>
      <w:r w:rsidRPr="00A571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%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plnenie. Príjmy dan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 z pozemkov boli v sume 4 675,82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€, da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 zo stavieb boli v sume 1 553,53 € </w:t>
      </w:r>
      <w:r w:rsidRPr="003356EF">
        <w:rPr>
          <w:rFonts w:ascii="Times New Roman" w:eastAsia="Times New Roman" w:hAnsi="Times New Roman" w:cs="Times New Roman"/>
          <w:sz w:val="24"/>
          <w:szCs w:val="24"/>
          <w:lang w:eastAsia="ar-SA"/>
        </w:rPr>
        <w:t>.  K 31.12.2019 obec eviduje pohľadávky na dani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 nehnuteľností v sume 1 125,42 €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c) Daň za psa. Z rozpočtovaných 160,- €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bol skutočný príjem k 31.12.2019 v sume 179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,- €, čo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je 111,87</w:t>
      </w:r>
      <w:r w:rsidRPr="00A57116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%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plnenie.   K 31.12.2019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eviduje pohľadávku na </w:t>
      </w:r>
      <w:r w:rsidRPr="003356EF">
        <w:rPr>
          <w:rFonts w:ascii="Times New Roman" w:eastAsia="Times New Roman" w:hAnsi="Times New Roman" w:cs="Times New Roman"/>
          <w:sz w:val="24"/>
          <w:szCs w:val="24"/>
          <w:lang w:eastAsia="ar-SA"/>
        </w:rPr>
        <w:t>dani za psa v sume 12,-€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d) Poplatok za komunálny odpad a drobný staveb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ný odpad  Z rozpočtovaných 1 300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bol skutočný príjem k 31.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12.2019 v sume 1 286 €, čo je 98,92 % plnenie.. K 31.12.2019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obec </w:t>
      </w:r>
      <w:r w:rsidRPr="003356EF">
        <w:rPr>
          <w:rFonts w:ascii="Times New Roman" w:eastAsia="Times New Roman" w:hAnsi="Times New Roman" w:cs="Times New Roman"/>
          <w:sz w:val="24"/>
          <w:szCs w:val="24"/>
          <w:lang w:eastAsia="ar-SA"/>
        </w:rPr>
        <w:t>eviduje pohľadávky na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poplatku za komunálne odpady a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drobné stavebné odpady v sume 31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€.</w:t>
      </w:r>
    </w:p>
    <w:p w:rsidR="00D21CF1" w:rsidRPr="00362E04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 w:rsidRPr="00362E04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>1.2  Bežné príjmy- nedaňové príjmy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Rozpočet po zmenách na rok 2019 bol 68 955,42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.Skutočnosť k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31.12.2019 bola 65 950,98 € čo je 95,62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</w:t>
      </w:r>
    </w:p>
    <w:p w:rsidR="00D21CF1" w:rsidRPr="00A57116" w:rsidRDefault="00D21CF1" w:rsidP="00D21CF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a) Ide o príjmy: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sym w:font="Symbol" w:char="F0B7"/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prenájom pozemkov </w:t>
      </w:r>
    </w:p>
    <w:p w:rsidR="00D02FD2" w:rsidRPr="00D02FD2" w:rsidRDefault="00D21CF1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b) Administratívne poplatky a iné poplatky - 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sym w:font="Symbol" w:char="F0B7"/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správne poplatky , relácie v MR , recyklačný fond, za kopírovanie , predaj palivového dreva ,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tržby za predaný tovar v obchod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62E04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>1.3 Granty a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-  Rozpočet na rok 2019 bol 9 888,39.  Skutočnosť k 31.12.2019 bola 10 156,58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€.  Patria se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 transfery zo ŠR  na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voľby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prezidenta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voľby do EP,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REGOB, prís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pevok z ÚPSVaR na AČ 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 dotácie z VÚC  na obecné oslavy.</w:t>
      </w: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Granty a transfery boli účelovo viazané a boli použité v súlade s ich účelom. </w:t>
      </w:r>
    </w:p>
    <w:p w:rsidR="00711B80" w:rsidRPr="00A57116" w:rsidRDefault="00711B80" w:rsidP="00711B8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2.1.2 Kapitálové príjmy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711B80" w:rsidP="00711B8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4B43D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9 500,00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711B80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711B80" w:rsidP="00711B80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4B43D5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  12 500,00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4B43D5" w:rsidRDefault="00302230" w:rsidP="0030223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36"/>
                <w:szCs w:val="36"/>
                <w:vertAlign w:val="subscript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36"/>
                <w:szCs w:val="36"/>
                <w:vertAlign w:val="subscript"/>
                <w:lang w:eastAsia="ar-SA"/>
              </w:rPr>
              <w:t>131,57 %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Plnenie rozpočtu kapitálových príjmov obce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1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230"/>
      </w:tblGrid>
      <w:tr w:rsidR="00D02FD2" w:rsidRPr="00D02FD2" w:rsidTr="00D02FD2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4B43D5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4B43D5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9 500,00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12 500,00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9 500,00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12 500,00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131,57 %</w:t>
            </w: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330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granty a transfery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4B43D5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</w:tbl>
    <w:p w:rsidR="00D02FD2" w:rsidRPr="00D02FD2" w:rsidRDefault="00D02FD2" w:rsidP="004B43D5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4B43D5" w:rsidRPr="00A57116" w:rsidRDefault="00D02FD2" w:rsidP="004B43D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>Kapitálové príjmy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4B43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 rozpočtovaných 9 500</w:t>
      </w:r>
      <w:r w:rsidR="004B43D5"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- € po úprave bol príjem </w:t>
      </w:r>
      <w:r w:rsidR="004B43D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12 500,- € </w:t>
      </w:r>
    </w:p>
    <w:p w:rsidR="004B43D5" w:rsidRPr="00A57116" w:rsidRDefault="004B43D5" w:rsidP="004B43D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9 500,- € na rekonštrukciu kultúrneho domu a 3 000,-€ na ústredné kúrenie na Obecnom úrade</w:t>
      </w:r>
    </w:p>
    <w:p w:rsidR="004B43D5" w:rsidRPr="00A57116" w:rsidRDefault="004B43D5" w:rsidP="004B43D5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2.1.3 Príjmové finančné operácie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      102 008,05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B43D5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B43D5" w:rsidP="004B43D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4 206,00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302230" w:rsidP="00302230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4,12 %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>Plnenie rozpočtu príjmových finančných operácií obce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1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230"/>
      </w:tblGrid>
      <w:tr w:rsidR="00D02FD2" w:rsidRPr="00D02FD2" w:rsidTr="00D02FD2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Hlavná 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302230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 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302230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6A3B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102 008,05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6A3B2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4 206,00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4,12 %</w:t>
            </w:r>
          </w:p>
        </w:tc>
      </w:tr>
      <w:tr w:rsidR="00302230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Prostriedky z </w:t>
            </w:r>
            <w:proofErr w:type="spellStart"/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predchádz.rokov</w:t>
            </w:r>
            <w:proofErr w:type="spellEnd"/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1 456,00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1 995,83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2230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137,07 %</w:t>
            </w:r>
          </w:p>
        </w:tc>
      </w:tr>
      <w:tr w:rsidR="00302230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400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Pr="00D02FD2" w:rsidRDefault="0030223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rezervného fondu obce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5 000,00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2230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2,210,17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2230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44,20 %</w:t>
            </w:r>
          </w:p>
        </w:tc>
      </w:tr>
      <w:tr w:rsidR="00D02FD2" w:rsidRPr="00D02FD2" w:rsidTr="00D02FD2">
        <w:trPr>
          <w:trHeight w:val="315"/>
        </w:trPr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02230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3B2B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Krátkodobé úvery</w:t>
            </w: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95 552,05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3B2B" w:rsidP="0030223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3B2B" w:rsidP="006A3B2B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A85910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 Plnenie výdavkov za rok 2019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2.2.1 Bežné výdavky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35 278</w:t>
            </w:r>
            <w:r w:rsidR="00D02FD2"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114 521,55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 31.12.2019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110 963,29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 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96,89</w:t>
            </w:r>
            <w:r w:rsidR="00D02FD2"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%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bežných výdavkov obce a rozpočtových organizácií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367"/>
        <w:gridCol w:w="1276"/>
        <w:gridCol w:w="1417"/>
        <w:gridCol w:w="993"/>
      </w:tblGrid>
      <w:tr w:rsidR="00D02FD2" w:rsidRPr="00D02FD2" w:rsidTr="00D02FD2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2018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2018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114 521,55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A8591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</w:t>
            </w:r>
            <w:r w:rsidR="006A641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110 963,29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641E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96,89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600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114 521,55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110 963,29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610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Mzdy, platy, služobné príjmy ...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32 305,43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27 832,41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A641E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86,15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620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proofErr w:type="spellStart"/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Poist</w:t>
            </w:r>
            <w:proofErr w:type="spellEnd"/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. a príspevok do poisťovní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10 916,77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</w:t>
            </w:r>
            <w:r w:rsidR="00A8591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9 150,92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84752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>83,82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630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Tovary a služby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70 614,35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73 185,60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84752" w:rsidP="0068475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ind w:right="-241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103,64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640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Bežné transfery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685,00</w:t>
            </w:r>
            <w:r w:rsidR="00A8591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A641E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794,36</w:t>
            </w:r>
            <w:r w:rsidR="00A8591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D02FD2"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684752" w:rsidP="0068475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lang w:eastAsia="ar-SA"/>
              </w:rPr>
              <w:t xml:space="preserve"> 115,96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650</w:t>
            </w:r>
          </w:p>
        </w:tc>
        <w:tc>
          <w:tcPr>
            <w:tcW w:w="33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 xml:space="preserve">Splácanie úrokov a </w:t>
            </w:r>
            <w:proofErr w:type="spellStart"/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popl</w:t>
            </w:r>
            <w:proofErr w:type="spellEnd"/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. z úverov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 xml:space="preserve">0    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 xml:space="preserve">    0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6A641E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Medzi významné položky bežného rozpočtu patrí: 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</w:pP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>1.2 Bežné výdavky</w:t>
      </w: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Čerpanie jednotlivých položiek bežného rozpočtu je prílohou Záverečného účtu</w:t>
      </w:r>
    </w:p>
    <w:p w:rsidR="00684752" w:rsidRPr="00A57116" w:rsidRDefault="00684752" w:rsidP="0068475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Medzi významné položky bežného rozpočtu patrí: </w:t>
      </w:r>
    </w:p>
    <w:p w:rsidR="00684752" w:rsidRPr="00A57116" w:rsidRDefault="00684752" w:rsidP="0068475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Mzdy, platy, služobné príjmy a ostatné osobné vyrov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nania Z rozpočtovaných 32 305,43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po zmenách bol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 skutočné čerpanie k 31.12.2019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 sume 27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 832,41 € čo je 86,15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Patria sem mzdové prostriedky pracovníkov </w:t>
      </w:r>
      <w:proofErr w:type="spellStart"/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OcÚ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.</w:t>
      </w:r>
    </w:p>
    <w:p w:rsidR="00684752" w:rsidRPr="00A57116" w:rsidRDefault="00684752" w:rsidP="0068475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Poistné a príspevok do poisť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ovní. Z rozpočtovaných 10 916,77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€ po zmenách bo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 skutočne čerpané k 31.12.2019  9 150,92 € , čo je 83,82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</w:t>
      </w:r>
    </w:p>
    <w:p w:rsidR="00684752" w:rsidRPr="00A57116" w:rsidRDefault="00684752" w:rsidP="0068475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Tovary a služby Z rozpočtovaný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ch 70 614,35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€ po zmenách bo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lo skutočne čerpané k 31.12.2019  suma 73 185,60 € čo je 103,64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Ide o prevádzkové výdavky  </w:t>
      </w:r>
      <w:proofErr w:type="spellStart"/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OcÚ</w:t>
      </w:r>
      <w:proofErr w:type="spellEnd"/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 ako sú cestovné náhrady, energie, všeobecný materiál, dopravné, rutinná a štandardná údržba , poštové a telekomunikačné služby, reprezentačné ,stravné, vodné a stočné, knihy a časopisy,  ostatné tovary a služby.</w:t>
      </w:r>
    </w:p>
    <w:p w:rsidR="00684752" w:rsidRPr="00A57116" w:rsidRDefault="00684752" w:rsidP="0068475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A57116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Bežné transfery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 rozpočtovaných 685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po zmenách  bol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 skutočne čerpané k 31.12.2019 v sume 794,36 €, čo predstavuje 115,96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čerpanie. </w:t>
      </w:r>
    </w:p>
    <w:p w:rsidR="00684752" w:rsidRPr="00A57116" w:rsidRDefault="00684752" w:rsidP="00684752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:rsidR="00684752" w:rsidRPr="00A57116" w:rsidRDefault="00684752" w:rsidP="0068475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Na účte</w:t>
      </w:r>
      <w:r w:rsidRPr="00A5711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 640 bežné granty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sú nasledovné výdavky:</w:t>
      </w:r>
    </w:p>
    <w:p w:rsidR="00684752" w:rsidRPr="00A57116" w:rsidRDefault="00684752" w:rsidP="0068475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642006 -    Na členské príspevky    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738,08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</w:p>
    <w:p w:rsidR="00684752" w:rsidRPr="00A57116" w:rsidRDefault="00684752" w:rsidP="0068475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641013-     Na prenesený výko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 štátnej správy           56,28</w:t>
      </w:r>
      <w:r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</w:p>
    <w:p w:rsidR="00D02FD2" w:rsidRPr="00D02FD2" w:rsidRDefault="00D02FD2" w:rsidP="00D02FD2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2.2.2 Kapitálové výdavky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v 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B3B08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5 000,00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B3B08" w:rsidP="001B3B08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              </w:t>
            </w:r>
            <w:r w:rsidR="0068475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11 535,47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68475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B3B08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3 635,77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1B3B08" w:rsidP="001B3B08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3,25 %</w:t>
            </w:r>
          </w:p>
        </w:tc>
      </w:tr>
    </w:tbl>
    <w:p w:rsidR="00D02FD2" w:rsidRPr="00D02FD2" w:rsidRDefault="00D02FD2" w:rsidP="001B3B08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kapitálových výdavkov obce a rozpočtových organizácií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819" w:type="dxa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95"/>
        <w:gridCol w:w="1134"/>
      </w:tblGrid>
      <w:tr w:rsidR="00D02FD2" w:rsidRPr="00D02FD2" w:rsidTr="00D02FD2">
        <w:trPr>
          <w:trHeight w:val="80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940A50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940A50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2019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Kapitálové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111 535,47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940A5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3 635,77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40A50" w:rsidP="00940A50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12,53</w:t>
            </w:r>
          </w:p>
        </w:tc>
      </w:tr>
      <w:tr w:rsidR="00D02FD2" w:rsidRPr="00D02FD2" w:rsidTr="00D02FD2">
        <w:trPr>
          <w:trHeight w:val="444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01-obec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700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111 535,47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3 635,77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710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Obstarávanie kapitálových aktív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111 535,47</w:t>
            </w:r>
          </w:p>
        </w:tc>
        <w:tc>
          <w:tcPr>
            <w:tcW w:w="139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0A50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3 635,77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40A50" w:rsidRPr="00A57116" w:rsidRDefault="00D02FD2" w:rsidP="00940A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lastRenderedPageBreak/>
        <w:t>Kapitálové výdavky</w:t>
      </w:r>
      <w:r w:rsidR="00940A5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:</w:t>
      </w:r>
      <w:r w:rsidR="00940A5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 rozpočtovaných 111 535,47</w:t>
      </w:r>
      <w:r w:rsidR="00940A50"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>,- € bol rozpočet po</w:t>
      </w:r>
      <w:r w:rsidR="00940A5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zmenách skutočnosť k 31.12.2019 3 636,77 €, čo je 12,53</w:t>
      </w:r>
      <w:r w:rsidR="00940A50" w:rsidRPr="00A5711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% plnenia, ktoré boli použité na rekonštrukciu VO </w:t>
      </w:r>
    </w:p>
    <w:p w:rsidR="00D02FD2" w:rsidRPr="00D02FD2" w:rsidRDefault="00D02FD2" w:rsidP="00D02FD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2.2.3 Výdavkové finančné operácie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D02FD2">
        <w:rPr>
          <w:rFonts w:ascii="Times New Roman" w:eastAsia="Times New Roman" w:hAnsi="Times New Roman" w:cs="Times New Roman"/>
          <w:color w:val="FF0000"/>
          <w:sz w:val="24"/>
          <w:szCs w:val="24"/>
          <w:highlight w:val="green"/>
          <w:lang w:eastAsia="ar-SA"/>
        </w:rPr>
        <w:t xml:space="preserve">.1 Výdavkové finančné operácie </w:t>
      </w:r>
      <w:r w:rsidRPr="00D02FD2">
        <w:rPr>
          <w:rFonts w:ascii="Times New Roman" w:eastAsia="Times New Roman" w:hAnsi="Times New Roman" w:cs="Times New Roman"/>
          <w:sz w:val="24"/>
          <w:szCs w:val="24"/>
          <w:highlight w:val="green"/>
          <w:lang w:eastAsia="ar-SA"/>
        </w:rPr>
        <w:t>:</w:t>
      </w:r>
      <w:r w:rsidR="00940A5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v roku 2019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neboli realizované žiadne finančné operácie.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89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10"/>
      </w:tblGrid>
      <w:tr w:rsidR="00D02FD2" w:rsidRPr="00D02FD2" w:rsidTr="00D02FD2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 € )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Schválený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Upravený rozpočet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Skutočnosť k 3</w:t>
            </w:r>
            <w:r w:rsidR="00940A50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1.12.2019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rPr>
          <w:trHeight w:val="345"/>
        </w:trPr>
        <w:tc>
          <w:tcPr>
            <w:tcW w:w="4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% plnenia k upravenému rozpočtu</w:t>
            </w:r>
          </w:p>
        </w:tc>
        <w:tc>
          <w:tcPr>
            <w:tcW w:w="32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Plnenie rozpočtu výdavkových finančných operácií obce</w:t>
      </w: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0" w:type="auto"/>
        <w:tblInd w:w="-1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870"/>
      </w:tblGrid>
      <w:tr w:rsidR="00D02FD2" w:rsidRPr="00D02FD2" w:rsidTr="00D02FD2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Upravený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rozpočet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2018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2018</w:t>
            </w: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(v €)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  <w:p w:rsidR="00D02FD2" w:rsidRPr="00D02FD2" w:rsidRDefault="00D02FD2" w:rsidP="00D02FD2">
            <w:pPr>
              <w:tabs>
                <w:tab w:val="right" w:pos="8820"/>
              </w:tabs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%</w:t>
            </w: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Bežné výdavky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800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>Výdavky za obec celkom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260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01 - obec </w:t>
            </w: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810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Úvery, pôžičky, NFV ....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ar-SA"/>
              </w:rPr>
            </w:pPr>
          </w:p>
        </w:tc>
      </w:tr>
      <w:tr w:rsidR="00D02FD2" w:rsidRPr="00D02FD2" w:rsidTr="00D02FD2">
        <w:trPr>
          <w:trHeight w:val="315"/>
        </w:trPr>
        <w:tc>
          <w:tcPr>
            <w:tcW w:w="14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2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820</w:t>
            </w:r>
          </w:p>
        </w:tc>
        <w:tc>
          <w:tcPr>
            <w:tcW w:w="32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lang w:eastAsia="ar-SA"/>
              </w:rPr>
              <w:t>Splácanie istín</w:t>
            </w: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82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 Plán rozpočtu na roky 2017- 2020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2.3.1 Príjmy celkom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D02FD2" w:rsidRPr="00D02FD2" w:rsidTr="00D02FD2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31.12.2019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2020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rok 2021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Príjmy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117 994,21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4F5BA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127 101,04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  </w:t>
            </w:r>
            <w:r w:rsidR="00362E04"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38 750,00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</w:t>
            </w:r>
            <w:r w:rsidR="00943D1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43 000,00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103 412,50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943D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110</w:t>
            </w:r>
            <w:r w:rsidR="004F5BA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 395,04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33 750,00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943D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943D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38 000,00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460,00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12 500,00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príjmy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14 121,71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="00943D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4 206,00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362E04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5000,00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362E04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</w:t>
            </w:r>
            <w:r w:rsidR="00943D1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5 000,00</w:t>
            </w:r>
          </w:p>
        </w:tc>
      </w:tr>
    </w:tbl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2.3.2 Výdavky celkom</w:t>
      </w:r>
    </w:p>
    <w:p w:rsidR="00D02FD2" w:rsidRPr="00D02FD2" w:rsidRDefault="00D02FD2" w:rsidP="00D02FD2">
      <w:pPr>
        <w:tabs>
          <w:tab w:val="right" w:pos="846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0" w:type="auto"/>
        <w:tblInd w:w="-75" w:type="dxa"/>
        <w:tblLayout w:type="fixed"/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949"/>
        <w:gridCol w:w="1939"/>
      </w:tblGrid>
      <w:tr w:rsidR="00D02FD2" w:rsidRPr="00D02FD2" w:rsidTr="00D02FD2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k 31.12.2018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Skutočnosť   k 31.12. 2019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F5BA0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Plán na  rok 2020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Plán na  </w:t>
            </w:r>
            <w:r w:rsidR="004F5BA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rok 2021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Výdavky celkom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113 586,56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</w:t>
            </w:r>
            <w:r w:rsidR="00943D1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4F5BA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114 599,06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 </w:t>
            </w:r>
            <w:r w:rsidR="004F5BA0" w:rsidRPr="00D02FD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 xml:space="preserve">    38 750,00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F5BA0" w:rsidP="003E0D0B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  <w:t>43 000,00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z toho :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3E0D0B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ar-SA"/>
              </w:rPr>
            </w:pP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Bežné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97 305,69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</w:t>
            </w:r>
            <w:r w:rsidR="004F5BA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110 963,29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F5BA0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33 750,00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4F5BA0" w:rsidP="003E0D0B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38 540,00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Kapitálové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16 280,87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943D17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</w:t>
            </w:r>
            <w:r w:rsidR="00943D17"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</w:t>
            </w:r>
            <w:r w:rsidR="004F5BA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3 635,77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4F5BA0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</w:t>
            </w: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5 000,00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3E0D0B" w:rsidP="003E0D0B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</w:t>
            </w:r>
            <w:r w:rsidR="004F5BA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4 460,00</w:t>
            </w:r>
          </w:p>
        </w:tc>
      </w:tr>
      <w:tr w:rsidR="00D02FD2" w:rsidRPr="00D02FD2" w:rsidTr="00D02FD2">
        <w:tc>
          <w:tcPr>
            <w:tcW w:w="224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Finančné výdavky</w:t>
            </w:r>
          </w:p>
        </w:tc>
        <w:tc>
          <w:tcPr>
            <w:tcW w:w="16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943D17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        0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4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02FD2" w:rsidRPr="00D02FD2" w:rsidRDefault="00D02FD2" w:rsidP="00D02FD2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9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02FD2" w:rsidRPr="00D02FD2" w:rsidRDefault="00D02FD2" w:rsidP="003E0D0B">
            <w:pPr>
              <w:tabs>
                <w:tab w:val="right" w:pos="8460"/>
              </w:tabs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</w:pPr>
            <w:r w:rsidRPr="00D02FD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0</w:t>
            </w:r>
          </w:p>
        </w:tc>
      </w:tr>
    </w:tbl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left" w:pos="2340"/>
          <w:tab w:val="right" w:pos="6840"/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D02FD2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 Hospodárenie obce a rozdelenie v</w:t>
      </w:r>
      <w:r w:rsidR="003E0D0B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ýsledku hospodárenia za rok 2019</w:t>
      </w: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</w:p>
    <w:p w:rsidR="00D02FD2" w:rsidRPr="00D02FD2" w:rsidRDefault="00D02FD2" w:rsidP="00D02FD2">
      <w:pPr>
        <w:tabs>
          <w:tab w:val="right" w:pos="88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V</w:t>
      </w:r>
      <w:r w:rsidR="003E0D0B">
        <w:rPr>
          <w:rFonts w:ascii="Times New Roman" w:eastAsia="Times New Roman" w:hAnsi="Times New Roman" w:cs="Times New Roman"/>
          <w:sz w:val="24"/>
          <w:szCs w:val="24"/>
          <w:lang w:eastAsia="ar-SA"/>
        </w:rPr>
        <w:t>ýsledok hospodárenia za rok 2019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je prebytok rozpočtu obce vo </w:t>
      </w:r>
      <w:r w:rsidRPr="00A52559">
        <w:rPr>
          <w:rFonts w:ascii="Times New Roman" w:eastAsia="Times New Roman" w:hAnsi="Times New Roman" w:cs="Times New Roman"/>
          <w:sz w:val="24"/>
          <w:szCs w:val="24"/>
          <w:lang w:eastAsia="ar-SA"/>
        </w:rPr>
        <w:t>výške 4 407,65 €.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ind w:left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Zostatok  finančných prostriedkov na bežných bankových účtoch obce je vo výške </w:t>
      </w:r>
    </w:p>
    <w:p w:rsidR="00D02FD2" w:rsidRPr="00D02FD2" w:rsidRDefault="003E0D0B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30 492,97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a v pokladnici  výške </w:t>
      </w:r>
      <w:r w:rsidRPr="00A52559">
        <w:rPr>
          <w:rFonts w:ascii="Times New Roman" w:eastAsia="Times New Roman" w:hAnsi="Times New Roman" w:cs="Times New Roman"/>
          <w:sz w:val="24"/>
          <w:szCs w:val="24"/>
          <w:lang w:eastAsia="ar-SA"/>
        </w:rPr>
        <w:t>1 740,06</w:t>
      </w:r>
      <w:r w:rsidR="00D02FD2" w:rsidRPr="00A5255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€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. </w:t>
      </w:r>
      <w:r w:rsidR="00D02FD2"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tabs>
          <w:tab w:val="right" w:pos="774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Pr</w:t>
      </w:r>
      <w:r w:rsidR="003E0D0B">
        <w:rPr>
          <w:rFonts w:ascii="Times New Roman" w:eastAsia="Times New Roman" w:hAnsi="Times New Roman" w:cs="Times New Roman"/>
          <w:sz w:val="24"/>
          <w:szCs w:val="24"/>
          <w:lang w:eastAsia="ar-SA"/>
        </w:rPr>
        <w:t>ebytok rozpočtu obce za rok 2019</w:t>
      </w:r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, ktoré je možné použiť v rozpočtovom roku v súlade s ustanovením § 8 odsek 4 a 5 zákona č.523/2004 </w:t>
      </w:r>
      <w:proofErr w:type="spellStart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Pr="00D02FD2">
        <w:rPr>
          <w:rFonts w:ascii="Times New Roman" w:eastAsia="Times New Roman" w:hAnsi="Times New Roman" w:cs="Times New Roman"/>
          <w:sz w:val="24"/>
          <w:szCs w:val="24"/>
          <w:lang w:eastAsia="ar-SA"/>
        </w:rPr>
        <w:t>. o rozpočtových pravidlách verejnej správy a o zmene a doplnení niektorých zákonov v znení neskorších predpisov sa prenášajú do ďalšieho roka.</w:t>
      </w: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bookmarkStart w:id="0" w:name="_GoBack"/>
      <w:bookmarkEnd w:id="0"/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D02FD2" w:rsidRPr="00D02FD2" w:rsidRDefault="00D02FD2" w:rsidP="00D02FD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7D4E" w:rsidRDefault="002A7D4E"/>
    <w:sectPr w:rsidR="002A7D4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FFF" w:rsidRDefault="00D54FFF">
      <w:pPr>
        <w:spacing w:after="0" w:line="240" w:lineRule="auto"/>
      </w:pPr>
      <w:r>
        <w:separator/>
      </w:r>
    </w:p>
  </w:endnote>
  <w:endnote w:type="continuationSeparator" w:id="0">
    <w:p w:rsidR="00D54FFF" w:rsidRDefault="00D54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44619178"/>
      <w:docPartObj>
        <w:docPartGallery w:val="Page Numbers (Bottom of Page)"/>
        <w:docPartUnique/>
      </w:docPartObj>
    </w:sdtPr>
    <w:sdtContent>
      <w:p w:rsidR="00A52559" w:rsidRDefault="00A52559">
        <w:pPr>
          <w:pStyle w:val="Pta"/>
        </w:pPr>
        <w:r>
          <w:rPr>
            <w:noProof/>
            <w:lang w:eastAsia="sk-SK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06AD1820" wp14:editId="398346D6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3" name="Skupina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4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52559" w:rsidRDefault="00A52559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0F1F05" w:rsidRPr="000F1F05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11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5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7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06AD1820" id="Skupina 3" o:spid="_x0000_s1026" style="position:absolute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  <v:textbox inset="0,0,0,0">
                      <w:txbxContent>
                        <w:p w:rsidR="00A52559" w:rsidRDefault="00A52559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F1F05" w:rsidRPr="000F1F05">
                            <w:rPr>
                              <w:noProof/>
                              <w:color w:val="8C8C8C" w:themeColor="background1" w:themeShade="8C"/>
                            </w:rPr>
                            <w:t>11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bvfyPCAAAA2gAAAA8A&#10;AAAAAAAAAAAAAAAAqgIAAGRycy9kb3ducmV2LnhtbFBLBQYAAAAABAAEAPoAAACZAwAAAAA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pjJMEAAADaAAAADwAAAGRycy9kb3ducmV2LnhtbESPQYvCMBSE7wv+h/AEL6KpgiLVKCJI&#10;vexhXQWPz+bZFJuX0kSt++s3guBxmJlvmMWqtZW4U+NLxwpGwwQEce50yYWCw+92MAPhA7LGyjEp&#10;eJKH1bLztcBUuwf/0H0fChEh7FNUYEKoUyl9bsiiH7qaOHoX11gMUTaF1A0+ItxWcpwkU2mx5Lhg&#10;sKaNofy6v1kFfZ/IYz45mayffZ//9JEPa5sp1eu26zmIQG34hN/tnVYwhdeVeAP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mMkwQAAANoAAAAPAAAAAAAAAAAAAAAA&#10;AKECAABkcnMvZG93bnJldi54bWxQSwUGAAAAAAQABAD5AAAAjw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YXRMIAAADaAAAADwAAAGRycy9kb3ducmV2LnhtbESPzarCMBSE9xd8h3AENxdNdXGVahSx&#10;KMJF8G/j7tAc22pzUpqo9e2NILgcZuYbZjJrTCnuVLvCsoJ+LwJBnFpdcKbgeFh2RyCcR9ZYWiYF&#10;T3Iwm7Z+Jhhr++Ad3fc+EwHCLkYFufdVLKVLczLoerYiDt7Z1gZ9kHUmdY2PADelHETRnzRYcFjI&#10;saJFTul1fzMKNrvV8XqSt2TQFPPfC/4np8s2UarTbuZjEJ4a/w1/2mutYAjvK+EGyO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YYXRMIAAADaAAAADwAAAAAAAAAAAAAA&#10;AAChAgAAZHJzL2Rvd25yZXYueG1sUEsFBgAAAAAEAAQA+QAAAJAD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FFF" w:rsidRDefault="00D54FFF">
      <w:pPr>
        <w:spacing w:after="0" w:line="240" w:lineRule="auto"/>
      </w:pPr>
      <w:r>
        <w:separator/>
      </w:r>
    </w:p>
  </w:footnote>
  <w:footnote w:type="continuationSeparator" w:id="0">
    <w:p w:rsidR="00D54FFF" w:rsidRDefault="00D54F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6"/>
    <w:multiLevelType w:val="multilevel"/>
    <w:tmpl w:val="000000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1B0"/>
    <w:rsid w:val="000F1F05"/>
    <w:rsid w:val="001B3B08"/>
    <w:rsid w:val="002A7D4E"/>
    <w:rsid w:val="00302230"/>
    <w:rsid w:val="00362E04"/>
    <w:rsid w:val="003E0D0B"/>
    <w:rsid w:val="004071B0"/>
    <w:rsid w:val="00413C37"/>
    <w:rsid w:val="004A2B29"/>
    <w:rsid w:val="004B43D5"/>
    <w:rsid w:val="004F5BA0"/>
    <w:rsid w:val="00684752"/>
    <w:rsid w:val="006A3B2B"/>
    <w:rsid w:val="006A641E"/>
    <w:rsid w:val="006C15AF"/>
    <w:rsid w:val="00711B80"/>
    <w:rsid w:val="008B6917"/>
    <w:rsid w:val="00940A50"/>
    <w:rsid w:val="00943D17"/>
    <w:rsid w:val="00A52559"/>
    <w:rsid w:val="00A85910"/>
    <w:rsid w:val="00B116C0"/>
    <w:rsid w:val="00CD54CF"/>
    <w:rsid w:val="00D02FD2"/>
    <w:rsid w:val="00D21CF1"/>
    <w:rsid w:val="00D5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19AAA5-39B8-4865-8FD6-1088619EC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unhideWhenUsed/>
    <w:rsid w:val="00D02FD2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D02F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5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5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2694</Words>
  <Characters>15356</Characters>
  <Application>Microsoft Office Word</Application>
  <DocSecurity>0</DocSecurity>
  <Lines>127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URBANOVÁ Judita</dc:creator>
  <cp:keywords/>
  <dc:description/>
  <cp:lastModifiedBy>URBANOVÁ Judita</cp:lastModifiedBy>
  <cp:revision>6</cp:revision>
  <cp:lastPrinted>2020-06-02T12:29:00Z</cp:lastPrinted>
  <dcterms:created xsi:type="dcterms:W3CDTF">2020-05-13T09:15:00Z</dcterms:created>
  <dcterms:modified xsi:type="dcterms:W3CDTF">2020-06-02T12:36:00Z</dcterms:modified>
</cp:coreProperties>
</file>