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ackground w:color="FFFFFF" w:themeColor="background1"/>
  <w:body>
    <w:p w14:paraId="6493F4AF" w14:textId="77777777" w:rsidR="000C00C7" w:rsidRPr="00BF205F" w:rsidRDefault="002C64EF" w:rsidP="00BF205F">
      <w:pPr>
        <w:jc w:val="both"/>
        <w:rPr>
          <w:rFonts w:ascii="Arial" w:hAnsi="Arial" w:cs="Arial"/>
          <w:b/>
          <w:sz w:val="28"/>
          <w:szCs w:val="28"/>
          <w:u w:val="single"/>
        </w:rPr>
      </w:pPr>
      <w:r w:rsidRPr="00BF205F">
        <w:rPr>
          <w:rFonts w:ascii="Arial" w:hAnsi="Arial" w:cs="Arial"/>
          <w:sz w:val="26"/>
          <w:szCs w:val="26"/>
        </w:rPr>
        <w:t xml:space="preserve">  </w:t>
      </w:r>
      <w:r w:rsidR="000C00C7" w:rsidRPr="00BF205F">
        <w:rPr>
          <w:rFonts w:ascii="Arial" w:hAnsi="Arial" w:cs="Arial"/>
          <w:noProof/>
        </w:rPr>
        <w:drawing>
          <wp:inline distT="0" distB="0" distL="0" distR="0" wp14:anchorId="7E2A969C" wp14:editId="42E0E76B">
            <wp:extent cx="5753100" cy="800100"/>
            <wp:effectExtent l="1905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5753100" cy="800100"/>
                    </a:xfrm>
                    <a:prstGeom prst="rect">
                      <a:avLst/>
                    </a:prstGeom>
                    <a:noFill/>
                    <a:ln w="9525">
                      <a:noFill/>
                      <a:miter lim="800000"/>
                      <a:headEnd/>
                      <a:tailEnd/>
                    </a:ln>
                  </pic:spPr>
                </pic:pic>
              </a:graphicData>
            </a:graphic>
          </wp:inline>
        </w:drawing>
      </w:r>
    </w:p>
    <w:p w14:paraId="1B1ED1B7" w14:textId="77777777" w:rsidR="000C00C7" w:rsidRPr="00BF205F" w:rsidRDefault="000C00C7" w:rsidP="00BF205F">
      <w:pPr>
        <w:jc w:val="both"/>
        <w:rPr>
          <w:rFonts w:ascii="Arial" w:hAnsi="Arial" w:cs="Arial"/>
          <w:b/>
          <w:sz w:val="28"/>
          <w:szCs w:val="28"/>
          <w:u w:val="single"/>
        </w:rPr>
      </w:pPr>
    </w:p>
    <w:p w14:paraId="086021CA" w14:textId="7FE6C7EB" w:rsidR="000C00C7" w:rsidRPr="00BF205F" w:rsidRDefault="000C00C7" w:rsidP="00BF205F">
      <w:pPr>
        <w:jc w:val="both"/>
        <w:rPr>
          <w:rFonts w:ascii="Arial" w:hAnsi="Arial" w:cs="Arial"/>
          <w:b/>
          <w:sz w:val="28"/>
          <w:szCs w:val="28"/>
          <w:u w:val="single"/>
        </w:rPr>
      </w:pPr>
    </w:p>
    <w:p w14:paraId="6AFD00B9" w14:textId="77777777" w:rsidR="000C00C7" w:rsidRPr="00BF205F" w:rsidRDefault="000C00C7" w:rsidP="00BF205F">
      <w:pPr>
        <w:jc w:val="both"/>
        <w:rPr>
          <w:rFonts w:ascii="Arial" w:hAnsi="Arial" w:cs="Arial"/>
          <w:b/>
          <w:sz w:val="28"/>
          <w:szCs w:val="28"/>
          <w:u w:val="single"/>
        </w:rPr>
      </w:pPr>
    </w:p>
    <w:p w14:paraId="071197D8" w14:textId="77777777" w:rsidR="000C00C7" w:rsidRPr="00BF205F" w:rsidRDefault="000C00C7" w:rsidP="00BF205F">
      <w:pPr>
        <w:jc w:val="both"/>
        <w:rPr>
          <w:rFonts w:ascii="Arial" w:hAnsi="Arial" w:cs="Arial"/>
          <w:b/>
          <w:sz w:val="28"/>
          <w:szCs w:val="28"/>
          <w:u w:val="single"/>
        </w:rPr>
      </w:pPr>
    </w:p>
    <w:p w14:paraId="48FAFCD4" w14:textId="77777777" w:rsidR="000C00C7" w:rsidRPr="00BF205F" w:rsidRDefault="000C00C7" w:rsidP="00BF205F">
      <w:pPr>
        <w:jc w:val="center"/>
        <w:rPr>
          <w:rFonts w:ascii="Arial" w:hAnsi="Arial" w:cs="Arial"/>
          <w:b/>
          <w:sz w:val="48"/>
          <w:szCs w:val="48"/>
        </w:rPr>
      </w:pPr>
      <w:r w:rsidRPr="00BF205F">
        <w:rPr>
          <w:rFonts w:ascii="Arial" w:hAnsi="Arial" w:cs="Arial"/>
          <w:b/>
          <w:sz w:val="48"/>
          <w:szCs w:val="48"/>
        </w:rPr>
        <w:t xml:space="preserve">VÝROČNÁ     SPRÁVA  </w:t>
      </w:r>
    </w:p>
    <w:p w14:paraId="5FC2362B" w14:textId="77777777" w:rsidR="000C00C7" w:rsidRPr="00BF205F" w:rsidRDefault="000C00C7" w:rsidP="00BF205F">
      <w:pPr>
        <w:rPr>
          <w:rFonts w:ascii="Arial" w:hAnsi="Arial" w:cs="Arial"/>
          <w:b/>
          <w:sz w:val="48"/>
          <w:szCs w:val="48"/>
        </w:rPr>
      </w:pPr>
    </w:p>
    <w:p w14:paraId="38A4F1B4" w14:textId="39A0F392" w:rsidR="000C00C7" w:rsidRPr="00BF205F" w:rsidRDefault="000C00C7" w:rsidP="00BF205F">
      <w:pPr>
        <w:jc w:val="center"/>
        <w:rPr>
          <w:rFonts w:ascii="Arial" w:hAnsi="Arial" w:cs="Arial"/>
          <w:b/>
          <w:sz w:val="48"/>
          <w:szCs w:val="48"/>
        </w:rPr>
      </w:pPr>
      <w:r w:rsidRPr="00BF205F">
        <w:rPr>
          <w:rFonts w:ascii="Arial" w:hAnsi="Arial" w:cs="Arial"/>
          <w:b/>
          <w:sz w:val="48"/>
          <w:szCs w:val="48"/>
        </w:rPr>
        <w:t>MESTA</w:t>
      </w:r>
      <w:r w:rsidR="00E22E69">
        <w:rPr>
          <w:rFonts w:ascii="Arial" w:hAnsi="Arial" w:cs="Arial"/>
          <w:b/>
          <w:sz w:val="48"/>
          <w:szCs w:val="48"/>
        </w:rPr>
        <w:t xml:space="preserve"> </w:t>
      </w:r>
      <w:r w:rsidRPr="00BF205F">
        <w:rPr>
          <w:rFonts w:ascii="Arial" w:hAnsi="Arial" w:cs="Arial"/>
          <w:b/>
          <w:sz w:val="48"/>
          <w:szCs w:val="48"/>
        </w:rPr>
        <w:t>TRENČIANSKE</w:t>
      </w:r>
      <w:r w:rsidR="00E22E69">
        <w:rPr>
          <w:rFonts w:ascii="Arial" w:hAnsi="Arial" w:cs="Arial"/>
          <w:b/>
          <w:sz w:val="48"/>
          <w:szCs w:val="48"/>
        </w:rPr>
        <w:t xml:space="preserve"> </w:t>
      </w:r>
      <w:r w:rsidRPr="00BF205F">
        <w:rPr>
          <w:rFonts w:ascii="Arial" w:hAnsi="Arial" w:cs="Arial"/>
          <w:b/>
          <w:sz w:val="48"/>
          <w:szCs w:val="48"/>
        </w:rPr>
        <w:t>TEPLICE</w:t>
      </w:r>
    </w:p>
    <w:p w14:paraId="2AD95751" w14:textId="77777777" w:rsidR="000C00C7" w:rsidRPr="00BF205F" w:rsidRDefault="000C00C7" w:rsidP="00BF205F">
      <w:pPr>
        <w:jc w:val="center"/>
        <w:rPr>
          <w:rFonts w:ascii="Arial" w:hAnsi="Arial" w:cs="Arial"/>
          <w:b/>
          <w:sz w:val="48"/>
          <w:szCs w:val="48"/>
        </w:rPr>
      </w:pPr>
    </w:p>
    <w:p w14:paraId="7F7B5768" w14:textId="77777777" w:rsidR="00E22E69" w:rsidRDefault="000C00C7" w:rsidP="00BF205F">
      <w:pPr>
        <w:jc w:val="center"/>
        <w:rPr>
          <w:rFonts w:ascii="Arial" w:hAnsi="Arial" w:cs="Arial"/>
          <w:b/>
          <w:sz w:val="48"/>
          <w:szCs w:val="48"/>
        </w:rPr>
      </w:pPr>
      <w:r w:rsidRPr="00BF205F">
        <w:rPr>
          <w:rFonts w:ascii="Arial" w:hAnsi="Arial" w:cs="Arial"/>
          <w:b/>
          <w:sz w:val="48"/>
          <w:szCs w:val="48"/>
        </w:rPr>
        <w:t>ZA  INDIVIDUÁLNU</w:t>
      </w:r>
    </w:p>
    <w:p w14:paraId="3965A8D8" w14:textId="77777777" w:rsidR="00E22E69" w:rsidRDefault="00E22E69" w:rsidP="00BF205F">
      <w:pPr>
        <w:jc w:val="center"/>
        <w:rPr>
          <w:rFonts w:ascii="Arial" w:hAnsi="Arial" w:cs="Arial"/>
          <w:b/>
          <w:sz w:val="48"/>
          <w:szCs w:val="48"/>
        </w:rPr>
      </w:pPr>
    </w:p>
    <w:p w14:paraId="6EF7787E" w14:textId="0C0B49C1" w:rsidR="000C00C7" w:rsidRPr="00BF205F" w:rsidRDefault="000C00C7" w:rsidP="00BF205F">
      <w:pPr>
        <w:jc w:val="center"/>
        <w:rPr>
          <w:rFonts w:ascii="Arial" w:hAnsi="Arial" w:cs="Arial"/>
          <w:b/>
          <w:sz w:val="48"/>
          <w:szCs w:val="48"/>
        </w:rPr>
      </w:pPr>
      <w:r w:rsidRPr="00BF205F">
        <w:rPr>
          <w:rFonts w:ascii="Arial" w:hAnsi="Arial" w:cs="Arial"/>
          <w:b/>
          <w:sz w:val="48"/>
          <w:szCs w:val="48"/>
        </w:rPr>
        <w:t xml:space="preserve">A  </w:t>
      </w:r>
    </w:p>
    <w:p w14:paraId="26D67136" w14:textId="77777777" w:rsidR="000C00C7" w:rsidRPr="00BF205F" w:rsidRDefault="000C00C7" w:rsidP="00BF205F">
      <w:pPr>
        <w:jc w:val="center"/>
        <w:rPr>
          <w:rFonts w:ascii="Arial" w:hAnsi="Arial" w:cs="Arial"/>
          <w:b/>
          <w:sz w:val="48"/>
          <w:szCs w:val="48"/>
        </w:rPr>
      </w:pPr>
    </w:p>
    <w:p w14:paraId="0BC1ECC7" w14:textId="77777777" w:rsidR="000C00C7" w:rsidRPr="00BF205F" w:rsidRDefault="000C00C7" w:rsidP="00BF205F">
      <w:pPr>
        <w:jc w:val="center"/>
        <w:rPr>
          <w:rFonts w:ascii="Arial" w:hAnsi="Arial" w:cs="Arial"/>
          <w:b/>
          <w:sz w:val="48"/>
          <w:szCs w:val="48"/>
        </w:rPr>
      </w:pPr>
      <w:r w:rsidRPr="00BF205F">
        <w:rPr>
          <w:rFonts w:ascii="Arial" w:hAnsi="Arial" w:cs="Arial"/>
          <w:b/>
          <w:sz w:val="48"/>
          <w:szCs w:val="48"/>
        </w:rPr>
        <w:t xml:space="preserve">KONSOLIDOVANÚ </w:t>
      </w:r>
    </w:p>
    <w:p w14:paraId="29A53EB3" w14:textId="77777777" w:rsidR="000C00C7" w:rsidRPr="00BF205F" w:rsidRDefault="000C00C7" w:rsidP="00BF205F">
      <w:pPr>
        <w:jc w:val="center"/>
        <w:rPr>
          <w:rFonts w:ascii="Arial" w:hAnsi="Arial" w:cs="Arial"/>
          <w:b/>
          <w:sz w:val="48"/>
          <w:szCs w:val="48"/>
        </w:rPr>
      </w:pPr>
    </w:p>
    <w:p w14:paraId="4363198A" w14:textId="77777777" w:rsidR="000C00C7" w:rsidRPr="00BF205F" w:rsidRDefault="000C00C7" w:rsidP="00BF205F">
      <w:pPr>
        <w:jc w:val="center"/>
        <w:rPr>
          <w:rFonts w:ascii="Arial" w:hAnsi="Arial" w:cs="Arial"/>
          <w:b/>
          <w:sz w:val="48"/>
          <w:szCs w:val="48"/>
        </w:rPr>
      </w:pPr>
      <w:r w:rsidRPr="00BF205F">
        <w:rPr>
          <w:rFonts w:ascii="Arial" w:hAnsi="Arial" w:cs="Arial"/>
          <w:b/>
          <w:sz w:val="48"/>
          <w:szCs w:val="48"/>
        </w:rPr>
        <w:t>ÚČTOVNÚ ZÁVIERKU</w:t>
      </w:r>
    </w:p>
    <w:p w14:paraId="4BD7AC08" w14:textId="77777777" w:rsidR="000C00C7" w:rsidRPr="00BF205F" w:rsidRDefault="000C00C7" w:rsidP="00BF205F">
      <w:pPr>
        <w:jc w:val="center"/>
        <w:rPr>
          <w:rFonts w:ascii="Arial" w:hAnsi="Arial" w:cs="Arial"/>
          <w:b/>
          <w:sz w:val="48"/>
          <w:szCs w:val="48"/>
        </w:rPr>
      </w:pPr>
    </w:p>
    <w:p w14:paraId="2BEF9423" w14:textId="4B064ACB" w:rsidR="000C00C7" w:rsidRPr="00BF205F" w:rsidRDefault="000C00C7" w:rsidP="00BF205F">
      <w:pPr>
        <w:jc w:val="center"/>
        <w:rPr>
          <w:rFonts w:ascii="Arial" w:hAnsi="Arial" w:cs="Arial"/>
          <w:b/>
          <w:sz w:val="48"/>
          <w:szCs w:val="48"/>
        </w:rPr>
      </w:pPr>
      <w:r w:rsidRPr="00BF205F">
        <w:rPr>
          <w:rFonts w:ascii="Arial" w:hAnsi="Arial" w:cs="Arial"/>
          <w:b/>
          <w:sz w:val="48"/>
          <w:szCs w:val="48"/>
        </w:rPr>
        <w:t>ZA</w:t>
      </w:r>
      <w:r w:rsidR="00E22E69">
        <w:rPr>
          <w:rFonts w:ascii="Arial" w:hAnsi="Arial" w:cs="Arial"/>
          <w:b/>
          <w:sz w:val="48"/>
          <w:szCs w:val="48"/>
        </w:rPr>
        <w:t xml:space="preserve"> </w:t>
      </w:r>
      <w:r w:rsidRPr="00BF205F">
        <w:rPr>
          <w:rFonts w:ascii="Arial" w:hAnsi="Arial" w:cs="Arial"/>
          <w:b/>
          <w:sz w:val="48"/>
          <w:szCs w:val="48"/>
        </w:rPr>
        <w:t>ROK</w:t>
      </w:r>
      <w:r w:rsidR="00E22E69">
        <w:rPr>
          <w:rFonts w:ascii="Arial" w:hAnsi="Arial" w:cs="Arial"/>
          <w:b/>
          <w:sz w:val="48"/>
          <w:szCs w:val="48"/>
        </w:rPr>
        <w:t xml:space="preserve"> </w:t>
      </w:r>
      <w:r w:rsidRPr="00BF205F">
        <w:rPr>
          <w:rFonts w:ascii="Arial" w:hAnsi="Arial" w:cs="Arial"/>
          <w:b/>
          <w:sz w:val="48"/>
          <w:szCs w:val="48"/>
        </w:rPr>
        <w:t>201</w:t>
      </w:r>
      <w:r w:rsidR="0053140C" w:rsidRPr="00BF205F">
        <w:rPr>
          <w:rFonts w:ascii="Arial" w:hAnsi="Arial" w:cs="Arial"/>
          <w:b/>
          <w:sz w:val="48"/>
          <w:szCs w:val="48"/>
        </w:rPr>
        <w:t>9</w:t>
      </w:r>
    </w:p>
    <w:p w14:paraId="2112C567" w14:textId="77777777" w:rsidR="00F61300" w:rsidRPr="00BF205F" w:rsidRDefault="00F61300" w:rsidP="00BF205F">
      <w:pPr>
        <w:jc w:val="center"/>
        <w:rPr>
          <w:rFonts w:ascii="Arial" w:hAnsi="Arial" w:cs="Arial"/>
          <w:b/>
          <w:sz w:val="48"/>
          <w:szCs w:val="48"/>
        </w:rPr>
      </w:pPr>
    </w:p>
    <w:p w14:paraId="682BCD38" w14:textId="77777777" w:rsidR="00F61300" w:rsidRPr="00BF205F" w:rsidRDefault="00F61300" w:rsidP="00BF205F">
      <w:pPr>
        <w:jc w:val="center"/>
        <w:rPr>
          <w:rFonts w:ascii="Arial" w:hAnsi="Arial" w:cs="Arial"/>
          <w:b/>
          <w:sz w:val="48"/>
          <w:szCs w:val="48"/>
        </w:rPr>
      </w:pPr>
    </w:p>
    <w:p w14:paraId="736CBE26" w14:textId="77777777" w:rsidR="00F61300" w:rsidRPr="00BF205F" w:rsidRDefault="00F61300" w:rsidP="00BF205F">
      <w:pPr>
        <w:jc w:val="center"/>
        <w:rPr>
          <w:rFonts w:ascii="Arial" w:hAnsi="Arial" w:cs="Arial"/>
          <w:b/>
          <w:sz w:val="48"/>
          <w:szCs w:val="48"/>
        </w:rPr>
      </w:pPr>
    </w:p>
    <w:p w14:paraId="2DC7ABB8" w14:textId="77777777" w:rsidR="00F61300" w:rsidRPr="00BF205F" w:rsidRDefault="00F61300" w:rsidP="00BF205F">
      <w:pPr>
        <w:jc w:val="center"/>
        <w:rPr>
          <w:rFonts w:ascii="Arial" w:hAnsi="Arial" w:cs="Arial"/>
          <w:b/>
          <w:sz w:val="48"/>
          <w:szCs w:val="48"/>
        </w:rPr>
      </w:pPr>
    </w:p>
    <w:p w14:paraId="60138BAE" w14:textId="77777777" w:rsidR="000C00C7" w:rsidRPr="00BF205F" w:rsidRDefault="000C00C7" w:rsidP="00BF205F">
      <w:pPr>
        <w:jc w:val="center"/>
        <w:rPr>
          <w:rFonts w:ascii="Arial" w:hAnsi="Arial" w:cs="Arial"/>
          <w:b/>
          <w:sz w:val="28"/>
          <w:szCs w:val="28"/>
          <w:u w:val="single"/>
        </w:rPr>
      </w:pPr>
    </w:p>
    <w:p w14:paraId="5A721708" w14:textId="77777777" w:rsidR="00A9172D" w:rsidRPr="00BF205F" w:rsidRDefault="00A9172D" w:rsidP="00BF205F">
      <w:pPr>
        <w:rPr>
          <w:rFonts w:ascii="Arial" w:hAnsi="Arial" w:cs="Arial"/>
          <w:sz w:val="20"/>
          <w:szCs w:val="20"/>
        </w:rPr>
      </w:pPr>
    </w:p>
    <w:p w14:paraId="712FA74A" w14:textId="77777777" w:rsidR="00A9172D" w:rsidRPr="00BF205F" w:rsidRDefault="00A9172D" w:rsidP="00BF205F">
      <w:pPr>
        <w:rPr>
          <w:rFonts w:ascii="Arial" w:hAnsi="Arial" w:cs="Arial"/>
          <w:sz w:val="20"/>
          <w:szCs w:val="20"/>
        </w:rPr>
      </w:pPr>
    </w:p>
    <w:p w14:paraId="2CDB4D23" w14:textId="77777777" w:rsidR="00A9172D" w:rsidRPr="00BF205F" w:rsidRDefault="00A9172D" w:rsidP="00BF205F">
      <w:pPr>
        <w:rPr>
          <w:rFonts w:ascii="Arial" w:hAnsi="Arial" w:cs="Arial"/>
          <w:sz w:val="20"/>
          <w:szCs w:val="20"/>
        </w:rPr>
      </w:pPr>
    </w:p>
    <w:p w14:paraId="68E28A3E" w14:textId="4C31C83B" w:rsidR="000C00C7" w:rsidRPr="00BF205F" w:rsidRDefault="000C00C7" w:rsidP="00BF205F">
      <w:pPr>
        <w:rPr>
          <w:rFonts w:ascii="Arial" w:hAnsi="Arial" w:cs="Arial"/>
          <w:sz w:val="20"/>
          <w:szCs w:val="20"/>
        </w:rPr>
      </w:pPr>
      <w:r w:rsidRPr="00BF205F">
        <w:rPr>
          <w:rFonts w:ascii="Arial" w:hAnsi="Arial" w:cs="Arial"/>
          <w:sz w:val="20"/>
          <w:szCs w:val="20"/>
        </w:rPr>
        <w:t xml:space="preserve">Predložil : </w:t>
      </w:r>
      <w:r w:rsidR="00CF1E50" w:rsidRPr="00BF205F">
        <w:rPr>
          <w:rFonts w:ascii="Arial" w:hAnsi="Arial" w:cs="Arial"/>
          <w:sz w:val="20"/>
          <w:szCs w:val="20"/>
        </w:rPr>
        <w:t>Mgr. Zuzana Frajková Ďurmeková</w:t>
      </w:r>
    </w:p>
    <w:p w14:paraId="55DE6C46" w14:textId="77777777" w:rsidR="000C00C7" w:rsidRPr="00BF205F" w:rsidRDefault="000C00C7" w:rsidP="00BF205F">
      <w:pPr>
        <w:rPr>
          <w:rFonts w:ascii="Arial" w:hAnsi="Arial" w:cs="Arial"/>
          <w:sz w:val="20"/>
          <w:szCs w:val="20"/>
        </w:rPr>
      </w:pPr>
      <w:r w:rsidRPr="00BF205F">
        <w:rPr>
          <w:rFonts w:ascii="Arial" w:hAnsi="Arial" w:cs="Arial"/>
          <w:sz w:val="20"/>
          <w:szCs w:val="20"/>
        </w:rPr>
        <w:t xml:space="preserve">Spracoval: </w:t>
      </w:r>
      <w:r w:rsidR="00CF1E50" w:rsidRPr="00BF205F">
        <w:rPr>
          <w:rFonts w:ascii="Arial" w:hAnsi="Arial" w:cs="Arial"/>
          <w:sz w:val="20"/>
          <w:szCs w:val="20"/>
        </w:rPr>
        <w:t>Mgr. Adriana Koncová</w:t>
      </w:r>
    </w:p>
    <w:p w14:paraId="50ECAE04" w14:textId="2B7760D5" w:rsidR="000C00C7" w:rsidRPr="00BF205F" w:rsidRDefault="000C00C7" w:rsidP="00BF205F">
      <w:pPr>
        <w:rPr>
          <w:rFonts w:ascii="Arial" w:hAnsi="Arial" w:cs="Arial"/>
          <w:sz w:val="20"/>
          <w:szCs w:val="20"/>
        </w:rPr>
      </w:pPr>
      <w:r w:rsidRPr="00BF205F">
        <w:rPr>
          <w:rFonts w:ascii="Arial" w:hAnsi="Arial" w:cs="Arial"/>
          <w:sz w:val="20"/>
          <w:szCs w:val="20"/>
        </w:rPr>
        <w:t xml:space="preserve">V Trenčianskych Tepliciach  dňa </w:t>
      </w:r>
      <w:r w:rsidR="00E32372">
        <w:rPr>
          <w:rFonts w:ascii="Arial" w:hAnsi="Arial" w:cs="Arial"/>
          <w:sz w:val="20"/>
          <w:szCs w:val="20"/>
        </w:rPr>
        <w:t>15</w:t>
      </w:r>
      <w:r w:rsidR="00D42D5E" w:rsidRPr="00BF205F">
        <w:rPr>
          <w:rFonts w:ascii="Arial" w:hAnsi="Arial" w:cs="Arial"/>
          <w:sz w:val="20"/>
          <w:szCs w:val="20"/>
        </w:rPr>
        <w:t>.</w:t>
      </w:r>
      <w:r w:rsidR="00E32372">
        <w:rPr>
          <w:rFonts w:ascii="Arial" w:hAnsi="Arial" w:cs="Arial"/>
          <w:sz w:val="20"/>
          <w:szCs w:val="20"/>
        </w:rPr>
        <w:t>10</w:t>
      </w:r>
      <w:r w:rsidR="00D42D5E" w:rsidRPr="00BF205F">
        <w:rPr>
          <w:rFonts w:ascii="Arial" w:hAnsi="Arial" w:cs="Arial"/>
          <w:sz w:val="20"/>
          <w:szCs w:val="20"/>
        </w:rPr>
        <w:t>.20</w:t>
      </w:r>
      <w:r w:rsidR="0053140C" w:rsidRPr="00BF205F">
        <w:rPr>
          <w:rFonts w:ascii="Arial" w:hAnsi="Arial" w:cs="Arial"/>
          <w:sz w:val="20"/>
          <w:szCs w:val="20"/>
        </w:rPr>
        <w:t>20</w:t>
      </w:r>
    </w:p>
    <w:p w14:paraId="1908457C" w14:textId="5A9BE931" w:rsidR="00A9172D" w:rsidRPr="00BF205F" w:rsidRDefault="00A9172D" w:rsidP="00BF205F">
      <w:pPr>
        <w:rPr>
          <w:rFonts w:ascii="Arial" w:hAnsi="Arial" w:cs="Arial"/>
        </w:rPr>
      </w:pPr>
      <w:r w:rsidRPr="00BF205F">
        <w:rPr>
          <w:rFonts w:ascii="Arial" w:hAnsi="Arial" w:cs="Arial"/>
        </w:rPr>
        <w:br w:type="page"/>
      </w:r>
    </w:p>
    <w:p w14:paraId="2A4DF0F1" w14:textId="77777777" w:rsidR="000C00C7" w:rsidRPr="00BF205F" w:rsidRDefault="000C00C7" w:rsidP="00BF205F">
      <w:pPr>
        <w:rPr>
          <w:rFonts w:ascii="Arial" w:hAnsi="Arial" w:cs="Arial"/>
        </w:rPr>
      </w:pPr>
    </w:p>
    <w:p w14:paraId="2FA1508C" w14:textId="77777777" w:rsidR="00A9172D" w:rsidRPr="00BF205F" w:rsidRDefault="00A9172D" w:rsidP="00BF205F">
      <w:pPr>
        <w:rPr>
          <w:rFonts w:ascii="Arial" w:hAnsi="Arial" w:cs="Arial"/>
        </w:rPr>
      </w:pPr>
    </w:p>
    <w:p w14:paraId="6D5E711F" w14:textId="77777777" w:rsidR="000C00C7" w:rsidRPr="00BF205F" w:rsidRDefault="000C00C7" w:rsidP="00BF205F">
      <w:pPr>
        <w:rPr>
          <w:rFonts w:ascii="Arial" w:hAnsi="Arial" w:cs="Arial"/>
          <w:sz w:val="20"/>
          <w:szCs w:val="20"/>
        </w:rPr>
      </w:pPr>
    </w:p>
    <w:p w14:paraId="5B26B29D" w14:textId="77777777" w:rsidR="000C00C7" w:rsidRPr="00BF205F" w:rsidRDefault="000C00C7" w:rsidP="00BF205F">
      <w:pPr>
        <w:jc w:val="center"/>
        <w:rPr>
          <w:rFonts w:ascii="Arial" w:hAnsi="Arial" w:cs="Arial"/>
          <w:b/>
          <w:sz w:val="20"/>
          <w:szCs w:val="20"/>
          <w:u w:val="single"/>
        </w:rPr>
      </w:pPr>
    </w:p>
    <w:p w14:paraId="769F10B7" w14:textId="77777777" w:rsidR="000C00C7" w:rsidRPr="00BF205F" w:rsidRDefault="000C00C7" w:rsidP="00BF205F">
      <w:pPr>
        <w:rPr>
          <w:rFonts w:ascii="Arial" w:hAnsi="Arial" w:cs="Arial"/>
          <w:b/>
          <w:sz w:val="20"/>
          <w:szCs w:val="20"/>
        </w:rPr>
      </w:pPr>
      <w:r w:rsidRPr="00BF205F">
        <w:rPr>
          <w:rFonts w:ascii="Arial" w:hAnsi="Arial" w:cs="Arial"/>
          <w:b/>
          <w:sz w:val="20"/>
          <w:szCs w:val="20"/>
        </w:rPr>
        <w:t>Obsah správy:</w:t>
      </w:r>
    </w:p>
    <w:p w14:paraId="4F513AF5" w14:textId="77777777" w:rsidR="00F61300" w:rsidRPr="00BF205F" w:rsidRDefault="00F61300" w:rsidP="00BF205F">
      <w:pPr>
        <w:rPr>
          <w:rFonts w:ascii="Arial" w:hAnsi="Arial" w:cs="Arial"/>
          <w:b/>
          <w:sz w:val="20"/>
          <w:szCs w:val="20"/>
        </w:rPr>
      </w:pPr>
    </w:p>
    <w:p w14:paraId="7A4FBA38" w14:textId="6D418D86" w:rsidR="00F61300" w:rsidRPr="00BF205F" w:rsidRDefault="001772D3" w:rsidP="00BF205F">
      <w:pPr>
        <w:rPr>
          <w:rFonts w:ascii="Arial" w:hAnsi="Arial" w:cs="Arial"/>
          <w:b/>
          <w:sz w:val="20"/>
          <w:szCs w:val="20"/>
        </w:rPr>
      </w:pPr>
      <w:r w:rsidRPr="00BF205F">
        <w:rPr>
          <w:rFonts w:ascii="Arial" w:hAnsi="Arial" w:cs="Arial"/>
          <w:b/>
          <w:sz w:val="20"/>
          <w:szCs w:val="20"/>
        </w:rPr>
        <w:tab/>
      </w:r>
      <w:r w:rsidRPr="00BF205F">
        <w:rPr>
          <w:rFonts w:ascii="Arial" w:hAnsi="Arial" w:cs="Arial"/>
          <w:b/>
          <w:sz w:val="20"/>
          <w:szCs w:val="20"/>
        </w:rPr>
        <w:tab/>
      </w:r>
      <w:r w:rsidRPr="00BF205F">
        <w:rPr>
          <w:rFonts w:ascii="Arial" w:hAnsi="Arial" w:cs="Arial"/>
          <w:b/>
          <w:sz w:val="20"/>
          <w:szCs w:val="20"/>
        </w:rPr>
        <w:tab/>
      </w:r>
      <w:r w:rsidRPr="00BF205F">
        <w:rPr>
          <w:rFonts w:ascii="Arial" w:hAnsi="Arial" w:cs="Arial"/>
          <w:b/>
          <w:sz w:val="20"/>
          <w:szCs w:val="20"/>
        </w:rPr>
        <w:tab/>
      </w:r>
      <w:r w:rsidRPr="00BF205F">
        <w:rPr>
          <w:rFonts w:ascii="Arial" w:hAnsi="Arial" w:cs="Arial"/>
          <w:b/>
          <w:sz w:val="20"/>
          <w:szCs w:val="20"/>
        </w:rPr>
        <w:tab/>
      </w:r>
      <w:r w:rsidRPr="00BF205F">
        <w:rPr>
          <w:rFonts w:ascii="Arial" w:hAnsi="Arial" w:cs="Arial"/>
          <w:b/>
          <w:sz w:val="20"/>
          <w:szCs w:val="20"/>
        </w:rPr>
        <w:tab/>
      </w:r>
      <w:r w:rsidRPr="00BF205F">
        <w:rPr>
          <w:rFonts w:ascii="Arial" w:hAnsi="Arial" w:cs="Arial"/>
          <w:b/>
          <w:sz w:val="20"/>
          <w:szCs w:val="20"/>
        </w:rPr>
        <w:tab/>
      </w:r>
      <w:r w:rsidRPr="00BF205F">
        <w:rPr>
          <w:rFonts w:ascii="Arial" w:hAnsi="Arial" w:cs="Arial"/>
          <w:b/>
          <w:sz w:val="20"/>
          <w:szCs w:val="20"/>
        </w:rPr>
        <w:tab/>
      </w:r>
      <w:r w:rsidRPr="00BF205F">
        <w:rPr>
          <w:rFonts w:ascii="Arial" w:hAnsi="Arial" w:cs="Arial"/>
          <w:b/>
          <w:sz w:val="20"/>
          <w:szCs w:val="20"/>
        </w:rPr>
        <w:tab/>
      </w:r>
      <w:r w:rsidRPr="00BF205F">
        <w:rPr>
          <w:rFonts w:ascii="Arial" w:hAnsi="Arial" w:cs="Arial"/>
          <w:b/>
          <w:sz w:val="20"/>
          <w:szCs w:val="20"/>
        </w:rPr>
        <w:tab/>
      </w:r>
      <w:r w:rsidRPr="00BF205F">
        <w:rPr>
          <w:rFonts w:ascii="Arial" w:hAnsi="Arial" w:cs="Arial"/>
          <w:b/>
          <w:sz w:val="20"/>
          <w:szCs w:val="20"/>
        </w:rPr>
        <w:tab/>
      </w:r>
      <w:r w:rsidRPr="00BF205F">
        <w:rPr>
          <w:rFonts w:ascii="Arial" w:hAnsi="Arial" w:cs="Arial"/>
          <w:b/>
          <w:sz w:val="20"/>
          <w:szCs w:val="20"/>
        </w:rPr>
        <w:tab/>
        <w:t>Str.</w:t>
      </w:r>
    </w:p>
    <w:p w14:paraId="5FA7E1CA" w14:textId="318F9B32" w:rsidR="00A26549" w:rsidRPr="00BF205F" w:rsidRDefault="00A26549" w:rsidP="00BF205F">
      <w:pPr>
        <w:pStyle w:val="Nadpis1"/>
        <w:numPr>
          <w:ilvl w:val="0"/>
          <w:numId w:val="20"/>
        </w:numPr>
        <w:rPr>
          <w:rFonts w:ascii="Arial" w:hAnsi="Arial" w:cs="Arial"/>
          <w:b w:val="0"/>
          <w:sz w:val="20"/>
          <w:szCs w:val="20"/>
        </w:rPr>
      </w:pPr>
      <w:r w:rsidRPr="00BF205F">
        <w:rPr>
          <w:rFonts w:ascii="Arial" w:hAnsi="Arial" w:cs="Arial"/>
          <w:b w:val="0"/>
          <w:sz w:val="20"/>
          <w:szCs w:val="20"/>
        </w:rPr>
        <w:t>Základné a demografické údaje mesta</w:t>
      </w:r>
      <w:r w:rsidR="00FD10C3" w:rsidRPr="00BF205F">
        <w:rPr>
          <w:rFonts w:ascii="Arial" w:hAnsi="Arial" w:cs="Arial"/>
          <w:b w:val="0"/>
          <w:sz w:val="20"/>
          <w:szCs w:val="20"/>
        </w:rPr>
        <w:tab/>
      </w:r>
      <w:r w:rsidR="00FD10C3" w:rsidRPr="00BF205F">
        <w:rPr>
          <w:rFonts w:ascii="Arial" w:hAnsi="Arial" w:cs="Arial"/>
          <w:b w:val="0"/>
          <w:sz w:val="20"/>
          <w:szCs w:val="20"/>
        </w:rPr>
        <w:tab/>
      </w:r>
      <w:r w:rsidR="00FD10C3" w:rsidRPr="00BF205F">
        <w:rPr>
          <w:rFonts w:ascii="Arial" w:hAnsi="Arial" w:cs="Arial"/>
          <w:b w:val="0"/>
          <w:sz w:val="20"/>
          <w:szCs w:val="20"/>
        </w:rPr>
        <w:tab/>
      </w:r>
      <w:r w:rsidR="00FD10C3" w:rsidRPr="00BF205F">
        <w:rPr>
          <w:rFonts w:ascii="Arial" w:hAnsi="Arial" w:cs="Arial"/>
          <w:b w:val="0"/>
          <w:sz w:val="20"/>
          <w:szCs w:val="20"/>
        </w:rPr>
        <w:tab/>
      </w:r>
      <w:r w:rsidR="00FD10C3" w:rsidRPr="00BF205F">
        <w:rPr>
          <w:rFonts w:ascii="Arial" w:hAnsi="Arial" w:cs="Arial"/>
          <w:b w:val="0"/>
          <w:sz w:val="20"/>
          <w:szCs w:val="20"/>
        </w:rPr>
        <w:tab/>
      </w:r>
      <w:r w:rsidR="00FD10C3" w:rsidRPr="00BF205F">
        <w:rPr>
          <w:rFonts w:ascii="Arial" w:hAnsi="Arial" w:cs="Arial"/>
          <w:b w:val="0"/>
          <w:sz w:val="20"/>
          <w:szCs w:val="20"/>
        </w:rPr>
        <w:tab/>
      </w:r>
      <w:r w:rsidR="00A9172D" w:rsidRPr="00BF205F">
        <w:rPr>
          <w:rFonts w:ascii="Arial" w:hAnsi="Arial" w:cs="Arial"/>
          <w:b w:val="0"/>
          <w:sz w:val="20"/>
          <w:szCs w:val="20"/>
        </w:rPr>
        <w:tab/>
      </w:r>
      <w:r w:rsidRPr="00BF205F">
        <w:rPr>
          <w:rFonts w:ascii="Arial" w:hAnsi="Arial" w:cs="Arial"/>
          <w:b w:val="0"/>
          <w:sz w:val="20"/>
          <w:szCs w:val="20"/>
        </w:rPr>
        <w:t>3</w:t>
      </w:r>
    </w:p>
    <w:p w14:paraId="468DEE81" w14:textId="11E0EFB7" w:rsidR="00FD10C3" w:rsidRPr="00BF205F" w:rsidRDefault="00A26549" w:rsidP="00BF205F">
      <w:pPr>
        <w:pStyle w:val="Nadpis1"/>
        <w:numPr>
          <w:ilvl w:val="0"/>
          <w:numId w:val="20"/>
        </w:numPr>
        <w:rPr>
          <w:rFonts w:ascii="Arial" w:hAnsi="Arial" w:cs="Arial"/>
          <w:b w:val="0"/>
          <w:sz w:val="20"/>
          <w:szCs w:val="20"/>
        </w:rPr>
      </w:pPr>
      <w:r w:rsidRPr="00BF205F">
        <w:rPr>
          <w:rFonts w:ascii="Arial" w:hAnsi="Arial" w:cs="Arial"/>
          <w:b w:val="0"/>
          <w:sz w:val="20"/>
          <w:szCs w:val="20"/>
        </w:rPr>
        <w:t xml:space="preserve">Symboly mesta Trenčianske Teplice </w:t>
      </w:r>
      <w:r w:rsidR="00FD10C3" w:rsidRPr="00BF205F">
        <w:rPr>
          <w:rFonts w:ascii="Arial" w:hAnsi="Arial" w:cs="Arial"/>
          <w:b w:val="0"/>
          <w:sz w:val="20"/>
          <w:szCs w:val="20"/>
        </w:rPr>
        <w:tab/>
      </w:r>
      <w:r w:rsidR="00FD10C3" w:rsidRPr="00BF205F">
        <w:rPr>
          <w:rFonts w:ascii="Arial" w:hAnsi="Arial" w:cs="Arial"/>
          <w:b w:val="0"/>
          <w:sz w:val="20"/>
          <w:szCs w:val="20"/>
        </w:rPr>
        <w:tab/>
      </w:r>
      <w:r w:rsidR="00FD10C3" w:rsidRPr="00BF205F">
        <w:rPr>
          <w:rFonts w:ascii="Arial" w:hAnsi="Arial" w:cs="Arial"/>
          <w:b w:val="0"/>
          <w:sz w:val="20"/>
          <w:szCs w:val="20"/>
        </w:rPr>
        <w:tab/>
      </w:r>
      <w:r w:rsidR="00FD10C3" w:rsidRPr="00BF205F">
        <w:rPr>
          <w:rFonts w:ascii="Arial" w:hAnsi="Arial" w:cs="Arial"/>
          <w:b w:val="0"/>
          <w:sz w:val="20"/>
          <w:szCs w:val="20"/>
        </w:rPr>
        <w:tab/>
      </w:r>
      <w:r w:rsidR="00FD10C3" w:rsidRPr="00BF205F">
        <w:rPr>
          <w:rFonts w:ascii="Arial" w:hAnsi="Arial" w:cs="Arial"/>
          <w:b w:val="0"/>
          <w:sz w:val="20"/>
          <w:szCs w:val="20"/>
        </w:rPr>
        <w:tab/>
      </w:r>
      <w:r w:rsidR="00FD10C3" w:rsidRPr="00BF205F">
        <w:rPr>
          <w:rFonts w:ascii="Arial" w:hAnsi="Arial" w:cs="Arial"/>
          <w:b w:val="0"/>
          <w:sz w:val="20"/>
          <w:szCs w:val="20"/>
        </w:rPr>
        <w:tab/>
      </w:r>
      <w:r w:rsidR="00A9172D" w:rsidRPr="00BF205F">
        <w:rPr>
          <w:rFonts w:ascii="Arial" w:hAnsi="Arial" w:cs="Arial"/>
          <w:b w:val="0"/>
          <w:sz w:val="20"/>
          <w:szCs w:val="20"/>
        </w:rPr>
        <w:tab/>
      </w:r>
      <w:r w:rsidR="001772D3" w:rsidRPr="00BF205F">
        <w:rPr>
          <w:rFonts w:ascii="Arial" w:hAnsi="Arial" w:cs="Arial"/>
          <w:b w:val="0"/>
          <w:sz w:val="20"/>
          <w:szCs w:val="20"/>
        </w:rPr>
        <w:t>4</w:t>
      </w:r>
      <w:r w:rsidRPr="00BF205F">
        <w:rPr>
          <w:rFonts w:ascii="Arial" w:hAnsi="Arial" w:cs="Arial"/>
          <w:b w:val="0"/>
          <w:sz w:val="20"/>
          <w:szCs w:val="20"/>
        </w:rPr>
        <w:tab/>
      </w:r>
    </w:p>
    <w:p w14:paraId="4E03A8D3" w14:textId="15A479E2" w:rsidR="006C0A91" w:rsidRPr="00BF205F" w:rsidRDefault="00A26549" w:rsidP="00BF205F">
      <w:pPr>
        <w:pStyle w:val="Nadpis1"/>
        <w:ind w:left="360"/>
        <w:rPr>
          <w:rFonts w:ascii="Arial" w:hAnsi="Arial" w:cs="Arial"/>
          <w:b w:val="0"/>
          <w:sz w:val="20"/>
          <w:szCs w:val="20"/>
        </w:rPr>
      </w:pPr>
      <w:r w:rsidRPr="00BF205F">
        <w:rPr>
          <w:rFonts w:ascii="Arial" w:hAnsi="Arial" w:cs="Arial"/>
          <w:b w:val="0"/>
          <w:sz w:val="20"/>
          <w:szCs w:val="20"/>
        </w:rPr>
        <w:t>2.1. Mestský erb</w:t>
      </w:r>
      <w:r w:rsidR="00FD10C3" w:rsidRPr="00BF205F">
        <w:rPr>
          <w:rFonts w:ascii="Arial" w:hAnsi="Arial" w:cs="Arial"/>
          <w:b w:val="0"/>
          <w:sz w:val="20"/>
          <w:szCs w:val="20"/>
        </w:rPr>
        <w:t xml:space="preserve"> </w:t>
      </w:r>
      <w:r w:rsidR="00FD10C3" w:rsidRPr="00BF205F">
        <w:rPr>
          <w:rFonts w:ascii="Arial" w:hAnsi="Arial" w:cs="Arial"/>
          <w:b w:val="0"/>
          <w:sz w:val="20"/>
          <w:szCs w:val="20"/>
        </w:rPr>
        <w:tab/>
      </w:r>
      <w:r w:rsidR="00FD10C3" w:rsidRPr="00BF205F">
        <w:rPr>
          <w:rFonts w:ascii="Arial" w:hAnsi="Arial" w:cs="Arial"/>
          <w:b w:val="0"/>
          <w:sz w:val="20"/>
          <w:szCs w:val="20"/>
        </w:rPr>
        <w:tab/>
      </w:r>
      <w:r w:rsidR="00FD10C3" w:rsidRPr="00BF205F">
        <w:rPr>
          <w:rFonts w:ascii="Arial" w:hAnsi="Arial" w:cs="Arial"/>
          <w:b w:val="0"/>
          <w:sz w:val="20"/>
          <w:szCs w:val="20"/>
        </w:rPr>
        <w:tab/>
      </w:r>
      <w:r w:rsidR="00FD10C3" w:rsidRPr="00BF205F">
        <w:rPr>
          <w:rFonts w:ascii="Arial" w:hAnsi="Arial" w:cs="Arial"/>
          <w:b w:val="0"/>
          <w:sz w:val="20"/>
          <w:szCs w:val="20"/>
        </w:rPr>
        <w:tab/>
      </w:r>
      <w:r w:rsidR="00FD10C3" w:rsidRPr="00BF205F">
        <w:rPr>
          <w:rFonts w:ascii="Arial" w:hAnsi="Arial" w:cs="Arial"/>
          <w:b w:val="0"/>
          <w:sz w:val="20"/>
          <w:szCs w:val="20"/>
        </w:rPr>
        <w:tab/>
      </w:r>
      <w:r w:rsidR="00FD10C3" w:rsidRPr="00BF205F">
        <w:rPr>
          <w:rFonts w:ascii="Arial" w:hAnsi="Arial" w:cs="Arial"/>
          <w:b w:val="0"/>
          <w:sz w:val="20"/>
          <w:szCs w:val="20"/>
        </w:rPr>
        <w:tab/>
      </w:r>
      <w:r w:rsidR="00FD10C3" w:rsidRPr="00BF205F">
        <w:rPr>
          <w:rFonts w:ascii="Arial" w:hAnsi="Arial" w:cs="Arial"/>
          <w:b w:val="0"/>
          <w:sz w:val="20"/>
          <w:szCs w:val="20"/>
        </w:rPr>
        <w:tab/>
      </w:r>
      <w:r w:rsidR="00FD10C3" w:rsidRPr="00BF205F">
        <w:rPr>
          <w:rFonts w:ascii="Arial" w:hAnsi="Arial" w:cs="Arial"/>
          <w:b w:val="0"/>
          <w:sz w:val="20"/>
          <w:szCs w:val="20"/>
        </w:rPr>
        <w:tab/>
      </w:r>
      <w:r w:rsidR="00FD10C3" w:rsidRPr="00BF205F">
        <w:rPr>
          <w:rFonts w:ascii="Arial" w:hAnsi="Arial" w:cs="Arial"/>
          <w:b w:val="0"/>
          <w:sz w:val="20"/>
          <w:szCs w:val="20"/>
        </w:rPr>
        <w:tab/>
      </w:r>
      <w:r w:rsidR="00A9172D" w:rsidRPr="00BF205F">
        <w:rPr>
          <w:rFonts w:ascii="Arial" w:hAnsi="Arial" w:cs="Arial"/>
          <w:b w:val="0"/>
          <w:sz w:val="20"/>
          <w:szCs w:val="20"/>
        </w:rPr>
        <w:tab/>
      </w:r>
      <w:r w:rsidRPr="00BF205F">
        <w:rPr>
          <w:rFonts w:ascii="Arial" w:hAnsi="Arial" w:cs="Arial"/>
          <w:b w:val="0"/>
          <w:sz w:val="20"/>
          <w:szCs w:val="20"/>
        </w:rPr>
        <w:t>4</w:t>
      </w:r>
      <w:r w:rsidRPr="00BF205F">
        <w:rPr>
          <w:rFonts w:ascii="Arial" w:hAnsi="Arial" w:cs="Arial"/>
          <w:b w:val="0"/>
          <w:sz w:val="20"/>
          <w:szCs w:val="20"/>
        </w:rPr>
        <w:tab/>
      </w:r>
    </w:p>
    <w:p w14:paraId="7D7077F2" w14:textId="61E47DCF" w:rsidR="000C00C7" w:rsidRPr="00BF205F" w:rsidRDefault="006C0A91" w:rsidP="00BF205F">
      <w:pPr>
        <w:pStyle w:val="Nadpis1"/>
        <w:ind w:left="360"/>
        <w:rPr>
          <w:rFonts w:ascii="Arial" w:hAnsi="Arial" w:cs="Arial"/>
          <w:b w:val="0"/>
          <w:sz w:val="20"/>
          <w:szCs w:val="20"/>
        </w:rPr>
      </w:pPr>
      <w:r w:rsidRPr="00BF205F">
        <w:rPr>
          <w:rFonts w:ascii="Arial" w:hAnsi="Arial" w:cs="Arial"/>
          <w:b w:val="0"/>
          <w:sz w:val="20"/>
          <w:szCs w:val="20"/>
        </w:rPr>
        <w:t xml:space="preserve">2.2. Mestská vlajka </w:t>
      </w:r>
      <w:r w:rsidR="00FD10C3" w:rsidRPr="00BF205F">
        <w:rPr>
          <w:rFonts w:ascii="Arial" w:hAnsi="Arial" w:cs="Arial"/>
          <w:b w:val="0"/>
          <w:sz w:val="20"/>
          <w:szCs w:val="20"/>
        </w:rPr>
        <w:tab/>
      </w:r>
      <w:r w:rsidR="00FD10C3" w:rsidRPr="00BF205F">
        <w:rPr>
          <w:rFonts w:ascii="Arial" w:hAnsi="Arial" w:cs="Arial"/>
          <w:b w:val="0"/>
          <w:sz w:val="20"/>
          <w:szCs w:val="20"/>
        </w:rPr>
        <w:tab/>
      </w:r>
      <w:r w:rsidR="00FD10C3" w:rsidRPr="00BF205F">
        <w:rPr>
          <w:rFonts w:ascii="Arial" w:hAnsi="Arial" w:cs="Arial"/>
          <w:b w:val="0"/>
          <w:sz w:val="20"/>
          <w:szCs w:val="20"/>
        </w:rPr>
        <w:tab/>
      </w:r>
      <w:r w:rsidR="00FD10C3" w:rsidRPr="00BF205F">
        <w:rPr>
          <w:rFonts w:ascii="Arial" w:hAnsi="Arial" w:cs="Arial"/>
          <w:b w:val="0"/>
          <w:sz w:val="20"/>
          <w:szCs w:val="20"/>
        </w:rPr>
        <w:tab/>
      </w:r>
      <w:r w:rsidR="00FD10C3" w:rsidRPr="00BF205F">
        <w:rPr>
          <w:rFonts w:ascii="Arial" w:hAnsi="Arial" w:cs="Arial"/>
          <w:b w:val="0"/>
          <w:sz w:val="20"/>
          <w:szCs w:val="20"/>
        </w:rPr>
        <w:tab/>
      </w:r>
      <w:r w:rsidR="00FD10C3" w:rsidRPr="00BF205F">
        <w:rPr>
          <w:rFonts w:ascii="Arial" w:hAnsi="Arial" w:cs="Arial"/>
          <w:b w:val="0"/>
          <w:sz w:val="20"/>
          <w:szCs w:val="20"/>
        </w:rPr>
        <w:tab/>
      </w:r>
      <w:r w:rsidR="00FD10C3" w:rsidRPr="00BF205F">
        <w:rPr>
          <w:rFonts w:ascii="Arial" w:hAnsi="Arial" w:cs="Arial"/>
          <w:b w:val="0"/>
          <w:sz w:val="20"/>
          <w:szCs w:val="20"/>
        </w:rPr>
        <w:tab/>
      </w:r>
      <w:r w:rsidR="00FD10C3" w:rsidRPr="00BF205F">
        <w:rPr>
          <w:rFonts w:ascii="Arial" w:hAnsi="Arial" w:cs="Arial"/>
          <w:b w:val="0"/>
          <w:sz w:val="20"/>
          <w:szCs w:val="20"/>
        </w:rPr>
        <w:tab/>
      </w:r>
      <w:r w:rsidR="00FD10C3" w:rsidRPr="00BF205F">
        <w:rPr>
          <w:rFonts w:ascii="Arial" w:hAnsi="Arial" w:cs="Arial"/>
          <w:b w:val="0"/>
          <w:sz w:val="20"/>
          <w:szCs w:val="20"/>
        </w:rPr>
        <w:tab/>
      </w:r>
      <w:r w:rsidR="00A9172D" w:rsidRPr="00BF205F">
        <w:rPr>
          <w:rFonts w:ascii="Arial" w:hAnsi="Arial" w:cs="Arial"/>
          <w:b w:val="0"/>
          <w:sz w:val="20"/>
          <w:szCs w:val="20"/>
        </w:rPr>
        <w:tab/>
      </w:r>
      <w:r w:rsidRPr="00BF205F">
        <w:rPr>
          <w:rFonts w:ascii="Arial" w:hAnsi="Arial" w:cs="Arial"/>
          <w:b w:val="0"/>
          <w:sz w:val="20"/>
          <w:szCs w:val="20"/>
        </w:rPr>
        <w:t>4</w:t>
      </w:r>
      <w:r w:rsidR="00A26549" w:rsidRPr="00BF205F">
        <w:rPr>
          <w:rFonts w:ascii="Arial" w:hAnsi="Arial" w:cs="Arial"/>
          <w:b w:val="0"/>
          <w:sz w:val="20"/>
          <w:szCs w:val="20"/>
        </w:rPr>
        <w:tab/>
      </w:r>
    </w:p>
    <w:p w14:paraId="15D6FE5C" w14:textId="77777777" w:rsidR="00A9172D" w:rsidRPr="00BF205F" w:rsidRDefault="006C0A91" w:rsidP="00BF205F">
      <w:pPr>
        <w:pStyle w:val="Odsekzoznamu"/>
        <w:numPr>
          <w:ilvl w:val="0"/>
          <w:numId w:val="20"/>
        </w:numPr>
        <w:spacing w:after="0" w:line="240" w:lineRule="auto"/>
        <w:rPr>
          <w:rFonts w:ascii="Arial" w:hAnsi="Arial" w:cs="Arial"/>
          <w:sz w:val="20"/>
          <w:szCs w:val="20"/>
        </w:rPr>
      </w:pPr>
      <w:r w:rsidRPr="00BF205F">
        <w:rPr>
          <w:rFonts w:ascii="Arial" w:hAnsi="Arial" w:cs="Arial"/>
          <w:sz w:val="20"/>
          <w:szCs w:val="20"/>
        </w:rPr>
        <w:t>História, stavby a pamiatky, významné osobnosti, zdravotníctvo a sociálne služby</w:t>
      </w:r>
    </w:p>
    <w:p w14:paraId="5EB68230" w14:textId="01F1E9DD" w:rsidR="00A26549" w:rsidRPr="00BF205F" w:rsidRDefault="006C0A91" w:rsidP="00BF205F">
      <w:pPr>
        <w:pStyle w:val="Odsekzoznamu"/>
        <w:spacing w:after="0" w:line="240" w:lineRule="auto"/>
        <w:ind w:left="360"/>
        <w:rPr>
          <w:rFonts w:ascii="Arial" w:hAnsi="Arial" w:cs="Arial"/>
          <w:sz w:val="20"/>
          <w:szCs w:val="20"/>
        </w:rPr>
      </w:pPr>
      <w:r w:rsidRPr="00BF205F">
        <w:rPr>
          <w:rFonts w:ascii="Arial" w:hAnsi="Arial" w:cs="Arial"/>
          <w:sz w:val="20"/>
          <w:szCs w:val="20"/>
        </w:rPr>
        <w:t xml:space="preserve">mesta Trenčianske Teplice </w:t>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E32372">
        <w:rPr>
          <w:rFonts w:ascii="Arial" w:hAnsi="Arial" w:cs="Arial"/>
          <w:sz w:val="20"/>
          <w:szCs w:val="20"/>
        </w:rPr>
        <w:t>4</w:t>
      </w:r>
    </w:p>
    <w:p w14:paraId="1AAD4E45" w14:textId="40CF513C" w:rsidR="006C0A91" w:rsidRPr="00BF205F" w:rsidRDefault="006C0A91" w:rsidP="00BF205F">
      <w:pPr>
        <w:pStyle w:val="Odsekzoznamu"/>
        <w:numPr>
          <w:ilvl w:val="0"/>
          <w:numId w:val="20"/>
        </w:numPr>
        <w:spacing w:after="0" w:line="240" w:lineRule="auto"/>
        <w:rPr>
          <w:rFonts w:ascii="Arial" w:hAnsi="Arial" w:cs="Arial"/>
          <w:sz w:val="20"/>
          <w:szCs w:val="20"/>
        </w:rPr>
      </w:pPr>
      <w:r w:rsidRPr="00BF205F">
        <w:rPr>
          <w:rFonts w:ascii="Arial" w:hAnsi="Arial" w:cs="Arial"/>
          <w:sz w:val="20"/>
          <w:szCs w:val="20"/>
        </w:rPr>
        <w:t xml:space="preserve">Organizačná štruktúra mesta Trenčianske Teplice </w:t>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A9172D" w:rsidRPr="00BF205F">
        <w:rPr>
          <w:rFonts w:ascii="Arial" w:hAnsi="Arial" w:cs="Arial"/>
          <w:sz w:val="20"/>
          <w:szCs w:val="20"/>
        </w:rPr>
        <w:tab/>
      </w:r>
      <w:r w:rsidR="00E32372">
        <w:rPr>
          <w:rFonts w:ascii="Arial" w:hAnsi="Arial" w:cs="Arial"/>
          <w:sz w:val="20"/>
          <w:szCs w:val="20"/>
        </w:rPr>
        <w:t>7</w:t>
      </w:r>
    </w:p>
    <w:p w14:paraId="05A076F3" w14:textId="1204C235" w:rsidR="006C0A91" w:rsidRPr="00BF205F" w:rsidRDefault="006C0A91" w:rsidP="00BF205F">
      <w:pPr>
        <w:pStyle w:val="Odsekzoznamu"/>
        <w:numPr>
          <w:ilvl w:val="0"/>
          <w:numId w:val="20"/>
        </w:numPr>
        <w:spacing w:after="0" w:line="240" w:lineRule="auto"/>
        <w:rPr>
          <w:rFonts w:ascii="Arial" w:hAnsi="Arial" w:cs="Arial"/>
          <w:sz w:val="20"/>
          <w:szCs w:val="20"/>
        </w:rPr>
      </w:pPr>
      <w:r w:rsidRPr="00BF205F">
        <w:rPr>
          <w:rFonts w:ascii="Arial" w:hAnsi="Arial" w:cs="Arial"/>
          <w:sz w:val="20"/>
          <w:szCs w:val="20"/>
        </w:rPr>
        <w:t xml:space="preserve">Mestské zastupiteľstvo a odborné komisie pri mestskom zastupiteľstve </w:t>
      </w:r>
      <w:r w:rsidR="00FD10C3" w:rsidRPr="00BF205F">
        <w:rPr>
          <w:rFonts w:ascii="Arial" w:hAnsi="Arial" w:cs="Arial"/>
          <w:sz w:val="20"/>
          <w:szCs w:val="20"/>
        </w:rPr>
        <w:tab/>
      </w:r>
      <w:r w:rsidR="00FD10C3" w:rsidRPr="00BF205F">
        <w:rPr>
          <w:rFonts w:ascii="Arial" w:hAnsi="Arial" w:cs="Arial"/>
          <w:sz w:val="20"/>
          <w:szCs w:val="20"/>
        </w:rPr>
        <w:tab/>
      </w:r>
      <w:r w:rsidR="00A9172D" w:rsidRPr="00BF205F">
        <w:rPr>
          <w:rFonts w:ascii="Arial" w:hAnsi="Arial" w:cs="Arial"/>
          <w:sz w:val="20"/>
          <w:szCs w:val="20"/>
        </w:rPr>
        <w:tab/>
      </w:r>
      <w:r w:rsidR="00E32372">
        <w:rPr>
          <w:rFonts w:ascii="Arial" w:hAnsi="Arial" w:cs="Arial"/>
          <w:sz w:val="20"/>
          <w:szCs w:val="20"/>
        </w:rPr>
        <w:t>7</w:t>
      </w:r>
    </w:p>
    <w:p w14:paraId="77FFFF7F" w14:textId="2788DD44" w:rsidR="006C0A91" w:rsidRPr="00BF205F" w:rsidRDefault="006C0A91" w:rsidP="00BF205F">
      <w:pPr>
        <w:pStyle w:val="Odsekzoznamu"/>
        <w:numPr>
          <w:ilvl w:val="0"/>
          <w:numId w:val="20"/>
        </w:numPr>
        <w:spacing w:after="0" w:line="240" w:lineRule="auto"/>
        <w:rPr>
          <w:rFonts w:ascii="Arial" w:hAnsi="Arial" w:cs="Arial"/>
          <w:sz w:val="20"/>
          <w:szCs w:val="20"/>
        </w:rPr>
      </w:pPr>
      <w:r w:rsidRPr="00BF205F">
        <w:rPr>
          <w:rFonts w:ascii="Arial" w:hAnsi="Arial" w:cs="Arial"/>
          <w:sz w:val="20"/>
          <w:szCs w:val="20"/>
        </w:rPr>
        <w:t>Rozpočet Mesta Trenčianske Teplice na rok 201</w:t>
      </w:r>
      <w:r w:rsidR="005128EE" w:rsidRPr="00BF205F">
        <w:rPr>
          <w:rFonts w:ascii="Arial" w:hAnsi="Arial" w:cs="Arial"/>
          <w:sz w:val="20"/>
          <w:szCs w:val="20"/>
        </w:rPr>
        <w:t>9</w:t>
      </w:r>
      <w:r w:rsidRPr="00BF205F">
        <w:rPr>
          <w:rFonts w:ascii="Arial" w:hAnsi="Arial" w:cs="Arial"/>
          <w:sz w:val="20"/>
          <w:szCs w:val="20"/>
        </w:rPr>
        <w:t xml:space="preserve">, jeho plnenie a hospodárenie </w:t>
      </w:r>
      <w:r w:rsidR="00FD10C3" w:rsidRPr="00BF205F">
        <w:rPr>
          <w:rFonts w:ascii="Arial" w:hAnsi="Arial" w:cs="Arial"/>
          <w:sz w:val="20"/>
          <w:szCs w:val="20"/>
        </w:rPr>
        <w:tab/>
      </w:r>
      <w:r w:rsidR="00A9172D" w:rsidRPr="00BF205F">
        <w:rPr>
          <w:rFonts w:ascii="Arial" w:hAnsi="Arial" w:cs="Arial"/>
          <w:sz w:val="20"/>
          <w:szCs w:val="20"/>
        </w:rPr>
        <w:tab/>
      </w:r>
      <w:r w:rsidR="00E32372">
        <w:rPr>
          <w:rFonts w:ascii="Arial" w:hAnsi="Arial" w:cs="Arial"/>
          <w:sz w:val="20"/>
          <w:szCs w:val="20"/>
        </w:rPr>
        <w:t>8</w:t>
      </w:r>
    </w:p>
    <w:p w14:paraId="32F9A652" w14:textId="52EED775" w:rsidR="006C0A91" w:rsidRPr="00BF205F" w:rsidRDefault="006C0A91" w:rsidP="00BF205F">
      <w:pPr>
        <w:pStyle w:val="Odsekzoznamu"/>
        <w:spacing w:after="0" w:line="240" w:lineRule="auto"/>
        <w:ind w:left="360"/>
        <w:rPr>
          <w:rFonts w:ascii="Arial" w:hAnsi="Arial" w:cs="Arial"/>
          <w:sz w:val="20"/>
          <w:szCs w:val="20"/>
        </w:rPr>
      </w:pPr>
      <w:r w:rsidRPr="00BF205F">
        <w:rPr>
          <w:rFonts w:ascii="Arial" w:hAnsi="Arial" w:cs="Arial"/>
          <w:sz w:val="20"/>
          <w:szCs w:val="20"/>
        </w:rPr>
        <w:t xml:space="preserve">6.1. </w:t>
      </w:r>
      <w:r w:rsidR="00F802CA" w:rsidRPr="00BF205F">
        <w:rPr>
          <w:rFonts w:ascii="Arial" w:hAnsi="Arial" w:cs="Arial"/>
          <w:sz w:val="20"/>
          <w:szCs w:val="20"/>
        </w:rPr>
        <w:t xml:space="preserve">Bežný rozpočet mesta </w:t>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A9172D" w:rsidRPr="00BF205F">
        <w:rPr>
          <w:rFonts w:ascii="Arial" w:hAnsi="Arial" w:cs="Arial"/>
          <w:sz w:val="20"/>
          <w:szCs w:val="20"/>
        </w:rPr>
        <w:tab/>
      </w:r>
      <w:r w:rsidR="001772D3" w:rsidRPr="00BF205F">
        <w:rPr>
          <w:rFonts w:ascii="Arial" w:hAnsi="Arial" w:cs="Arial"/>
          <w:sz w:val="20"/>
          <w:szCs w:val="20"/>
        </w:rPr>
        <w:t>1</w:t>
      </w:r>
      <w:r w:rsidR="00E32372">
        <w:rPr>
          <w:rFonts w:ascii="Arial" w:hAnsi="Arial" w:cs="Arial"/>
          <w:sz w:val="20"/>
          <w:szCs w:val="20"/>
        </w:rPr>
        <w:t>2</w:t>
      </w:r>
    </w:p>
    <w:p w14:paraId="2E6E62F2" w14:textId="539B0302" w:rsidR="00F802CA" w:rsidRPr="00BF205F" w:rsidRDefault="00F802CA" w:rsidP="00BF205F">
      <w:pPr>
        <w:pStyle w:val="Odsekzoznamu"/>
        <w:spacing w:after="0" w:line="240" w:lineRule="auto"/>
        <w:ind w:left="360"/>
        <w:rPr>
          <w:rFonts w:ascii="Arial" w:hAnsi="Arial" w:cs="Arial"/>
          <w:sz w:val="20"/>
          <w:szCs w:val="20"/>
        </w:rPr>
      </w:pPr>
      <w:r w:rsidRPr="00BF205F">
        <w:rPr>
          <w:rFonts w:ascii="Arial" w:hAnsi="Arial" w:cs="Arial"/>
          <w:sz w:val="20"/>
          <w:szCs w:val="20"/>
        </w:rPr>
        <w:t>6.2. Kapitálový rozpočet mesta</w:t>
      </w:r>
      <w:r w:rsidR="00FD10C3" w:rsidRPr="00BF205F">
        <w:rPr>
          <w:rFonts w:ascii="Arial" w:hAnsi="Arial" w:cs="Arial"/>
          <w:sz w:val="20"/>
          <w:szCs w:val="20"/>
        </w:rPr>
        <w:t xml:space="preserve"> </w:t>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A9172D" w:rsidRPr="00BF205F">
        <w:rPr>
          <w:rFonts w:ascii="Arial" w:hAnsi="Arial" w:cs="Arial"/>
          <w:sz w:val="20"/>
          <w:szCs w:val="20"/>
        </w:rPr>
        <w:tab/>
      </w:r>
      <w:r w:rsidR="005128EE" w:rsidRPr="00BF205F">
        <w:rPr>
          <w:rFonts w:ascii="Arial" w:hAnsi="Arial" w:cs="Arial"/>
          <w:sz w:val="20"/>
          <w:szCs w:val="20"/>
        </w:rPr>
        <w:t>3</w:t>
      </w:r>
      <w:r w:rsidR="00E32372">
        <w:rPr>
          <w:rFonts w:ascii="Arial" w:hAnsi="Arial" w:cs="Arial"/>
          <w:sz w:val="20"/>
          <w:szCs w:val="20"/>
        </w:rPr>
        <w:t>0</w:t>
      </w:r>
    </w:p>
    <w:p w14:paraId="5BD69882" w14:textId="3936EA48" w:rsidR="00F802CA" w:rsidRPr="00BF205F" w:rsidRDefault="00F802CA" w:rsidP="00BF205F">
      <w:pPr>
        <w:pStyle w:val="Odsekzoznamu"/>
        <w:spacing w:after="0" w:line="240" w:lineRule="auto"/>
        <w:ind w:left="360"/>
        <w:rPr>
          <w:rFonts w:ascii="Arial" w:hAnsi="Arial" w:cs="Arial"/>
          <w:sz w:val="20"/>
          <w:szCs w:val="20"/>
        </w:rPr>
      </w:pPr>
      <w:r w:rsidRPr="00BF205F">
        <w:rPr>
          <w:rFonts w:ascii="Arial" w:hAnsi="Arial" w:cs="Arial"/>
          <w:sz w:val="20"/>
          <w:szCs w:val="20"/>
        </w:rPr>
        <w:t xml:space="preserve">6.3. Finančné operácie </w:t>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A9172D" w:rsidRPr="00BF205F">
        <w:rPr>
          <w:rFonts w:ascii="Arial" w:hAnsi="Arial" w:cs="Arial"/>
          <w:sz w:val="20"/>
          <w:szCs w:val="20"/>
        </w:rPr>
        <w:tab/>
      </w:r>
      <w:r w:rsidR="001772D3" w:rsidRPr="00BF205F">
        <w:rPr>
          <w:rFonts w:ascii="Arial" w:hAnsi="Arial" w:cs="Arial"/>
          <w:sz w:val="20"/>
          <w:szCs w:val="20"/>
        </w:rPr>
        <w:t>3</w:t>
      </w:r>
      <w:r w:rsidR="00E32372">
        <w:rPr>
          <w:rFonts w:ascii="Arial" w:hAnsi="Arial" w:cs="Arial"/>
          <w:sz w:val="20"/>
          <w:szCs w:val="20"/>
        </w:rPr>
        <w:t>3</w:t>
      </w:r>
    </w:p>
    <w:p w14:paraId="52A58EB7" w14:textId="744DC84A" w:rsidR="006C0A91" w:rsidRPr="00BF205F" w:rsidRDefault="00F802CA" w:rsidP="00BF205F">
      <w:pPr>
        <w:pStyle w:val="Odsekzoznamu"/>
        <w:numPr>
          <w:ilvl w:val="0"/>
          <w:numId w:val="20"/>
        </w:numPr>
        <w:spacing w:after="0" w:line="240" w:lineRule="auto"/>
        <w:rPr>
          <w:rFonts w:ascii="Arial" w:hAnsi="Arial" w:cs="Arial"/>
          <w:sz w:val="20"/>
          <w:szCs w:val="20"/>
        </w:rPr>
      </w:pPr>
      <w:r w:rsidRPr="00BF205F">
        <w:rPr>
          <w:rFonts w:ascii="Arial" w:hAnsi="Arial" w:cs="Arial"/>
          <w:sz w:val="20"/>
          <w:szCs w:val="20"/>
        </w:rPr>
        <w:t xml:space="preserve">Bilancia aktív a pasív – individuálna účtovná závierka </w:t>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A9172D" w:rsidRPr="00BF205F">
        <w:rPr>
          <w:rFonts w:ascii="Arial" w:hAnsi="Arial" w:cs="Arial"/>
          <w:sz w:val="20"/>
          <w:szCs w:val="20"/>
        </w:rPr>
        <w:tab/>
      </w:r>
      <w:r w:rsidR="00E32372">
        <w:rPr>
          <w:rFonts w:ascii="Arial" w:hAnsi="Arial" w:cs="Arial"/>
          <w:sz w:val="20"/>
          <w:szCs w:val="20"/>
        </w:rPr>
        <w:t>35</w:t>
      </w:r>
    </w:p>
    <w:p w14:paraId="3460D401" w14:textId="0E1E3429" w:rsidR="00F802CA" w:rsidRPr="00BF205F" w:rsidRDefault="00F802CA" w:rsidP="00BF205F">
      <w:pPr>
        <w:pStyle w:val="Odsekzoznamu"/>
        <w:numPr>
          <w:ilvl w:val="0"/>
          <w:numId w:val="20"/>
        </w:numPr>
        <w:spacing w:after="0" w:line="240" w:lineRule="auto"/>
        <w:rPr>
          <w:rFonts w:ascii="Arial" w:hAnsi="Arial" w:cs="Arial"/>
          <w:sz w:val="20"/>
          <w:szCs w:val="20"/>
        </w:rPr>
      </w:pPr>
      <w:r w:rsidRPr="00BF205F">
        <w:rPr>
          <w:rFonts w:ascii="Arial" w:hAnsi="Arial" w:cs="Arial"/>
          <w:sz w:val="20"/>
          <w:szCs w:val="20"/>
        </w:rPr>
        <w:t xml:space="preserve">Prehľad o stave a vývoji dlhu </w:t>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A9172D" w:rsidRPr="00BF205F">
        <w:rPr>
          <w:rFonts w:ascii="Arial" w:hAnsi="Arial" w:cs="Arial"/>
          <w:sz w:val="20"/>
          <w:szCs w:val="20"/>
        </w:rPr>
        <w:tab/>
      </w:r>
      <w:r w:rsidR="00E32372">
        <w:rPr>
          <w:rFonts w:ascii="Arial" w:hAnsi="Arial" w:cs="Arial"/>
          <w:sz w:val="20"/>
          <w:szCs w:val="20"/>
        </w:rPr>
        <w:t>40</w:t>
      </w:r>
    </w:p>
    <w:p w14:paraId="01B1F5D2" w14:textId="280E3282" w:rsidR="00F802CA" w:rsidRPr="00BF205F" w:rsidRDefault="00F802CA" w:rsidP="00BF205F">
      <w:pPr>
        <w:pStyle w:val="Odsekzoznamu"/>
        <w:numPr>
          <w:ilvl w:val="0"/>
          <w:numId w:val="20"/>
        </w:numPr>
        <w:spacing w:after="0" w:line="240" w:lineRule="auto"/>
        <w:rPr>
          <w:rFonts w:ascii="Arial" w:hAnsi="Arial" w:cs="Arial"/>
          <w:sz w:val="20"/>
          <w:szCs w:val="20"/>
        </w:rPr>
      </w:pPr>
      <w:r w:rsidRPr="00BF205F">
        <w:rPr>
          <w:rFonts w:ascii="Arial" w:hAnsi="Arial" w:cs="Arial"/>
          <w:sz w:val="20"/>
          <w:szCs w:val="20"/>
        </w:rPr>
        <w:t>Prehľad o poskytnutých dotáciách mesta v roku 201</w:t>
      </w:r>
      <w:r w:rsidR="005128EE" w:rsidRPr="00BF205F">
        <w:rPr>
          <w:rFonts w:ascii="Arial" w:hAnsi="Arial" w:cs="Arial"/>
          <w:sz w:val="20"/>
          <w:szCs w:val="20"/>
        </w:rPr>
        <w:t>9</w:t>
      </w:r>
      <w:r w:rsidRPr="00BF205F">
        <w:rPr>
          <w:rFonts w:ascii="Arial" w:hAnsi="Arial" w:cs="Arial"/>
          <w:sz w:val="20"/>
          <w:szCs w:val="20"/>
        </w:rPr>
        <w:t xml:space="preserve"> </w:t>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A9172D" w:rsidRPr="00BF205F">
        <w:rPr>
          <w:rFonts w:ascii="Arial" w:hAnsi="Arial" w:cs="Arial"/>
          <w:sz w:val="20"/>
          <w:szCs w:val="20"/>
        </w:rPr>
        <w:tab/>
      </w:r>
      <w:r w:rsidR="00E32372">
        <w:rPr>
          <w:rFonts w:ascii="Arial" w:hAnsi="Arial" w:cs="Arial"/>
          <w:sz w:val="20"/>
          <w:szCs w:val="20"/>
        </w:rPr>
        <w:t>42</w:t>
      </w:r>
    </w:p>
    <w:p w14:paraId="23302965" w14:textId="7C95B6B3" w:rsidR="00F802CA" w:rsidRPr="00BF205F" w:rsidRDefault="00F802CA" w:rsidP="00BF205F">
      <w:pPr>
        <w:pStyle w:val="Odsekzoznamu"/>
        <w:numPr>
          <w:ilvl w:val="0"/>
          <w:numId w:val="20"/>
        </w:numPr>
        <w:spacing w:after="0" w:line="240" w:lineRule="auto"/>
        <w:rPr>
          <w:rFonts w:ascii="Arial" w:hAnsi="Arial" w:cs="Arial"/>
          <w:sz w:val="20"/>
          <w:szCs w:val="20"/>
        </w:rPr>
      </w:pPr>
      <w:r w:rsidRPr="00BF205F">
        <w:rPr>
          <w:rFonts w:ascii="Arial" w:hAnsi="Arial" w:cs="Arial"/>
          <w:sz w:val="20"/>
          <w:szCs w:val="20"/>
        </w:rPr>
        <w:t xml:space="preserve">Kontrolná činnosť Hlavného kontrolóra </w:t>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A9172D" w:rsidRPr="00BF205F">
        <w:rPr>
          <w:rFonts w:ascii="Arial" w:hAnsi="Arial" w:cs="Arial"/>
          <w:sz w:val="20"/>
          <w:szCs w:val="20"/>
        </w:rPr>
        <w:tab/>
      </w:r>
      <w:r w:rsidR="00E32372">
        <w:rPr>
          <w:rFonts w:ascii="Arial" w:hAnsi="Arial" w:cs="Arial"/>
          <w:sz w:val="20"/>
          <w:szCs w:val="20"/>
        </w:rPr>
        <w:t>4</w:t>
      </w:r>
      <w:r w:rsidR="005128EE" w:rsidRPr="00BF205F">
        <w:rPr>
          <w:rFonts w:ascii="Arial" w:hAnsi="Arial" w:cs="Arial"/>
          <w:sz w:val="20"/>
          <w:szCs w:val="20"/>
        </w:rPr>
        <w:t>3</w:t>
      </w:r>
    </w:p>
    <w:p w14:paraId="09B0D2B3" w14:textId="059B0CAB" w:rsidR="00F802CA" w:rsidRPr="00BF205F" w:rsidRDefault="00F802CA" w:rsidP="00BF205F">
      <w:pPr>
        <w:pStyle w:val="Odsekzoznamu"/>
        <w:numPr>
          <w:ilvl w:val="0"/>
          <w:numId w:val="20"/>
        </w:numPr>
        <w:spacing w:after="0" w:line="240" w:lineRule="auto"/>
        <w:rPr>
          <w:rFonts w:ascii="Arial" w:hAnsi="Arial" w:cs="Arial"/>
          <w:sz w:val="20"/>
          <w:szCs w:val="20"/>
        </w:rPr>
      </w:pPr>
      <w:r w:rsidRPr="00BF205F">
        <w:rPr>
          <w:rFonts w:ascii="Arial" w:hAnsi="Arial" w:cs="Arial"/>
          <w:sz w:val="20"/>
          <w:szCs w:val="20"/>
        </w:rPr>
        <w:t>Činnosť Mestskej polície v roku 201</w:t>
      </w:r>
      <w:r w:rsidR="005128EE" w:rsidRPr="00BF205F">
        <w:rPr>
          <w:rFonts w:ascii="Arial" w:hAnsi="Arial" w:cs="Arial"/>
          <w:sz w:val="20"/>
          <w:szCs w:val="20"/>
        </w:rPr>
        <w:t>9</w:t>
      </w:r>
      <w:r w:rsidR="00FD10C3" w:rsidRPr="00BF205F">
        <w:rPr>
          <w:rFonts w:ascii="Arial" w:hAnsi="Arial" w:cs="Arial"/>
          <w:sz w:val="20"/>
          <w:szCs w:val="20"/>
        </w:rPr>
        <w:t xml:space="preserve"> </w:t>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A9172D" w:rsidRPr="00BF205F">
        <w:rPr>
          <w:rFonts w:ascii="Arial" w:hAnsi="Arial" w:cs="Arial"/>
          <w:sz w:val="20"/>
          <w:szCs w:val="20"/>
        </w:rPr>
        <w:tab/>
      </w:r>
      <w:r w:rsidR="00E32372">
        <w:rPr>
          <w:rFonts w:ascii="Arial" w:hAnsi="Arial" w:cs="Arial"/>
          <w:sz w:val="20"/>
          <w:szCs w:val="20"/>
        </w:rPr>
        <w:t>4</w:t>
      </w:r>
      <w:r w:rsidR="005128EE" w:rsidRPr="00BF205F">
        <w:rPr>
          <w:rFonts w:ascii="Arial" w:hAnsi="Arial" w:cs="Arial"/>
          <w:sz w:val="20"/>
          <w:szCs w:val="20"/>
        </w:rPr>
        <w:t>3</w:t>
      </w:r>
    </w:p>
    <w:p w14:paraId="5F8FE0B0" w14:textId="4F1BB0CC" w:rsidR="00F802CA" w:rsidRPr="00BF205F" w:rsidRDefault="00F802CA" w:rsidP="00BF205F">
      <w:pPr>
        <w:pStyle w:val="Odsekzoznamu"/>
        <w:numPr>
          <w:ilvl w:val="0"/>
          <w:numId w:val="20"/>
        </w:numPr>
        <w:spacing w:after="0" w:line="240" w:lineRule="auto"/>
        <w:rPr>
          <w:rFonts w:ascii="Arial" w:hAnsi="Arial" w:cs="Arial"/>
          <w:sz w:val="20"/>
          <w:szCs w:val="20"/>
        </w:rPr>
      </w:pPr>
      <w:r w:rsidRPr="00BF205F">
        <w:rPr>
          <w:rFonts w:ascii="Arial" w:hAnsi="Arial" w:cs="Arial"/>
          <w:sz w:val="20"/>
          <w:szCs w:val="20"/>
        </w:rPr>
        <w:t xml:space="preserve">Školstvo </w:t>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A9172D" w:rsidRPr="00BF205F">
        <w:rPr>
          <w:rFonts w:ascii="Arial" w:hAnsi="Arial" w:cs="Arial"/>
          <w:sz w:val="20"/>
          <w:szCs w:val="20"/>
        </w:rPr>
        <w:tab/>
      </w:r>
      <w:r w:rsidR="00E32372">
        <w:rPr>
          <w:rFonts w:ascii="Arial" w:hAnsi="Arial" w:cs="Arial"/>
          <w:sz w:val="20"/>
          <w:szCs w:val="20"/>
        </w:rPr>
        <w:t>46</w:t>
      </w:r>
    </w:p>
    <w:p w14:paraId="2DAB9A9A" w14:textId="379E5510" w:rsidR="00F802CA" w:rsidRPr="00BF205F" w:rsidRDefault="00F802CA" w:rsidP="00BF205F">
      <w:pPr>
        <w:pStyle w:val="Odsekzoznamu"/>
        <w:spacing w:after="0" w:line="240" w:lineRule="auto"/>
        <w:ind w:left="360"/>
        <w:rPr>
          <w:rFonts w:ascii="Arial" w:hAnsi="Arial" w:cs="Arial"/>
          <w:sz w:val="20"/>
          <w:szCs w:val="20"/>
        </w:rPr>
      </w:pPr>
      <w:r w:rsidRPr="00BF205F">
        <w:rPr>
          <w:rFonts w:ascii="Arial" w:hAnsi="Arial" w:cs="Arial"/>
          <w:sz w:val="20"/>
          <w:szCs w:val="20"/>
        </w:rPr>
        <w:t>12.1.</w:t>
      </w:r>
      <w:r w:rsidR="00775CFC" w:rsidRPr="00BF205F">
        <w:rPr>
          <w:rFonts w:ascii="Arial" w:hAnsi="Arial" w:cs="Arial"/>
          <w:sz w:val="20"/>
          <w:szCs w:val="20"/>
        </w:rPr>
        <w:t xml:space="preserve"> Základná škola Andreja Bagara </w:t>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A9172D" w:rsidRPr="00BF205F">
        <w:rPr>
          <w:rFonts w:ascii="Arial" w:hAnsi="Arial" w:cs="Arial"/>
          <w:sz w:val="20"/>
          <w:szCs w:val="20"/>
        </w:rPr>
        <w:tab/>
      </w:r>
      <w:r w:rsidR="00E32372">
        <w:rPr>
          <w:rFonts w:ascii="Arial" w:hAnsi="Arial" w:cs="Arial"/>
          <w:sz w:val="20"/>
          <w:szCs w:val="20"/>
        </w:rPr>
        <w:t>46</w:t>
      </w:r>
    </w:p>
    <w:p w14:paraId="2B56D78B" w14:textId="21B9D52B" w:rsidR="00775CFC" w:rsidRPr="00BF205F" w:rsidRDefault="00775CFC" w:rsidP="00BF205F">
      <w:pPr>
        <w:pStyle w:val="Odsekzoznamu"/>
        <w:spacing w:after="0" w:line="240" w:lineRule="auto"/>
        <w:ind w:left="360"/>
        <w:rPr>
          <w:rFonts w:ascii="Arial" w:hAnsi="Arial" w:cs="Arial"/>
          <w:sz w:val="20"/>
          <w:szCs w:val="20"/>
        </w:rPr>
      </w:pPr>
      <w:r w:rsidRPr="00BF205F">
        <w:rPr>
          <w:rFonts w:ascii="Arial" w:hAnsi="Arial" w:cs="Arial"/>
          <w:sz w:val="20"/>
          <w:szCs w:val="20"/>
        </w:rPr>
        <w:t xml:space="preserve">12.2. Základná umelecká škola </w:t>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A9172D" w:rsidRPr="00BF205F">
        <w:rPr>
          <w:rFonts w:ascii="Arial" w:hAnsi="Arial" w:cs="Arial"/>
          <w:sz w:val="20"/>
          <w:szCs w:val="20"/>
        </w:rPr>
        <w:tab/>
      </w:r>
      <w:r w:rsidR="00E32372">
        <w:rPr>
          <w:rFonts w:ascii="Arial" w:hAnsi="Arial" w:cs="Arial"/>
          <w:sz w:val="20"/>
          <w:szCs w:val="20"/>
        </w:rPr>
        <w:t>49</w:t>
      </w:r>
    </w:p>
    <w:p w14:paraId="3D97C1EB" w14:textId="78CF48C2" w:rsidR="00775CFC" w:rsidRPr="00BF205F" w:rsidRDefault="00775CFC" w:rsidP="00BF205F">
      <w:pPr>
        <w:pStyle w:val="Odsekzoznamu"/>
        <w:spacing w:after="0" w:line="240" w:lineRule="auto"/>
        <w:ind w:left="360"/>
        <w:rPr>
          <w:rFonts w:ascii="Arial" w:hAnsi="Arial" w:cs="Arial"/>
          <w:sz w:val="20"/>
          <w:szCs w:val="20"/>
        </w:rPr>
      </w:pPr>
      <w:r w:rsidRPr="00BF205F">
        <w:rPr>
          <w:rFonts w:ascii="Arial" w:hAnsi="Arial" w:cs="Arial"/>
          <w:sz w:val="20"/>
          <w:szCs w:val="20"/>
        </w:rPr>
        <w:t xml:space="preserve">12.3. Materská škola </w:t>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E32372">
        <w:rPr>
          <w:rFonts w:ascii="Arial" w:hAnsi="Arial" w:cs="Arial"/>
          <w:sz w:val="20"/>
          <w:szCs w:val="20"/>
        </w:rPr>
        <w:t>50</w:t>
      </w:r>
    </w:p>
    <w:p w14:paraId="3FE6C6FC" w14:textId="77777777" w:rsidR="00A9172D" w:rsidRPr="00BF205F" w:rsidRDefault="00775CFC" w:rsidP="00BF205F">
      <w:pPr>
        <w:pStyle w:val="Odsekzoznamu"/>
        <w:numPr>
          <w:ilvl w:val="0"/>
          <w:numId w:val="20"/>
        </w:numPr>
        <w:spacing w:after="0" w:line="240" w:lineRule="auto"/>
        <w:jc w:val="both"/>
        <w:rPr>
          <w:rFonts w:ascii="Arial" w:hAnsi="Arial" w:cs="Arial"/>
          <w:sz w:val="20"/>
          <w:szCs w:val="20"/>
        </w:rPr>
      </w:pPr>
      <w:r w:rsidRPr="00BF205F">
        <w:rPr>
          <w:rFonts w:ascii="Arial" w:hAnsi="Arial" w:cs="Arial"/>
          <w:sz w:val="20"/>
          <w:szCs w:val="20"/>
        </w:rPr>
        <w:t xml:space="preserve">Plnenie cieľov a merateľných ukazovateľov Programového rozpočtu </w:t>
      </w:r>
    </w:p>
    <w:p w14:paraId="01F726B9" w14:textId="687925CD" w:rsidR="00F802CA" w:rsidRPr="00BF205F" w:rsidRDefault="00775CFC" w:rsidP="00BF205F">
      <w:pPr>
        <w:pStyle w:val="Odsekzoznamu"/>
        <w:spacing w:after="0" w:line="240" w:lineRule="auto"/>
        <w:ind w:left="360"/>
        <w:jc w:val="both"/>
        <w:rPr>
          <w:rFonts w:ascii="Arial" w:hAnsi="Arial" w:cs="Arial"/>
          <w:sz w:val="20"/>
          <w:szCs w:val="20"/>
        </w:rPr>
      </w:pPr>
      <w:r w:rsidRPr="00BF205F">
        <w:rPr>
          <w:rFonts w:ascii="Arial" w:hAnsi="Arial" w:cs="Arial"/>
          <w:sz w:val="20"/>
          <w:szCs w:val="20"/>
        </w:rPr>
        <w:t>mesta Trenčianske Teplice v roku 201</w:t>
      </w:r>
      <w:r w:rsidR="005128EE" w:rsidRPr="00BF205F">
        <w:rPr>
          <w:rFonts w:ascii="Arial" w:hAnsi="Arial" w:cs="Arial"/>
          <w:sz w:val="20"/>
          <w:szCs w:val="20"/>
        </w:rPr>
        <w:t>9</w:t>
      </w:r>
      <w:r w:rsidR="00FD10C3" w:rsidRPr="00BF205F">
        <w:rPr>
          <w:rFonts w:ascii="Arial" w:hAnsi="Arial" w:cs="Arial"/>
          <w:sz w:val="20"/>
          <w:szCs w:val="20"/>
        </w:rPr>
        <w:t xml:space="preserve"> </w:t>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E32372">
        <w:rPr>
          <w:rFonts w:ascii="Arial" w:hAnsi="Arial" w:cs="Arial"/>
          <w:sz w:val="20"/>
          <w:szCs w:val="20"/>
        </w:rPr>
        <w:t>52</w:t>
      </w:r>
    </w:p>
    <w:p w14:paraId="01952C3A" w14:textId="28FA2FD5" w:rsidR="00775CFC" w:rsidRPr="00BF205F" w:rsidRDefault="00775CFC" w:rsidP="00BF205F">
      <w:pPr>
        <w:pStyle w:val="Odsekzoznamu"/>
        <w:numPr>
          <w:ilvl w:val="0"/>
          <w:numId w:val="20"/>
        </w:numPr>
        <w:spacing w:after="0" w:line="240" w:lineRule="auto"/>
        <w:jc w:val="both"/>
        <w:rPr>
          <w:rFonts w:ascii="Arial" w:hAnsi="Arial" w:cs="Arial"/>
          <w:sz w:val="20"/>
          <w:szCs w:val="20"/>
        </w:rPr>
      </w:pPr>
      <w:r w:rsidRPr="00BF205F">
        <w:rPr>
          <w:rFonts w:ascii="Arial" w:hAnsi="Arial" w:cs="Arial"/>
          <w:sz w:val="20"/>
          <w:szCs w:val="20"/>
        </w:rPr>
        <w:t xml:space="preserve">Spoločnosti s účasťou mesta </w:t>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E32372">
        <w:rPr>
          <w:rFonts w:ascii="Arial" w:hAnsi="Arial" w:cs="Arial"/>
          <w:sz w:val="20"/>
          <w:szCs w:val="20"/>
        </w:rPr>
        <w:t>66</w:t>
      </w:r>
    </w:p>
    <w:p w14:paraId="52CE5635" w14:textId="1C5E21F1" w:rsidR="00775CFC" w:rsidRPr="00BF205F" w:rsidRDefault="00775CFC" w:rsidP="00BF205F">
      <w:pPr>
        <w:pStyle w:val="Odsekzoznamu"/>
        <w:numPr>
          <w:ilvl w:val="0"/>
          <w:numId w:val="20"/>
        </w:numPr>
        <w:spacing w:after="0" w:line="240" w:lineRule="auto"/>
        <w:jc w:val="both"/>
        <w:rPr>
          <w:rFonts w:ascii="Arial" w:hAnsi="Arial" w:cs="Arial"/>
          <w:sz w:val="20"/>
          <w:szCs w:val="20"/>
        </w:rPr>
      </w:pPr>
      <w:r w:rsidRPr="00BF205F">
        <w:rPr>
          <w:rFonts w:ascii="Arial" w:hAnsi="Arial" w:cs="Arial"/>
          <w:sz w:val="20"/>
          <w:szCs w:val="20"/>
        </w:rPr>
        <w:t>Konsolidovaný celok k 31.12.201</w:t>
      </w:r>
      <w:r w:rsidR="005128EE" w:rsidRPr="00BF205F">
        <w:rPr>
          <w:rFonts w:ascii="Arial" w:hAnsi="Arial" w:cs="Arial"/>
          <w:sz w:val="20"/>
          <w:szCs w:val="20"/>
        </w:rPr>
        <w:t>9</w:t>
      </w:r>
      <w:r w:rsidR="00FD10C3" w:rsidRPr="00BF205F">
        <w:rPr>
          <w:rFonts w:ascii="Arial" w:hAnsi="Arial" w:cs="Arial"/>
          <w:sz w:val="20"/>
          <w:szCs w:val="20"/>
        </w:rPr>
        <w:t xml:space="preserve"> </w:t>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A9172D" w:rsidRPr="00BF205F">
        <w:rPr>
          <w:rFonts w:ascii="Arial" w:hAnsi="Arial" w:cs="Arial"/>
          <w:sz w:val="20"/>
          <w:szCs w:val="20"/>
        </w:rPr>
        <w:tab/>
      </w:r>
      <w:r w:rsidR="00E32372">
        <w:rPr>
          <w:rFonts w:ascii="Arial" w:hAnsi="Arial" w:cs="Arial"/>
          <w:sz w:val="20"/>
          <w:szCs w:val="20"/>
        </w:rPr>
        <w:t>66</w:t>
      </w:r>
    </w:p>
    <w:p w14:paraId="50CE1560" w14:textId="43076989" w:rsidR="00775CFC" w:rsidRPr="00BF205F" w:rsidRDefault="00775CFC" w:rsidP="00BF205F">
      <w:pPr>
        <w:pStyle w:val="Odsekzoznamu"/>
        <w:spacing w:after="0" w:line="240" w:lineRule="auto"/>
        <w:ind w:left="360"/>
        <w:jc w:val="both"/>
        <w:rPr>
          <w:rFonts w:ascii="Arial" w:hAnsi="Arial" w:cs="Arial"/>
          <w:sz w:val="20"/>
          <w:szCs w:val="20"/>
        </w:rPr>
      </w:pPr>
      <w:r w:rsidRPr="00BF205F">
        <w:rPr>
          <w:rFonts w:ascii="Arial" w:hAnsi="Arial" w:cs="Arial"/>
          <w:sz w:val="20"/>
          <w:szCs w:val="20"/>
        </w:rPr>
        <w:t>15.1. Bilancia aktív a pasív za konsolidovaný celok</w:t>
      </w:r>
      <w:r w:rsidR="00FD10C3" w:rsidRPr="00BF205F">
        <w:rPr>
          <w:rFonts w:ascii="Arial" w:hAnsi="Arial" w:cs="Arial"/>
          <w:sz w:val="20"/>
          <w:szCs w:val="20"/>
        </w:rPr>
        <w:t xml:space="preserve"> </w:t>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A9172D" w:rsidRPr="00BF205F">
        <w:rPr>
          <w:rFonts w:ascii="Arial" w:hAnsi="Arial" w:cs="Arial"/>
          <w:sz w:val="20"/>
          <w:szCs w:val="20"/>
        </w:rPr>
        <w:tab/>
      </w:r>
      <w:r w:rsidR="00A9172D" w:rsidRPr="00BF205F">
        <w:rPr>
          <w:rFonts w:ascii="Arial" w:hAnsi="Arial" w:cs="Arial"/>
          <w:sz w:val="20"/>
          <w:szCs w:val="20"/>
        </w:rPr>
        <w:tab/>
      </w:r>
      <w:r w:rsidR="00E32372">
        <w:rPr>
          <w:rFonts w:ascii="Arial" w:hAnsi="Arial" w:cs="Arial"/>
          <w:sz w:val="20"/>
          <w:szCs w:val="20"/>
        </w:rPr>
        <w:t>68</w:t>
      </w:r>
    </w:p>
    <w:p w14:paraId="0D16E0B7" w14:textId="38ED900F" w:rsidR="00775CFC" w:rsidRPr="00BF205F" w:rsidRDefault="00775CFC" w:rsidP="00BF205F">
      <w:pPr>
        <w:pStyle w:val="Odsekzoznamu"/>
        <w:spacing w:after="0" w:line="240" w:lineRule="auto"/>
        <w:ind w:left="360"/>
        <w:jc w:val="both"/>
        <w:rPr>
          <w:rFonts w:ascii="Arial" w:hAnsi="Arial" w:cs="Arial"/>
          <w:sz w:val="20"/>
          <w:szCs w:val="20"/>
        </w:rPr>
      </w:pPr>
      <w:r w:rsidRPr="00BF205F">
        <w:rPr>
          <w:rFonts w:ascii="Arial" w:hAnsi="Arial" w:cs="Arial"/>
          <w:sz w:val="20"/>
          <w:szCs w:val="20"/>
        </w:rPr>
        <w:t>15.2. Informácia o nákladoch a výnosoch za konsolidovaný celok</w:t>
      </w:r>
      <w:r w:rsidR="00FD10C3" w:rsidRPr="00BF205F">
        <w:rPr>
          <w:rFonts w:ascii="Arial" w:hAnsi="Arial" w:cs="Arial"/>
          <w:sz w:val="20"/>
          <w:szCs w:val="20"/>
        </w:rPr>
        <w:t xml:space="preserve"> </w:t>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A9172D" w:rsidRPr="00BF205F">
        <w:rPr>
          <w:rFonts w:ascii="Arial" w:hAnsi="Arial" w:cs="Arial"/>
          <w:sz w:val="20"/>
          <w:szCs w:val="20"/>
        </w:rPr>
        <w:tab/>
      </w:r>
      <w:r w:rsidR="00E32372">
        <w:rPr>
          <w:rFonts w:ascii="Arial" w:hAnsi="Arial" w:cs="Arial"/>
          <w:sz w:val="20"/>
          <w:szCs w:val="20"/>
        </w:rPr>
        <w:t>69</w:t>
      </w:r>
    </w:p>
    <w:p w14:paraId="41B781FB" w14:textId="3C6B1E0C" w:rsidR="00775CFC" w:rsidRPr="00BF205F" w:rsidRDefault="00775CFC" w:rsidP="00BF205F">
      <w:pPr>
        <w:pStyle w:val="Odsekzoznamu"/>
        <w:spacing w:after="0" w:line="240" w:lineRule="auto"/>
        <w:ind w:left="360"/>
        <w:jc w:val="both"/>
        <w:rPr>
          <w:rFonts w:ascii="Arial" w:hAnsi="Arial" w:cs="Arial"/>
          <w:sz w:val="20"/>
          <w:szCs w:val="20"/>
        </w:rPr>
      </w:pPr>
      <w:r w:rsidRPr="00BF205F">
        <w:rPr>
          <w:rFonts w:ascii="Arial" w:hAnsi="Arial" w:cs="Arial"/>
          <w:sz w:val="20"/>
          <w:szCs w:val="20"/>
        </w:rPr>
        <w:t>15.3. Výsledok hospodárenia za konsolidovaný celok</w:t>
      </w:r>
      <w:r w:rsidR="00FD10C3" w:rsidRPr="00BF205F">
        <w:rPr>
          <w:rFonts w:ascii="Arial" w:hAnsi="Arial" w:cs="Arial"/>
          <w:sz w:val="20"/>
          <w:szCs w:val="20"/>
        </w:rPr>
        <w:t xml:space="preserve"> </w:t>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A9172D" w:rsidRPr="00BF205F">
        <w:rPr>
          <w:rFonts w:ascii="Arial" w:hAnsi="Arial" w:cs="Arial"/>
          <w:sz w:val="20"/>
          <w:szCs w:val="20"/>
        </w:rPr>
        <w:tab/>
      </w:r>
      <w:r w:rsidR="00E32372">
        <w:rPr>
          <w:rFonts w:ascii="Arial" w:hAnsi="Arial" w:cs="Arial"/>
          <w:sz w:val="20"/>
          <w:szCs w:val="20"/>
        </w:rPr>
        <w:t>70</w:t>
      </w:r>
    </w:p>
    <w:p w14:paraId="0E30F0F0" w14:textId="77777777" w:rsidR="00A9172D" w:rsidRPr="00BF205F" w:rsidRDefault="00775CFC" w:rsidP="00BF205F">
      <w:pPr>
        <w:pStyle w:val="Odsekzoznamu"/>
        <w:numPr>
          <w:ilvl w:val="0"/>
          <w:numId w:val="20"/>
        </w:numPr>
        <w:spacing w:after="0" w:line="240" w:lineRule="auto"/>
        <w:jc w:val="both"/>
        <w:rPr>
          <w:rFonts w:ascii="Arial" w:hAnsi="Arial" w:cs="Arial"/>
          <w:sz w:val="20"/>
          <w:szCs w:val="20"/>
        </w:rPr>
      </w:pPr>
      <w:r w:rsidRPr="00BF205F">
        <w:rPr>
          <w:rFonts w:ascii="Arial" w:hAnsi="Arial" w:cs="Arial"/>
          <w:sz w:val="20"/>
          <w:szCs w:val="20"/>
        </w:rPr>
        <w:t>Prílohy (kompletná individuálna a konsolidovaná účtovná závierka mesta</w:t>
      </w:r>
    </w:p>
    <w:p w14:paraId="3802482F" w14:textId="00BBEFB1" w:rsidR="00775CFC" w:rsidRPr="00BF205F" w:rsidRDefault="00775CFC" w:rsidP="00BF205F">
      <w:pPr>
        <w:pStyle w:val="Odsekzoznamu"/>
        <w:spacing w:after="0" w:line="240" w:lineRule="auto"/>
        <w:ind w:left="360"/>
        <w:jc w:val="both"/>
        <w:rPr>
          <w:rFonts w:ascii="Arial" w:hAnsi="Arial" w:cs="Arial"/>
          <w:sz w:val="20"/>
          <w:szCs w:val="20"/>
        </w:rPr>
      </w:pPr>
      <w:r w:rsidRPr="00BF205F">
        <w:rPr>
          <w:rFonts w:ascii="Arial" w:hAnsi="Arial" w:cs="Arial"/>
          <w:sz w:val="20"/>
          <w:szCs w:val="20"/>
        </w:rPr>
        <w:t>a správy audítora o ich overení)</w:t>
      </w:r>
      <w:r w:rsidR="00FD10C3" w:rsidRPr="00BF205F">
        <w:rPr>
          <w:rFonts w:ascii="Arial" w:hAnsi="Arial" w:cs="Arial"/>
          <w:sz w:val="20"/>
          <w:szCs w:val="20"/>
        </w:rPr>
        <w:t xml:space="preserve"> </w:t>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FD10C3" w:rsidRPr="00BF205F">
        <w:rPr>
          <w:rFonts w:ascii="Arial" w:hAnsi="Arial" w:cs="Arial"/>
          <w:sz w:val="20"/>
          <w:szCs w:val="20"/>
        </w:rPr>
        <w:tab/>
      </w:r>
      <w:r w:rsidR="005128EE" w:rsidRPr="00BF205F">
        <w:rPr>
          <w:rFonts w:ascii="Arial" w:hAnsi="Arial" w:cs="Arial"/>
          <w:sz w:val="20"/>
          <w:szCs w:val="20"/>
        </w:rPr>
        <w:t>7</w:t>
      </w:r>
      <w:r w:rsidR="00E32372">
        <w:rPr>
          <w:rFonts w:ascii="Arial" w:hAnsi="Arial" w:cs="Arial"/>
          <w:sz w:val="20"/>
          <w:szCs w:val="20"/>
        </w:rPr>
        <w:t>0</w:t>
      </w:r>
    </w:p>
    <w:p w14:paraId="4A981049" w14:textId="0DE7224C" w:rsidR="00A9172D" w:rsidRPr="00BF205F" w:rsidRDefault="00A9172D" w:rsidP="00BF205F">
      <w:pPr>
        <w:rPr>
          <w:rFonts w:ascii="Arial" w:hAnsi="Arial" w:cs="Arial"/>
          <w:b/>
          <w:sz w:val="20"/>
          <w:szCs w:val="20"/>
          <w:u w:val="single"/>
        </w:rPr>
      </w:pPr>
      <w:r w:rsidRPr="00BF205F">
        <w:rPr>
          <w:rFonts w:ascii="Arial" w:hAnsi="Arial" w:cs="Arial"/>
          <w:b/>
          <w:sz w:val="20"/>
          <w:szCs w:val="20"/>
          <w:u w:val="single"/>
        </w:rPr>
        <w:br w:type="page"/>
      </w:r>
    </w:p>
    <w:p w14:paraId="11DDE979" w14:textId="2E3411C1" w:rsidR="000C00C7" w:rsidRPr="00F911EF" w:rsidRDefault="000C00C7" w:rsidP="00C837EF">
      <w:pPr>
        <w:pStyle w:val="Odsekzoznamu"/>
        <w:numPr>
          <w:ilvl w:val="0"/>
          <w:numId w:val="58"/>
        </w:numPr>
        <w:jc w:val="both"/>
        <w:rPr>
          <w:rFonts w:ascii="Arial" w:hAnsi="Arial" w:cs="Arial"/>
          <w:b/>
          <w:sz w:val="20"/>
          <w:szCs w:val="20"/>
        </w:rPr>
      </w:pPr>
      <w:r w:rsidRPr="00F911EF">
        <w:rPr>
          <w:rFonts w:ascii="Arial" w:hAnsi="Arial" w:cs="Arial"/>
          <w:b/>
          <w:sz w:val="20"/>
          <w:szCs w:val="20"/>
        </w:rPr>
        <w:lastRenderedPageBreak/>
        <w:t>Základné geografické a demografické údaje mesta</w:t>
      </w:r>
    </w:p>
    <w:p w14:paraId="095293C3" w14:textId="0518A72A" w:rsidR="000C00C7" w:rsidRDefault="000C00C7" w:rsidP="00BF205F">
      <w:pPr>
        <w:jc w:val="both"/>
        <w:rPr>
          <w:rFonts w:ascii="Arial" w:hAnsi="Arial" w:cs="Arial"/>
          <w:sz w:val="20"/>
          <w:szCs w:val="20"/>
        </w:rPr>
      </w:pPr>
      <w:r w:rsidRPr="00BF205F">
        <w:rPr>
          <w:rFonts w:ascii="Arial" w:hAnsi="Arial" w:cs="Arial"/>
          <w:sz w:val="20"/>
          <w:szCs w:val="20"/>
        </w:rPr>
        <w:t xml:space="preserve">Trenčianske Teplice ležia v západnej časti Slovenska, v juhozápadnej časti Strážovských vrchov, v údolí potoka Teplička, severovýchodne od Trenčína, neďaleko hraníc s Českou republikou. </w:t>
      </w:r>
      <w:r w:rsidRPr="00BF205F">
        <w:rPr>
          <w:rFonts w:ascii="Arial" w:hAnsi="Arial" w:cs="Arial"/>
          <w:sz w:val="20"/>
          <w:szCs w:val="20"/>
        </w:rPr>
        <w:br/>
        <w:t>Už stovky rokov vracajú chorým zdravie a zdravým dávajú relax a novú chuť do života. V liečení ochorenia pohybového aparátu patria k najvzácnejším slovenským kúpeľom s dlhodobou tradíciou a nadpriemernými liečebnými výsledkami.</w:t>
      </w:r>
    </w:p>
    <w:p w14:paraId="1DD1A192" w14:textId="77777777" w:rsidR="00BF205F" w:rsidRPr="00BF205F" w:rsidRDefault="00BF205F" w:rsidP="00BF205F">
      <w:pPr>
        <w:jc w:val="both"/>
        <w:rPr>
          <w:rFonts w:ascii="Arial" w:hAnsi="Arial" w:cs="Arial"/>
          <w:sz w:val="20"/>
          <w:szCs w:val="20"/>
        </w:rPr>
      </w:pPr>
    </w:p>
    <w:tbl>
      <w:tblPr>
        <w:tblW w:w="7781" w:type="dxa"/>
        <w:tblCellSpacing w:w="7" w:type="dxa"/>
        <w:tblCellMar>
          <w:top w:w="15" w:type="dxa"/>
          <w:left w:w="15" w:type="dxa"/>
          <w:bottom w:w="15" w:type="dxa"/>
          <w:right w:w="15" w:type="dxa"/>
        </w:tblCellMar>
        <w:tblLook w:val="0000" w:firstRow="0" w:lastRow="0" w:firstColumn="0" w:lastColumn="0" w:noHBand="0" w:noVBand="0"/>
      </w:tblPr>
      <w:tblGrid>
        <w:gridCol w:w="4424"/>
        <w:gridCol w:w="3357"/>
      </w:tblGrid>
      <w:tr w:rsidR="000C00C7" w:rsidRPr="00BF205F" w14:paraId="6CAF3C4D" w14:textId="77777777" w:rsidTr="00F32589">
        <w:trPr>
          <w:trHeight w:val="340"/>
          <w:tblCellSpacing w:w="7" w:type="dxa"/>
        </w:trPr>
        <w:tc>
          <w:tcPr>
            <w:tcW w:w="4403" w:type="dxa"/>
            <w:vAlign w:val="center"/>
          </w:tcPr>
          <w:p w14:paraId="3FFB5A49" w14:textId="77777777" w:rsidR="000C00C7" w:rsidRPr="00BF205F" w:rsidRDefault="000C00C7" w:rsidP="00BF205F">
            <w:pPr>
              <w:jc w:val="both"/>
              <w:rPr>
                <w:rFonts w:ascii="Arial" w:hAnsi="Arial" w:cs="Arial"/>
                <w:sz w:val="20"/>
                <w:szCs w:val="20"/>
              </w:rPr>
            </w:pPr>
            <w:r w:rsidRPr="00BF205F">
              <w:rPr>
                <w:rFonts w:ascii="Arial" w:hAnsi="Arial" w:cs="Arial"/>
                <w:sz w:val="20"/>
                <w:szCs w:val="20"/>
              </w:rPr>
              <w:t> Nadmorská výška</w:t>
            </w:r>
          </w:p>
        </w:tc>
        <w:tc>
          <w:tcPr>
            <w:tcW w:w="3336" w:type="dxa"/>
            <w:vAlign w:val="center"/>
          </w:tcPr>
          <w:p w14:paraId="28C37012" w14:textId="77777777" w:rsidR="000C00C7" w:rsidRPr="00BF205F" w:rsidRDefault="000C00C7" w:rsidP="00BF205F">
            <w:pPr>
              <w:jc w:val="both"/>
              <w:rPr>
                <w:rFonts w:ascii="Arial" w:hAnsi="Arial" w:cs="Arial"/>
                <w:sz w:val="20"/>
                <w:szCs w:val="20"/>
              </w:rPr>
            </w:pPr>
            <w:smartTag w:uri="urn:schemas-microsoft-com:office:smarttags" w:element="metricconverter">
              <w:smartTagPr>
                <w:attr w:name="ProductID" w:val="267 m"/>
              </w:smartTagPr>
              <w:r w:rsidRPr="00BF205F">
                <w:rPr>
                  <w:rFonts w:ascii="Arial" w:hAnsi="Arial" w:cs="Arial"/>
                  <w:sz w:val="20"/>
                  <w:szCs w:val="20"/>
                </w:rPr>
                <w:t>267 m</w:t>
              </w:r>
            </w:smartTag>
            <w:r w:rsidRPr="00BF205F">
              <w:rPr>
                <w:rFonts w:ascii="Arial" w:hAnsi="Arial" w:cs="Arial"/>
                <w:sz w:val="20"/>
                <w:szCs w:val="20"/>
              </w:rPr>
              <w:t xml:space="preserve"> n. m.</w:t>
            </w:r>
          </w:p>
        </w:tc>
      </w:tr>
      <w:tr w:rsidR="000C00C7" w:rsidRPr="00BF205F" w14:paraId="296EC12A" w14:textId="77777777" w:rsidTr="00F32589">
        <w:trPr>
          <w:trHeight w:val="340"/>
          <w:tblCellSpacing w:w="7" w:type="dxa"/>
        </w:trPr>
        <w:tc>
          <w:tcPr>
            <w:tcW w:w="4403" w:type="dxa"/>
            <w:vAlign w:val="center"/>
          </w:tcPr>
          <w:p w14:paraId="19A9470B" w14:textId="77777777" w:rsidR="000C00C7" w:rsidRPr="00BF205F" w:rsidRDefault="000C00C7" w:rsidP="00BF205F">
            <w:pPr>
              <w:jc w:val="both"/>
              <w:rPr>
                <w:rFonts w:ascii="Arial" w:hAnsi="Arial" w:cs="Arial"/>
                <w:sz w:val="20"/>
                <w:szCs w:val="20"/>
              </w:rPr>
            </w:pPr>
            <w:r w:rsidRPr="00BF205F">
              <w:rPr>
                <w:rFonts w:ascii="Arial" w:hAnsi="Arial" w:cs="Arial"/>
                <w:sz w:val="20"/>
                <w:szCs w:val="20"/>
              </w:rPr>
              <w:t> Zemepisná dĺžka</w:t>
            </w:r>
          </w:p>
        </w:tc>
        <w:tc>
          <w:tcPr>
            <w:tcW w:w="3336" w:type="dxa"/>
            <w:vAlign w:val="center"/>
          </w:tcPr>
          <w:p w14:paraId="0E172839" w14:textId="77777777" w:rsidR="000C00C7" w:rsidRPr="00BF205F" w:rsidRDefault="000C00C7" w:rsidP="00BF205F">
            <w:pPr>
              <w:jc w:val="both"/>
              <w:rPr>
                <w:rFonts w:ascii="Arial" w:hAnsi="Arial" w:cs="Arial"/>
                <w:sz w:val="20"/>
                <w:szCs w:val="20"/>
              </w:rPr>
            </w:pPr>
            <w:r w:rsidRPr="00BF205F">
              <w:rPr>
                <w:rFonts w:ascii="Arial" w:hAnsi="Arial" w:cs="Arial"/>
                <w:sz w:val="20"/>
                <w:szCs w:val="20"/>
              </w:rPr>
              <w:t> E 18°10´ 35´´</w:t>
            </w:r>
          </w:p>
        </w:tc>
      </w:tr>
      <w:tr w:rsidR="000C00C7" w:rsidRPr="00BF205F" w14:paraId="5FEFD4EE" w14:textId="77777777" w:rsidTr="00F32589">
        <w:trPr>
          <w:trHeight w:val="340"/>
          <w:tblCellSpacing w:w="7" w:type="dxa"/>
        </w:trPr>
        <w:tc>
          <w:tcPr>
            <w:tcW w:w="4403" w:type="dxa"/>
            <w:vAlign w:val="center"/>
          </w:tcPr>
          <w:p w14:paraId="18F5336A" w14:textId="77777777" w:rsidR="000C00C7" w:rsidRPr="00BF205F" w:rsidRDefault="000C00C7" w:rsidP="00BF205F">
            <w:pPr>
              <w:jc w:val="both"/>
              <w:rPr>
                <w:rFonts w:ascii="Arial" w:hAnsi="Arial" w:cs="Arial"/>
                <w:sz w:val="20"/>
                <w:szCs w:val="20"/>
              </w:rPr>
            </w:pPr>
            <w:r w:rsidRPr="00BF205F">
              <w:rPr>
                <w:rFonts w:ascii="Arial" w:hAnsi="Arial" w:cs="Arial"/>
                <w:sz w:val="20"/>
                <w:szCs w:val="20"/>
              </w:rPr>
              <w:t> Zemepisná šírka</w:t>
            </w:r>
          </w:p>
        </w:tc>
        <w:tc>
          <w:tcPr>
            <w:tcW w:w="3336" w:type="dxa"/>
            <w:vAlign w:val="center"/>
          </w:tcPr>
          <w:p w14:paraId="11C2241B" w14:textId="77777777" w:rsidR="000C00C7" w:rsidRPr="00BF205F" w:rsidRDefault="000C00C7" w:rsidP="00BF205F">
            <w:pPr>
              <w:jc w:val="both"/>
              <w:rPr>
                <w:rFonts w:ascii="Arial" w:hAnsi="Arial" w:cs="Arial"/>
                <w:sz w:val="20"/>
                <w:szCs w:val="20"/>
              </w:rPr>
            </w:pPr>
            <w:r w:rsidRPr="00BF205F">
              <w:rPr>
                <w:rFonts w:ascii="Arial" w:hAnsi="Arial" w:cs="Arial"/>
                <w:sz w:val="20"/>
                <w:szCs w:val="20"/>
              </w:rPr>
              <w:t>N 48° 54´  5´´</w:t>
            </w:r>
          </w:p>
        </w:tc>
      </w:tr>
      <w:tr w:rsidR="000C00C7" w:rsidRPr="00BF205F" w14:paraId="6CA7487C" w14:textId="77777777" w:rsidTr="00F32589">
        <w:trPr>
          <w:trHeight w:val="340"/>
          <w:tblCellSpacing w:w="7" w:type="dxa"/>
        </w:trPr>
        <w:tc>
          <w:tcPr>
            <w:tcW w:w="4403" w:type="dxa"/>
            <w:vAlign w:val="center"/>
          </w:tcPr>
          <w:p w14:paraId="0EC8A659" w14:textId="77777777" w:rsidR="000C00C7" w:rsidRPr="00BF205F" w:rsidRDefault="000C00C7" w:rsidP="00BF205F">
            <w:pPr>
              <w:jc w:val="both"/>
              <w:rPr>
                <w:rFonts w:ascii="Arial" w:hAnsi="Arial" w:cs="Arial"/>
                <w:sz w:val="20"/>
                <w:szCs w:val="20"/>
              </w:rPr>
            </w:pPr>
            <w:r w:rsidRPr="00BF205F">
              <w:rPr>
                <w:rFonts w:ascii="Arial" w:hAnsi="Arial" w:cs="Arial"/>
                <w:sz w:val="20"/>
                <w:szCs w:val="20"/>
              </w:rPr>
              <w:t> Katastrálna rozloha</w:t>
            </w:r>
          </w:p>
        </w:tc>
        <w:tc>
          <w:tcPr>
            <w:tcW w:w="3336" w:type="dxa"/>
            <w:vAlign w:val="center"/>
          </w:tcPr>
          <w:p w14:paraId="42A26FC9" w14:textId="77777777" w:rsidR="000C00C7" w:rsidRPr="00BF205F" w:rsidRDefault="000C00C7" w:rsidP="00BF205F">
            <w:pPr>
              <w:jc w:val="both"/>
              <w:rPr>
                <w:rFonts w:ascii="Arial" w:hAnsi="Arial" w:cs="Arial"/>
                <w:sz w:val="20"/>
                <w:szCs w:val="20"/>
              </w:rPr>
            </w:pPr>
            <w:smartTag w:uri="urn:schemas-microsoft-com:office:smarttags" w:element="metricconverter">
              <w:smartTagPr>
                <w:attr w:name="ProductID" w:val="1045 ha"/>
              </w:smartTagPr>
              <w:r w:rsidRPr="00BF205F">
                <w:rPr>
                  <w:rFonts w:ascii="Arial" w:hAnsi="Arial" w:cs="Arial"/>
                  <w:sz w:val="20"/>
                  <w:szCs w:val="20"/>
                </w:rPr>
                <w:t>1045 ha</w:t>
              </w:r>
            </w:smartTag>
          </w:p>
        </w:tc>
      </w:tr>
      <w:tr w:rsidR="000C00C7" w:rsidRPr="00BF205F" w14:paraId="6AA25DA4" w14:textId="77777777" w:rsidTr="00F32589">
        <w:trPr>
          <w:trHeight w:val="340"/>
          <w:tblCellSpacing w:w="7" w:type="dxa"/>
        </w:trPr>
        <w:tc>
          <w:tcPr>
            <w:tcW w:w="4403" w:type="dxa"/>
            <w:vAlign w:val="center"/>
          </w:tcPr>
          <w:p w14:paraId="6894AE69" w14:textId="77777777" w:rsidR="000C00C7" w:rsidRPr="00BF205F" w:rsidRDefault="000C00C7" w:rsidP="00BF205F">
            <w:pPr>
              <w:jc w:val="both"/>
              <w:rPr>
                <w:rFonts w:ascii="Arial" w:hAnsi="Arial" w:cs="Arial"/>
                <w:sz w:val="20"/>
                <w:szCs w:val="20"/>
              </w:rPr>
            </w:pPr>
            <w:r w:rsidRPr="00BF205F">
              <w:rPr>
                <w:rFonts w:ascii="Arial" w:hAnsi="Arial" w:cs="Arial"/>
                <w:sz w:val="20"/>
                <w:szCs w:val="20"/>
              </w:rPr>
              <w:t> Počet katastrálnych území</w:t>
            </w:r>
          </w:p>
        </w:tc>
        <w:tc>
          <w:tcPr>
            <w:tcW w:w="3336" w:type="dxa"/>
            <w:vAlign w:val="center"/>
          </w:tcPr>
          <w:p w14:paraId="2AF3EB9B" w14:textId="77777777" w:rsidR="000C00C7" w:rsidRPr="00BF205F" w:rsidRDefault="000C00C7" w:rsidP="00BF205F">
            <w:pPr>
              <w:jc w:val="both"/>
              <w:rPr>
                <w:rFonts w:ascii="Arial" w:hAnsi="Arial" w:cs="Arial"/>
                <w:sz w:val="20"/>
                <w:szCs w:val="20"/>
              </w:rPr>
            </w:pPr>
            <w:r w:rsidRPr="00BF205F">
              <w:rPr>
                <w:rFonts w:ascii="Arial" w:hAnsi="Arial" w:cs="Arial"/>
                <w:sz w:val="20"/>
                <w:szCs w:val="20"/>
              </w:rPr>
              <w:t>1</w:t>
            </w:r>
          </w:p>
        </w:tc>
      </w:tr>
      <w:tr w:rsidR="000C00C7" w:rsidRPr="00BF205F" w14:paraId="5313414C" w14:textId="77777777" w:rsidTr="00F32589">
        <w:trPr>
          <w:trHeight w:val="340"/>
          <w:tblCellSpacing w:w="7" w:type="dxa"/>
        </w:trPr>
        <w:tc>
          <w:tcPr>
            <w:tcW w:w="4403" w:type="dxa"/>
            <w:vAlign w:val="center"/>
          </w:tcPr>
          <w:p w14:paraId="71EF4F97" w14:textId="77777777" w:rsidR="000C00C7" w:rsidRPr="00BF205F" w:rsidRDefault="000C00C7" w:rsidP="00BF205F">
            <w:pPr>
              <w:jc w:val="both"/>
              <w:rPr>
                <w:rFonts w:ascii="Arial" w:hAnsi="Arial" w:cs="Arial"/>
                <w:sz w:val="20"/>
                <w:szCs w:val="20"/>
              </w:rPr>
            </w:pPr>
            <w:bookmarkStart w:id="0" w:name="_Hlk50363510"/>
            <w:r w:rsidRPr="00BF205F">
              <w:rPr>
                <w:rFonts w:ascii="Arial" w:hAnsi="Arial" w:cs="Arial"/>
                <w:sz w:val="20"/>
                <w:szCs w:val="20"/>
              </w:rPr>
              <w:t> Počet obyvateľov</w:t>
            </w:r>
          </w:p>
        </w:tc>
        <w:tc>
          <w:tcPr>
            <w:tcW w:w="3336" w:type="dxa"/>
            <w:vAlign w:val="center"/>
          </w:tcPr>
          <w:p w14:paraId="04CD4D18" w14:textId="61292690" w:rsidR="000C00C7" w:rsidRPr="00BF205F" w:rsidRDefault="00090976" w:rsidP="00BF205F">
            <w:pPr>
              <w:jc w:val="both"/>
              <w:rPr>
                <w:rFonts w:ascii="Arial" w:hAnsi="Arial" w:cs="Arial"/>
                <w:sz w:val="20"/>
                <w:szCs w:val="20"/>
              </w:rPr>
            </w:pPr>
            <w:r w:rsidRPr="00BF205F">
              <w:rPr>
                <w:rFonts w:ascii="Arial" w:hAnsi="Arial" w:cs="Arial"/>
                <w:sz w:val="20"/>
                <w:szCs w:val="20"/>
              </w:rPr>
              <w:t>39</w:t>
            </w:r>
            <w:r w:rsidR="00DF2404" w:rsidRPr="00BF205F">
              <w:rPr>
                <w:rFonts w:ascii="Arial" w:hAnsi="Arial" w:cs="Arial"/>
                <w:sz w:val="20"/>
                <w:szCs w:val="20"/>
              </w:rPr>
              <w:t>84</w:t>
            </w:r>
            <w:r w:rsidR="000C00C7" w:rsidRPr="00BF205F">
              <w:rPr>
                <w:rFonts w:ascii="Arial" w:hAnsi="Arial" w:cs="Arial"/>
                <w:sz w:val="20"/>
                <w:szCs w:val="20"/>
              </w:rPr>
              <w:t>  (k 31.12.201</w:t>
            </w:r>
            <w:r w:rsidR="00E71638" w:rsidRPr="00BF205F">
              <w:rPr>
                <w:rFonts w:ascii="Arial" w:hAnsi="Arial" w:cs="Arial"/>
                <w:sz w:val="20"/>
                <w:szCs w:val="20"/>
              </w:rPr>
              <w:t>9</w:t>
            </w:r>
            <w:r w:rsidR="000C00C7" w:rsidRPr="00BF205F">
              <w:rPr>
                <w:rFonts w:ascii="Arial" w:hAnsi="Arial" w:cs="Arial"/>
                <w:sz w:val="20"/>
                <w:szCs w:val="20"/>
              </w:rPr>
              <w:t>)</w:t>
            </w:r>
            <w:r w:rsidR="00E71638" w:rsidRPr="00BF205F">
              <w:rPr>
                <w:rFonts w:ascii="Arial" w:hAnsi="Arial" w:cs="Arial"/>
                <w:sz w:val="20"/>
                <w:szCs w:val="20"/>
              </w:rPr>
              <w:t xml:space="preserve"> </w:t>
            </w:r>
          </w:p>
        </w:tc>
      </w:tr>
      <w:tr w:rsidR="000C00C7" w:rsidRPr="00BF205F" w14:paraId="38525B09" w14:textId="77777777" w:rsidTr="00F32589">
        <w:trPr>
          <w:trHeight w:val="340"/>
          <w:tblCellSpacing w:w="7" w:type="dxa"/>
        </w:trPr>
        <w:tc>
          <w:tcPr>
            <w:tcW w:w="4403" w:type="dxa"/>
            <w:vAlign w:val="center"/>
          </w:tcPr>
          <w:p w14:paraId="24BCE790" w14:textId="77777777" w:rsidR="000C00C7" w:rsidRPr="00BF205F" w:rsidRDefault="000C00C7" w:rsidP="00BF205F">
            <w:pPr>
              <w:jc w:val="both"/>
              <w:rPr>
                <w:rFonts w:ascii="Arial" w:hAnsi="Arial" w:cs="Arial"/>
                <w:sz w:val="20"/>
                <w:szCs w:val="20"/>
              </w:rPr>
            </w:pPr>
            <w:r w:rsidRPr="00BF205F">
              <w:rPr>
                <w:rFonts w:ascii="Arial" w:hAnsi="Arial" w:cs="Arial"/>
                <w:sz w:val="20"/>
                <w:szCs w:val="20"/>
              </w:rPr>
              <w:t> Muži</w:t>
            </w:r>
          </w:p>
        </w:tc>
        <w:tc>
          <w:tcPr>
            <w:tcW w:w="3336" w:type="dxa"/>
            <w:vAlign w:val="center"/>
          </w:tcPr>
          <w:p w14:paraId="7E0C48D0" w14:textId="386C0BC7" w:rsidR="000C00C7" w:rsidRPr="00BF205F" w:rsidRDefault="000C00C7" w:rsidP="00BF205F">
            <w:pPr>
              <w:jc w:val="both"/>
              <w:rPr>
                <w:rFonts w:ascii="Arial" w:hAnsi="Arial" w:cs="Arial"/>
                <w:sz w:val="20"/>
                <w:szCs w:val="20"/>
              </w:rPr>
            </w:pPr>
            <w:r w:rsidRPr="00BF205F">
              <w:rPr>
                <w:rFonts w:ascii="Arial" w:hAnsi="Arial" w:cs="Arial"/>
                <w:sz w:val="20"/>
                <w:szCs w:val="20"/>
              </w:rPr>
              <w:t>18</w:t>
            </w:r>
            <w:r w:rsidR="00090976" w:rsidRPr="00BF205F">
              <w:rPr>
                <w:rFonts w:ascii="Arial" w:hAnsi="Arial" w:cs="Arial"/>
                <w:sz w:val="20"/>
                <w:szCs w:val="20"/>
              </w:rPr>
              <w:t>6</w:t>
            </w:r>
            <w:r w:rsidR="00DF2404" w:rsidRPr="00BF205F">
              <w:rPr>
                <w:rFonts w:ascii="Arial" w:hAnsi="Arial" w:cs="Arial"/>
                <w:sz w:val="20"/>
                <w:szCs w:val="20"/>
              </w:rPr>
              <w:t>9</w:t>
            </w:r>
          </w:p>
        </w:tc>
      </w:tr>
      <w:tr w:rsidR="000C00C7" w:rsidRPr="00BF205F" w14:paraId="3BB06219" w14:textId="77777777" w:rsidTr="00F32589">
        <w:trPr>
          <w:trHeight w:val="340"/>
          <w:tblCellSpacing w:w="7" w:type="dxa"/>
        </w:trPr>
        <w:tc>
          <w:tcPr>
            <w:tcW w:w="4403" w:type="dxa"/>
            <w:vAlign w:val="center"/>
          </w:tcPr>
          <w:p w14:paraId="4A7B2B54" w14:textId="77777777" w:rsidR="000C00C7" w:rsidRPr="00BF205F" w:rsidRDefault="000C00C7" w:rsidP="00BF205F">
            <w:pPr>
              <w:jc w:val="both"/>
              <w:rPr>
                <w:rFonts w:ascii="Arial" w:hAnsi="Arial" w:cs="Arial"/>
                <w:sz w:val="20"/>
                <w:szCs w:val="20"/>
              </w:rPr>
            </w:pPr>
            <w:r w:rsidRPr="00BF205F">
              <w:rPr>
                <w:rFonts w:ascii="Arial" w:hAnsi="Arial" w:cs="Arial"/>
                <w:sz w:val="20"/>
                <w:szCs w:val="20"/>
              </w:rPr>
              <w:t> Ženy</w:t>
            </w:r>
          </w:p>
        </w:tc>
        <w:tc>
          <w:tcPr>
            <w:tcW w:w="3336" w:type="dxa"/>
            <w:vAlign w:val="center"/>
          </w:tcPr>
          <w:p w14:paraId="723A2528" w14:textId="11B56F91" w:rsidR="000C00C7" w:rsidRPr="00BF205F" w:rsidRDefault="00090976" w:rsidP="00BF205F">
            <w:pPr>
              <w:jc w:val="both"/>
              <w:rPr>
                <w:rFonts w:ascii="Arial" w:hAnsi="Arial" w:cs="Arial"/>
                <w:sz w:val="20"/>
                <w:szCs w:val="20"/>
              </w:rPr>
            </w:pPr>
            <w:r w:rsidRPr="00BF205F">
              <w:rPr>
                <w:rFonts w:ascii="Arial" w:hAnsi="Arial" w:cs="Arial"/>
                <w:sz w:val="20"/>
                <w:szCs w:val="20"/>
              </w:rPr>
              <w:t>21</w:t>
            </w:r>
            <w:r w:rsidR="00DF2404" w:rsidRPr="00BF205F">
              <w:rPr>
                <w:rFonts w:ascii="Arial" w:hAnsi="Arial" w:cs="Arial"/>
                <w:sz w:val="20"/>
                <w:szCs w:val="20"/>
              </w:rPr>
              <w:t>1</w:t>
            </w:r>
            <w:r w:rsidRPr="00BF205F">
              <w:rPr>
                <w:rFonts w:ascii="Arial" w:hAnsi="Arial" w:cs="Arial"/>
                <w:sz w:val="20"/>
                <w:szCs w:val="20"/>
              </w:rPr>
              <w:t>5</w:t>
            </w:r>
          </w:p>
        </w:tc>
      </w:tr>
      <w:tr w:rsidR="000C00C7" w:rsidRPr="00BF205F" w14:paraId="55E3AF42" w14:textId="77777777" w:rsidTr="00F32589">
        <w:trPr>
          <w:trHeight w:val="340"/>
          <w:tblCellSpacing w:w="7" w:type="dxa"/>
        </w:trPr>
        <w:tc>
          <w:tcPr>
            <w:tcW w:w="4403" w:type="dxa"/>
            <w:vAlign w:val="center"/>
          </w:tcPr>
          <w:p w14:paraId="78B02894" w14:textId="77777777" w:rsidR="000C00C7" w:rsidRPr="00BF205F" w:rsidRDefault="000C00C7" w:rsidP="00BF205F">
            <w:pPr>
              <w:jc w:val="both"/>
              <w:rPr>
                <w:rFonts w:ascii="Arial" w:hAnsi="Arial" w:cs="Arial"/>
                <w:sz w:val="20"/>
                <w:szCs w:val="20"/>
              </w:rPr>
            </w:pPr>
            <w:r w:rsidRPr="00BF205F">
              <w:rPr>
                <w:rFonts w:ascii="Arial" w:hAnsi="Arial" w:cs="Arial"/>
                <w:sz w:val="20"/>
                <w:szCs w:val="20"/>
              </w:rPr>
              <w:t> Priemerný vek</w:t>
            </w:r>
          </w:p>
        </w:tc>
        <w:tc>
          <w:tcPr>
            <w:tcW w:w="3336" w:type="dxa"/>
            <w:vAlign w:val="center"/>
          </w:tcPr>
          <w:p w14:paraId="1911AB42" w14:textId="36DB391B" w:rsidR="000C00C7" w:rsidRPr="00BF205F" w:rsidRDefault="000C00C7" w:rsidP="00BF205F">
            <w:pPr>
              <w:jc w:val="both"/>
              <w:rPr>
                <w:rFonts w:ascii="Arial" w:hAnsi="Arial" w:cs="Arial"/>
                <w:sz w:val="20"/>
                <w:szCs w:val="20"/>
              </w:rPr>
            </w:pPr>
            <w:r w:rsidRPr="00BF205F">
              <w:rPr>
                <w:rFonts w:ascii="Arial" w:hAnsi="Arial" w:cs="Arial"/>
                <w:sz w:val="20"/>
                <w:szCs w:val="20"/>
              </w:rPr>
              <w:t>4</w:t>
            </w:r>
            <w:r w:rsidR="006A23FB" w:rsidRPr="00BF205F">
              <w:rPr>
                <w:rFonts w:ascii="Arial" w:hAnsi="Arial" w:cs="Arial"/>
                <w:sz w:val="20"/>
                <w:szCs w:val="20"/>
              </w:rPr>
              <w:t>5</w:t>
            </w:r>
            <w:r w:rsidRPr="00BF205F">
              <w:rPr>
                <w:rFonts w:ascii="Arial" w:hAnsi="Arial" w:cs="Arial"/>
                <w:sz w:val="20"/>
                <w:szCs w:val="20"/>
              </w:rPr>
              <w:t>,</w:t>
            </w:r>
            <w:r w:rsidR="00DF2404" w:rsidRPr="00BF205F">
              <w:rPr>
                <w:rFonts w:ascii="Arial" w:hAnsi="Arial" w:cs="Arial"/>
                <w:sz w:val="20"/>
                <w:szCs w:val="20"/>
              </w:rPr>
              <w:t>62</w:t>
            </w:r>
            <w:r w:rsidRPr="00BF205F">
              <w:rPr>
                <w:rFonts w:ascii="Arial" w:hAnsi="Arial" w:cs="Arial"/>
                <w:sz w:val="20"/>
                <w:szCs w:val="20"/>
              </w:rPr>
              <w:t xml:space="preserve"> r.</w:t>
            </w:r>
          </w:p>
        </w:tc>
      </w:tr>
      <w:bookmarkEnd w:id="0"/>
      <w:tr w:rsidR="000C00C7" w:rsidRPr="00BF205F" w14:paraId="49D42BFA" w14:textId="77777777" w:rsidTr="00F32589">
        <w:trPr>
          <w:trHeight w:val="326"/>
          <w:tblCellSpacing w:w="7" w:type="dxa"/>
        </w:trPr>
        <w:tc>
          <w:tcPr>
            <w:tcW w:w="4403" w:type="dxa"/>
            <w:vAlign w:val="center"/>
          </w:tcPr>
          <w:p w14:paraId="1AC75E3B" w14:textId="77777777" w:rsidR="000C00C7" w:rsidRPr="00BF205F" w:rsidRDefault="000C00C7" w:rsidP="00BF205F">
            <w:pPr>
              <w:jc w:val="both"/>
              <w:rPr>
                <w:rFonts w:ascii="Arial" w:hAnsi="Arial" w:cs="Arial"/>
                <w:sz w:val="20"/>
                <w:szCs w:val="20"/>
              </w:rPr>
            </w:pPr>
            <w:r w:rsidRPr="00BF205F">
              <w:rPr>
                <w:rFonts w:ascii="Arial" w:hAnsi="Arial" w:cs="Arial"/>
                <w:sz w:val="20"/>
                <w:szCs w:val="20"/>
              </w:rPr>
              <w:t> Priemyselná zóna</w:t>
            </w:r>
          </w:p>
        </w:tc>
        <w:tc>
          <w:tcPr>
            <w:tcW w:w="3336" w:type="dxa"/>
            <w:vAlign w:val="center"/>
          </w:tcPr>
          <w:p w14:paraId="6D76BC72" w14:textId="77777777" w:rsidR="000C00C7" w:rsidRPr="00BF205F" w:rsidRDefault="000C00C7" w:rsidP="00BF205F">
            <w:pPr>
              <w:jc w:val="both"/>
              <w:rPr>
                <w:rFonts w:ascii="Arial" w:hAnsi="Arial" w:cs="Arial"/>
                <w:sz w:val="20"/>
                <w:szCs w:val="20"/>
              </w:rPr>
            </w:pPr>
            <w:r w:rsidRPr="00BF205F">
              <w:rPr>
                <w:rFonts w:ascii="Arial" w:hAnsi="Arial" w:cs="Arial"/>
                <w:sz w:val="20"/>
                <w:szCs w:val="20"/>
              </w:rPr>
              <w:t>Nie</w:t>
            </w:r>
          </w:p>
          <w:p w14:paraId="7F285866" w14:textId="77777777" w:rsidR="000C00C7" w:rsidRPr="00BF205F" w:rsidRDefault="000C00C7" w:rsidP="00BF205F">
            <w:pPr>
              <w:jc w:val="both"/>
              <w:rPr>
                <w:rFonts w:ascii="Arial" w:hAnsi="Arial" w:cs="Arial"/>
                <w:sz w:val="20"/>
                <w:szCs w:val="20"/>
              </w:rPr>
            </w:pPr>
          </w:p>
        </w:tc>
      </w:tr>
    </w:tbl>
    <w:p w14:paraId="6BA7F773" w14:textId="03D77D37" w:rsidR="00090976" w:rsidRPr="00BF205F" w:rsidRDefault="00090976" w:rsidP="00BF205F">
      <w:pPr>
        <w:pStyle w:val="Nadpis1"/>
        <w:jc w:val="both"/>
        <w:rPr>
          <w:rFonts w:ascii="Arial" w:hAnsi="Arial" w:cs="Arial"/>
          <w:color w:val="FFFFFF"/>
          <w:sz w:val="20"/>
          <w:szCs w:val="20"/>
        </w:rPr>
      </w:pPr>
    </w:p>
    <w:p w14:paraId="25CCEA9E" w14:textId="77777777" w:rsidR="00090976" w:rsidRPr="00BF205F" w:rsidRDefault="00090976" w:rsidP="00BF205F">
      <w:pPr>
        <w:pStyle w:val="Nadpis1"/>
        <w:jc w:val="both"/>
        <w:rPr>
          <w:rFonts w:ascii="Arial" w:hAnsi="Arial" w:cs="Arial"/>
          <w:color w:val="FFFFFF"/>
          <w:sz w:val="21"/>
          <w:szCs w:val="21"/>
        </w:rPr>
      </w:pPr>
    </w:p>
    <w:p w14:paraId="41518258" w14:textId="77777777" w:rsidR="000C00C7" w:rsidRPr="00BF205F" w:rsidRDefault="000C00C7" w:rsidP="00BF205F">
      <w:pPr>
        <w:pStyle w:val="Nadpis1"/>
        <w:jc w:val="both"/>
        <w:rPr>
          <w:rFonts w:ascii="Arial" w:hAnsi="Arial" w:cs="Arial"/>
          <w:color w:val="FFFFFF"/>
          <w:sz w:val="21"/>
          <w:szCs w:val="21"/>
        </w:rPr>
      </w:pPr>
      <w:proofErr w:type="spellStart"/>
      <w:r w:rsidRPr="00BF205F">
        <w:rPr>
          <w:rFonts w:ascii="Arial" w:hAnsi="Arial" w:cs="Arial"/>
          <w:color w:val="FFFFFF"/>
          <w:sz w:val="21"/>
          <w:szCs w:val="21"/>
        </w:rPr>
        <w:t>LY</w:t>
      </w:r>
      <w:proofErr w:type="spellEnd"/>
      <w:r w:rsidR="00090976" w:rsidRPr="00BF205F">
        <w:rPr>
          <w:rFonts w:ascii="Arial" w:hAnsi="Arial" w:cs="Arial"/>
          <w:noProof/>
          <w:color w:val="FFFFFF"/>
          <w:sz w:val="21"/>
          <w:szCs w:val="21"/>
        </w:rPr>
        <w:drawing>
          <wp:inline distT="0" distB="0" distL="0" distR="0" wp14:anchorId="0BA16D3C" wp14:editId="25C1C4B1">
            <wp:extent cx="5486400" cy="3200400"/>
            <wp:effectExtent l="0" t="0" r="0" b="0"/>
            <wp:docPr id="8" name="Graf 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6F0246BA" w14:textId="77777777" w:rsidR="00BE6EDB" w:rsidRPr="00BF205F" w:rsidRDefault="00BE6EDB" w:rsidP="00BF205F">
      <w:pPr>
        <w:rPr>
          <w:rFonts w:ascii="Arial" w:hAnsi="Arial" w:cs="Arial"/>
        </w:rPr>
      </w:pPr>
    </w:p>
    <w:p w14:paraId="456048D4" w14:textId="7CEB4BB1" w:rsidR="00BF205F" w:rsidRDefault="00BF205F">
      <w:pPr>
        <w:rPr>
          <w:rFonts w:ascii="Arial" w:hAnsi="Arial" w:cs="Arial"/>
        </w:rPr>
      </w:pPr>
      <w:r>
        <w:rPr>
          <w:rFonts w:ascii="Arial" w:hAnsi="Arial" w:cs="Arial"/>
        </w:rPr>
        <w:br w:type="page"/>
      </w:r>
    </w:p>
    <w:p w14:paraId="7CD34131" w14:textId="2B450FAF" w:rsidR="000C00C7" w:rsidRPr="00BF205F" w:rsidRDefault="000C00C7" w:rsidP="00C837EF">
      <w:pPr>
        <w:pStyle w:val="Normlnywebov"/>
        <w:numPr>
          <w:ilvl w:val="0"/>
          <w:numId w:val="58"/>
        </w:numPr>
        <w:spacing w:before="0" w:beforeAutospacing="0" w:after="0" w:afterAutospacing="0"/>
        <w:jc w:val="both"/>
        <w:rPr>
          <w:rStyle w:val="Vrazn"/>
          <w:rFonts w:ascii="Arial" w:hAnsi="Arial" w:cs="Arial"/>
          <w:sz w:val="20"/>
          <w:szCs w:val="20"/>
        </w:rPr>
      </w:pPr>
      <w:r w:rsidRPr="00BF205F">
        <w:rPr>
          <w:rStyle w:val="Vrazn"/>
          <w:rFonts w:ascii="Arial" w:hAnsi="Arial" w:cs="Arial"/>
          <w:sz w:val="20"/>
          <w:szCs w:val="20"/>
        </w:rPr>
        <w:lastRenderedPageBreak/>
        <w:t xml:space="preserve">Symboly mesta </w:t>
      </w:r>
      <w:r w:rsidRPr="00BF205F">
        <w:rPr>
          <w:rFonts w:ascii="Arial" w:hAnsi="Arial" w:cs="Arial"/>
          <w:b/>
          <w:sz w:val="20"/>
          <w:szCs w:val="20"/>
        </w:rPr>
        <w:t>Trenčianske Teplice</w:t>
      </w:r>
    </w:p>
    <w:p w14:paraId="500068E9" w14:textId="77777777" w:rsidR="00BF205F" w:rsidRDefault="00BF205F" w:rsidP="00BF205F">
      <w:pPr>
        <w:pStyle w:val="Normlnywebov"/>
        <w:spacing w:before="0" w:beforeAutospacing="0" w:after="0" w:afterAutospacing="0"/>
        <w:jc w:val="both"/>
        <w:rPr>
          <w:rStyle w:val="Vrazn"/>
          <w:rFonts w:ascii="Arial" w:hAnsi="Arial" w:cs="Arial"/>
          <w:sz w:val="20"/>
          <w:szCs w:val="20"/>
        </w:rPr>
      </w:pPr>
    </w:p>
    <w:p w14:paraId="4F78F4DA" w14:textId="1966F3A3" w:rsidR="000C00C7" w:rsidRPr="00BF205F" w:rsidRDefault="000C00C7" w:rsidP="00C837EF">
      <w:pPr>
        <w:pStyle w:val="Normlnywebov"/>
        <w:numPr>
          <w:ilvl w:val="1"/>
          <w:numId w:val="58"/>
        </w:numPr>
        <w:spacing w:before="0" w:beforeAutospacing="0" w:after="0" w:afterAutospacing="0"/>
        <w:jc w:val="both"/>
        <w:rPr>
          <w:rStyle w:val="Vrazn"/>
          <w:rFonts w:ascii="Arial" w:hAnsi="Arial" w:cs="Arial"/>
          <w:sz w:val="20"/>
          <w:szCs w:val="20"/>
        </w:rPr>
      </w:pPr>
      <w:r w:rsidRPr="00BF205F">
        <w:rPr>
          <w:rStyle w:val="Vrazn"/>
          <w:rFonts w:ascii="Arial" w:hAnsi="Arial" w:cs="Arial"/>
          <w:sz w:val="20"/>
          <w:szCs w:val="20"/>
        </w:rPr>
        <w:t xml:space="preserve">Mestský erb </w:t>
      </w:r>
    </w:p>
    <w:p w14:paraId="6E56395E" w14:textId="77777777" w:rsidR="000C00C7" w:rsidRPr="00BF205F" w:rsidRDefault="000C00C7" w:rsidP="00BF205F">
      <w:pPr>
        <w:pStyle w:val="Normlnywebov"/>
        <w:spacing w:before="0" w:beforeAutospacing="0" w:after="0" w:afterAutospacing="0"/>
        <w:jc w:val="both"/>
        <w:rPr>
          <w:rFonts w:ascii="Arial" w:hAnsi="Arial" w:cs="Arial"/>
          <w:sz w:val="22"/>
          <w:szCs w:val="22"/>
          <w:u w:val="single"/>
        </w:rPr>
      </w:pPr>
      <w:r w:rsidRPr="00BF205F">
        <w:rPr>
          <w:rFonts w:ascii="Arial" w:hAnsi="Arial" w:cs="Arial"/>
        </w:rPr>
        <w:t xml:space="preserve">                            </w:t>
      </w:r>
      <w:r w:rsidRPr="00BF205F">
        <w:rPr>
          <w:rFonts w:ascii="Arial" w:hAnsi="Arial" w:cs="Arial"/>
          <w:color w:val="11308D"/>
          <w:sz w:val="18"/>
          <w:szCs w:val="18"/>
        </w:rPr>
        <w:br/>
      </w:r>
      <w:r w:rsidRPr="00BF205F">
        <w:rPr>
          <w:rFonts w:ascii="Arial" w:hAnsi="Arial" w:cs="Arial"/>
          <w:noProof/>
          <w:sz w:val="22"/>
          <w:szCs w:val="22"/>
          <w:u w:val="single"/>
        </w:rPr>
        <w:drawing>
          <wp:anchor distT="0" distB="0" distL="114300" distR="114300" simplePos="0" relativeHeight="251656704" behindDoc="1" locked="0" layoutInCell="1" allowOverlap="1" wp14:anchorId="4FC90AD2" wp14:editId="6EB0FB78">
            <wp:simplePos x="0" y="0"/>
            <wp:positionH relativeFrom="column">
              <wp:posOffset>4445</wp:posOffset>
            </wp:positionH>
            <wp:positionV relativeFrom="paragraph">
              <wp:posOffset>141605</wp:posOffset>
            </wp:positionV>
            <wp:extent cx="1647825" cy="1857375"/>
            <wp:effectExtent l="19050" t="0" r="9525" b="0"/>
            <wp:wrapTight wrapText="bothSides">
              <wp:wrapPolygon edited="0">
                <wp:start x="-250" y="0"/>
                <wp:lineTo x="-250" y="21489"/>
                <wp:lineTo x="21725" y="21489"/>
                <wp:lineTo x="21725" y="0"/>
                <wp:lineTo x="-250" y="0"/>
              </wp:wrapPolygon>
            </wp:wrapTight>
            <wp:docPr id="4" name="Obrázok 2" descr="http://teplice.sk/pcdata/editor/Image/obr/er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eplice.sk/pcdata/editor/Image/obr/erb.jpg"/>
                    <pic:cNvPicPr>
                      <a:picLocks noChangeAspect="1" noChangeArrowheads="1"/>
                    </pic:cNvPicPr>
                  </pic:nvPicPr>
                  <pic:blipFill>
                    <a:blip r:embed="rId10" r:link="rId11" cstate="print"/>
                    <a:srcRect/>
                    <a:stretch>
                      <a:fillRect/>
                    </a:stretch>
                  </pic:blipFill>
                  <pic:spPr bwMode="auto">
                    <a:xfrm>
                      <a:off x="0" y="0"/>
                      <a:ext cx="1647825" cy="1857375"/>
                    </a:xfrm>
                    <a:prstGeom prst="rect">
                      <a:avLst/>
                    </a:prstGeom>
                    <a:noFill/>
                    <a:ln w="9525">
                      <a:noFill/>
                      <a:miter lim="800000"/>
                      <a:headEnd/>
                      <a:tailEnd/>
                    </a:ln>
                  </pic:spPr>
                </pic:pic>
              </a:graphicData>
            </a:graphic>
          </wp:anchor>
        </w:drawing>
      </w:r>
      <w:r w:rsidRPr="00BF205F">
        <w:rPr>
          <w:rFonts w:ascii="Arial" w:hAnsi="Arial" w:cs="Arial"/>
          <w:sz w:val="22"/>
          <w:szCs w:val="22"/>
          <w:u w:val="single"/>
        </w:rPr>
        <w:t xml:space="preserve">Mestský erb má nasledovnú podobu: </w:t>
      </w:r>
    </w:p>
    <w:p w14:paraId="7CE3B3BF" w14:textId="77777777" w:rsidR="000C00C7" w:rsidRPr="00BF205F" w:rsidRDefault="000C00C7" w:rsidP="00BF205F">
      <w:pPr>
        <w:pStyle w:val="Normlnywebov"/>
        <w:spacing w:before="0" w:beforeAutospacing="0" w:after="0" w:afterAutospacing="0"/>
        <w:jc w:val="both"/>
        <w:rPr>
          <w:rFonts w:ascii="Arial" w:hAnsi="Arial" w:cs="Arial"/>
          <w:sz w:val="22"/>
          <w:szCs w:val="22"/>
        </w:rPr>
      </w:pPr>
      <w:r w:rsidRPr="00BF205F">
        <w:rPr>
          <w:rFonts w:ascii="Arial" w:hAnsi="Arial" w:cs="Arial"/>
          <w:sz w:val="22"/>
          <w:szCs w:val="22"/>
        </w:rPr>
        <w:t xml:space="preserve">V modrom štíte pod zlatou hviezdou na zlatej trávnatej pažiti stojaci strieborný baránok. V zmysle heraldických pravidiel možno zlatú nahradiť žltou a striebornú bielou. </w:t>
      </w:r>
    </w:p>
    <w:p w14:paraId="4673961B" w14:textId="77777777" w:rsidR="000C00C7" w:rsidRPr="00BF205F" w:rsidRDefault="000C00C7" w:rsidP="00BF205F">
      <w:pPr>
        <w:pStyle w:val="Normlnywebov"/>
        <w:spacing w:before="0" w:beforeAutospacing="0" w:after="0" w:afterAutospacing="0"/>
        <w:jc w:val="both"/>
        <w:rPr>
          <w:rFonts w:ascii="Arial" w:hAnsi="Arial" w:cs="Arial"/>
          <w:b/>
          <w:sz w:val="22"/>
          <w:szCs w:val="22"/>
        </w:rPr>
      </w:pPr>
      <w:r w:rsidRPr="00BF205F">
        <w:rPr>
          <w:rFonts w:ascii="Arial" w:hAnsi="Arial" w:cs="Arial"/>
          <w:b/>
          <w:sz w:val="22"/>
          <w:szCs w:val="22"/>
        </w:rPr>
        <w:t xml:space="preserve">            </w:t>
      </w:r>
    </w:p>
    <w:p w14:paraId="5B525D0D" w14:textId="77777777" w:rsidR="000C00C7" w:rsidRPr="00BF205F" w:rsidRDefault="000C00C7" w:rsidP="00BF205F">
      <w:pPr>
        <w:pStyle w:val="Normlnywebov"/>
        <w:spacing w:before="0" w:beforeAutospacing="0" w:after="0" w:afterAutospacing="0"/>
        <w:jc w:val="both"/>
        <w:rPr>
          <w:rFonts w:ascii="Arial" w:hAnsi="Arial" w:cs="Arial"/>
          <w:b/>
          <w:sz w:val="22"/>
          <w:szCs w:val="22"/>
        </w:rPr>
      </w:pPr>
    </w:p>
    <w:p w14:paraId="01C8B45C" w14:textId="77777777" w:rsidR="000C00C7" w:rsidRPr="00BF205F" w:rsidRDefault="000C00C7" w:rsidP="00BF205F">
      <w:pPr>
        <w:pStyle w:val="Normlnywebov"/>
        <w:spacing w:before="0" w:beforeAutospacing="0" w:after="0" w:afterAutospacing="0"/>
        <w:jc w:val="both"/>
        <w:rPr>
          <w:rFonts w:ascii="Arial" w:hAnsi="Arial" w:cs="Arial"/>
          <w:b/>
          <w:sz w:val="22"/>
          <w:szCs w:val="22"/>
        </w:rPr>
      </w:pPr>
    </w:p>
    <w:p w14:paraId="0BBBF1D6" w14:textId="77777777" w:rsidR="000C00C7" w:rsidRPr="00BF205F" w:rsidRDefault="000C00C7" w:rsidP="00BF205F">
      <w:pPr>
        <w:pStyle w:val="Normlnywebov"/>
        <w:spacing w:before="0" w:beforeAutospacing="0" w:after="0" w:afterAutospacing="0"/>
        <w:jc w:val="both"/>
        <w:rPr>
          <w:rFonts w:ascii="Arial" w:hAnsi="Arial" w:cs="Arial"/>
          <w:b/>
          <w:sz w:val="22"/>
          <w:szCs w:val="22"/>
        </w:rPr>
      </w:pPr>
    </w:p>
    <w:p w14:paraId="49DBC980" w14:textId="77777777" w:rsidR="00BF205F" w:rsidRDefault="000C00C7" w:rsidP="00BF205F">
      <w:pPr>
        <w:pStyle w:val="Normlnywebov"/>
        <w:spacing w:before="0" w:beforeAutospacing="0" w:after="0" w:afterAutospacing="0"/>
        <w:jc w:val="both"/>
        <w:rPr>
          <w:rFonts w:ascii="Arial" w:hAnsi="Arial" w:cs="Arial"/>
          <w:b/>
          <w:sz w:val="22"/>
          <w:szCs w:val="22"/>
        </w:rPr>
      </w:pPr>
      <w:r w:rsidRPr="00BF205F">
        <w:rPr>
          <w:rFonts w:ascii="Arial" w:hAnsi="Arial" w:cs="Arial"/>
          <w:b/>
          <w:sz w:val="22"/>
          <w:szCs w:val="22"/>
        </w:rPr>
        <w:t xml:space="preserve">  </w:t>
      </w:r>
    </w:p>
    <w:p w14:paraId="6F1EF18F" w14:textId="77777777" w:rsidR="00BF205F" w:rsidRDefault="00BF205F" w:rsidP="00BF205F">
      <w:pPr>
        <w:pStyle w:val="Normlnywebov"/>
        <w:spacing w:before="0" w:beforeAutospacing="0" w:after="0" w:afterAutospacing="0"/>
        <w:jc w:val="both"/>
        <w:rPr>
          <w:rFonts w:ascii="Arial" w:hAnsi="Arial" w:cs="Arial"/>
          <w:b/>
          <w:sz w:val="22"/>
          <w:szCs w:val="22"/>
        </w:rPr>
      </w:pPr>
    </w:p>
    <w:p w14:paraId="77970AB4" w14:textId="77777777" w:rsidR="00BF205F" w:rsidRDefault="00BF205F" w:rsidP="00BF205F">
      <w:pPr>
        <w:pStyle w:val="Normlnywebov"/>
        <w:spacing w:before="0" w:beforeAutospacing="0" w:after="0" w:afterAutospacing="0"/>
        <w:jc w:val="both"/>
        <w:rPr>
          <w:rFonts w:ascii="Arial" w:hAnsi="Arial" w:cs="Arial"/>
          <w:b/>
          <w:sz w:val="22"/>
          <w:szCs w:val="22"/>
        </w:rPr>
      </w:pPr>
    </w:p>
    <w:p w14:paraId="45FC8384" w14:textId="77777777" w:rsidR="00BF205F" w:rsidRDefault="00BF205F" w:rsidP="00BF205F">
      <w:pPr>
        <w:pStyle w:val="Normlnywebov"/>
        <w:spacing w:before="0" w:beforeAutospacing="0" w:after="0" w:afterAutospacing="0"/>
        <w:jc w:val="both"/>
        <w:rPr>
          <w:rFonts w:ascii="Arial" w:hAnsi="Arial" w:cs="Arial"/>
          <w:b/>
          <w:sz w:val="22"/>
          <w:szCs w:val="22"/>
        </w:rPr>
      </w:pPr>
    </w:p>
    <w:p w14:paraId="44394C00" w14:textId="78829E36" w:rsidR="000C00C7" w:rsidRPr="00BF205F" w:rsidRDefault="000C00C7" w:rsidP="00BF205F">
      <w:pPr>
        <w:pStyle w:val="Normlnywebov"/>
        <w:spacing w:before="0" w:beforeAutospacing="0" w:after="0" w:afterAutospacing="0"/>
        <w:jc w:val="both"/>
        <w:rPr>
          <w:rFonts w:ascii="Arial" w:hAnsi="Arial" w:cs="Arial"/>
          <w:b/>
          <w:sz w:val="22"/>
          <w:szCs w:val="22"/>
          <w:u w:val="single"/>
        </w:rPr>
      </w:pPr>
      <w:r w:rsidRPr="00BF205F">
        <w:rPr>
          <w:rFonts w:ascii="Arial" w:hAnsi="Arial" w:cs="Arial"/>
          <w:b/>
          <w:sz w:val="22"/>
          <w:szCs w:val="22"/>
          <w:u w:val="single"/>
        </w:rPr>
        <w:t>Logo mesta:</w:t>
      </w:r>
    </w:p>
    <w:p w14:paraId="48FC8106" w14:textId="77777777" w:rsidR="00BF205F" w:rsidRDefault="000C00C7" w:rsidP="00BF205F">
      <w:pPr>
        <w:pStyle w:val="Normlnywebov"/>
        <w:spacing w:before="0" w:beforeAutospacing="0" w:after="0" w:afterAutospacing="0"/>
        <w:jc w:val="both"/>
        <w:rPr>
          <w:rFonts w:ascii="Arial" w:hAnsi="Arial" w:cs="Arial"/>
        </w:rPr>
      </w:pPr>
      <w:r w:rsidRPr="00BF205F">
        <w:rPr>
          <w:rFonts w:ascii="Arial" w:hAnsi="Arial" w:cs="Arial"/>
          <w:noProof/>
        </w:rPr>
        <w:drawing>
          <wp:inline distT="0" distB="0" distL="0" distR="0" wp14:anchorId="16AC1AFD" wp14:editId="63942111">
            <wp:extent cx="2557493" cy="804672"/>
            <wp:effectExtent l="19050" t="0" r="0" b="0"/>
            <wp:docPr id="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2566836" cy="807612"/>
                    </a:xfrm>
                    <a:prstGeom prst="rect">
                      <a:avLst/>
                    </a:prstGeom>
                    <a:noFill/>
                    <a:ln w="9525">
                      <a:noFill/>
                      <a:miter lim="800000"/>
                      <a:headEnd/>
                      <a:tailEnd/>
                    </a:ln>
                  </pic:spPr>
                </pic:pic>
              </a:graphicData>
            </a:graphic>
          </wp:inline>
        </w:drawing>
      </w:r>
    </w:p>
    <w:p w14:paraId="73AE479B" w14:textId="77777777" w:rsidR="00BF205F" w:rsidRDefault="00BF205F" w:rsidP="00BF205F">
      <w:pPr>
        <w:pStyle w:val="Normlnywebov"/>
        <w:spacing w:before="0" w:beforeAutospacing="0" w:after="0" w:afterAutospacing="0"/>
        <w:jc w:val="both"/>
        <w:rPr>
          <w:rFonts w:ascii="Arial" w:hAnsi="Arial" w:cs="Arial"/>
        </w:rPr>
      </w:pPr>
    </w:p>
    <w:p w14:paraId="45DCB29F" w14:textId="11589AE0" w:rsidR="00BF205F" w:rsidRPr="00BF205F" w:rsidRDefault="00BF205F" w:rsidP="00C837EF">
      <w:pPr>
        <w:pStyle w:val="Normlnywebov"/>
        <w:numPr>
          <w:ilvl w:val="1"/>
          <w:numId w:val="58"/>
        </w:numPr>
        <w:spacing w:before="0" w:beforeAutospacing="0" w:after="0" w:afterAutospacing="0"/>
        <w:jc w:val="both"/>
        <w:rPr>
          <w:rStyle w:val="Vrazn"/>
          <w:rFonts w:ascii="Arial" w:hAnsi="Arial" w:cs="Arial"/>
          <w:b w:val="0"/>
          <w:bCs w:val="0"/>
          <w:sz w:val="20"/>
          <w:szCs w:val="20"/>
        </w:rPr>
      </w:pPr>
      <w:r w:rsidRPr="00BF205F">
        <w:rPr>
          <w:rStyle w:val="Vrazn"/>
          <w:rFonts w:ascii="Arial" w:hAnsi="Arial" w:cs="Arial"/>
          <w:sz w:val="20"/>
          <w:szCs w:val="20"/>
        </w:rPr>
        <w:t>Mestská vlajka</w:t>
      </w:r>
    </w:p>
    <w:p w14:paraId="519470BC" w14:textId="77777777" w:rsidR="00BF205F" w:rsidRDefault="00BF205F" w:rsidP="00BF205F">
      <w:pPr>
        <w:pStyle w:val="Normlnywebov"/>
        <w:spacing w:before="0" w:beforeAutospacing="0" w:after="0" w:afterAutospacing="0"/>
        <w:jc w:val="both"/>
        <w:rPr>
          <w:rFonts w:ascii="Arial" w:hAnsi="Arial" w:cs="Arial"/>
        </w:rPr>
      </w:pPr>
    </w:p>
    <w:p w14:paraId="7698B11B" w14:textId="77777777" w:rsidR="000C00C7" w:rsidRPr="00BF205F" w:rsidRDefault="000C00C7" w:rsidP="00BF205F">
      <w:pPr>
        <w:pStyle w:val="Normlnywebov"/>
        <w:spacing w:before="0" w:beforeAutospacing="0" w:after="0" w:afterAutospacing="0"/>
        <w:jc w:val="both"/>
        <w:rPr>
          <w:rFonts w:ascii="Arial" w:hAnsi="Arial" w:cs="Arial"/>
          <w:color w:val="11308D"/>
          <w:sz w:val="18"/>
          <w:szCs w:val="18"/>
        </w:rPr>
      </w:pPr>
      <w:r w:rsidRPr="00BF205F">
        <w:rPr>
          <w:rFonts w:ascii="Arial" w:hAnsi="Arial" w:cs="Arial"/>
          <w:noProof/>
        </w:rPr>
        <w:drawing>
          <wp:anchor distT="0" distB="0" distL="114300" distR="114300" simplePos="0" relativeHeight="251658752" behindDoc="1" locked="0" layoutInCell="1" allowOverlap="1" wp14:anchorId="44C57C1E" wp14:editId="673756CC">
            <wp:simplePos x="0" y="0"/>
            <wp:positionH relativeFrom="column">
              <wp:posOffset>4445</wp:posOffset>
            </wp:positionH>
            <wp:positionV relativeFrom="paragraph">
              <wp:posOffset>-5080</wp:posOffset>
            </wp:positionV>
            <wp:extent cx="2724150" cy="2019300"/>
            <wp:effectExtent l="19050" t="0" r="0" b="0"/>
            <wp:wrapTight wrapText="bothSides">
              <wp:wrapPolygon edited="0">
                <wp:start x="-151" y="0"/>
                <wp:lineTo x="-151" y="21396"/>
                <wp:lineTo x="21600" y="21396"/>
                <wp:lineTo x="21600" y="0"/>
                <wp:lineTo x="-151" y="0"/>
              </wp:wrapPolygon>
            </wp:wrapTight>
            <wp:docPr id="3" name="Obrázok 3" descr="http://teplice.sk/pcdata/editor/Image/obr/mestskavlaj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eplice.sk/pcdata/editor/Image/obr/mestskavlajka.jpg"/>
                    <pic:cNvPicPr>
                      <a:picLocks noChangeAspect="1" noChangeArrowheads="1"/>
                    </pic:cNvPicPr>
                  </pic:nvPicPr>
                  <pic:blipFill>
                    <a:blip r:embed="rId13" r:link="rId14" cstate="print"/>
                    <a:srcRect/>
                    <a:stretch>
                      <a:fillRect/>
                    </a:stretch>
                  </pic:blipFill>
                  <pic:spPr bwMode="auto">
                    <a:xfrm>
                      <a:off x="0" y="0"/>
                      <a:ext cx="2724150" cy="2019300"/>
                    </a:xfrm>
                    <a:prstGeom prst="rect">
                      <a:avLst/>
                    </a:prstGeom>
                    <a:noFill/>
                    <a:ln w="9525">
                      <a:noFill/>
                      <a:miter lim="800000"/>
                      <a:headEnd/>
                      <a:tailEnd/>
                    </a:ln>
                  </pic:spPr>
                </pic:pic>
              </a:graphicData>
            </a:graphic>
          </wp:anchor>
        </w:drawing>
      </w:r>
    </w:p>
    <w:p w14:paraId="5ACF5F4E" w14:textId="77777777" w:rsidR="000C00C7" w:rsidRPr="00BF205F" w:rsidRDefault="000C00C7" w:rsidP="00BF205F">
      <w:pPr>
        <w:pStyle w:val="Normlnywebov"/>
        <w:spacing w:before="0" w:beforeAutospacing="0" w:after="0" w:afterAutospacing="0"/>
        <w:jc w:val="both"/>
        <w:rPr>
          <w:rFonts w:ascii="Arial" w:hAnsi="Arial" w:cs="Arial"/>
          <w:sz w:val="22"/>
          <w:szCs w:val="22"/>
        </w:rPr>
      </w:pPr>
      <w:r w:rsidRPr="00BF205F">
        <w:rPr>
          <w:rFonts w:ascii="Arial" w:hAnsi="Arial" w:cs="Arial"/>
          <w:sz w:val="22"/>
          <w:szCs w:val="22"/>
        </w:rPr>
        <w:t xml:space="preserve">Mestskú vlajku tvorí štvrtené modro-biele pole, pričom v hornom rohu vlajky od žrde je umiestnené modré pole. </w:t>
      </w:r>
    </w:p>
    <w:p w14:paraId="60880EF9" w14:textId="77777777" w:rsidR="000C00C7" w:rsidRPr="00BF205F" w:rsidRDefault="000C00C7" w:rsidP="00BF205F">
      <w:pPr>
        <w:jc w:val="both"/>
        <w:rPr>
          <w:rFonts w:ascii="Arial" w:hAnsi="Arial" w:cs="Arial"/>
        </w:rPr>
      </w:pPr>
    </w:p>
    <w:p w14:paraId="5EB345EA" w14:textId="77777777" w:rsidR="000C00C7" w:rsidRPr="00BF205F" w:rsidRDefault="000C00C7" w:rsidP="00BF205F">
      <w:pPr>
        <w:jc w:val="both"/>
        <w:rPr>
          <w:rFonts w:ascii="Arial" w:hAnsi="Arial" w:cs="Arial"/>
        </w:rPr>
      </w:pPr>
    </w:p>
    <w:p w14:paraId="1E8E0B96" w14:textId="77777777" w:rsidR="000C00C7" w:rsidRPr="00BF205F" w:rsidRDefault="000C00C7" w:rsidP="00BF205F">
      <w:pPr>
        <w:jc w:val="both"/>
        <w:rPr>
          <w:rFonts w:ascii="Arial" w:hAnsi="Arial" w:cs="Arial"/>
          <w:b/>
          <w:sz w:val="28"/>
          <w:szCs w:val="28"/>
        </w:rPr>
      </w:pPr>
    </w:p>
    <w:p w14:paraId="4A5F2A58" w14:textId="77777777" w:rsidR="000C00C7" w:rsidRPr="00BF205F" w:rsidRDefault="000C00C7" w:rsidP="00BF205F">
      <w:pPr>
        <w:jc w:val="both"/>
        <w:rPr>
          <w:rFonts w:ascii="Arial" w:hAnsi="Arial" w:cs="Arial"/>
          <w:b/>
          <w:sz w:val="28"/>
          <w:szCs w:val="28"/>
        </w:rPr>
      </w:pPr>
    </w:p>
    <w:p w14:paraId="3FE85C4B" w14:textId="77777777" w:rsidR="000C00C7" w:rsidRPr="00BF205F" w:rsidRDefault="000C00C7" w:rsidP="00BF205F">
      <w:pPr>
        <w:jc w:val="both"/>
        <w:rPr>
          <w:rFonts w:ascii="Arial" w:hAnsi="Arial" w:cs="Arial"/>
          <w:b/>
          <w:sz w:val="28"/>
          <w:szCs w:val="28"/>
        </w:rPr>
      </w:pPr>
    </w:p>
    <w:p w14:paraId="5029796B" w14:textId="77777777" w:rsidR="00D530CE" w:rsidRPr="00BF205F" w:rsidRDefault="00D530CE" w:rsidP="00BF205F">
      <w:pPr>
        <w:jc w:val="both"/>
        <w:rPr>
          <w:rFonts w:ascii="Arial" w:hAnsi="Arial" w:cs="Arial"/>
          <w:b/>
          <w:sz w:val="28"/>
          <w:szCs w:val="28"/>
        </w:rPr>
      </w:pPr>
    </w:p>
    <w:p w14:paraId="6223E558" w14:textId="77777777" w:rsidR="00D530CE" w:rsidRPr="00BF205F" w:rsidRDefault="00D530CE" w:rsidP="00BF205F">
      <w:pPr>
        <w:jc w:val="both"/>
        <w:rPr>
          <w:rFonts w:ascii="Arial" w:hAnsi="Arial" w:cs="Arial"/>
          <w:b/>
          <w:sz w:val="28"/>
          <w:szCs w:val="28"/>
        </w:rPr>
      </w:pPr>
    </w:p>
    <w:p w14:paraId="16225B41" w14:textId="77777777" w:rsidR="00D530CE" w:rsidRPr="00BF205F" w:rsidRDefault="00D530CE" w:rsidP="00BF205F">
      <w:pPr>
        <w:jc w:val="both"/>
        <w:rPr>
          <w:rFonts w:ascii="Arial" w:hAnsi="Arial" w:cs="Arial"/>
          <w:b/>
          <w:sz w:val="28"/>
          <w:szCs w:val="28"/>
        </w:rPr>
      </w:pPr>
    </w:p>
    <w:p w14:paraId="3F1390E0" w14:textId="77777777" w:rsidR="00D530CE" w:rsidRPr="00BF205F" w:rsidRDefault="00D530CE" w:rsidP="00BF205F">
      <w:pPr>
        <w:jc w:val="both"/>
        <w:rPr>
          <w:rFonts w:ascii="Arial" w:hAnsi="Arial" w:cs="Arial"/>
          <w:b/>
          <w:sz w:val="20"/>
          <w:szCs w:val="20"/>
        </w:rPr>
      </w:pPr>
    </w:p>
    <w:p w14:paraId="6CA9A70E" w14:textId="77777777" w:rsidR="00D530CE" w:rsidRPr="00BF205F" w:rsidRDefault="00D530CE" w:rsidP="00BF205F">
      <w:pPr>
        <w:jc w:val="both"/>
        <w:rPr>
          <w:rFonts w:ascii="Arial" w:hAnsi="Arial" w:cs="Arial"/>
          <w:b/>
          <w:sz w:val="20"/>
          <w:szCs w:val="20"/>
        </w:rPr>
      </w:pPr>
    </w:p>
    <w:p w14:paraId="437AC171" w14:textId="705A4F85" w:rsidR="000C00C7" w:rsidRPr="00BF205F" w:rsidRDefault="000C00C7" w:rsidP="00C837EF">
      <w:pPr>
        <w:pStyle w:val="Odsekzoznamu"/>
        <w:numPr>
          <w:ilvl w:val="0"/>
          <w:numId w:val="56"/>
        </w:numPr>
        <w:jc w:val="both"/>
        <w:rPr>
          <w:rFonts w:ascii="Arial" w:hAnsi="Arial" w:cs="Arial"/>
          <w:b/>
          <w:sz w:val="20"/>
          <w:szCs w:val="20"/>
        </w:rPr>
      </w:pPr>
      <w:r w:rsidRPr="00BF205F">
        <w:rPr>
          <w:rFonts w:ascii="Arial" w:hAnsi="Arial" w:cs="Arial"/>
          <w:b/>
          <w:sz w:val="20"/>
          <w:szCs w:val="20"/>
        </w:rPr>
        <w:t>História, stavby a pamiatky, významné osobnosti, zdravotníctvo a sociálne služby mesta</w:t>
      </w:r>
      <w:r w:rsidR="00BF205F" w:rsidRPr="00BF205F">
        <w:rPr>
          <w:rFonts w:ascii="Arial" w:hAnsi="Arial" w:cs="Arial"/>
          <w:b/>
          <w:sz w:val="20"/>
          <w:szCs w:val="20"/>
        </w:rPr>
        <w:t xml:space="preserve"> </w:t>
      </w:r>
      <w:r w:rsidRPr="00BF205F">
        <w:rPr>
          <w:rFonts w:ascii="Arial" w:hAnsi="Arial" w:cs="Arial"/>
          <w:b/>
          <w:sz w:val="20"/>
          <w:szCs w:val="20"/>
        </w:rPr>
        <w:t xml:space="preserve">Trenčianske Teplice </w:t>
      </w:r>
    </w:p>
    <w:p w14:paraId="575BE18B" w14:textId="77777777" w:rsidR="000C00C7" w:rsidRPr="00BF205F" w:rsidRDefault="000C00C7" w:rsidP="00BF205F">
      <w:pPr>
        <w:jc w:val="both"/>
        <w:rPr>
          <w:rFonts w:ascii="Arial" w:hAnsi="Arial" w:cs="Arial"/>
          <w:b/>
          <w:sz w:val="20"/>
          <w:szCs w:val="20"/>
        </w:rPr>
      </w:pPr>
      <w:r w:rsidRPr="00BF205F">
        <w:rPr>
          <w:rFonts w:ascii="Arial" w:hAnsi="Arial" w:cs="Arial"/>
          <w:b/>
          <w:sz w:val="20"/>
          <w:szCs w:val="20"/>
        </w:rPr>
        <w:t>História</w:t>
      </w:r>
    </w:p>
    <w:p w14:paraId="7D5694AD" w14:textId="77777777" w:rsidR="00BF205F" w:rsidRDefault="00BF205F" w:rsidP="00BF205F">
      <w:pPr>
        <w:pStyle w:val="Normlnywebov"/>
        <w:spacing w:before="0" w:beforeAutospacing="0" w:after="0" w:afterAutospacing="0"/>
        <w:jc w:val="both"/>
        <w:rPr>
          <w:rFonts w:ascii="Arial" w:hAnsi="Arial" w:cs="Arial"/>
          <w:sz w:val="20"/>
          <w:szCs w:val="20"/>
        </w:rPr>
      </w:pPr>
    </w:p>
    <w:p w14:paraId="42DD633B" w14:textId="45CDA598" w:rsidR="000C00C7" w:rsidRPr="00BF205F" w:rsidRDefault="000C00C7" w:rsidP="00BF205F">
      <w:pPr>
        <w:pStyle w:val="Normlnywebov"/>
        <w:spacing w:before="0" w:beforeAutospacing="0" w:after="0" w:afterAutospacing="0"/>
        <w:jc w:val="both"/>
        <w:rPr>
          <w:rFonts w:ascii="Arial" w:hAnsi="Arial" w:cs="Arial"/>
          <w:sz w:val="20"/>
          <w:szCs w:val="20"/>
        </w:rPr>
      </w:pPr>
      <w:r w:rsidRPr="00BF205F">
        <w:rPr>
          <w:rFonts w:ascii="Arial" w:hAnsi="Arial" w:cs="Arial"/>
          <w:sz w:val="20"/>
          <w:szCs w:val="20"/>
        </w:rPr>
        <w:t>Podľa starej povesti liečivé pramene objavil chromý pastier pri hľadaní zatúlanej ovečky. Našiel malé jazierko s horúcou vodou, z ktorého sa šíril sírový zápach a po niekoľkých kúpeľoch v ňom sa uzdravil.</w:t>
      </w:r>
    </w:p>
    <w:p w14:paraId="17E7AC06" w14:textId="77777777" w:rsidR="00BF205F" w:rsidRDefault="00BF205F" w:rsidP="00BF205F">
      <w:pPr>
        <w:pStyle w:val="Normlnywebov"/>
        <w:spacing w:before="0" w:beforeAutospacing="0" w:after="0" w:afterAutospacing="0"/>
        <w:jc w:val="both"/>
        <w:rPr>
          <w:rFonts w:ascii="Arial" w:hAnsi="Arial" w:cs="Arial"/>
          <w:sz w:val="20"/>
          <w:szCs w:val="20"/>
        </w:rPr>
      </w:pPr>
    </w:p>
    <w:p w14:paraId="4234AD5E" w14:textId="7AEAAC7A" w:rsidR="000C00C7" w:rsidRPr="00BF205F" w:rsidRDefault="000C00C7" w:rsidP="00BF205F">
      <w:pPr>
        <w:pStyle w:val="Normlnywebov"/>
        <w:spacing w:before="0" w:beforeAutospacing="0" w:after="0" w:afterAutospacing="0"/>
        <w:jc w:val="both"/>
        <w:rPr>
          <w:rFonts w:ascii="Arial" w:hAnsi="Arial" w:cs="Arial"/>
          <w:sz w:val="20"/>
          <w:szCs w:val="20"/>
        </w:rPr>
      </w:pPr>
      <w:r w:rsidRPr="00BF205F">
        <w:rPr>
          <w:rFonts w:ascii="Arial" w:hAnsi="Arial" w:cs="Arial"/>
          <w:sz w:val="20"/>
          <w:szCs w:val="20"/>
        </w:rPr>
        <w:t xml:space="preserve">Teplé pramene museli poznať už začiatkom nášho letopočtu lovecké národy Kvádov a Markomanov. Poznali ich zrejme i rímske légie (nápis na trenčianskej hradnej skale z roku 179 ; prvý písomný záznam o prameňoch však pochádza až z roku 1247. Od 13. do 19. storočia patrilo územie Trenčianskych Teplíc s termálnymi prameňmi majiteľom Trenčianskeho hradu. </w:t>
      </w:r>
    </w:p>
    <w:p w14:paraId="1A8EFF73" w14:textId="77777777" w:rsidR="00BF205F" w:rsidRDefault="00BF205F" w:rsidP="00BF205F">
      <w:pPr>
        <w:pStyle w:val="Normlnywebov"/>
        <w:spacing w:before="0" w:beforeAutospacing="0" w:after="0" w:afterAutospacing="0"/>
        <w:jc w:val="both"/>
        <w:rPr>
          <w:rFonts w:ascii="Arial" w:hAnsi="Arial" w:cs="Arial"/>
          <w:sz w:val="20"/>
          <w:szCs w:val="20"/>
        </w:rPr>
      </w:pPr>
    </w:p>
    <w:p w14:paraId="79EBCE4E" w14:textId="3C72C8D2" w:rsidR="000C00C7" w:rsidRPr="00BF205F" w:rsidRDefault="000C00C7" w:rsidP="00BF205F">
      <w:pPr>
        <w:pStyle w:val="Normlnywebov"/>
        <w:spacing w:before="0" w:beforeAutospacing="0" w:after="0" w:afterAutospacing="0"/>
        <w:jc w:val="both"/>
        <w:rPr>
          <w:rFonts w:ascii="Arial" w:hAnsi="Arial" w:cs="Arial"/>
          <w:sz w:val="20"/>
          <w:szCs w:val="20"/>
        </w:rPr>
      </w:pPr>
      <w:r w:rsidRPr="00BF205F">
        <w:rPr>
          <w:rFonts w:ascii="Arial" w:hAnsi="Arial" w:cs="Arial"/>
          <w:sz w:val="20"/>
          <w:szCs w:val="20"/>
        </w:rPr>
        <w:t xml:space="preserve">Najväčšiu zásluhu na rozvoji kúpeľov mala rodina </w:t>
      </w:r>
      <w:proofErr w:type="spellStart"/>
      <w:r w:rsidRPr="00BF205F">
        <w:rPr>
          <w:rFonts w:ascii="Arial" w:hAnsi="Arial" w:cs="Arial"/>
          <w:sz w:val="20"/>
          <w:szCs w:val="20"/>
        </w:rPr>
        <w:t>Illésházyovcov</w:t>
      </w:r>
      <w:proofErr w:type="spellEnd"/>
      <w:r w:rsidRPr="00BF205F">
        <w:rPr>
          <w:rFonts w:ascii="Arial" w:hAnsi="Arial" w:cs="Arial"/>
          <w:sz w:val="20"/>
          <w:szCs w:val="20"/>
        </w:rPr>
        <w:t xml:space="preserve">, ktorej patrili 241 rokov. V tom čase boli kúpele jednými z najvýznamnejších v Rakúsko - Uhorsku. V roku 1835 kúpil kúpele viedenský finančník Juraj </w:t>
      </w:r>
      <w:proofErr w:type="spellStart"/>
      <w:r w:rsidRPr="00BF205F">
        <w:rPr>
          <w:rFonts w:ascii="Arial" w:hAnsi="Arial" w:cs="Arial"/>
          <w:sz w:val="20"/>
          <w:szCs w:val="20"/>
        </w:rPr>
        <w:t>Sina</w:t>
      </w:r>
      <w:proofErr w:type="spellEnd"/>
      <w:r w:rsidRPr="00BF205F">
        <w:rPr>
          <w:rFonts w:ascii="Arial" w:hAnsi="Arial" w:cs="Arial"/>
          <w:sz w:val="20"/>
          <w:szCs w:val="20"/>
        </w:rPr>
        <w:t xml:space="preserve">, ktorý ich prebudoval a zmodernizoval. Jeho syn Šimon dal postaviť hotel a rozšíril kúpeľný park, jeho dcéra Ifigénia nechala v roku 1888 pristaviť k </w:t>
      </w:r>
      <w:proofErr w:type="spellStart"/>
      <w:r w:rsidRPr="00BF205F">
        <w:rPr>
          <w:rFonts w:ascii="Arial" w:hAnsi="Arial" w:cs="Arial"/>
          <w:sz w:val="20"/>
          <w:szCs w:val="20"/>
        </w:rPr>
        <w:t>zrkadlisku</w:t>
      </w:r>
      <w:proofErr w:type="spellEnd"/>
      <w:r w:rsidRPr="00BF205F">
        <w:rPr>
          <w:rFonts w:ascii="Arial" w:hAnsi="Arial" w:cs="Arial"/>
          <w:sz w:val="20"/>
          <w:szCs w:val="20"/>
        </w:rPr>
        <w:t xml:space="preserve"> </w:t>
      </w:r>
      <w:proofErr w:type="spellStart"/>
      <w:r w:rsidRPr="00BF205F">
        <w:rPr>
          <w:rFonts w:ascii="Arial" w:hAnsi="Arial" w:cs="Arial"/>
          <w:sz w:val="20"/>
          <w:szCs w:val="20"/>
        </w:rPr>
        <w:t>Sina</w:t>
      </w:r>
      <w:proofErr w:type="spellEnd"/>
      <w:r w:rsidRPr="00BF205F">
        <w:rPr>
          <w:rFonts w:ascii="Arial" w:hAnsi="Arial" w:cs="Arial"/>
          <w:sz w:val="20"/>
          <w:szCs w:val="20"/>
        </w:rPr>
        <w:t xml:space="preserve"> najvzácnejšiu historickú pamiatku zachovanú dodnes, kúpeľ </w:t>
      </w:r>
      <w:proofErr w:type="spellStart"/>
      <w:r w:rsidRPr="00BF205F">
        <w:rPr>
          <w:rFonts w:ascii="Arial" w:hAnsi="Arial" w:cs="Arial"/>
          <w:sz w:val="20"/>
          <w:szCs w:val="20"/>
        </w:rPr>
        <w:t>Hammam</w:t>
      </w:r>
      <w:proofErr w:type="spellEnd"/>
      <w:r w:rsidRPr="00BF205F">
        <w:rPr>
          <w:rFonts w:ascii="Arial" w:hAnsi="Arial" w:cs="Arial"/>
          <w:sz w:val="20"/>
          <w:szCs w:val="20"/>
        </w:rPr>
        <w:t xml:space="preserve"> v orientálnom maurskom slohu . </w:t>
      </w:r>
    </w:p>
    <w:p w14:paraId="66567A66" w14:textId="77777777" w:rsidR="000C00C7" w:rsidRPr="00BF205F" w:rsidRDefault="000C00C7" w:rsidP="00BF205F">
      <w:pPr>
        <w:pStyle w:val="Normlnywebov"/>
        <w:spacing w:before="0" w:beforeAutospacing="0" w:after="0" w:afterAutospacing="0"/>
        <w:jc w:val="both"/>
        <w:rPr>
          <w:rFonts w:ascii="Arial" w:hAnsi="Arial" w:cs="Arial"/>
          <w:sz w:val="20"/>
          <w:szCs w:val="20"/>
        </w:rPr>
      </w:pPr>
      <w:r w:rsidRPr="00BF205F">
        <w:rPr>
          <w:rStyle w:val="Vrazn"/>
          <w:rFonts w:ascii="Arial" w:hAnsi="Arial" w:cs="Arial"/>
          <w:sz w:val="20"/>
          <w:szCs w:val="20"/>
        </w:rPr>
        <w:t>Koniec 19. storočia</w:t>
      </w:r>
      <w:r w:rsidRPr="00BF205F">
        <w:rPr>
          <w:rFonts w:ascii="Arial" w:hAnsi="Arial" w:cs="Arial"/>
          <w:sz w:val="20"/>
          <w:szCs w:val="20"/>
        </w:rPr>
        <w:t xml:space="preserve"> - začiatky komplexnej kúpeľnej liečby. </w:t>
      </w:r>
    </w:p>
    <w:p w14:paraId="1EA282D5" w14:textId="77777777" w:rsidR="000C00C7" w:rsidRPr="00BF205F" w:rsidRDefault="000C00C7" w:rsidP="00BF205F">
      <w:pPr>
        <w:pStyle w:val="Normlnywebov"/>
        <w:spacing w:before="0" w:beforeAutospacing="0" w:after="0" w:afterAutospacing="0"/>
        <w:jc w:val="both"/>
        <w:rPr>
          <w:rFonts w:ascii="Arial" w:hAnsi="Arial" w:cs="Arial"/>
          <w:sz w:val="20"/>
          <w:szCs w:val="20"/>
        </w:rPr>
      </w:pPr>
      <w:r w:rsidRPr="00BF205F">
        <w:rPr>
          <w:rStyle w:val="Vrazn"/>
          <w:rFonts w:ascii="Arial" w:hAnsi="Arial" w:cs="Arial"/>
          <w:sz w:val="20"/>
          <w:szCs w:val="20"/>
        </w:rPr>
        <w:lastRenderedPageBreak/>
        <w:t>1909</w:t>
      </w:r>
      <w:r w:rsidRPr="00BF205F">
        <w:rPr>
          <w:rFonts w:ascii="Arial" w:hAnsi="Arial" w:cs="Arial"/>
          <w:sz w:val="20"/>
          <w:szCs w:val="20"/>
        </w:rPr>
        <w:t xml:space="preserve"> - predaj kúpeľov maďarskej akciovej spoločnosti. </w:t>
      </w:r>
    </w:p>
    <w:p w14:paraId="5B81EECF" w14:textId="77777777" w:rsidR="000C00C7" w:rsidRPr="00BF205F" w:rsidRDefault="000C00C7" w:rsidP="00BF205F">
      <w:pPr>
        <w:pStyle w:val="Normlnywebov"/>
        <w:spacing w:before="0" w:beforeAutospacing="0" w:after="0" w:afterAutospacing="0"/>
        <w:jc w:val="both"/>
        <w:rPr>
          <w:rFonts w:ascii="Arial" w:hAnsi="Arial" w:cs="Arial"/>
          <w:sz w:val="20"/>
          <w:szCs w:val="20"/>
        </w:rPr>
      </w:pPr>
      <w:r w:rsidRPr="00BF205F">
        <w:rPr>
          <w:rStyle w:val="Vrazn"/>
          <w:rFonts w:ascii="Arial" w:hAnsi="Arial" w:cs="Arial"/>
          <w:sz w:val="20"/>
          <w:szCs w:val="20"/>
        </w:rPr>
        <w:t>1918</w:t>
      </w:r>
      <w:r w:rsidRPr="00BF205F">
        <w:rPr>
          <w:rFonts w:ascii="Arial" w:hAnsi="Arial" w:cs="Arial"/>
          <w:sz w:val="20"/>
          <w:szCs w:val="20"/>
        </w:rPr>
        <w:t xml:space="preserve"> - nový majiteľ: Československá akciová spoločnosť. </w:t>
      </w:r>
    </w:p>
    <w:p w14:paraId="22B35557" w14:textId="77777777" w:rsidR="000C00C7" w:rsidRPr="00BF205F" w:rsidRDefault="000C00C7" w:rsidP="00BF205F">
      <w:pPr>
        <w:pStyle w:val="Normlnywebov"/>
        <w:spacing w:before="0" w:beforeAutospacing="0" w:after="0" w:afterAutospacing="0"/>
        <w:jc w:val="both"/>
        <w:rPr>
          <w:rFonts w:ascii="Arial" w:hAnsi="Arial" w:cs="Arial"/>
          <w:sz w:val="20"/>
          <w:szCs w:val="20"/>
        </w:rPr>
      </w:pPr>
      <w:r w:rsidRPr="00BF205F">
        <w:rPr>
          <w:rStyle w:val="Vrazn"/>
          <w:rFonts w:ascii="Arial" w:hAnsi="Arial" w:cs="Arial"/>
          <w:sz w:val="20"/>
          <w:szCs w:val="20"/>
        </w:rPr>
        <w:t>1996</w:t>
      </w:r>
      <w:r w:rsidRPr="00BF205F">
        <w:rPr>
          <w:rFonts w:ascii="Arial" w:hAnsi="Arial" w:cs="Arial"/>
          <w:sz w:val="20"/>
          <w:szCs w:val="20"/>
        </w:rPr>
        <w:t xml:space="preserve"> - vznik Slovenskej akciovej spoločnosti - </w:t>
      </w:r>
      <w:proofErr w:type="spellStart"/>
      <w:r w:rsidRPr="00BF205F">
        <w:rPr>
          <w:rFonts w:ascii="Arial" w:hAnsi="Arial" w:cs="Arial"/>
          <w:sz w:val="20"/>
          <w:szCs w:val="20"/>
        </w:rPr>
        <w:t>SLK</w:t>
      </w:r>
      <w:proofErr w:type="spellEnd"/>
      <w:r w:rsidRPr="00BF205F">
        <w:rPr>
          <w:rFonts w:ascii="Arial" w:hAnsi="Arial" w:cs="Arial"/>
          <w:sz w:val="20"/>
          <w:szCs w:val="20"/>
        </w:rPr>
        <w:t xml:space="preserve"> a.s.  ( Od roku 2007 Kúpele Trenčianske Teplice, a.s.) </w:t>
      </w:r>
    </w:p>
    <w:p w14:paraId="54DDB1C9" w14:textId="77777777" w:rsidR="000C00C7" w:rsidRPr="00BF205F" w:rsidRDefault="000C00C7" w:rsidP="00BF205F">
      <w:pPr>
        <w:pStyle w:val="Normlnywebov"/>
        <w:spacing w:before="0" w:beforeAutospacing="0" w:after="0" w:afterAutospacing="0"/>
        <w:jc w:val="both"/>
        <w:rPr>
          <w:rFonts w:ascii="Arial" w:hAnsi="Arial" w:cs="Arial"/>
          <w:sz w:val="20"/>
          <w:szCs w:val="20"/>
        </w:rPr>
      </w:pPr>
    </w:p>
    <w:p w14:paraId="57FA5B49" w14:textId="77777777" w:rsidR="000C00C7" w:rsidRPr="00BF205F" w:rsidRDefault="000C00C7" w:rsidP="00BF205F">
      <w:pPr>
        <w:pStyle w:val="Nadpis2"/>
        <w:jc w:val="both"/>
        <w:rPr>
          <w:rFonts w:ascii="Arial" w:hAnsi="Arial" w:cs="Arial"/>
          <w:sz w:val="20"/>
          <w:szCs w:val="20"/>
        </w:rPr>
      </w:pPr>
      <w:r w:rsidRPr="00BF205F">
        <w:rPr>
          <w:rFonts w:ascii="Arial" w:hAnsi="Arial" w:cs="Arial"/>
          <w:sz w:val="20"/>
          <w:szCs w:val="20"/>
        </w:rPr>
        <w:t>Zaujímavé stavby a pamiatky</w:t>
      </w:r>
    </w:p>
    <w:p w14:paraId="3A8CF59B" w14:textId="77777777" w:rsidR="000C00C7" w:rsidRPr="00BF205F" w:rsidRDefault="000C00C7" w:rsidP="00BF205F">
      <w:pPr>
        <w:jc w:val="both"/>
        <w:rPr>
          <w:rFonts w:ascii="Arial" w:hAnsi="Arial" w:cs="Arial"/>
          <w:sz w:val="20"/>
          <w:szCs w:val="20"/>
        </w:rPr>
      </w:pPr>
    </w:p>
    <w:p w14:paraId="4CB71F56" w14:textId="77777777" w:rsidR="000C00C7" w:rsidRPr="00BF205F" w:rsidRDefault="000C00C7" w:rsidP="00BF205F">
      <w:pPr>
        <w:jc w:val="both"/>
        <w:rPr>
          <w:rFonts w:ascii="Arial" w:hAnsi="Arial" w:cs="Arial"/>
          <w:sz w:val="20"/>
          <w:szCs w:val="20"/>
        </w:rPr>
      </w:pPr>
      <w:proofErr w:type="spellStart"/>
      <w:r w:rsidRPr="00BF205F">
        <w:rPr>
          <w:rFonts w:ascii="Arial" w:hAnsi="Arial" w:cs="Arial"/>
          <w:b/>
          <w:sz w:val="20"/>
          <w:szCs w:val="20"/>
        </w:rPr>
        <w:t>Sina</w:t>
      </w:r>
      <w:proofErr w:type="spellEnd"/>
      <w:r w:rsidRPr="00BF205F">
        <w:rPr>
          <w:rFonts w:ascii="Arial" w:hAnsi="Arial" w:cs="Arial"/>
          <w:b/>
          <w:sz w:val="20"/>
          <w:szCs w:val="20"/>
        </w:rPr>
        <w:t xml:space="preserve">  </w:t>
      </w:r>
      <w:r w:rsidRPr="00BF205F">
        <w:rPr>
          <w:rFonts w:ascii="Arial" w:hAnsi="Arial" w:cs="Arial"/>
          <w:sz w:val="20"/>
          <w:szCs w:val="20"/>
        </w:rPr>
        <w:t>– budova a </w:t>
      </w:r>
      <w:proofErr w:type="spellStart"/>
      <w:r w:rsidRPr="00BF205F">
        <w:rPr>
          <w:rFonts w:ascii="Arial" w:hAnsi="Arial" w:cs="Arial"/>
          <w:sz w:val="20"/>
          <w:szCs w:val="20"/>
        </w:rPr>
        <w:t>zrkadlisko</w:t>
      </w:r>
      <w:proofErr w:type="spellEnd"/>
      <w:r w:rsidRPr="00BF205F">
        <w:rPr>
          <w:rFonts w:ascii="Arial" w:hAnsi="Arial" w:cs="Arial"/>
          <w:sz w:val="20"/>
          <w:szCs w:val="20"/>
        </w:rPr>
        <w:t xml:space="preserve"> s najhorúcejšou vodou</w:t>
      </w:r>
    </w:p>
    <w:p w14:paraId="283A12E4" w14:textId="77777777" w:rsidR="000C00C7" w:rsidRPr="00BF205F" w:rsidRDefault="000C00C7" w:rsidP="00BF205F">
      <w:pPr>
        <w:jc w:val="both"/>
        <w:rPr>
          <w:rFonts w:ascii="Arial" w:hAnsi="Arial" w:cs="Arial"/>
          <w:sz w:val="20"/>
          <w:szCs w:val="20"/>
        </w:rPr>
      </w:pPr>
      <w:proofErr w:type="spellStart"/>
      <w:r w:rsidRPr="00BF205F">
        <w:rPr>
          <w:rFonts w:ascii="Arial" w:hAnsi="Arial" w:cs="Arial"/>
          <w:b/>
          <w:sz w:val="20"/>
          <w:szCs w:val="20"/>
        </w:rPr>
        <w:t>Hammam</w:t>
      </w:r>
      <w:proofErr w:type="spellEnd"/>
      <w:r w:rsidRPr="00BF205F">
        <w:rPr>
          <w:rFonts w:ascii="Arial" w:hAnsi="Arial" w:cs="Arial"/>
          <w:b/>
          <w:sz w:val="20"/>
          <w:szCs w:val="20"/>
        </w:rPr>
        <w:t xml:space="preserve">  </w:t>
      </w:r>
      <w:r w:rsidRPr="00BF205F">
        <w:rPr>
          <w:rFonts w:ascii="Arial" w:hAnsi="Arial" w:cs="Arial"/>
          <w:sz w:val="20"/>
          <w:szCs w:val="20"/>
        </w:rPr>
        <w:t xml:space="preserve">–  turecký kúpeľ postavený v maurskom slohu z roku 1888 </w:t>
      </w:r>
    </w:p>
    <w:p w14:paraId="56F376D7" w14:textId="77777777" w:rsidR="000C00C7" w:rsidRPr="00BF205F" w:rsidRDefault="000C00C7" w:rsidP="00BF205F">
      <w:pPr>
        <w:jc w:val="both"/>
        <w:rPr>
          <w:rFonts w:ascii="Arial" w:hAnsi="Arial" w:cs="Arial"/>
          <w:sz w:val="20"/>
          <w:szCs w:val="20"/>
        </w:rPr>
      </w:pPr>
      <w:r w:rsidRPr="00BF205F">
        <w:rPr>
          <w:rFonts w:ascii="Arial" w:hAnsi="Arial" w:cs="Arial"/>
          <w:b/>
          <w:sz w:val="20"/>
          <w:szCs w:val="20"/>
        </w:rPr>
        <w:t xml:space="preserve">Kaštieľ </w:t>
      </w:r>
      <w:r w:rsidRPr="00BF205F">
        <w:rPr>
          <w:rFonts w:ascii="Arial" w:hAnsi="Arial" w:cs="Arial"/>
          <w:sz w:val="20"/>
          <w:szCs w:val="20"/>
        </w:rPr>
        <w:t>– z</w:t>
      </w:r>
      <w:r w:rsidRPr="00BF205F">
        <w:rPr>
          <w:rFonts w:ascii="Arial" w:hAnsi="Arial" w:cs="Arial"/>
          <w:b/>
          <w:sz w:val="20"/>
          <w:szCs w:val="20"/>
        </w:rPr>
        <w:t xml:space="preserve"> </w:t>
      </w:r>
      <w:r w:rsidRPr="00BF205F">
        <w:rPr>
          <w:rFonts w:ascii="Arial" w:hAnsi="Arial" w:cs="Arial"/>
          <w:sz w:val="20"/>
          <w:szCs w:val="20"/>
        </w:rPr>
        <w:t xml:space="preserve">18. storočia navrhnutý podľa talianskych vzorov </w:t>
      </w:r>
    </w:p>
    <w:p w14:paraId="5522F0EB" w14:textId="77777777" w:rsidR="000C00C7" w:rsidRPr="00BF205F" w:rsidRDefault="000C00C7" w:rsidP="00BF205F">
      <w:pPr>
        <w:jc w:val="both"/>
        <w:rPr>
          <w:rFonts w:ascii="Arial" w:hAnsi="Arial" w:cs="Arial"/>
          <w:sz w:val="20"/>
          <w:szCs w:val="20"/>
        </w:rPr>
      </w:pPr>
      <w:r w:rsidRPr="00BF205F">
        <w:rPr>
          <w:rFonts w:ascii="Arial" w:hAnsi="Arial" w:cs="Arial"/>
          <w:b/>
          <w:sz w:val="20"/>
          <w:szCs w:val="20"/>
        </w:rPr>
        <w:t xml:space="preserve">Kursalon Trenčianske Teplice </w:t>
      </w:r>
      <w:r w:rsidRPr="00BF205F">
        <w:rPr>
          <w:rFonts w:ascii="Arial" w:hAnsi="Arial" w:cs="Arial"/>
          <w:sz w:val="20"/>
          <w:szCs w:val="20"/>
        </w:rPr>
        <w:t xml:space="preserve">vytvorený architektom </w:t>
      </w:r>
      <w:proofErr w:type="spellStart"/>
      <w:r w:rsidRPr="00BF205F">
        <w:rPr>
          <w:rFonts w:ascii="Arial" w:hAnsi="Arial" w:cs="Arial"/>
          <w:sz w:val="20"/>
          <w:szCs w:val="20"/>
        </w:rPr>
        <w:t>Kotschi</w:t>
      </w:r>
      <w:proofErr w:type="spellEnd"/>
      <w:r w:rsidRPr="00BF205F">
        <w:rPr>
          <w:rFonts w:ascii="Arial" w:hAnsi="Arial" w:cs="Arial"/>
          <w:sz w:val="20"/>
          <w:szCs w:val="20"/>
        </w:rPr>
        <w:t xml:space="preserve"> na podnet Ifigénie </w:t>
      </w:r>
      <w:proofErr w:type="spellStart"/>
      <w:r w:rsidRPr="00BF205F">
        <w:rPr>
          <w:rFonts w:ascii="Arial" w:hAnsi="Arial" w:cs="Arial"/>
          <w:sz w:val="20"/>
          <w:szCs w:val="20"/>
        </w:rPr>
        <w:t>d´Harcourt</w:t>
      </w:r>
      <w:proofErr w:type="spellEnd"/>
      <w:r w:rsidRPr="00BF205F">
        <w:rPr>
          <w:rFonts w:ascii="Arial" w:hAnsi="Arial" w:cs="Arial"/>
          <w:sz w:val="20"/>
          <w:szCs w:val="20"/>
        </w:rPr>
        <w:t xml:space="preserve"> (1892) </w:t>
      </w:r>
    </w:p>
    <w:p w14:paraId="388146E8" w14:textId="77777777" w:rsidR="000C00C7" w:rsidRPr="00BF205F" w:rsidRDefault="000C00C7" w:rsidP="00BF205F">
      <w:pPr>
        <w:jc w:val="both"/>
        <w:rPr>
          <w:rFonts w:ascii="Arial" w:hAnsi="Arial" w:cs="Arial"/>
          <w:sz w:val="20"/>
          <w:szCs w:val="20"/>
        </w:rPr>
      </w:pPr>
      <w:r w:rsidRPr="00BF205F">
        <w:rPr>
          <w:rFonts w:ascii="Arial" w:hAnsi="Arial" w:cs="Arial"/>
          <w:b/>
          <w:sz w:val="20"/>
          <w:szCs w:val="20"/>
        </w:rPr>
        <w:t xml:space="preserve">Vila Tereza </w:t>
      </w:r>
      <w:r w:rsidRPr="00BF205F">
        <w:rPr>
          <w:rFonts w:ascii="Arial" w:hAnsi="Arial" w:cs="Arial"/>
          <w:sz w:val="20"/>
          <w:szCs w:val="20"/>
        </w:rPr>
        <w:t xml:space="preserve">– postavená v roku 1898 majiteľom </w:t>
      </w:r>
      <w:proofErr w:type="spellStart"/>
      <w:r w:rsidRPr="00BF205F">
        <w:rPr>
          <w:rFonts w:ascii="Arial" w:hAnsi="Arial" w:cs="Arial"/>
          <w:sz w:val="20"/>
          <w:szCs w:val="20"/>
        </w:rPr>
        <w:t>Maximilánom</w:t>
      </w:r>
      <w:proofErr w:type="spellEnd"/>
      <w:r w:rsidRPr="00BF205F">
        <w:rPr>
          <w:rFonts w:ascii="Arial" w:hAnsi="Arial" w:cs="Arial"/>
          <w:sz w:val="20"/>
          <w:szCs w:val="20"/>
        </w:rPr>
        <w:t xml:space="preserve"> </w:t>
      </w:r>
      <w:proofErr w:type="spellStart"/>
      <w:r w:rsidRPr="00BF205F">
        <w:rPr>
          <w:rFonts w:ascii="Arial" w:hAnsi="Arial" w:cs="Arial"/>
          <w:sz w:val="20"/>
          <w:szCs w:val="20"/>
        </w:rPr>
        <w:t>Göpfertom</w:t>
      </w:r>
      <w:proofErr w:type="spellEnd"/>
      <w:r w:rsidRPr="00BF205F">
        <w:rPr>
          <w:rFonts w:ascii="Arial" w:hAnsi="Arial" w:cs="Arial"/>
          <w:sz w:val="20"/>
          <w:szCs w:val="20"/>
        </w:rPr>
        <w:t xml:space="preserve"> </w:t>
      </w:r>
    </w:p>
    <w:p w14:paraId="5289FC76" w14:textId="77777777" w:rsidR="000C00C7" w:rsidRPr="00BF205F" w:rsidRDefault="000C00C7" w:rsidP="00BF205F">
      <w:pPr>
        <w:jc w:val="both"/>
        <w:rPr>
          <w:rFonts w:ascii="Arial" w:hAnsi="Arial" w:cs="Arial"/>
          <w:sz w:val="20"/>
          <w:szCs w:val="20"/>
        </w:rPr>
      </w:pPr>
      <w:r w:rsidRPr="00BF205F">
        <w:rPr>
          <w:rFonts w:ascii="Arial" w:hAnsi="Arial" w:cs="Arial"/>
          <w:b/>
          <w:sz w:val="20"/>
          <w:szCs w:val="20"/>
        </w:rPr>
        <w:t xml:space="preserve">Liečebný dom </w:t>
      </w:r>
      <w:proofErr w:type="spellStart"/>
      <w:r w:rsidRPr="00BF205F">
        <w:rPr>
          <w:rFonts w:ascii="Arial" w:hAnsi="Arial" w:cs="Arial"/>
          <w:b/>
          <w:sz w:val="20"/>
          <w:szCs w:val="20"/>
        </w:rPr>
        <w:t>Machnáč</w:t>
      </w:r>
      <w:proofErr w:type="spellEnd"/>
      <w:r w:rsidRPr="00BF205F">
        <w:rPr>
          <w:rFonts w:ascii="Arial" w:hAnsi="Arial" w:cs="Arial"/>
          <w:b/>
          <w:sz w:val="20"/>
          <w:szCs w:val="20"/>
        </w:rPr>
        <w:t xml:space="preserve"> </w:t>
      </w:r>
      <w:r w:rsidRPr="00BF205F">
        <w:rPr>
          <w:rFonts w:ascii="Arial" w:hAnsi="Arial" w:cs="Arial"/>
          <w:sz w:val="20"/>
          <w:szCs w:val="20"/>
        </w:rPr>
        <w:t xml:space="preserve">– funkcionalistický skvost pripomínajúci parník, je dielom architekta Jaromíra </w:t>
      </w:r>
      <w:proofErr w:type="spellStart"/>
      <w:r w:rsidRPr="00BF205F">
        <w:rPr>
          <w:rFonts w:ascii="Arial" w:hAnsi="Arial" w:cs="Arial"/>
          <w:sz w:val="20"/>
          <w:szCs w:val="20"/>
        </w:rPr>
        <w:t>Krejcara</w:t>
      </w:r>
      <w:proofErr w:type="spellEnd"/>
      <w:r w:rsidRPr="00BF205F">
        <w:rPr>
          <w:rFonts w:ascii="Arial" w:hAnsi="Arial" w:cs="Arial"/>
          <w:sz w:val="20"/>
          <w:szCs w:val="20"/>
        </w:rPr>
        <w:t xml:space="preserve">, postavený v roku 1932 </w:t>
      </w:r>
    </w:p>
    <w:p w14:paraId="12A70DF7" w14:textId="77777777" w:rsidR="000C00C7" w:rsidRPr="00BF205F" w:rsidRDefault="000C00C7" w:rsidP="00BF205F">
      <w:pPr>
        <w:jc w:val="both"/>
        <w:rPr>
          <w:rFonts w:ascii="Arial" w:hAnsi="Arial" w:cs="Arial"/>
          <w:sz w:val="20"/>
          <w:szCs w:val="20"/>
        </w:rPr>
      </w:pPr>
      <w:r w:rsidRPr="00BF205F">
        <w:rPr>
          <w:rFonts w:ascii="Arial" w:hAnsi="Arial" w:cs="Arial"/>
          <w:b/>
          <w:sz w:val="20"/>
          <w:szCs w:val="20"/>
        </w:rPr>
        <w:t xml:space="preserve">Termálne kúpalisko Zelená žaba </w:t>
      </w:r>
      <w:r w:rsidRPr="00BF205F">
        <w:rPr>
          <w:rFonts w:ascii="Arial" w:hAnsi="Arial" w:cs="Arial"/>
          <w:sz w:val="20"/>
          <w:szCs w:val="20"/>
        </w:rPr>
        <w:t xml:space="preserve">– jedinečná stavba svojho druhu v strednej Európe, je funkcionalistickou stavbou Bohuslava </w:t>
      </w:r>
      <w:proofErr w:type="spellStart"/>
      <w:r w:rsidRPr="00BF205F">
        <w:rPr>
          <w:rFonts w:ascii="Arial" w:hAnsi="Arial" w:cs="Arial"/>
          <w:sz w:val="20"/>
          <w:szCs w:val="20"/>
        </w:rPr>
        <w:t>Fuchsa</w:t>
      </w:r>
      <w:proofErr w:type="spellEnd"/>
      <w:r w:rsidRPr="00BF205F">
        <w:rPr>
          <w:rFonts w:ascii="Arial" w:hAnsi="Arial" w:cs="Arial"/>
          <w:sz w:val="20"/>
          <w:szCs w:val="20"/>
        </w:rPr>
        <w:t xml:space="preserve"> z roku 1937 </w:t>
      </w:r>
    </w:p>
    <w:p w14:paraId="2DCF8111" w14:textId="77777777" w:rsidR="000C00C7" w:rsidRPr="00BF205F" w:rsidRDefault="000C00C7" w:rsidP="00BF205F">
      <w:pPr>
        <w:jc w:val="both"/>
        <w:rPr>
          <w:rFonts w:ascii="Arial" w:hAnsi="Arial" w:cs="Arial"/>
          <w:sz w:val="20"/>
          <w:szCs w:val="20"/>
        </w:rPr>
      </w:pPr>
      <w:r w:rsidRPr="00BF205F">
        <w:rPr>
          <w:rFonts w:ascii="Arial" w:hAnsi="Arial" w:cs="Arial"/>
          <w:b/>
          <w:sz w:val="20"/>
          <w:szCs w:val="20"/>
        </w:rPr>
        <w:t xml:space="preserve">Budova železničnej stanice </w:t>
      </w:r>
      <w:r w:rsidRPr="00BF205F">
        <w:rPr>
          <w:rFonts w:ascii="Arial" w:hAnsi="Arial" w:cs="Arial"/>
          <w:sz w:val="20"/>
          <w:szCs w:val="20"/>
        </w:rPr>
        <w:t xml:space="preserve">– postavená v roku 1941, kultúrna pamiatka </w:t>
      </w:r>
    </w:p>
    <w:p w14:paraId="0C9735D5" w14:textId="77777777" w:rsidR="000C00C7" w:rsidRPr="00BF205F" w:rsidRDefault="000C00C7" w:rsidP="00BF205F">
      <w:pPr>
        <w:jc w:val="both"/>
        <w:rPr>
          <w:rFonts w:ascii="Arial" w:hAnsi="Arial" w:cs="Arial"/>
          <w:sz w:val="20"/>
          <w:szCs w:val="20"/>
        </w:rPr>
      </w:pPr>
      <w:r w:rsidRPr="00BF205F">
        <w:rPr>
          <w:rFonts w:ascii="Arial" w:hAnsi="Arial" w:cs="Arial"/>
          <w:b/>
          <w:sz w:val="20"/>
          <w:szCs w:val="20"/>
        </w:rPr>
        <w:t xml:space="preserve">Budova pošty </w:t>
      </w:r>
      <w:r w:rsidRPr="00BF205F">
        <w:rPr>
          <w:rFonts w:ascii="Arial" w:hAnsi="Arial" w:cs="Arial"/>
          <w:sz w:val="20"/>
          <w:szCs w:val="20"/>
        </w:rPr>
        <w:t xml:space="preserve">– je dielom teplickej stavebnej firmy </w:t>
      </w:r>
      <w:proofErr w:type="spellStart"/>
      <w:r w:rsidRPr="00BF205F">
        <w:rPr>
          <w:rFonts w:ascii="Arial" w:hAnsi="Arial" w:cs="Arial"/>
          <w:sz w:val="20"/>
          <w:szCs w:val="20"/>
        </w:rPr>
        <w:t>Strebinger</w:t>
      </w:r>
      <w:proofErr w:type="spellEnd"/>
      <w:r w:rsidRPr="00BF205F">
        <w:rPr>
          <w:rFonts w:ascii="Arial" w:hAnsi="Arial" w:cs="Arial"/>
          <w:sz w:val="20"/>
          <w:szCs w:val="20"/>
        </w:rPr>
        <w:t xml:space="preserve"> a </w:t>
      </w:r>
      <w:proofErr w:type="spellStart"/>
      <w:r w:rsidRPr="00BF205F">
        <w:rPr>
          <w:rFonts w:ascii="Arial" w:hAnsi="Arial" w:cs="Arial"/>
          <w:sz w:val="20"/>
          <w:szCs w:val="20"/>
        </w:rPr>
        <w:t>Adamec</w:t>
      </w:r>
      <w:proofErr w:type="spellEnd"/>
      <w:r w:rsidRPr="00BF205F">
        <w:rPr>
          <w:rFonts w:ascii="Arial" w:hAnsi="Arial" w:cs="Arial"/>
          <w:sz w:val="20"/>
          <w:szCs w:val="20"/>
        </w:rPr>
        <w:t>, postavená na objednávku rodiny Bing-</w:t>
      </w:r>
      <w:proofErr w:type="spellStart"/>
      <w:r w:rsidRPr="00BF205F">
        <w:rPr>
          <w:rFonts w:ascii="Arial" w:hAnsi="Arial" w:cs="Arial"/>
          <w:sz w:val="20"/>
          <w:szCs w:val="20"/>
        </w:rPr>
        <w:t>Pap</w:t>
      </w:r>
      <w:proofErr w:type="spellEnd"/>
      <w:r w:rsidRPr="00BF205F">
        <w:rPr>
          <w:rFonts w:ascii="Arial" w:hAnsi="Arial" w:cs="Arial"/>
          <w:sz w:val="20"/>
          <w:szCs w:val="20"/>
        </w:rPr>
        <w:t xml:space="preserve"> v rokoch 1934 až 1935</w:t>
      </w:r>
    </w:p>
    <w:p w14:paraId="1FF8D8E3" w14:textId="77777777" w:rsidR="000C00C7" w:rsidRPr="00BF205F" w:rsidRDefault="000C00C7" w:rsidP="00BF205F">
      <w:pPr>
        <w:jc w:val="both"/>
        <w:rPr>
          <w:rFonts w:ascii="Arial" w:hAnsi="Arial" w:cs="Arial"/>
          <w:sz w:val="20"/>
          <w:szCs w:val="20"/>
        </w:rPr>
      </w:pPr>
      <w:r w:rsidRPr="00BF205F">
        <w:rPr>
          <w:rFonts w:ascii="Arial" w:hAnsi="Arial" w:cs="Arial"/>
          <w:b/>
          <w:sz w:val="20"/>
          <w:szCs w:val="20"/>
        </w:rPr>
        <w:t xml:space="preserve">Budova vodnej elektrárne  </w:t>
      </w:r>
      <w:r w:rsidRPr="00BF205F">
        <w:rPr>
          <w:rFonts w:ascii="Arial" w:hAnsi="Arial" w:cs="Arial"/>
          <w:sz w:val="20"/>
          <w:szCs w:val="20"/>
        </w:rPr>
        <w:t>– projekt malej elektrárne púchovského inžiniera Alojza Horu z roku 1920 je kultúrnou pamiatkou</w:t>
      </w:r>
    </w:p>
    <w:p w14:paraId="28A55242" w14:textId="77777777" w:rsidR="000C00C7" w:rsidRPr="00BF205F" w:rsidRDefault="000C00C7" w:rsidP="00BF205F">
      <w:pPr>
        <w:jc w:val="both"/>
        <w:rPr>
          <w:rFonts w:ascii="Arial" w:hAnsi="Arial" w:cs="Arial"/>
          <w:sz w:val="20"/>
          <w:szCs w:val="20"/>
        </w:rPr>
      </w:pPr>
      <w:r w:rsidRPr="00BF205F">
        <w:rPr>
          <w:rFonts w:ascii="Arial" w:hAnsi="Arial" w:cs="Arial"/>
          <w:b/>
          <w:sz w:val="20"/>
          <w:szCs w:val="20"/>
        </w:rPr>
        <w:t xml:space="preserve">Rímsko-katolícky kostol sv. Štefana Kráľa </w:t>
      </w:r>
      <w:r w:rsidRPr="00BF205F">
        <w:rPr>
          <w:rFonts w:ascii="Arial" w:hAnsi="Arial" w:cs="Arial"/>
          <w:sz w:val="20"/>
          <w:szCs w:val="20"/>
        </w:rPr>
        <w:t xml:space="preserve">– bol vysvätený v r. 1888 na Deň sv. Štefana, prvého kráľa uhorského, farárom J. </w:t>
      </w:r>
      <w:proofErr w:type="spellStart"/>
      <w:r w:rsidRPr="00BF205F">
        <w:rPr>
          <w:rFonts w:ascii="Arial" w:hAnsi="Arial" w:cs="Arial"/>
          <w:sz w:val="20"/>
          <w:szCs w:val="20"/>
        </w:rPr>
        <w:t>Stískalom</w:t>
      </w:r>
      <w:proofErr w:type="spellEnd"/>
      <w:r w:rsidRPr="00BF205F">
        <w:rPr>
          <w:rFonts w:ascii="Arial" w:hAnsi="Arial" w:cs="Arial"/>
          <w:sz w:val="20"/>
          <w:szCs w:val="20"/>
        </w:rPr>
        <w:t xml:space="preserve">. Najstarší zvon (1675) je z pôvodného kostolíka a je kultúrnou pamiatkou. </w:t>
      </w:r>
    </w:p>
    <w:p w14:paraId="695186FD" w14:textId="77777777" w:rsidR="000C00C7" w:rsidRPr="00BF205F" w:rsidRDefault="000C00C7" w:rsidP="00BF205F">
      <w:pPr>
        <w:jc w:val="both"/>
        <w:rPr>
          <w:rFonts w:ascii="Arial" w:hAnsi="Arial" w:cs="Arial"/>
          <w:sz w:val="20"/>
          <w:szCs w:val="20"/>
        </w:rPr>
      </w:pPr>
      <w:r w:rsidRPr="00BF205F">
        <w:rPr>
          <w:rFonts w:ascii="Arial" w:hAnsi="Arial" w:cs="Arial"/>
          <w:b/>
          <w:sz w:val="20"/>
          <w:szCs w:val="20"/>
        </w:rPr>
        <w:t xml:space="preserve">Evanjelický kostol a. v. </w:t>
      </w:r>
      <w:r w:rsidRPr="00BF205F">
        <w:rPr>
          <w:rFonts w:ascii="Arial" w:hAnsi="Arial" w:cs="Arial"/>
          <w:sz w:val="20"/>
          <w:szCs w:val="20"/>
        </w:rPr>
        <w:t xml:space="preserve">– návrhy na stavbu kostola vypracoval Ing. Gustáv </w:t>
      </w:r>
      <w:proofErr w:type="spellStart"/>
      <w:r w:rsidRPr="00BF205F">
        <w:rPr>
          <w:rFonts w:ascii="Arial" w:hAnsi="Arial" w:cs="Arial"/>
          <w:sz w:val="20"/>
          <w:szCs w:val="20"/>
        </w:rPr>
        <w:t>Dohnányi</w:t>
      </w:r>
      <w:proofErr w:type="spellEnd"/>
      <w:r w:rsidRPr="00BF205F">
        <w:rPr>
          <w:rFonts w:ascii="Arial" w:hAnsi="Arial" w:cs="Arial"/>
          <w:sz w:val="20"/>
          <w:szCs w:val="20"/>
        </w:rPr>
        <w:t xml:space="preserve"> z Trenčína, je kultúrnou pamiatkou.</w:t>
      </w:r>
    </w:p>
    <w:p w14:paraId="77B49004" w14:textId="77777777" w:rsidR="000C00C7" w:rsidRPr="00BF205F" w:rsidRDefault="000C00C7" w:rsidP="00BF205F">
      <w:pPr>
        <w:jc w:val="both"/>
        <w:rPr>
          <w:rFonts w:ascii="Arial" w:hAnsi="Arial" w:cs="Arial"/>
          <w:sz w:val="20"/>
          <w:szCs w:val="20"/>
        </w:rPr>
      </w:pPr>
      <w:proofErr w:type="spellStart"/>
      <w:r w:rsidRPr="00BF205F">
        <w:rPr>
          <w:rFonts w:ascii="Arial" w:hAnsi="Arial" w:cs="Arial"/>
          <w:b/>
          <w:sz w:val="20"/>
          <w:szCs w:val="20"/>
        </w:rPr>
        <w:t>Úzkokoľajová</w:t>
      </w:r>
      <w:proofErr w:type="spellEnd"/>
      <w:r w:rsidRPr="00BF205F">
        <w:rPr>
          <w:rFonts w:ascii="Arial" w:hAnsi="Arial" w:cs="Arial"/>
          <w:b/>
          <w:sz w:val="20"/>
          <w:szCs w:val="20"/>
        </w:rPr>
        <w:t xml:space="preserve"> elektrická železnica </w:t>
      </w:r>
      <w:r w:rsidRPr="00BF205F">
        <w:rPr>
          <w:rFonts w:ascii="Arial" w:hAnsi="Arial" w:cs="Arial"/>
          <w:sz w:val="20"/>
          <w:szCs w:val="20"/>
        </w:rPr>
        <w:t xml:space="preserve">– začala svoju prevádzku 27. júla 1909, je raritou medzi slovenskými železničnými traťami vzhľadom na fakt, že bola prvou verejne prevádzkovanou elektrifikovanou železničnou traťou na území Slovenska. </w:t>
      </w:r>
    </w:p>
    <w:p w14:paraId="6505F02C" w14:textId="77777777" w:rsidR="000C00C7" w:rsidRPr="00BF205F" w:rsidRDefault="000C00C7" w:rsidP="00BF205F">
      <w:pPr>
        <w:jc w:val="both"/>
        <w:rPr>
          <w:rFonts w:ascii="Arial" w:hAnsi="Arial" w:cs="Arial"/>
          <w:sz w:val="20"/>
          <w:szCs w:val="20"/>
        </w:rPr>
      </w:pPr>
      <w:r w:rsidRPr="00BF205F">
        <w:rPr>
          <w:rFonts w:ascii="Arial" w:hAnsi="Arial" w:cs="Arial"/>
          <w:b/>
          <w:sz w:val="20"/>
          <w:szCs w:val="20"/>
        </w:rPr>
        <w:t xml:space="preserve">Pamätník obetiam 1. svetovej vojny </w:t>
      </w:r>
      <w:r w:rsidRPr="00BF205F">
        <w:rPr>
          <w:rFonts w:ascii="Arial" w:hAnsi="Arial" w:cs="Arial"/>
          <w:sz w:val="20"/>
          <w:szCs w:val="20"/>
        </w:rPr>
        <w:t>– bol vytvorený akademickým sochárom Jozefom Pospíšilom v roku 1926</w:t>
      </w:r>
    </w:p>
    <w:p w14:paraId="2FDBB89A" w14:textId="77777777" w:rsidR="00F32589" w:rsidRPr="00BF205F" w:rsidRDefault="000C00C7" w:rsidP="00BF205F">
      <w:pPr>
        <w:jc w:val="both"/>
        <w:rPr>
          <w:rFonts w:ascii="Arial" w:hAnsi="Arial" w:cs="Arial"/>
          <w:sz w:val="20"/>
          <w:szCs w:val="20"/>
        </w:rPr>
      </w:pPr>
      <w:r w:rsidRPr="00BF205F">
        <w:rPr>
          <w:rFonts w:ascii="Arial" w:hAnsi="Arial" w:cs="Arial"/>
          <w:b/>
          <w:sz w:val="20"/>
          <w:szCs w:val="20"/>
        </w:rPr>
        <w:t xml:space="preserve">Pamätník padlým v SNP </w:t>
      </w:r>
      <w:r w:rsidRPr="00BF205F">
        <w:rPr>
          <w:rFonts w:ascii="Arial" w:hAnsi="Arial" w:cs="Arial"/>
          <w:sz w:val="20"/>
          <w:szCs w:val="20"/>
        </w:rPr>
        <w:t>– na počesť 111 rumunských a 5 sovietskych vojakov, ktorí obetovali svoj život v boji za slobodu</w:t>
      </w:r>
      <w:r w:rsidR="00F32589" w:rsidRPr="00BF205F">
        <w:rPr>
          <w:rFonts w:ascii="Arial" w:hAnsi="Arial" w:cs="Arial"/>
          <w:sz w:val="20"/>
          <w:szCs w:val="20"/>
        </w:rPr>
        <w:t>.</w:t>
      </w:r>
    </w:p>
    <w:p w14:paraId="1B45C603" w14:textId="77777777" w:rsidR="000C00C7" w:rsidRPr="00BF205F" w:rsidRDefault="000C00C7" w:rsidP="00BF205F">
      <w:pPr>
        <w:pStyle w:val="Nadpis2"/>
        <w:jc w:val="both"/>
        <w:rPr>
          <w:rFonts w:ascii="Arial" w:hAnsi="Arial" w:cs="Arial"/>
          <w:sz w:val="20"/>
          <w:szCs w:val="20"/>
        </w:rPr>
      </w:pPr>
      <w:r w:rsidRPr="00BF205F">
        <w:rPr>
          <w:rFonts w:ascii="Arial" w:hAnsi="Arial" w:cs="Arial"/>
          <w:sz w:val="20"/>
          <w:szCs w:val="20"/>
        </w:rPr>
        <w:t>Významné osobnosti mesta</w:t>
      </w:r>
    </w:p>
    <w:p w14:paraId="5ECA214D" w14:textId="77777777" w:rsidR="000C00C7" w:rsidRPr="00BF205F" w:rsidRDefault="000C00C7" w:rsidP="00BF205F">
      <w:pPr>
        <w:jc w:val="both"/>
        <w:rPr>
          <w:rFonts w:ascii="Arial" w:hAnsi="Arial" w:cs="Arial"/>
          <w:sz w:val="20"/>
          <w:szCs w:val="20"/>
        </w:rPr>
      </w:pPr>
    </w:p>
    <w:p w14:paraId="0B6C7A5E" w14:textId="77777777" w:rsidR="000C00C7" w:rsidRPr="00BF205F" w:rsidRDefault="000C00C7" w:rsidP="00BF205F">
      <w:pPr>
        <w:jc w:val="both"/>
        <w:rPr>
          <w:rFonts w:ascii="Arial" w:hAnsi="Arial" w:cs="Arial"/>
          <w:sz w:val="20"/>
          <w:szCs w:val="20"/>
        </w:rPr>
      </w:pPr>
      <w:r w:rsidRPr="00BF205F">
        <w:rPr>
          <w:rFonts w:ascii="Arial" w:hAnsi="Arial" w:cs="Arial"/>
          <w:sz w:val="20"/>
          <w:szCs w:val="20"/>
        </w:rPr>
        <w:t xml:space="preserve">V minulosti Trenčianske Teplice navštívilo množstvo významných osobností. Ak sa pozrieme späť v čase, na uliciach mesta bolo možné stretnúť napr. habsburského cisára Leopolda I., kňažnú Paulínu </w:t>
      </w:r>
      <w:proofErr w:type="spellStart"/>
      <w:r w:rsidRPr="00BF205F">
        <w:rPr>
          <w:rFonts w:ascii="Arial" w:hAnsi="Arial" w:cs="Arial"/>
          <w:sz w:val="20"/>
          <w:szCs w:val="20"/>
        </w:rPr>
        <w:t>Metternichovú</w:t>
      </w:r>
      <w:proofErr w:type="spellEnd"/>
      <w:r w:rsidRPr="00BF205F">
        <w:rPr>
          <w:rFonts w:ascii="Arial" w:hAnsi="Arial" w:cs="Arial"/>
          <w:sz w:val="20"/>
          <w:szCs w:val="20"/>
        </w:rPr>
        <w:t xml:space="preserve"> – vnučku známeho rakúskeho kancelára, bulharského cára Ferdinanda </w:t>
      </w:r>
      <w:proofErr w:type="spellStart"/>
      <w:r w:rsidRPr="00BF205F">
        <w:rPr>
          <w:rFonts w:ascii="Arial" w:hAnsi="Arial" w:cs="Arial"/>
          <w:sz w:val="20"/>
          <w:szCs w:val="20"/>
        </w:rPr>
        <w:t>Coburga</w:t>
      </w:r>
      <w:proofErr w:type="spellEnd"/>
      <w:r w:rsidRPr="00BF205F">
        <w:rPr>
          <w:rFonts w:ascii="Arial" w:hAnsi="Arial" w:cs="Arial"/>
          <w:sz w:val="20"/>
          <w:szCs w:val="20"/>
        </w:rPr>
        <w:t xml:space="preserve">, saského kráľa Fridricha </w:t>
      </w:r>
      <w:proofErr w:type="spellStart"/>
      <w:r w:rsidRPr="00BF205F">
        <w:rPr>
          <w:rFonts w:ascii="Arial" w:hAnsi="Arial" w:cs="Arial"/>
          <w:sz w:val="20"/>
          <w:szCs w:val="20"/>
        </w:rPr>
        <w:t>Gustava</w:t>
      </w:r>
      <w:proofErr w:type="spellEnd"/>
      <w:r w:rsidRPr="00BF205F">
        <w:rPr>
          <w:rFonts w:ascii="Arial" w:hAnsi="Arial" w:cs="Arial"/>
          <w:sz w:val="20"/>
          <w:szCs w:val="20"/>
        </w:rPr>
        <w:t xml:space="preserve">, </w:t>
      </w:r>
      <w:proofErr w:type="spellStart"/>
      <w:r w:rsidRPr="00BF205F">
        <w:rPr>
          <w:rFonts w:ascii="Arial" w:hAnsi="Arial" w:cs="Arial"/>
          <w:sz w:val="20"/>
          <w:szCs w:val="20"/>
        </w:rPr>
        <w:t>Edvarda</w:t>
      </w:r>
      <w:proofErr w:type="spellEnd"/>
      <w:r w:rsidRPr="00BF205F">
        <w:rPr>
          <w:rFonts w:ascii="Arial" w:hAnsi="Arial" w:cs="Arial"/>
          <w:sz w:val="20"/>
          <w:szCs w:val="20"/>
        </w:rPr>
        <w:t xml:space="preserve"> Beneša – druhého československého prezidenta. </w:t>
      </w:r>
    </w:p>
    <w:p w14:paraId="5B9F1122" w14:textId="77777777" w:rsidR="000C00C7" w:rsidRPr="00BF205F" w:rsidRDefault="000C00C7" w:rsidP="00BF205F">
      <w:pPr>
        <w:jc w:val="both"/>
        <w:rPr>
          <w:rFonts w:ascii="Arial" w:hAnsi="Arial" w:cs="Arial"/>
          <w:sz w:val="20"/>
          <w:szCs w:val="20"/>
        </w:rPr>
      </w:pPr>
      <w:r w:rsidRPr="00BF205F">
        <w:rPr>
          <w:rFonts w:ascii="Arial" w:hAnsi="Arial" w:cs="Arial"/>
          <w:sz w:val="20"/>
          <w:szCs w:val="20"/>
        </w:rPr>
        <w:t xml:space="preserve">Priamo s mestom spájame mnoho osobností, z ktorých vyberáme:  </w:t>
      </w:r>
    </w:p>
    <w:p w14:paraId="00612CE8" w14:textId="77777777" w:rsidR="000C00C7" w:rsidRPr="00BF205F" w:rsidRDefault="000C00C7" w:rsidP="00BF205F">
      <w:pPr>
        <w:numPr>
          <w:ilvl w:val="0"/>
          <w:numId w:val="21"/>
        </w:numPr>
        <w:jc w:val="both"/>
        <w:rPr>
          <w:rFonts w:ascii="Arial" w:hAnsi="Arial" w:cs="Arial"/>
          <w:sz w:val="20"/>
          <w:szCs w:val="20"/>
        </w:rPr>
      </w:pPr>
      <w:r w:rsidRPr="00BF205F">
        <w:rPr>
          <w:rFonts w:ascii="Arial" w:hAnsi="Arial" w:cs="Arial"/>
          <w:sz w:val="20"/>
          <w:szCs w:val="20"/>
        </w:rPr>
        <w:t>Andrej Bagar  –  zakladateľ slovenského divadelníctva,</w:t>
      </w:r>
    </w:p>
    <w:p w14:paraId="2B0474CF" w14:textId="77777777" w:rsidR="000C00C7" w:rsidRPr="00BF205F" w:rsidRDefault="000C00C7" w:rsidP="00BF205F">
      <w:pPr>
        <w:numPr>
          <w:ilvl w:val="0"/>
          <w:numId w:val="21"/>
        </w:numPr>
        <w:jc w:val="both"/>
        <w:rPr>
          <w:rFonts w:ascii="Arial" w:hAnsi="Arial" w:cs="Arial"/>
          <w:sz w:val="20"/>
          <w:szCs w:val="20"/>
        </w:rPr>
      </w:pPr>
      <w:r w:rsidRPr="00BF205F">
        <w:rPr>
          <w:rFonts w:ascii="Arial" w:hAnsi="Arial" w:cs="Arial"/>
          <w:sz w:val="20"/>
          <w:szCs w:val="20"/>
        </w:rPr>
        <w:t xml:space="preserve">Andrej </w:t>
      </w:r>
      <w:proofErr w:type="spellStart"/>
      <w:r w:rsidRPr="00BF205F">
        <w:rPr>
          <w:rFonts w:ascii="Arial" w:hAnsi="Arial" w:cs="Arial"/>
          <w:sz w:val="20"/>
          <w:szCs w:val="20"/>
        </w:rPr>
        <w:t>Ondreička</w:t>
      </w:r>
      <w:proofErr w:type="spellEnd"/>
      <w:r w:rsidRPr="00BF205F">
        <w:rPr>
          <w:rFonts w:ascii="Arial" w:hAnsi="Arial" w:cs="Arial"/>
          <w:sz w:val="20"/>
          <w:szCs w:val="20"/>
        </w:rPr>
        <w:t xml:space="preserve"> a Ján Šandora  – významní maliari</w:t>
      </w:r>
    </w:p>
    <w:p w14:paraId="6501E956" w14:textId="77777777" w:rsidR="000C00C7" w:rsidRPr="00BF205F" w:rsidRDefault="000C00C7" w:rsidP="00BF205F">
      <w:pPr>
        <w:numPr>
          <w:ilvl w:val="0"/>
          <w:numId w:val="21"/>
        </w:numPr>
        <w:jc w:val="both"/>
        <w:rPr>
          <w:rFonts w:ascii="Arial" w:hAnsi="Arial" w:cs="Arial"/>
          <w:sz w:val="20"/>
          <w:szCs w:val="20"/>
        </w:rPr>
      </w:pPr>
      <w:r w:rsidRPr="00BF205F">
        <w:rPr>
          <w:rFonts w:ascii="Arial" w:hAnsi="Arial" w:cs="Arial"/>
          <w:sz w:val="20"/>
          <w:szCs w:val="20"/>
        </w:rPr>
        <w:t xml:space="preserve">MUDr. Antonín </w:t>
      </w:r>
      <w:proofErr w:type="spellStart"/>
      <w:r w:rsidRPr="00BF205F">
        <w:rPr>
          <w:rFonts w:ascii="Arial" w:hAnsi="Arial" w:cs="Arial"/>
          <w:sz w:val="20"/>
          <w:szCs w:val="20"/>
        </w:rPr>
        <w:t>Čapek</w:t>
      </w:r>
      <w:proofErr w:type="spellEnd"/>
      <w:r w:rsidRPr="00BF205F">
        <w:rPr>
          <w:rFonts w:ascii="Arial" w:hAnsi="Arial" w:cs="Arial"/>
          <w:sz w:val="20"/>
          <w:szCs w:val="20"/>
        </w:rPr>
        <w:t xml:space="preserve"> – lekár, otec bratov </w:t>
      </w:r>
      <w:proofErr w:type="spellStart"/>
      <w:r w:rsidRPr="00BF205F">
        <w:rPr>
          <w:rFonts w:ascii="Arial" w:hAnsi="Arial" w:cs="Arial"/>
          <w:sz w:val="20"/>
          <w:szCs w:val="20"/>
        </w:rPr>
        <w:t>Čapkovcov</w:t>
      </w:r>
      <w:proofErr w:type="spellEnd"/>
    </w:p>
    <w:p w14:paraId="1561830D" w14:textId="77777777" w:rsidR="000C00C7" w:rsidRPr="00BF205F" w:rsidRDefault="000C00C7" w:rsidP="00BF205F">
      <w:pPr>
        <w:numPr>
          <w:ilvl w:val="0"/>
          <w:numId w:val="21"/>
        </w:numPr>
        <w:jc w:val="both"/>
        <w:rPr>
          <w:rFonts w:ascii="Arial" w:hAnsi="Arial" w:cs="Arial"/>
          <w:sz w:val="20"/>
          <w:szCs w:val="20"/>
        </w:rPr>
      </w:pPr>
      <w:r w:rsidRPr="00BF205F">
        <w:rPr>
          <w:rFonts w:ascii="Arial" w:hAnsi="Arial" w:cs="Arial"/>
          <w:sz w:val="20"/>
          <w:szCs w:val="20"/>
        </w:rPr>
        <w:t>MUDr. Vavro Šrobár – ústredná postava medzivojnovej slovenskej politiky v Československu</w:t>
      </w:r>
    </w:p>
    <w:p w14:paraId="58ED5865" w14:textId="77777777" w:rsidR="000C00C7" w:rsidRPr="00BF205F" w:rsidRDefault="000C00C7" w:rsidP="00BF205F">
      <w:pPr>
        <w:numPr>
          <w:ilvl w:val="0"/>
          <w:numId w:val="21"/>
        </w:numPr>
        <w:jc w:val="both"/>
        <w:rPr>
          <w:rFonts w:ascii="Arial" w:hAnsi="Arial" w:cs="Arial"/>
          <w:sz w:val="20"/>
          <w:szCs w:val="20"/>
        </w:rPr>
      </w:pPr>
      <w:r w:rsidRPr="00BF205F">
        <w:rPr>
          <w:rFonts w:ascii="Arial" w:hAnsi="Arial" w:cs="Arial"/>
          <w:sz w:val="20"/>
          <w:szCs w:val="20"/>
        </w:rPr>
        <w:t xml:space="preserve">PhDr. Roland </w:t>
      </w:r>
      <w:proofErr w:type="spellStart"/>
      <w:r w:rsidRPr="00BF205F">
        <w:rPr>
          <w:rFonts w:ascii="Arial" w:hAnsi="Arial" w:cs="Arial"/>
          <w:sz w:val="20"/>
          <w:szCs w:val="20"/>
        </w:rPr>
        <w:t>Fisla</w:t>
      </w:r>
      <w:proofErr w:type="spellEnd"/>
      <w:r w:rsidRPr="00BF205F">
        <w:rPr>
          <w:rFonts w:ascii="Arial" w:hAnsi="Arial" w:cs="Arial"/>
          <w:sz w:val="20"/>
          <w:szCs w:val="20"/>
        </w:rPr>
        <w:t xml:space="preserve"> – dirigent  speváckeho zboru Prameň a autor učebníc pre ZUŠ  </w:t>
      </w:r>
    </w:p>
    <w:p w14:paraId="24651042" w14:textId="77777777" w:rsidR="000C00C7" w:rsidRPr="00BF205F" w:rsidRDefault="000C00C7" w:rsidP="00BF205F">
      <w:pPr>
        <w:numPr>
          <w:ilvl w:val="0"/>
          <w:numId w:val="21"/>
        </w:numPr>
        <w:jc w:val="both"/>
        <w:rPr>
          <w:rFonts w:ascii="Arial" w:hAnsi="Arial" w:cs="Arial"/>
          <w:sz w:val="20"/>
          <w:szCs w:val="20"/>
        </w:rPr>
      </w:pPr>
      <w:r w:rsidRPr="00BF205F">
        <w:rPr>
          <w:rFonts w:ascii="Arial" w:hAnsi="Arial" w:cs="Arial"/>
          <w:sz w:val="20"/>
          <w:szCs w:val="20"/>
        </w:rPr>
        <w:t>Viliam Malík – jeden z najvýznamnejších predstaviteľov modernej fotografie na Slovensku v tridsiatych a štyridsiatych rokoch 20. storočia</w:t>
      </w:r>
    </w:p>
    <w:p w14:paraId="542D673A" w14:textId="77777777" w:rsidR="000C00C7" w:rsidRPr="00BF205F" w:rsidRDefault="000C00C7" w:rsidP="00BF205F">
      <w:pPr>
        <w:numPr>
          <w:ilvl w:val="0"/>
          <w:numId w:val="21"/>
        </w:numPr>
        <w:jc w:val="both"/>
        <w:rPr>
          <w:rFonts w:ascii="Arial" w:hAnsi="Arial" w:cs="Arial"/>
          <w:sz w:val="20"/>
          <w:szCs w:val="20"/>
        </w:rPr>
      </w:pPr>
      <w:r w:rsidRPr="00BF205F">
        <w:rPr>
          <w:rFonts w:ascii="Arial" w:hAnsi="Arial" w:cs="Arial"/>
          <w:sz w:val="20"/>
          <w:szCs w:val="20"/>
        </w:rPr>
        <w:t xml:space="preserve">Prof. Dr. Ing. Jozef </w:t>
      </w:r>
      <w:proofErr w:type="spellStart"/>
      <w:r w:rsidRPr="00BF205F">
        <w:rPr>
          <w:rFonts w:ascii="Arial" w:hAnsi="Arial" w:cs="Arial"/>
          <w:sz w:val="20"/>
          <w:szCs w:val="20"/>
        </w:rPr>
        <w:t>Trokan</w:t>
      </w:r>
      <w:proofErr w:type="spellEnd"/>
      <w:r w:rsidRPr="00BF205F">
        <w:rPr>
          <w:rFonts w:ascii="Arial" w:hAnsi="Arial" w:cs="Arial"/>
          <w:sz w:val="20"/>
          <w:szCs w:val="20"/>
        </w:rPr>
        <w:t xml:space="preserve"> – rektor </w:t>
      </w:r>
      <w:proofErr w:type="spellStart"/>
      <w:r w:rsidRPr="00BF205F">
        <w:rPr>
          <w:rFonts w:ascii="Arial" w:hAnsi="Arial" w:cs="Arial"/>
          <w:sz w:val="20"/>
          <w:szCs w:val="20"/>
        </w:rPr>
        <w:t>VŠT</w:t>
      </w:r>
      <w:proofErr w:type="spellEnd"/>
      <w:r w:rsidRPr="00BF205F">
        <w:rPr>
          <w:rFonts w:ascii="Arial" w:hAnsi="Arial" w:cs="Arial"/>
          <w:sz w:val="20"/>
          <w:szCs w:val="20"/>
        </w:rPr>
        <w:t>, minister stavebníctva (1968)</w:t>
      </w:r>
    </w:p>
    <w:p w14:paraId="6CDDFF33" w14:textId="77777777" w:rsidR="000C00C7" w:rsidRPr="00BF205F" w:rsidRDefault="000C00C7" w:rsidP="00BF205F">
      <w:pPr>
        <w:pStyle w:val="Odsekzoznamu"/>
        <w:numPr>
          <w:ilvl w:val="0"/>
          <w:numId w:val="21"/>
        </w:numPr>
        <w:spacing w:after="0" w:line="240" w:lineRule="auto"/>
        <w:jc w:val="both"/>
        <w:rPr>
          <w:rFonts w:ascii="Arial" w:hAnsi="Arial" w:cs="Arial"/>
          <w:sz w:val="20"/>
          <w:szCs w:val="20"/>
        </w:rPr>
      </w:pPr>
      <w:r w:rsidRPr="00BF205F">
        <w:rPr>
          <w:rFonts w:ascii="Arial" w:hAnsi="Arial" w:cs="Arial"/>
          <w:sz w:val="20"/>
          <w:szCs w:val="20"/>
        </w:rPr>
        <w:t xml:space="preserve">prof. MUDr. Štefan </w:t>
      </w:r>
      <w:proofErr w:type="spellStart"/>
      <w:r w:rsidRPr="00BF205F">
        <w:rPr>
          <w:rFonts w:ascii="Arial" w:hAnsi="Arial" w:cs="Arial"/>
          <w:sz w:val="20"/>
          <w:szCs w:val="20"/>
        </w:rPr>
        <w:t>Siťaj</w:t>
      </w:r>
      <w:proofErr w:type="spellEnd"/>
      <w:r w:rsidRPr="00BF205F">
        <w:rPr>
          <w:rFonts w:ascii="Arial" w:hAnsi="Arial" w:cs="Arial"/>
          <w:sz w:val="20"/>
          <w:szCs w:val="20"/>
        </w:rPr>
        <w:t xml:space="preserve"> DrSc. – lekár, ktorý stál pri založení Klinického reumatologického oddelenia v Trenčianskych Tepliciach, ako prvého v Európe </w:t>
      </w:r>
    </w:p>
    <w:p w14:paraId="1B942D48" w14:textId="77777777" w:rsidR="000C00C7" w:rsidRPr="00BF205F" w:rsidRDefault="000C00C7" w:rsidP="00BF205F">
      <w:pPr>
        <w:jc w:val="both"/>
        <w:rPr>
          <w:rFonts w:ascii="Arial" w:hAnsi="Arial" w:cs="Arial"/>
          <w:sz w:val="20"/>
          <w:szCs w:val="20"/>
        </w:rPr>
      </w:pPr>
    </w:p>
    <w:p w14:paraId="1E99F069" w14:textId="77777777" w:rsidR="000C00C7" w:rsidRPr="00BF205F" w:rsidRDefault="000C00C7" w:rsidP="00BF205F">
      <w:pPr>
        <w:jc w:val="both"/>
        <w:rPr>
          <w:rFonts w:ascii="Arial" w:hAnsi="Arial" w:cs="Arial"/>
          <w:sz w:val="20"/>
          <w:szCs w:val="20"/>
        </w:rPr>
      </w:pPr>
      <w:r w:rsidRPr="00BF205F">
        <w:rPr>
          <w:rFonts w:ascii="Arial" w:hAnsi="Arial" w:cs="Arial"/>
          <w:sz w:val="20"/>
          <w:szCs w:val="20"/>
        </w:rPr>
        <w:t>Medzi dôležitých občanov súčasnosti sa radia:</w:t>
      </w:r>
    </w:p>
    <w:p w14:paraId="12A8AA0A" w14:textId="77777777" w:rsidR="000C00C7" w:rsidRPr="00BF205F" w:rsidRDefault="000C00C7" w:rsidP="00BF205F">
      <w:pPr>
        <w:numPr>
          <w:ilvl w:val="0"/>
          <w:numId w:val="22"/>
        </w:numPr>
        <w:jc w:val="both"/>
        <w:rPr>
          <w:rFonts w:ascii="Arial" w:hAnsi="Arial" w:cs="Arial"/>
          <w:sz w:val="20"/>
          <w:szCs w:val="20"/>
        </w:rPr>
      </w:pPr>
      <w:r w:rsidRPr="00BF205F">
        <w:rPr>
          <w:rFonts w:ascii="Arial" w:hAnsi="Arial" w:cs="Arial"/>
          <w:sz w:val="20"/>
          <w:szCs w:val="20"/>
        </w:rPr>
        <w:t xml:space="preserve">Katarína Hudecová – poetka, textárka, prozaička a satirička </w:t>
      </w:r>
    </w:p>
    <w:p w14:paraId="6B8FF674" w14:textId="77777777" w:rsidR="000C00C7" w:rsidRPr="00BF205F" w:rsidRDefault="000C00C7" w:rsidP="00BF205F">
      <w:pPr>
        <w:numPr>
          <w:ilvl w:val="0"/>
          <w:numId w:val="22"/>
        </w:numPr>
        <w:jc w:val="both"/>
        <w:rPr>
          <w:rFonts w:ascii="Arial" w:hAnsi="Arial" w:cs="Arial"/>
          <w:sz w:val="20"/>
          <w:szCs w:val="20"/>
        </w:rPr>
      </w:pPr>
      <w:r w:rsidRPr="00BF205F">
        <w:rPr>
          <w:rFonts w:ascii="Arial" w:hAnsi="Arial" w:cs="Arial"/>
          <w:sz w:val="20"/>
          <w:szCs w:val="20"/>
        </w:rPr>
        <w:t xml:space="preserve">Zuzana </w:t>
      </w:r>
      <w:proofErr w:type="spellStart"/>
      <w:r w:rsidRPr="00BF205F">
        <w:rPr>
          <w:rFonts w:ascii="Arial" w:hAnsi="Arial" w:cs="Arial"/>
          <w:sz w:val="20"/>
          <w:szCs w:val="20"/>
        </w:rPr>
        <w:t>Bobovská-Bošková</w:t>
      </w:r>
      <w:proofErr w:type="spellEnd"/>
      <w:r w:rsidRPr="00BF205F">
        <w:rPr>
          <w:rFonts w:ascii="Arial" w:hAnsi="Arial" w:cs="Arial"/>
          <w:sz w:val="20"/>
          <w:szCs w:val="20"/>
        </w:rPr>
        <w:t xml:space="preserve"> – výtvarná umelkyňa</w:t>
      </w:r>
    </w:p>
    <w:p w14:paraId="0CEEC285" w14:textId="77777777" w:rsidR="000C00C7" w:rsidRPr="00BF205F" w:rsidRDefault="000C00C7" w:rsidP="00BF205F">
      <w:pPr>
        <w:numPr>
          <w:ilvl w:val="0"/>
          <w:numId w:val="22"/>
        </w:numPr>
        <w:jc w:val="both"/>
        <w:rPr>
          <w:rFonts w:ascii="Arial" w:hAnsi="Arial" w:cs="Arial"/>
          <w:sz w:val="20"/>
          <w:szCs w:val="20"/>
        </w:rPr>
      </w:pPr>
      <w:r w:rsidRPr="00BF205F">
        <w:rPr>
          <w:rFonts w:ascii="Arial" w:hAnsi="Arial" w:cs="Arial"/>
          <w:sz w:val="20"/>
          <w:szCs w:val="20"/>
        </w:rPr>
        <w:t xml:space="preserve">Alena </w:t>
      </w:r>
      <w:proofErr w:type="spellStart"/>
      <w:r w:rsidRPr="00BF205F">
        <w:rPr>
          <w:rFonts w:ascii="Arial" w:hAnsi="Arial" w:cs="Arial"/>
          <w:sz w:val="20"/>
          <w:szCs w:val="20"/>
        </w:rPr>
        <w:t>Mejzlíková</w:t>
      </w:r>
      <w:proofErr w:type="spellEnd"/>
      <w:r w:rsidRPr="00BF205F">
        <w:rPr>
          <w:rFonts w:ascii="Arial" w:hAnsi="Arial" w:cs="Arial"/>
          <w:sz w:val="20"/>
          <w:szCs w:val="20"/>
        </w:rPr>
        <w:t xml:space="preserve">  – pozemná hokejistka, reprezentantka</w:t>
      </w:r>
    </w:p>
    <w:p w14:paraId="3EA91DE4" w14:textId="77777777" w:rsidR="000C00C7" w:rsidRPr="00BF205F" w:rsidRDefault="000C00C7" w:rsidP="00BF205F">
      <w:pPr>
        <w:numPr>
          <w:ilvl w:val="0"/>
          <w:numId w:val="22"/>
        </w:numPr>
        <w:jc w:val="both"/>
        <w:rPr>
          <w:rFonts w:ascii="Arial" w:hAnsi="Arial" w:cs="Arial"/>
          <w:sz w:val="20"/>
          <w:szCs w:val="20"/>
        </w:rPr>
      </w:pPr>
      <w:r w:rsidRPr="00BF205F">
        <w:rPr>
          <w:rFonts w:ascii="Arial" w:hAnsi="Arial" w:cs="Arial"/>
          <w:sz w:val="20"/>
          <w:szCs w:val="20"/>
        </w:rPr>
        <w:t>Igor Murín  – hokejový brankár slovenskej a českej extraligy</w:t>
      </w:r>
    </w:p>
    <w:p w14:paraId="78EC88CB" w14:textId="77777777" w:rsidR="000C00C7" w:rsidRPr="00BF205F" w:rsidRDefault="000C00C7" w:rsidP="00BF205F">
      <w:pPr>
        <w:numPr>
          <w:ilvl w:val="0"/>
          <w:numId w:val="22"/>
        </w:numPr>
        <w:jc w:val="both"/>
        <w:rPr>
          <w:rFonts w:ascii="Arial" w:hAnsi="Arial" w:cs="Arial"/>
          <w:sz w:val="20"/>
          <w:szCs w:val="20"/>
        </w:rPr>
      </w:pPr>
      <w:r w:rsidRPr="00BF205F">
        <w:rPr>
          <w:rFonts w:ascii="Arial" w:hAnsi="Arial" w:cs="Arial"/>
          <w:sz w:val="20"/>
          <w:szCs w:val="20"/>
        </w:rPr>
        <w:t xml:space="preserve">Mgr. Martin Fedor, </w:t>
      </w:r>
      <w:proofErr w:type="spellStart"/>
      <w:r w:rsidRPr="00BF205F">
        <w:rPr>
          <w:rFonts w:ascii="Arial" w:hAnsi="Arial" w:cs="Arial"/>
          <w:sz w:val="20"/>
          <w:szCs w:val="20"/>
        </w:rPr>
        <w:t>MEconSc</w:t>
      </w:r>
      <w:proofErr w:type="spellEnd"/>
      <w:r w:rsidRPr="00BF205F">
        <w:rPr>
          <w:rFonts w:ascii="Arial" w:hAnsi="Arial" w:cs="Arial"/>
          <w:sz w:val="20"/>
          <w:szCs w:val="20"/>
        </w:rPr>
        <w:t>. – politik, poslanec NR SR, minister obrany (2006)</w:t>
      </w:r>
    </w:p>
    <w:p w14:paraId="2548D333" w14:textId="77777777" w:rsidR="000C00C7" w:rsidRPr="00BF205F" w:rsidRDefault="000C00C7" w:rsidP="00BF205F">
      <w:pPr>
        <w:numPr>
          <w:ilvl w:val="0"/>
          <w:numId w:val="22"/>
        </w:numPr>
        <w:jc w:val="both"/>
        <w:rPr>
          <w:rFonts w:ascii="Arial" w:hAnsi="Arial" w:cs="Arial"/>
          <w:sz w:val="20"/>
          <w:szCs w:val="20"/>
        </w:rPr>
      </w:pPr>
      <w:r w:rsidRPr="00BF205F">
        <w:rPr>
          <w:rFonts w:ascii="Arial" w:hAnsi="Arial" w:cs="Arial"/>
          <w:sz w:val="20"/>
          <w:szCs w:val="20"/>
        </w:rPr>
        <w:t xml:space="preserve">Mgr. Peter </w:t>
      </w:r>
      <w:proofErr w:type="spellStart"/>
      <w:r w:rsidRPr="00BF205F">
        <w:rPr>
          <w:rFonts w:ascii="Arial" w:hAnsi="Arial" w:cs="Arial"/>
          <w:sz w:val="20"/>
          <w:szCs w:val="20"/>
        </w:rPr>
        <w:t>Trník</w:t>
      </w:r>
      <w:proofErr w:type="spellEnd"/>
      <w:r w:rsidRPr="00BF205F">
        <w:rPr>
          <w:rFonts w:ascii="Arial" w:hAnsi="Arial" w:cs="Arial"/>
          <w:sz w:val="20"/>
          <w:szCs w:val="20"/>
        </w:rPr>
        <w:t xml:space="preserve"> – herec Slovenského národného divadla</w:t>
      </w:r>
    </w:p>
    <w:p w14:paraId="730D1AA1" w14:textId="77777777" w:rsidR="000C00C7" w:rsidRPr="00BF205F" w:rsidRDefault="000C00C7" w:rsidP="00BF205F">
      <w:pPr>
        <w:pStyle w:val="Nadpis2"/>
        <w:jc w:val="both"/>
        <w:rPr>
          <w:rFonts w:ascii="Arial" w:hAnsi="Arial" w:cs="Arial"/>
          <w:sz w:val="20"/>
          <w:szCs w:val="20"/>
        </w:rPr>
      </w:pPr>
      <w:r w:rsidRPr="00BF205F">
        <w:rPr>
          <w:rFonts w:ascii="Arial" w:hAnsi="Arial" w:cs="Arial"/>
          <w:sz w:val="20"/>
          <w:szCs w:val="20"/>
        </w:rPr>
        <w:t>Zdravotníctvo</w:t>
      </w:r>
    </w:p>
    <w:p w14:paraId="58C37F35" w14:textId="77777777" w:rsidR="000C00C7" w:rsidRPr="00BF205F" w:rsidRDefault="000C00C7" w:rsidP="00BF205F">
      <w:pPr>
        <w:jc w:val="both"/>
        <w:rPr>
          <w:rFonts w:ascii="Arial" w:hAnsi="Arial" w:cs="Arial"/>
          <w:sz w:val="20"/>
          <w:szCs w:val="20"/>
        </w:rPr>
      </w:pPr>
    </w:p>
    <w:p w14:paraId="5EF403AC" w14:textId="77777777" w:rsidR="000C00C7" w:rsidRPr="00BF205F" w:rsidRDefault="000C00C7" w:rsidP="00BF205F">
      <w:pPr>
        <w:jc w:val="both"/>
        <w:rPr>
          <w:rFonts w:ascii="Arial" w:hAnsi="Arial" w:cs="Arial"/>
          <w:sz w:val="20"/>
          <w:szCs w:val="20"/>
        </w:rPr>
      </w:pPr>
      <w:r w:rsidRPr="00BF205F">
        <w:rPr>
          <w:rFonts w:ascii="Arial" w:hAnsi="Arial" w:cs="Arial"/>
          <w:sz w:val="20"/>
          <w:szCs w:val="20"/>
        </w:rPr>
        <w:t>Na území mesta sa nachádza zdravotné stredisko so službami súkromných lekárov. Nájdeme tu dve zubné ambulancie, 1 zubnú laborantku, dve detské ambulancie, dve gynekologické ambulancie, troch praktických lekárov, internistu, diabetologickú ambulanciu.</w:t>
      </w:r>
    </w:p>
    <w:p w14:paraId="523DBB25" w14:textId="77777777" w:rsidR="000C00C7" w:rsidRPr="00BF205F" w:rsidRDefault="000C00C7" w:rsidP="00BF205F">
      <w:pPr>
        <w:jc w:val="both"/>
        <w:rPr>
          <w:rFonts w:ascii="Arial" w:hAnsi="Arial" w:cs="Arial"/>
          <w:sz w:val="20"/>
          <w:szCs w:val="20"/>
        </w:rPr>
      </w:pPr>
      <w:r w:rsidRPr="00BF205F">
        <w:rPr>
          <w:rFonts w:ascii="Arial" w:hAnsi="Arial" w:cs="Arial"/>
          <w:sz w:val="20"/>
          <w:szCs w:val="20"/>
        </w:rPr>
        <w:lastRenderedPageBreak/>
        <w:t>V centre mesta sa nachádza ambulancia pre fyzioterapiu a liečebnú rehabilitáciu, ambulancia pre choroby chrbtice a kĺbov a psychologická ambulancia. V meste sú dve lekárne.</w:t>
      </w:r>
    </w:p>
    <w:p w14:paraId="2541563B" w14:textId="77777777" w:rsidR="000C00C7" w:rsidRPr="00BF205F" w:rsidRDefault="000C00C7" w:rsidP="00BF205F">
      <w:pPr>
        <w:jc w:val="both"/>
        <w:rPr>
          <w:rFonts w:ascii="Arial" w:hAnsi="Arial" w:cs="Arial"/>
          <w:sz w:val="20"/>
          <w:szCs w:val="20"/>
        </w:rPr>
      </w:pPr>
    </w:p>
    <w:p w14:paraId="5695DC77" w14:textId="5D0129E0" w:rsidR="000C00C7" w:rsidRPr="00BF205F" w:rsidRDefault="000C00C7" w:rsidP="00BF205F">
      <w:pPr>
        <w:pStyle w:val="Nadpis2"/>
        <w:jc w:val="both"/>
        <w:rPr>
          <w:rFonts w:ascii="Arial" w:hAnsi="Arial" w:cs="Arial"/>
          <w:sz w:val="20"/>
          <w:szCs w:val="20"/>
        </w:rPr>
      </w:pPr>
      <w:bookmarkStart w:id="1" w:name="_Hlk50363987"/>
      <w:r w:rsidRPr="00BF205F">
        <w:rPr>
          <w:rFonts w:ascii="Arial" w:hAnsi="Arial" w:cs="Arial"/>
          <w:sz w:val="20"/>
          <w:szCs w:val="20"/>
        </w:rPr>
        <w:t>Sociálne služby</w:t>
      </w:r>
      <w:r w:rsidR="00E71638" w:rsidRPr="00BF205F">
        <w:rPr>
          <w:rFonts w:ascii="Arial" w:hAnsi="Arial" w:cs="Arial"/>
          <w:sz w:val="20"/>
          <w:szCs w:val="20"/>
        </w:rPr>
        <w:t xml:space="preserve"> </w:t>
      </w:r>
    </w:p>
    <w:p w14:paraId="4E37A290" w14:textId="29362824" w:rsidR="000C00C7" w:rsidRPr="00BF205F" w:rsidRDefault="000C00C7" w:rsidP="00BF205F">
      <w:pPr>
        <w:jc w:val="both"/>
        <w:rPr>
          <w:rFonts w:ascii="Arial" w:hAnsi="Arial" w:cs="Arial"/>
          <w:sz w:val="20"/>
          <w:szCs w:val="20"/>
          <w:highlight w:val="yellow"/>
        </w:rPr>
      </w:pPr>
    </w:p>
    <w:p w14:paraId="53F283FA" w14:textId="77777777" w:rsidR="00897FB5" w:rsidRPr="00BF205F" w:rsidRDefault="00897FB5" w:rsidP="00BF205F">
      <w:pPr>
        <w:jc w:val="both"/>
        <w:rPr>
          <w:rFonts w:ascii="Arial" w:hAnsi="Arial" w:cs="Arial"/>
          <w:sz w:val="20"/>
          <w:szCs w:val="20"/>
        </w:rPr>
      </w:pPr>
      <w:r w:rsidRPr="00BF205F">
        <w:rPr>
          <w:rFonts w:ascii="Arial" w:hAnsi="Arial" w:cs="Arial"/>
          <w:sz w:val="20"/>
          <w:szCs w:val="20"/>
        </w:rPr>
        <w:t>V zariadení pre seniorov sa k 31.12.2019 poskytovali sociálne služby 13 klientom. V priebehu roka bola s 3 klientmi uzatvorená zmluva o poskytovaní sociálnej služby v zariadení pre seniorov. V 3 prípadoch bola zmluva o poskytovaní sociálnej služby s klientom ukončená z dôvodu úmrtia.</w:t>
      </w:r>
    </w:p>
    <w:p w14:paraId="19BDDD52" w14:textId="77777777" w:rsidR="00897FB5" w:rsidRPr="00BF205F" w:rsidRDefault="00897FB5" w:rsidP="00BF205F">
      <w:pPr>
        <w:jc w:val="both"/>
        <w:rPr>
          <w:rFonts w:ascii="Arial" w:hAnsi="Arial" w:cs="Arial"/>
          <w:sz w:val="20"/>
          <w:szCs w:val="20"/>
        </w:rPr>
      </w:pPr>
      <w:r w:rsidRPr="00BF205F">
        <w:rPr>
          <w:rFonts w:ascii="Arial" w:hAnsi="Arial" w:cs="Arial"/>
          <w:sz w:val="20"/>
          <w:szCs w:val="20"/>
        </w:rPr>
        <w:t>V zariadení pre seniorov poskytovali sociálne služby 4 opatrovateľky, jedna opatrovateľka bola zamestnaná na dohodu.</w:t>
      </w:r>
    </w:p>
    <w:p w14:paraId="23E061EA" w14:textId="77777777" w:rsidR="00897FB5" w:rsidRPr="00BF205F" w:rsidRDefault="00897FB5" w:rsidP="00BF205F">
      <w:pPr>
        <w:jc w:val="both"/>
        <w:rPr>
          <w:rFonts w:ascii="Arial" w:hAnsi="Arial" w:cs="Arial"/>
          <w:sz w:val="20"/>
          <w:szCs w:val="20"/>
        </w:rPr>
      </w:pPr>
      <w:r w:rsidRPr="00BF205F">
        <w:rPr>
          <w:rFonts w:ascii="Arial" w:hAnsi="Arial" w:cs="Arial"/>
          <w:sz w:val="20"/>
          <w:szCs w:val="20"/>
        </w:rPr>
        <w:t>V meste Trenčianske Teplice poskytuje sociálne služby v zariadení pre seniorov i súkromné zariadenie, Hubertus n. o., s kapacitou 46 klientov.</w:t>
      </w:r>
    </w:p>
    <w:p w14:paraId="6B344FE9" w14:textId="77777777" w:rsidR="00BF205F" w:rsidRDefault="00BF205F" w:rsidP="00BF205F">
      <w:pPr>
        <w:jc w:val="both"/>
        <w:rPr>
          <w:rFonts w:ascii="Arial" w:hAnsi="Arial" w:cs="Arial"/>
          <w:sz w:val="20"/>
          <w:szCs w:val="20"/>
        </w:rPr>
      </w:pPr>
    </w:p>
    <w:p w14:paraId="721920A7" w14:textId="18ED85D7" w:rsidR="00897FB5" w:rsidRPr="00BF205F" w:rsidRDefault="00897FB5" w:rsidP="00BF205F">
      <w:pPr>
        <w:jc w:val="both"/>
        <w:rPr>
          <w:rFonts w:ascii="Arial" w:hAnsi="Arial" w:cs="Arial"/>
          <w:sz w:val="20"/>
          <w:szCs w:val="20"/>
        </w:rPr>
      </w:pPr>
      <w:r w:rsidRPr="00BF205F">
        <w:rPr>
          <w:rFonts w:ascii="Arial" w:hAnsi="Arial" w:cs="Arial"/>
          <w:sz w:val="20"/>
          <w:szCs w:val="20"/>
        </w:rPr>
        <w:t xml:space="preserve">Opatrovateľská služba v domácnosti  od 1.3.209 do 30.11.2019 bola zabezpečená Agentúrou domácej ošetrovateľskej a opatrovateľskej služby </w:t>
      </w:r>
      <w:proofErr w:type="spellStart"/>
      <w:r w:rsidRPr="00BF205F">
        <w:rPr>
          <w:rFonts w:ascii="Arial" w:hAnsi="Arial" w:cs="Arial"/>
          <w:sz w:val="20"/>
          <w:szCs w:val="20"/>
        </w:rPr>
        <w:t>StarDOS</w:t>
      </w:r>
      <w:proofErr w:type="spellEnd"/>
      <w:r w:rsidRPr="00BF205F">
        <w:rPr>
          <w:rFonts w:ascii="Arial" w:hAnsi="Arial" w:cs="Arial"/>
          <w:sz w:val="20"/>
          <w:szCs w:val="20"/>
        </w:rPr>
        <w:t xml:space="preserve">. </w:t>
      </w:r>
    </w:p>
    <w:p w14:paraId="49068DEB" w14:textId="77777777" w:rsidR="00897FB5" w:rsidRPr="00BF205F" w:rsidRDefault="00897FB5" w:rsidP="00BF205F">
      <w:pPr>
        <w:jc w:val="both"/>
        <w:rPr>
          <w:rFonts w:ascii="Arial" w:hAnsi="Arial" w:cs="Arial"/>
          <w:sz w:val="20"/>
          <w:szCs w:val="20"/>
        </w:rPr>
      </w:pPr>
      <w:r w:rsidRPr="00BF205F">
        <w:rPr>
          <w:rFonts w:ascii="Arial" w:hAnsi="Arial" w:cs="Arial"/>
          <w:sz w:val="20"/>
          <w:szCs w:val="20"/>
        </w:rPr>
        <w:t xml:space="preserve">Od 1.12.2019 Mesto Trenčianske Teplice poskytovalo opatrovateľskú službu v domácnosti  8 klientom odkázaným na pomoc inej osoby, a túto službu vykonávali 3 opatrovateľky. </w:t>
      </w:r>
    </w:p>
    <w:p w14:paraId="1B7F55E7" w14:textId="50EA906F" w:rsidR="00897FB5" w:rsidRPr="00BF205F" w:rsidRDefault="00897FB5" w:rsidP="00BF205F">
      <w:pPr>
        <w:jc w:val="both"/>
        <w:rPr>
          <w:rFonts w:ascii="Arial" w:hAnsi="Arial" w:cs="Arial"/>
          <w:sz w:val="20"/>
          <w:szCs w:val="20"/>
        </w:rPr>
      </w:pPr>
      <w:r w:rsidRPr="00BF205F">
        <w:rPr>
          <w:rFonts w:ascii="Arial" w:hAnsi="Arial" w:cs="Arial"/>
          <w:sz w:val="20"/>
          <w:szCs w:val="20"/>
        </w:rPr>
        <w:t xml:space="preserve">Mesto Trenčianske teplice v roku 2019 riešilo v správnom konaní 21 žiadostí o posúdenie odkázanosti na sociálnu službu v zmysle zákona č.448/2008 </w:t>
      </w:r>
      <w:proofErr w:type="spellStart"/>
      <w:r w:rsidRPr="00BF205F">
        <w:rPr>
          <w:rFonts w:ascii="Arial" w:hAnsi="Arial" w:cs="Arial"/>
          <w:sz w:val="20"/>
          <w:szCs w:val="20"/>
        </w:rPr>
        <w:t>Z.z</w:t>
      </w:r>
      <w:proofErr w:type="spellEnd"/>
      <w:r w:rsidRPr="00BF205F">
        <w:rPr>
          <w:rFonts w:ascii="Arial" w:hAnsi="Arial" w:cs="Arial"/>
          <w:sz w:val="20"/>
          <w:szCs w:val="20"/>
        </w:rPr>
        <w:t xml:space="preserve">. o sociálnych službách v znení neskorších predpisov, z toho </w:t>
      </w:r>
    </w:p>
    <w:p w14:paraId="7F0F371C" w14:textId="4F327C40" w:rsidR="00897FB5" w:rsidRDefault="00897FB5" w:rsidP="00C837EF">
      <w:pPr>
        <w:pStyle w:val="Odsekzoznamu"/>
        <w:numPr>
          <w:ilvl w:val="0"/>
          <w:numId w:val="57"/>
        </w:numPr>
        <w:jc w:val="both"/>
        <w:rPr>
          <w:rFonts w:ascii="Arial" w:hAnsi="Arial" w:cs="Arial"/>
          <w:sz w:val="20"/>
          <w:szCs w:val="20"/>
        </w:rPr>
      </w:pPr>
      <w:r w:rsidRPr="00BF205F">
        <w:rPr>
          <w:rFonts w:ascii="Arial" w:hAnsi="Arial" w:cs="Arial"/>
          <w:sz w:val="20"/>
          <w:szCs w:val="20"/>
        </w:rPr>
        <w:t>10 žiadostí sa týkalo posúdenia odkázanosti na opatrovateľskú službu v</w:t>
      </w:r>
      <w:r w:rsidR="00BF205F">
        <w:rPr>
          <w:rFonts w:ascii="Arial" w:hAnsi="Arial" w:cs="Arial"/>
          <w:sz w:val="20"/>
          <w:szCs w:val="20"/>
        </w:rPr>
        <w:t> </w:t>
      </w:r>
      <w:r w:rsidRPr="00BF205F">
        <w:rPr>
          <w:rFonts w:ascii="Arial" w:hAnsi="Arial" w:cs="Arial"/>
          <w:sz w:val="20"/>
          <w:szCs w:val="20"/>
        </w:rPr>
        <w:t>domácnosti</w:t>
      </w:r>
    </w:p>
    <w:p w14:paraId="05C23638" w14:textId="79522101" w:rsidR="00897FB5" w:rsidRDefault="00897FB5" w:rsidP="00C837EF">
      <w:pPr>
        <w:pStyle w:val="Odsekzoznamu"/>
        <w:numPr>
          <w:ilvl w:val="0"/>
          <w:numId w:val="57"/>
        </w:numPr>
        <w:jc w:val="both"/>
        <w:rPr>
          <w:rFonts w:ascii="Arial" w:hAnsi="Arial" w:cs="Arial"/>
          <w:sz w:val="20"/>
          <w:szCs w:val="20"/>
        </w:rPr>
      </w:pPr>
      <w:r w:rsidRPr="00BF205F">
        <w:rPr>
          <w:rFonts w:ascii="Arial" w:hAnsi="Arial" w:cs="Arial"/>
          <w:sz w:val="20"/>
          <w:szCs w:val="20"/>
        </w:rPr>
        <w:t>14 žiadostí na posúdenie odkázanosti na pobytovú sociálnu službu v zariadení  opatrovateľskej služby</w:t>
      </w:r>
    </w:p>
    <w:p w14:paraId="06A6BE5D" w14:textId="1A98F50D" w:rsidR="00897FB5" w:rsidRPr="00BF205F" w:rsidRDefault="00897FB5" w:rsidP="00C837EF">
      <w:pPr>
        <w:pStyle w:val="Odsekzoznamu"/>
        <w:numPr>
          <w:ilvl w:val="0"/>
          <w:numId w:val="57"/>
        </w:numPr>
        <w:jc w:val="both"/>
        <w:rPr>
          <w:rFonts w:ascii="Arial" w:hAnsi="Arial" w:cs="Arial"/>
          <w:sz w:val="20"/>
          <w:szCs w:val="20"/>
        </w:rPr>
      </w:pPr>
      <w:r w:rsidRPr="00BF205F">
        <w:rPr>
          <w:rFonts w:ascii="Arial" w:hAnsi="Arial" w:cs="Arial"/>
          <w:sz w:val="20"/>
          <w:szCs w:val="20"/>
        </w:rPr>
        <w:t>17 žiadostí na posúdenie odkázanosti na pobytovú sociálnu službu v zariadení pre seniorov.</w:t>
      </w:r>
    </w:p>
    <w:p w14:paraId="1DAEBF6D" w14:textId="77777777" w:rsidR="00897FB5" w:rsidRPr="00BF205F" w:rsidRDefault="00897FB5" w:rsidP="00BF205F">
      <w:pPr>
        <w:jc w:val="both"/>
        <w:rPr>
          <w:rFonts w:ascii="Arial" w:hAnsi="Arial" w:cs="Arial"/>
          <w:sz w:val="20"/>
          <w:szCs w:val="20"/>
          <w:highlight w:val="yellow"/>
        </w:rPr>
      </w:pPr>
    </w:p>
    <w:p w14:paraId="7A62BFD5" w14:textId="134E5655" w:rsidR="000C00C7" w:rsidRPr="00BF205F" w:rsidRDefault="000C00C7" w:rsidP="00BF205F">
      <w:pPr>
        <w:autoSpaceDE w:val="0"/>
        <w:autoSpaceDN w:val="0"/>
        <w:adjustRightInd w:val="0"/>
        <w:jc w:val="both"/>
        <w:rPr>
          <w:rFonts w:ascii="Arial" w:hAnsi="Arial" w:cs="Arial"/>
          <w:b/>
          <w:bCs/>
          <w:sz w:val="20"/>
          <w:szCs w:val="20"/>
        </w:rPr>
      </w:pPr>
      <w:bookmarkStart w:id="2" w:name="_Hlk50364656"/>
      <w:bookmarkEnd w:id="1"/>
      <w:r w:rsidRPr="00BF205F">
        <w:rPr>
          <w:rFonts w:ascii="Arial" w:hAnsi="Arial" w:cs="Arial"/>
          <w:b/>
          <w:bCs/>
          <w:sz w:val="20"/>
          <w:szCs w:val="20"/>
        </w:rPr>
        <w:t>Podujatia a kultúrne – spoločenský život v Trenčianskych Tepliciach za rok 201</w:t>
      </w:r>
      <w:r w:rsidR="00CB3459" w:rsidRPr="00BF205F">
        <w:rPr>
          <w:rFonts w:ascii="Arial" w:hAnsi="Arial" w:cs="Arial"/>
          <w:b/>
          <w:bCs/>
          <w:sz w:val="20"/>
          <w:szCs w:val="20"/>
        </w:rPr>
        <w:t>9</w:t>
      </w:r>
      <w:r w:rsidR="00E71638" w:rsidRPr="00BF205F">
        <w:rPr>
          <w:rFonts w:ascii="Arial" w:hAnsi="Arial" w:cs="Arial"/>
          <w:b/>
          <w:bCs/>
          <w:sz w:val="20"/>
          <w:szCs w:val="20"/>
        </w:rPr>
        <w:t xml:space="preserve"> </w:t>
      </w:r>
    </w:p>
    <w:bookmarkEnd w:id="2"/>
    <w:p w14:paraId="07483BD5" w14:textId="77777777" w:rsidR="00A13481" w:rsidRPr="00BF205F" w:rsidRDefault="00A13481" w:rsidP="00BF205F">
      <w:pPr>
        <w:jc w:val="both"/>
        <w:rPr>
          <w:rFonts w:ascii="Arial" w:hAnsi="Arial" w:cs="Arial"/>
          <w:sz w:val="20"/>
          <w:szCs w:val="20"/>
        </w:rPr>
      </w:pPr>
    </w:p>
    <w:p w14:paraId="206C83EA" w14:textId="77777777" w:rsidR="009F5C1A" w:rsidRPr="00BF205F" w:rsidRDefault="009F5C1A" w:rsidP="00BF205F">
      <w:pPr>
        <w:jc w:val="both"/>
        <w:rPr>
          <w:rFonts w:ascii="Arial" w:hAnsi="Arial" w:cs="Arial"/>
          <w:sz w:val="20"/>
          <w:szCs w:val="20"/>
        </w:rPr>
      </w:pPr>
      <w:r w:rsidRPr="00BF205F">
        <w:rPr>
          <w:rFonts w:ascii="Arial" w:hAnsi="Arial" w:cs="Arial"/>
          <w:sz w:val="20"/>
          <w:szCs w:val="20"/>
        </w:rPr>
        <w:t xml:space="preserve">V roku 2019 Mesto Trenčianske Teplice pomáhalo pri organizovaní podujatí, ktoré zastrešovala Oblastná organizácia cestovného ruchu, prípadne bola ich spoluorganizátorom. Medzi tieto patrili: Fašiangová sobota, Folklórny festival, cyklus Literárna jar, Deň zdravia, Dychový festival, Festival ľudových remesiel, </w:t>
      </w:r>
      <w:proofErr w:type="spellStart"/>
      <w:r w:rsidRPr="00BF205F">
        <w:rPr>
          <w:rFonts w:ascii="Arial" w:hAnsi="Arial" w:cs="Arial"/>
          <w:sz w:val="20"/>
          <w:szCs w:val="20"/>
        </w:rPr>
        <w:t>Burčiakový</w:t>
      </w:r>
      <w:proofErr w:type="spellEnd"/>
      <w:r w:rsidRPr="00BF205F">
        <w:rPr>
          <w:rFonts w:ascii="Arial" w:hAnsi="Arial" w:cs="Arial"/>
          <w:sz w:val="20"/>
          <w:szCs w:val="20"/>
        </w:rPr>
        <w:t xml:space="preserve"> jarmok, Duatlon Majstrovstvá Slovenska, Teplické mechy, cyklus Divadelná jeseň, cyklus Hudobné leto, Art in Park, </w:t>
      </w:r>
      <w:proofErr w:type="spellStart"/>
      <w:r w:rsidRPr="00BF205F">
        <w:rPr>
          <w:rFonts w:ascii="Arial" w:hAnsi="Arial" w:cs="Arial"/>
          <w:sz w:val="20"/>
          <w:szCs w:val="20"/>
        </w:rPr>
        <w:t>Food</w:t>
      </w:r>
      <w:proofErr w:type="spellEnd"/>
      <w:r w:rsidRPr="00BF205F">
        <w:rPr>
          <w:rFonts w:ascii="Arial" w:hAnsi="Arial" w:cs="Arial"/>
          <w:sz w:val="20"/>
          <w:szCs w:val="20"/>
        </w:rPr>
        <w:t xml:space="preserve"> fest, Zlaté stuhy, divadelné predstavenie Kubo, výtvarný plenér Umelci v uliciach mesta, Country popoludnie, Vatra zvrchovanosti, </w:t>
      </w:r>
      <w:proofErr w:type="spellStart"/>
      <w:r w:rsidRPr="00BF205F">
        <w:rPr>
          <w:rFonts w:ascii="Arial" w:hAnsi="Arial" w:cs="Arial"/>
          <w:sz w:val="20"/>
          <w:szCs w:val="20"/>
        </w:rPr>
        <w:t>Retrovíkend</w:t>
      </w:r>
      <w:proofErr w:type="spellEnd"/>
      <w:r w:rsidRPr="00BF205F">
        <w:rPr>
          <w:rFonts w:ascii="Arial" w:hAnsi="Arial" w:cs="Arial"/>
          <w:sz w:val="20"/>
          <w:szCs w:val="20"/>
        </w:rPr>
        <w:t>, Adventný koncert,  množstvo promenádnych koncertov a ďalších podujatí.</w:t>
      </w:r>
    </w:p>
    <w:p w14:paraId="7E0D60F3" w14:textId="77777777" w:rsidR="009F5C1A" w:rsidRPr="00BF205F" w:rsidRDefault="009F5C1A" w:rsidP="00BF205F">
      <w:pPr>
        <w:jc w:val="both"/>
        <w:rPr>
          <w:rFonts w:ascii="Arial" w:hAnsi="Arial" w:cs="Arial"/>
          <w:sz w:val="20"/>
          <w:szCs w:val="20"/>
        </w:rPr>
      </w:pPr>
    </w:p>
    <w:p w14:paraId="624D4C47" w14:textId="77777777" w:rsidR="009F5C1A" w:rsidRPr="00BF205F" w:rsidRDefault="009F5C1A" w:rsidP="00BF205F">
      <w:pPr>
        <w:jc w:val="both"/>
        <w:rPr>
          <w:rFonts w:ascii="Arial" w:hAnsi="Arial" w:cs="Arial"/>
          <w:sz w:val="20"/>
          <w:szCs w:val="20"/>
        </w:rPr>
      </w:pPr>
      <w:r w:rsidRPr="00BF205F">
        <w:rPr>
          <w:rFonts w:ascii="Arial" w:hAnsi="Arial" w:cs="Arial"/>
          <w:sz w:val="20"/>
          <w:szCs w:val="20"/>
          <w:lang w:eastAsia="en-US"/>
        </w:rPr>
        <w:t xml:space="preserve">K podujatiam slúžil najmä priestor na Kúpeľnom námestí a amfiteáter nachádzajúci sa za budovou ZŠ Andreja Bagara. Mesto nedisponuje vlastnými vnútornými priestormi, preto počas výstav využila priestory </w:t>
      </w:r>
      <w:proofErr w:type="spellStart"/>
      <w:r w:rsidRPr="00BF205F">
        <w:rPr>
          <w:rFonts w:ascii="Arial" w:hAnsi="Arial" w:cs="Arial"/>
          <w:sz w:val="20"/>
          <w:szCs w:val="20"/>
          <w:lang w:eastAsia="en-US"/>
        </w:rPr>
        <w:t>TIKu</w:t>
      </w:r>
      <w:proofErr w:type="spellEnd"/>
      <w:r w:rsidRPr="00BF205F">
        <w:rPr>
          <w:rFonts w:ascii="Arial" w:hAnsi="Arial" w:cs="Arial"/>
          <w:sz w:val="20"/>
          <w:szCs w:val="20"/>
          <w:lang w:eastAsia="en-US"/>
        </w:rPr>
        <w:t xml:space="preserve">, KOCKY a Hotela </w:t>
      </w:r>
      <w:proofErr w:type="spellStart"/>
      <w:r w:rsidRPr="00BF205F">
        <w:rPr>
          <w:rFonts w:ascii="Arial" w:hAnsi="Arial" w:cs="Arial"/>
          <w:sz w:val="20"/>
          <w:szCs w:val="20"/>
          <w:lang w:eastAsia="en-US"/>
        </w:rPr>
        <w:t>Pax</w:t>
      </w:r>
      <w:proofErr w:type="spellEnd"/>
      <w:r w:rsidRPr="00BF205F">
        <w:rPr>
          <w:rFonts w:ascii="Arial" w:hAnsi="Arial" w:cs="Arial"/>
          <w:sz w:val="20"/>
          <w:szCs w:val="20"/>
          <w:lang w:eastAsia="en-US"/>
        </w:rPr>
        <w:t xml:space="preserve">. </w:t>
      </w:r>
      <w:r w:rsidRPr="00BF205F">
        <w:rPr>
          <w:rFonts w:ascii="Arial" w:hAnsi="Arial" w:cs="Arial"/>
          <w:sz w:val="20"/>
          <w:szCs w:val="20"/>
        </w:rPr>
        <w:t>Kino Prameň s kapacitou 147 miest je momentálne v rekonštrukcii.</w:t>
      </w:r>
    </w:p>
    <w:p w14:paraId="4A741F54" w14:textId="77777777" w:rsidR="009F5C1A" w:rsidRPr="00BF205F" w:rsidRDefault="009F5C1A" w:rsidP="00BF205F">
      <w:pPr>
        <w:jc w:val="both"/>
        <w:rPr>
          <w:rFonts w:ascii="Arial" w:hAnsi="Arial" w:cs="Arial"/>
          <w:sz w:val="20"/>
          <w:szCs w:val="20"/>
        </w:rPr>
      </w:pPr>
      <w:r w:rsidRPr="00BF205F">
        <w:rPr>
          <w:rFonts w:ascii="Arial" w:hAnsi="Arial" w:cs="Arial"/>
          <w:sz w:val="20"/>
          <w:szCs w:val="20"/>
        </w:rPr>
        <w:t xml:space="preserve">Výstavná sieň bola zrušená. </w:t>
      </w:r>
    </w:p>
    <w:p w14:paraId="792C0AA1" w14:textId="77777777" w:rsidR="00D530CE" w:rsidRPr="00BF205F" w:rsidRDefault="00D530CE" w:rsidP="00BF205F">
      <w:pPr>
        <w:jc w:val="both"/>
        <w:rPr>
          <w:rFonts w:ascii="Arial" w:hAnsi="Arial" w:cs="Arial"/>
          <w:sz w:val="20"/>
          <w:szCs w:val="20"/>
        </w:rPr>
      </w:pPr>
    </w:p>
    <w:p w14:paraId="29A0C1CB" w14:textId="350469C5" w:rsidR="00D530CE" w:rsidRPr="00BF205F" w:rsidRDefault="00D530CE" w:rsidP="00BF205F">
      <w:pPr>
        <w:jc w:val="both"/>
        <w:rPr>
          <w:rFonts w:ascii="Arial" w:hAnsi="Arial" w:cs="Arial"/>
          <w:sz w:val="20"/>
          <w:szCs w:val="20"/>
        </w:rPr>
      </w:pPr>
    </w:p>
    <w:p w14:paraId="055A81DD" w14:textId="7C349FD9" w:rsidR="00CD197B" w:rsidRPr="00BF205F" w:rsidRDefault="00CD197B" w:rsidP="00BF205F">
      <w:pPr>
        <w:jc w:val="both"/>
        <w:rPr>
          <w:rFonts w:ascii="Arial" w:hAnsi="Arial" w:cs="Arial"/>
          <w:sz w:val="20"/>
          <w:szCs w:val="20"/>
        </w:rPr>
      </w:pPr>
    </w:p>
    <w:p w14:paraId="09E53A40" w14:textId="39F86AD0" w:rsidR="00CD197B" w:rsidRPr="00BF205F" w:rsidRDefault="00CD197B" w:rsidP="00BF205F">
      <w:pPr>
        <w:jc w:val="both"/>
        <w:rPr>
          <w:rFonts w:ascii="Arial" w:hAnsi="Arial" w:cs="Arial"/>
          <w:sz w:val="20"/>
          <w:szCs w:val="20"/>
        </w:rPr>
      </w:pPr>
    </w:p>
    <w:p w14:paraId="0A2684EF" w14:textId="02C6705D" w:rsidR="00CD197B" w:rsidRPr="00BF205F" w:rsidRDefault="00CD197B" w:rsidP="00BF205F">
      <w:pPr>
        <w:jc w:val="both"/>
        <w:rPr>
          <w:rFonts w:ascii="Arial" w:hAnsi="Arial" w:cs="Arial"/>
          <w:sz w:val="20"/>
          <w:szCs w:val="20"/>
        </w:rPr>
      </w:pPr>
    </w:p>
    <w:p w14:paraId="11D1415B" w14:textId="23C501ED" w:rsidR="00CD197B" w:rsidRPr="00BF205F" w:rsidRDefault="00CD197B" w:rsidP="00BF205F">
      <w:pPr>
        <w:jc w:val="both"/>
        <w:rPr>
          <w:rFonts w:ascii="Arial" w:hAnsi="Arial" w:cs="Arial"/>
          <w:sz w:val="20"/>
          <w:szCs w:val="20"/>
        </w:rPr>
      </w:pPr>
    </w:p>
    <w:p w14:paraId="57E79E9D" w14:textId="6BBCCBBE" w:rsidR="00CD197B" w:rsidRPr="00BF205F" w:rsidRDefault="00CD197B" w:rsidP="00BF205F">
      <w:pPr>
        <w:jc w:val="both"/>
        <w:rPr>
          <w:rFonts w:ascii="Arial" w:hAnsi="Arial" w:cs="Arial"/>
          <w:sz w:val="20"/>
          <w:szCs w:val="20"/>
        </w:rPr>
      </w:pPr>
    </w:p>
    <w:p w14:paraId="44E128A4" w14:textId="0CE0F5B8" w:rsidR="00CD197B" w:rsidRPr="00BF205F" w:rsidRDefault="00CD197B" w:rsidP="00BF205F">
      <w:pPr>
        <w:jc w:val="both"/>
        <w:rPr>
          <w:rFonts w:ascii="Arial" w:hAnsi="Arial" w:cs="Arial"/>
          <w:sz w:val="20"/>
          <w:szCs w:val="20"/>
        </w:rPr>
      </w:pPr>
    </w:p>
    <w:p w14:paraId="2D3F5B07" w14:textId="7293E472" w:rsidR="00CD197B" w:rsidRPr="00BF205F" w:rsidRDefault="00CD197B" w:rsidP="00BF205F">
      <w:pPr>
        <w:jc w:val="both"/>
        <w:rPr>
          <w:rFonts w:ascii="Arial" w:hAnsi="Arial" w:cs="Arial"/>
          <w:sz w:val="20"/>
          <w:szCs w:val="20"/>
        </w:rPr>
      </w:pPr>
    </w:p>
    <w:p w14:paraId="2EAFDF81" w14:textId="2C1E1588" w:rsidR="00CD197B" w:rsidRPr="00BF205F" w:rsidRDefault="00CD197B" w:rsidP="00BF205F">
      <w:pPr>
        <w:jc w:val="both"/>
        <w:rPr>
          <w:rFonts w:ascii="Arial" w:hAnsi="Arial" w:cs="Arial"/>
          <w:sz w:val="20"/>
          <w:szCs w:val="20"/>
        </w:rPr>
      </w:pPr>
    </w:p>
    <w:p w14:paraId="192CC8B1" w14:textId="661BF050" w:rsidR="00CD197B" w:rsidRPr="00BF205F" w:rsidRDefault="00CD197B" w:rsidP="00BF205F">
      <w:pPr>
        <w:jc w:val="both"/>
        <w:rPr>
          <w:rFonts w:ascii="Arial" w:hAnsi="Arial" w:cs="Arial"/>
          <w:sz w:val="20"/>
          <w:szCs w:val="20"/>
        </w:rPr>
      </w:pPr>
    </w:p>
    <w:p w14:paraId="58DF07E0" w14:textId="7F3DFBE8" w:rsidR="00CD197B" w:rsidRPr="00BF205F" w:rsidRDefault="00CD197B" w:rsidP="00BF205F">
      <w:pPr>
        <w:jc w:val="both"/>
        <w:rPr>
          <w:rFonts w:ascii="Arial" w:hAnsi="Arial" w:cs="Arial"/>
          <w:sz w:val="20"/>
          <w:szCs w:val="20"/>
        </w:rPr>
      </w:pPr>
    </w:p>
    <w:p w14:paraId="07F5E3D4" w14:textId="7F31E8E5" w:rsidR="00CD197B" w:rsidRPr="00BF205F" w:rsidRDefault="00CD197B" w:rsidP="00BF205F">
      <w:pPr>
        <w:jc w:val="both"/>
        <w:rPr>
          <w:rFonts w:ascii="Arial" w:hAnsi="Arial" w:cs="Arial"/>
          <w:sz w:val="20"/>
          <w:szCs w:val="20"/>
        </w:rPr>
      </w:pPr>
    </w:p>
    <w:p w14:paraId="38C091D4" w14:textId="4EA73693" w:rsidR="00CD197B" w:rsidRPr="00BF205F" w:rsidRDefault="00CD197B" w:rsidP="00BF205F">
      <w:pPr>
        <w:jc w:val="both"/>
        <w:rPr>
          <w:rFonts w:ascii="Arial" w:hAnsi="Arial" w:cs="Arial"/>
          <w:sz w:val="20"/>
          <w:szCs w:val="20"/>
        </w:rPr>
      </w:pPr>
    </w:p>
    <w:p w14:paraId="7FE586F5" w14:textId="237751E0" w:rsidR="00CD197B" w:rsidRPr="00BF205F" w:rsidRDefault="00CD197B" w:rsidP="00BF205F">
      <w:pPr>
        <w:jc w:val="both"/>
        <w:rPr>
          <w:rFonts w:ascii="Arial" w:hAnsi="Arial" w:cs="Arial"/>
          <w:sz w:val="20"/>
          <w:szCs w:val="20"/>
        </w:rPr>
      </w:pPr>
    </w:p>
    <w:p w14:paraId="3BC23D88" w14:textId="5272DFCD" w:rsidR="000C00C7" w:rsidRPr="00F911EF" w:rsidRDefault="000C00C7" w:rsidP="00C837EF">
      <w:pPr>
        <w:pStyle w:val="Odsekzoznamu"/>
        <w:numPr>
          <w:ilvl w:val="0"/>
          <w:numId w:val="56"/>
        </w:numPr>
        <w:autoSpaceDE w:val="0"/>
        <w:autoSpaceDN w:val="0"/>
        <w:adjustRightInd w:val="0"/>
        <w:jc w:val="both"/>
        <w:rPr>
          <w:rFonts w:ascii="Arial" w:hAnsi="Arial" w:cs="Arial"/>
          <w:b/>
          <w:sz w:val="20"/>
          <w:szCs w:val="20"/>
        </w:rPr>
      </w:pPr>
      <w:r w:rsidRPr="00F911EF">
        <w:rPr>
          <w:rFonts w:ascii="Arial" w:hAnsi="Arial" w:cs="Arial"/>
          <w:b/>
          <w:bCs/>
          <w:sz w:val="20"/>
          <w:szCs w:val="20"/>
        </w:rPr>
        <w:t xml:space="preserve">Organizačná štruktúra mesta </w:t>
      </w:r>
      <w:r w:rsidRPr="00F911EF">
        <w:rPr>
          <w:rFonts w:ascii="Arial" w:hAnsi="Arial" w:cs="Arial"/>
          <w:b/>
          <w:sz w:val="20"/>
          <w:szCs w:val="20"/>
        </w:rPr>
        <w:t>Trenčianske Teplice</w:t>
      </w:r>
      <w:r w:rsidR="004C3122" w:rsidRPr="00F911EF">
        <w:rPr>
          <w:rFonts w:ascii="Arial" w:hAnsi="Arial" w:cs="Arial"/>
          <w:b/>
          <w:sz w:val="20"/>
          <w:szCs w:val="20"/>
        </w:rPr>
        <w:t xml:space="preserve"> </w:t>
      </w:r>
    </w:p>
    <w:p w14:paraId="37AD9159" w14:textId="5AB672C1" w:rsidR="00A13481" w:rsidRPr="00BF205F" w:rsidRDefault="000C00C7" w:rsidP="00BF205F">
      <w:pPr>
        <w:rPr>
          <w:rFonts w:ascii="Arial" w:hAnsi="Arial" w:cs="Arial"/>
          <w:b/>
          <w:i/>
          <w:sz w:val="20"/>
          <w:szCs w:val="20"/>
        </w:rPr>
      </w:pPr>
      <w:r w:rsidRPr="00BF205F">
        <w:rPr>
          <w:rFonts w:ascii="Arial" w:hAnsi="Arial" w:cs="Arial"/>
          <w:b/>
          <w:sz w:val="20"/>
          <w:szCs w:val="20"/>
        </w:rPr>
        <w:t>primátor mesta:</w:t>
      </w:r>
      <w:r w:rsidRPr="00BF205F">
        <w:rPr>
          <w:rFonts w:ascii="Arial" w:hAnsi="Arial" w:cs="Arial"/>
          <w:b/>
          <w:sz w:val="20"/>
          <w:szCs w:val="20"/>
        </w:rPr>
        <w:tab/>
      </w:r>
      <w:r w:rsidRPr="00BF205F">
        <w:rPr>
          <w:rFonts w:ascii="Arial" w:hAnsi="Arial" w:cs="Arial"/>
          <w:b/>
          <w:sz w:val="20"/>
          <w:szCs w:val="20"/>
        </w:rPr>
        <w:tab/>
      </w:r>
      <w:r w:rsidRPr="00BF205F">
        <w:rPr>
          <w:rFonts w:ascii="Arial" w:hAnsi="Arial" w:cs="Arial"/>
          <w:b/>
          <w:sz w:val="20"/>
          <w:szCs w:val="20"/>
        </w:rPr>
        <w:tab/>
      </w:r>
      <w:r w:rsidR="00A13481" w:rsidRPr="00BF205F">
        <w:rPr>
          <w:rFonts w:ascii="Arial" w:hAnsi="Arial" w:cs="Arial"/>
          <w:b/>
          <w:sz w:val="20"/>
          <w:szCs w:val="20"/>
        </w:rPr>
        <w:t xml:space="preserve">Mgr. Zuzana Frajková Ďurmeková </w:t>
      </w:r>
    </w:p>
    <w:p w14:paraId="18ADD4A2" w14:textId="77777777" w:rsidR="000362D3" w:rsidRPr="00BF205F" w:rsidRDefault="000362D3" w:rsidP="00BF205F">
      <w:pPr>
        <w:rPr>
          <w:rFonts w:ascii="Arial" w:hAnsi="Arial" w:cs="Arial"/>
          <w:b/>
          <w:sz w:val="20"/>
          <w:szCs w:val="20"/>
        </w:rPr>
      </w:pPr>
    </w:p>
    <w:p w14:paraId="5FC30166" w14:textId="68D19976" w:rsidR="000C00C7" w:rsidRPr="00BF205F" w:rsidRDefault="000C00C7" w:rsidP="00BF205F">
      <w:pPr>
        <w:rPr>
          <w:rFonts w:ascii="Arial" w:hAnsi="Arial" w:cs="Arial"/>
          <w:b/>
          <w:i/>
          <w:iCs/>
          <w:sz w:val="20"/>
          <w:szCs w:val="20"/>
        </w:rPr>
      </w:pPr>
      <w:r w:rsidRPr="00BF205F">
        <w:rPr>
          <w:rFonts w:ascii="Arial" w:hAnsi="Arial" w:cs="Arial"/>
          <w:b/>
          <w:sz w:val="20"/>
          <w:szCs w:val="20"/>
        </w:rPr>
        <w:t>prednosta M</w:t>
      </w:r>
      <w:r w:rsidR="00F67533" w:rsidRPr="00BF205F">
        <w:rPr>
          <w:rFonts w:ascii="Arial" w:hAnsi="Arial" w:cs="Arial"/>
          <w:b/>
          <w:sz w:val="20"/>
          <w:szCs w:val="20"/>
        </w:rPr>
        <w:t>sÚ:</w:t>
      </w:r>
      <w:r w:rsidR="00F67533" w:rsidRPr="00BF205F">
        <w:rPr>
          <w:rFonts w:ascii="Arial" w:hAnsi="Arial" w:cs="Arial"/>
          <w:b/>
          <w:sz w:val="20"/>
          <w:szCs w:val="20"/>
        </w:rPr>
        <w:tab/>
      </w:r>
      <w:r w:rsidR="00F67533" w:rsidRPr="00BF205F">
        <w:rPr>
          <w:rFonts w:ascii="Arial" w:hAnsi="Arial" w:cs="Arial"/>
          <w:b/>
          <w:sz w:val="20"/>
          <w:szCs w:val="20"/>
        </w:rPr>
        <w:tab/>
      </w:r>
      <w:r w:rsidR="00F67533" w:rsidRPr="00BF205F">
        <w:rPr>
          <w:rFonts w:ascii="Arial" w:hAnsi="Arial" w:cs="Arial"/>
          <w:b/>
          <w:sz w:val="20"/>
          <w:szCs w:val="20"/>
        </w:rPr>
        <w:tab/>
        <w:t xml:space="preserve">Ing. </w:t>
      </w:r>
      <w:r w:rsidR="00E71638" w:rsidRPr="00BF205F">
        <w:rPr>
          <w:rFonts w:ascii="Arial" w:hAnsi="Arial" w:cs="Arial"/>
          <w:b/>
          <w:sz w:val="20"/>
          <w:szCs w:val="20"/>
        </w:rPr>
        <w:t xml:space="preserve">Eva </w:t>
      </w:r>
      <w:proofErr w:type="spellStart"/>
      <w:r w:rsidR="00E71638" w:rsidRPr="00BF205F">
        <w:rPr>
          <w:rFonts w:ascii="Arial" w:hAnsi="Arial" w:cs="Arial"/>
          <w:b/>
          <w:sz w:val="20"/>
          <w:szCs w:val="20"/>
        </w:rPr>
        <w:t>Hroncová</w:t>
      </w:r>
      <w:proofErr w:type="spellEnd"/>
      <w:r w:rsidR="00E71638" w:rsidRPr="00BF205F">
        <w:rPr>
          <w:rFonts w:ascii="Arial" w:hAnsi="Arial" w:cs="Arial"/>
          <w:b/>
          <w:sz w:val="20"/>
          <w:szCs w:val="20"/>
        </w:rPr>
        <w:t xml:space="preserve"> – </w:t>
      </w:r>
      <w:r w:rsidR="00E71638" w:rsidRPr="00BF205F">
        <w:rPr>
          <w:rFonts w:ascii="Arial" w:hAnsi="Arial" w:cs="Arial"/>
          <w:b/>
          <w:i/>
          <w:iCs/>
          <w:sz w:val="20"/>
          <w:szCs w:val="20"/>
        </w:rPr>
        <w:t>od 1</w:t>
      </w:r>
      <w:r w:rsidR="001A6038" w:rsidRPr="00BF205F">
        <w:rPr>
          <w:rFonts w:ascii="Arial" w:hAnsi="Arial" w:cs="Arial"/>
          <w:b/>
          <w:i/>
          <w:iCs/>
          <w:sz w:val="20"/>
          <w:szCs w:val="20"/>
        </w:rPr>
        <w:t>2</w:t>
      </w:r>
      <w:r w:rsidR="00E71638" w:rsidRPr="00BF205F">
        <w:rPr>
          <w:rFonts w:ascii="Arial" w:hAnsi="Arial" w:cs="Arial"/>
          <w:b/>
          <w:i/>
          <w:iCs/>
          <w:sz w:val="20"/>
          <w:szCs w:val="20"/>
        </w:rPr>
        <w:t xml:space="preserve">.1.2019 </w:t>
      </w:r>
      <w:r w:rsidR="001A6038" w:rsidRPr="00BF205F">
        <w:rPr>
          <w:rFonts w:ascii="Arial" w:hAnsi="Arial" w:cs="Arial"/>
          <w:b/>
          <w:i/>
          <w:iCs/>
          <w:sz w:val="20"/>
          <w:szCs w:val="20"/>
        </w:rPr>
        <w:t>–</w:t>
      </w:r>
      <w:r w:rsidR="00E71638" w:rsidRPr="00BF205F">
        <w:rPr>
          <w:rFonts w:ascii="Arial" w:hAnsi="Arial" w:cs="Arial"/>
          <w:b/>
          <w:i/>
          <w:iCs/>
          <w:sz w:val="20"/>
          <w:szCs w:val="20"/>
        </w:rPr>
        <w:t xml:space="preserve"> </w:t>
      </w:r>
      <w:r w:rsidR="001A6038" w:rsidRPr="00BF205F">
        <w:rPr>
          <w:rFonts w:ascii="Arial" w:hAnsi="Arial" w:cs="Arial"/>
          <w:b/>
          <w:i/>
          <w:iCs/>
          <w:sz w:val="20"/>
          <w:szCs w:val="20"/>
        </w:rPr>
        <w:t>do 30.11.2019</w:t>
      </w:r>
    </w:p>
    <w:p w14:paraId="4BF941F9" w14:textId="0BEAB7A2" w:rsidR="001A6038" w:rsidRPr="00BF205F" w:rsidRDefault="001A6038" w:rsidP="00BF205F">
      <w:pPr>
        <w:rPr>
          <w:rFonts w:ascii="Arial" w:hAnsi="Arial" w:cs="Arial"/>
          <w:b/>
          <w:i/>
          <w:iCs/>
          <w:sz w:val="20"/>
          <w:szCs w:val="20"/>
        </w:rPr>
      </w:pPr>
      <w:r w:rsidRPr="00BF205F">
        <w:rPr>
          <w:rFonts w:ascii="Arial" w:hAnsi="Arial" w:cs="Arial"/>
          <w:b/>
          <w:i/>
          <w:iCs/>
          <w:sz w:val="20"/>
          <w:szCs w:val="20"/>
        </w:rPr>
        <w:tab/>
      </w:r>
      <w:r w:rsidRPr="00BF205F">
        <w:rPr>
          <w:rFonts w:ascii="Arial" w:hAnsi="Arial" w:cs="Arial"/>
          <w:b/>
          <w:i/>
          <w:iCs/>
          <w:sz w:val="20"/>
          <w:szCs w:val="20"/>
        </w:rPr>
        <w:tab/>
      </w:r>
      <w:r w:rsidRPr="00BF205F">
        <w:rPr>
          <w:rFonts w:ascii="Arial" w:hAnsi="Arial" w:cs="Arial"/>
          <w:b/>
          <w:i/>
          <w:iCs/>
          <w:sz w:val="20"/>
          <w:szCs w:val="20"/>
        </w:rPr>
        <w:tab/>
      </w:r>
      <w:r w:rsidRPr="00BF205F">
        <w:rPr>
          <w:rFonts w:ascii="Arial" w:hAnsi="Arial" w:cs="Arial"/>
          <w:b/>
          <w:i/>
          <w:iCs/>
          <w:sz w:val="20"/>
          <w:szCs w:val="20"/>
        </w:rPr>
        <w:tab/>
      </w:r>
      <w:r w:rsidRPr="00BF205F">
        <w:rPr>
          <w:rFonts w:ascii="Arial" w:hAnsi="Arial" w:cs="Arial"/>
          <w:b/>
          <w:i/>
          <w:iCs/>
          <w:sz w:val="20"/>
          <w:szCs w:val="20"/>
        </w:rPr>
        <w:tab/>
      </w:r>
      <w:r w:rsidRPr="00BF205F">
        <w:rPr>
          <w:rFonts w:ascii="Arial" w:hAnsi="Arial" w:cs="Arial"/>
          <w:b/>
          <w:sz w:val="20"/>
          <w:szCs w:val="20"/>
        </w:rPr>
        <w:t xml:space="preserve">Ing. Pavol Kubečka </w:t>
      </w:r>
      <w:r w:rsidRPr="00BF205F">
        <w:rPr>
          <w:rFonts w:ascii="Arial" w:hAnsi="Arial" w:cs="Arial"/>
          <w:b/>
          <w:i/>
          <w:iCs/>
          <w:sz w:val="20"/>
          <w:szCs w:val="20"/>
        </w:rPr>
        <w:t>– od 1.12.2019</w:t>
      </w:r>
    </w:p>
    <w:p w14:paraId="571988E2" w14:textId="77777777" w:rsidR="00D530CE" w:rsidRPr="00BF205F" w:rsidRDefault="00D530CE" w:rsidP="00BF205F">
      <w:pPr>
        <w:rPr>
          <w:rFonts w:ascii="Arial" w:hAnsi="Arial" w:cs="Arial"/>
          <w:b/>
          <w:sz w:val="20"/>
          <w:szCs w:val="20"/>
        </w:rPr>
      </w:pPr>
    </w:p>
    <w:p w14:paraId="09A53659" w14:textId="44B5DA54" w:rsidR="000C00C7" w:rsidRPr="00BF205F" w:rsidRDefault="000C00C7" w:rsidP="00BF205F">
      <w:pPr>
        <w:rPr>
          <w:rFonts w:ascii="Arial" w:hAnsi="Arial" w:cs="Arial"/>
          <w:b/>
          <w:i/>
          <w:sz w:val="20"/>
          <w:szCs w:val="20"/>
        </w:rPr>
      </w:pPr>
      <w:r w:rsidRPr="00BF205F">
        <w:rPr>
          <w:rFonts w:ascii="Arial" w:hAnsi="Arial" w:cs="Arial"/>
          <w:b/>
          <w:sz w:val="20"/>
          <w:szCs w:val="20"/>
        </w:rPr>
        <w:lastRenderedPageBreak/>
        <w:t>zástupkyňa primátora:</w:t>
      </w:r>
      <w:r w:rsidRPr="00BF205F">
        <w:rPr>
          <w:rFonts w:ascii="Arial" w:hAnsi="Arial" w:cs="Arial"/>
          <w:b/>
          <w:sz w:val="20"/>
          <w:szCs w:val="20"/>
        </w:rPr>
        <w:tab/>
      </w:r>
      <w:r w:rsidRPr="00BF205F">
        <w:rPr>
          <w:rFonts w:ascii="Arial" w:hAnsi="Arial" w:cs="Arial"/>
          <w:b/>
          <w:sz w:val="20"/>
          <w:szCs w:val="20"/>
        </w:rPr>
        <w:tab/>
      </w:r>
      <w:r w:rsidR="001A6038" w:rsidRPr="00BF205F">
        <w:rPr>
          <w:rFonts w:ascii="Arial" w:hAnsi="Arial" w:cs="Arial"/>
          <w:b/>
          <w:sz w:val="20"/>
          <w:szCs w:val="20"/>
        </w:rPr>
        <w:t>Mgr. Michaela Fedorová</w:t>
      </w:r>
    </w:p>
    <w:p w14:paraId="2222AB8E" w14:textId="77777777" w:rsidR="00D530CE" w:rsidRPr="00BF205F" w:rsidRDefault="00D530CE" w:rsidP="00BF205F">
      <w:pPr>
        <w:rPr>
          <w:rFonts w:ascii="Arial" w:hAnsi="Arial" w:cs="Arial"/>
          <w:b/>
          <w:sz w:val="20"/>
          <w:szCs w:val="20"/>
        </w:rPr>
      </w:pPr>
    </w:p>
    <w:p w14:paraId="271C3B68" w14:textId="7B8F0398" w:rsidR="00970E76" w:rsidRPr="00BF205F" w:rsidRDefault="00970E76" w:rsidP="00BF205F">
      <w:pPr>
        <w:rPr>
          <w:rFonts w:ascii="Arial" w:hAnsi="Arial" w:cs="Arial"/>
          <w:bCs/>
          <w:sz w:val="20"/>
          <w:szCs w:val="20"/>
        </w:rPr>
      </w:pPr>
      <w:r w:rsidRPr="00BF205F">
        <w:rPr>
          <w:rFonts w:ascii="Arial" w:hAnsi="Arial" w:cs="Arial"/>
          <w:b/>
          <w:sz w:val="20"/>
          <w:szCs w:val="20"/>
        </w:rPr>
        <w:t>kontrolór mesta:</w:t>
      </w:r>
      <w:r w:rsidRPr="00BF205F">
        <w:rPr>
          <w:rFonts w:ascii="Arial" w:hAnsi="Arial" w:cs="Arial"/>
          <w:b/>
          <w:sz w:val="20"/>
          <w:szCs w:val="20"/>
        </w:rPr>
        <w:tab/>
      </w:r>
      <w:r w:rsidRPr="00BF205F">
        <w:rPr>
          <w:rFonts w:ascii="Arial" w:hAnsi="Arial" w:cs="Arial"/>
          <w:b/>
          <w:sz w:val="20"/>
          <w:szCs w:val="20"/>
        </w:rPr>
        <w:tab/>
      </w:r>
      <w:r w:rsidRPr="00BF205F">
        <w:rPr>
          <w:rFonts w:ascii="Arial" w:hAnsi="Arial" w:cs="Arial"/>
          <w:b/>
          <w:sz w:val="20"/>
          <w:szCs w:val="20"/>
        </w:rPr>
        <w:tab/>
      </w:r>
      <w:r w:rsidR="00437089" w:rsidRPr="00BF205F">
        <w:rPr>
          <w:rFonts w:ascii="Arial" w:hAnsi="Arial" w:cs="Arial"/>
          <w:b/>
          <w:sz w:val="20"/>
          <w:szCs w:val="20"/>
        </w:rPr>
        <w:t>JUDr. Jozef Zemko</w:t>
      </w:r>
      <w:r w:rsidR="001A6038" w:rsidRPr="00BF205F">
        <w:rPr>
          <w:rFonts w:ascii="Arial" w:hAnsi="Arial" w:cs="Arial"/>
          <w:b/>
          <w:sz w:val="20"/>
          <w:szCs w:val="20"/>
        </w:rPr>
        <w:t xml:space="preserve"> </w:t>
      </w:r>
      <w:r w:rsidR="001A6038" w:rsidRPr="00BF205F">
        <w:rPr>
          <w:rFonts w:ascii="Arial" w:hAnsi="Arial" w:cs="Arial"/>
          <w:b/>
          <w:i/>
          <w:iCs/>
          <w:sz w:val="20"/>
          <w:szCs w:val="20"/>
        </w:rPr>
        <w:t>– do 15.9.2019</w:t>
      </w:r>
    </w:p>
    <w:p w14:paraId="011FCFF0" w14:textId="77777777" w:rsidR="00D530CE" w:rsidRPr="00BF205F" w:rsidRDefault="00D530CE" w:rsidP="00BF205F">
      <w:pPr>
        <w:rPr>
          <w:rFonts w:ascii="Arial" w:hAnsi="Arial" w:cs="Arial"/>
          <w:b/>
          <w:sz w:val="20"/>
          <w:szCs w:val="20"/>
        </w:rPr>
      </w:pPr>
    </w:p>
    <w:p w14:paraId="04EDA826" w14:textId="77777777" w:rsidR="000C00C7" w:rsidRPr="00BF205F" w:rsidRDefault="000C00C7" w:rsidP="00BF205F">
      <w:pPr>
        <w:rPr>
          <w:rFonts w:ascii="Arial" w:hAnsi="Arial" w:cs="Arial"/>
          <w:sz w:val="20"/>
          <w:szCs w:val="20"/>
        </w:rPr>
      </w:pPr>
    </w:p>
    <w:p w14:paraId="2C58706E" w14:textId="77777777" w:rsidR="000C00C7" w:rsidRPr="00BF205F" w:rsidRDefault="000C00C7" w:rsidP="00BF205F">
      <w:pPr>
        <w:jc w:val="both"/>
        <w:rPr>
          <w:rFonts w:ascii="Arial" w:hAnsi="Arial" w:cs="Arial"/>
          <w:b/>
          <w:sz w:val="20"/>
          <w:szCs w:val="20"/>
        </w:rPr>
      </w:pPr>
      <w:r w:rsidRPr="00BF205F">
        <w:rPr>
          <w:rFonts w:ascii="Arial" w:hAnsi="Arial" w:cs="Arial"/>
          <w:b/>
          <w:sz w:val="20"/>
          <w:szCs w:val="20"/>
        </w:rPr>
        <w:t>Schéma organizačnej štruktúry Mestského úradu v Trenčianskych Tepliciach</w:t>
      </w:r>
    </w:p>
    <w:p w14:paraId="57DDEF65" w14:textId="2671977D" w:rsidR="00D530CE" w:rsidRPr="00BF205F" w:rsidRDefault="00D530CE" w:rsidP="00BF205F">
      <w:pPr>
        <w:jc w:val="both"/>
        <w:rPr>
          <w:rFonts w:ascii="Arial" w:hAnsi="Arial" w:cs="Arial"/>
          <w:b/>
          <w:sz w:val="20"/>
          <w:szCs w:val="20"/>
        </w:rPr>
      </w:pPr>
    </w:p>
    <w:p w14:paraId="6ECD611C" w14:textId="0382AF20" w:rsidR="00CD197B" w:rsidRPr="00BF205F" w:rsidRDefault="00CD197B" w:rsidP="00BF205F">
      <w:pPr>
        <w:jc w:val="both"/>
        <w:rPr>
          <w:rFonts w:ascii="Arial" w:hAnsi="Arial" w:cs="Arial"/>
          <w:b/>
          <w:sz w:val="28"/>
          <w:szCs w:val="28"/>
        </w:rPr>
      </w:pPr>
      <w:r w:rsidRPr="00BF205F">
        <w:rPr>
          <w:rFonts w:ascii="Arial" w:hAnsi="Arial" w:cs="Arial"/>
          <w:noProof/>
        </w:rPr>
        <w:drawing>
          <wp:inline distT="0" distB="0" distL="0" distR="0" wp14:anchorId="478506B6" wp14:editId="51B6D54E">
            <wp:extent cx="6119495" cy="4329430"/>
            <wp:effectExtent l="0" t="0" r="0" b="0"/>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119495" cy="4329430"/>
                    </a:xfrm>
                    <a:prstGeom prst="rect">
                      <a:avLst/>
                    </a:prstGeom>
                  </pic:spPr>
                </pic:pic>
              </a:graphicData>
            </a:graphic>
          </wp:inline>
        </w:drawing>
      </w:r>
    </w:p>
    <w:p w14:paraId="366CEE43" w14:textId="0034AE66" w:rsidR="000C00C7" w:rsidRPr="00F911EF" w:rsidRDefault="000C00C7" w:rsidP="00C837EF">
      <w:pPr>
        <w:pStyle w:val="Odsekzoznamu"/>
        <w:numPr>
          <w:ilvl w:val="0"/>
          <w:numId w:val="56"/>
        </w:numPr>
        <w:autoSpaceDE w:val="0"/>
        <w:autoSpaceDN w:val="0"/>
        <w:adjustRightInd w:val="0"/>
        <w:jc w:val="both"/>
        <w:rPr>
          <w:rFonts w:ascii="Arial" w:hAnsi="Arial" w:cs="Arial"/>
          <w:b/>
          <w:sz w:val="20"/>
          <w:szCs w:val="20"/>
        </w:rPr>
      </w:pPr>
      <w:r w:rsidRPr="00F911EF">
        <w:rPr>
          <w:rFonts w:ascii="Arial" w:hAnsi="Arial" w:cs="Arial"/>
          <w:b/>
          <w:sz w:val="20"/>
          <w:szCs w:val="20"/>
        </w:rPr>
        <w:t>Mestské zastupiteľstvo a odborné komisie pri mestskom zastupiteľstve</w:t>
      </w:r>
    </w:p>
    <w:p w14:paraId="5BB31D96" w14:textId="1FFBEE45" w:rsidR="00122B2B" w:rsidRPr="00BF205F" w:rsidRDefault="00122B2B" w:rsidP="00BF205F">
      <w:pPr>
        <w:autoSpaceDE w:val="0"/>
        <w:autoSpaceDN w:val="0"/>
        <w:adjustRightInd w:val="0"/>
        <w:jc w:val="both"/>
        <w:rPr>
          <w:rFonts w:ascii="Arial" w:hAnsi="Arial" w:cs="Arial"/>
          <w:b/>
          <w:sz w:val="20"/>
          <w:szCs w:val="20"/>
        </w:rPr>
      </w:pPr>
      <w:r w:rsidRPr="00BF205F">
        <w:rPr>
          <w:rFonts w:ascii="Arial" w:hAnsi="Arial" w:cs="Arial"/>
          <w:b/>
          <w:sz w:val="20"/>
          <w:szCs w:val="20"/>
        </w:rPr>
        <w:t>Poslanci mestského zastupiteľstva:</w:t>
      </w:r>
    </w:p>
    <w:p w14:paraId="0182DB3D" w14:textId="77777777" w:rsidR="00E91032" w:rsidRPr="00BF205F" w:rsidRDefault="00E91032" w:rsidP="00BF205F">
      <w:pPr>
        <w:autoSpaceDE w:val="0"/>
        <w:autoSpaceDN w:val="0"/>
        <w:adjustRightInd w:val="0"/>
        <w:jc w:val="both"/>
        <w:rPr>
          <w:rFonts w:ascii="Arial" w:hAnsi="Arial" w:cs="Arial"/>
          <w:sz w:val="20"/>
          <w:szCs w:val="20"/>
        </w:rPr>
      </w:pPr>
    </w:p>
    <w:p w14:paraId="14215B2D" w14:textId="77777777" w:rsidR="00122B2B" w:rsidRPr="00BF205F" w:rsidRDefault="007F15A1" w:rsidP="00C837EF">
      <w:pPr>
        <w:pStyle w:val="Odsekzoznamu"/>
        <w:numPr>
          <w:ilvl w:val="0"/>
          <w:numId w:val="28"/>
        </w:numPr>
        <w:autoSpaceDE w:val="0"/>
        <w:autoSpaceDN w:val="0"/>
        <w:adjustRightInd w:val="0"/>
        <w:spacing w:after="0" w:line="240" w:lineRule="auto"/>
        <w:jc w:val="both"/>
        <w:rPr>
          <w:rFonts w:ascii="Arial" w:hAnsi="Arial" w:cs="Arial"/>
          <w:sz w:val="20"/>
          <w:szCs w:val="20"/>
        </w:rPr>
      </w:pPr>
      <w:r w:rsidRPr="00BF205F">
        <w:rPr>
          <w:rFonts w:ascii="Arial" w:hAnsi="Arial" w:cs="Arial"/>
          <w:sz w:val="20"/>
          <w:szCs w:val="20"/>
        </w:rPr>
        <w:t>Dušan Bajtgovský</w:t>
      </w:r>
    </w:p>
    <w:p w14:paraId="5EB380AC" w14:textId="77777777" w:rsidR="007F15A1" w:rsidRPr="00BF205F" w:rsidRDefault="007F15A1" w:rsidP="00C837EF">
      <w:pPr>
        <w:pStyle w:val="Odsekzoznamu"/>
        <w:numPr>
          <w:ilvl w:val="0"/>
          <w:numId w:val="28"/>
        </w:numPr>
        <w:autoSpaceDE w:val="0"/>
        <w:autoSpaceDN w:val="0"/>
        <w:adjustRightInd w:val="0"/>
        <w:spacing w:after="0" w:line="240" w:lineRule="auto"/>
        <w:jc w:val="both"/>
        <w:rPr>
          <w:rFonts w:ascii="Arial" w:hAnsi="Arial" w:cs="Arial"/>
          <w:sz w:val="20"/>
          <w:szCs w:val="20"/>
        </w:rPr>
      </w:pPr>
      <w:r w:rsidRPr="00BF205F">
        <w:rPr>
          <w:rFonts w:ascii="Arial" w:hAnsi="Arial" w:cs="Arial"/>
          <w:sz w:val="20"/>
          <w:szCs w:val="20"/>
        </w:rPr>
        <w:t>Mgr. Martin Brezovák</w:t>
      </w:r>
    </w:p>
    <w:p w14:paraId="275C3C16" w14:textId="77777777" w:rsidR="007F15A1" w:rsidRPr="00BF205F" w:rsidRDefault="007F15A1" w:rsidP="00C837EF">
      <w:pPr>
        <w:pStyle w:val="Odsekzoznamu"/>
        <w:numPr>
          <w:ilvl w:val="0"/>
          <w:numId w:val="28"/>
        </w:numPr>
        <w:autoSpaceDE w:val="0"/>
        <w:autoSpaceDN w:val="0"/>
        <w:adjustRightInd w:val="0"/>
        <w:spacing w:after="0" w:line="240" w:lineRule="auto"/>
        <w:jc w:val="both"/>
        <w:rPr>
          <w:rFonts w:ascii="Arial" w:hAnsi="Arial" w:cs="Arial"/>
          <w:sz w:val="20"/>
          <w:szCs w:val="20"/>
        </w:rPr>
      </w:pPr>
      <w:r w:rsidRPr="00BF205F">
        <w:rPr>
          <w:rFonts w:ascii="Arial" w:hAnsi="Arial" w:cs="Arial"/>
          <w:sz w:val="20"/>
          <w:szCs w:val="20"/>
        </w:rPr>
        <w:t>Mgr. Michaela Fedorová</w:t>
      </w:r>
    </w:p>
    <w:p w14:paraId="1879E1E0" w14:textId="77777777" w:rsidR="007F15A1" w:rsidRPr="00BF205F" w:rsidRDefault="007F15A1" w:rsidP="00C837EF">
      <w:pPr>
        <w:pStyle w:val="Odsekzoznamu"/>
        <w:numPr>
          <w:ilvl w:val="0"/>
          <w:numId w:val="28"/>
        </w:numPr>
        <w:autoSpaceDE w:val="0"/>
        <w:autoSpaceDN w:val="0"/>
        <w:adjustRightInd w:val="0"/>
        <w:spacing w:after="0" w:line="240" w:lineRule="auto"/>
        <w:jc w:val="both"/>
        <w:rPr>
          <w:rFonts w:ascii="Arial" w:hAnsi="Arial" w:cs="Arial"/>
          <w:sz w:val="20"/>
          <w:szCs w:val="20"/>
        </w:rPr>
      </w:pPr>
      <w:r w:rsidRPr="00BF205F">
        <w:rPr>
          <w:rFonts w:ascii="Arial" w:hAnsi="Arial" w:cs="Arial"/>
          <w:sz w:val="20"/>
          <w:szCs w:val="20"/>
        </w:rPr>
        <w:t>Ing. Maroš Greguš</w:t>
      </w:r>
    </w:p>
    <w:p w14:paraId="16DB059A" w14:textId="77777777" w:rsidR="007F15A1" w:rsidRPr="00BF205F" w:rsidRDefault="007F15A1" w:rsidP="00C837EF">
      <w:pPr>
        <w:pStyle w:val="Odsekzoznamu"/>
        <w:numPr>
          <w:ilvl w:val="0"/>
          <w:numId w:val="28"/>
        </w:numPr>
        <w:autoSpaceDE w:val="0"/>
        <w:autoSpaceDN w:val="0"/>
        <w:adjustRightInd w:val="0"/>
        <w:spacing w:after="0" w:line="240" w:lineRule="auto"/>
        <w:jc w:val="both"/>
        <w:rPr>
          <w:rFonts w:ascii="Arial" w:hAnsi="Arial" w:cs="Arial"/>
          <w:sz w:val="20"/>
          <w:szCs w:val="20"/>
        </w:rPr>
      </w:pPr>
      <w:r w:rsidRPr="00BF205F">
        <w:rPr>
          <w:rFonts w:ascii="Arial" w:hAnsi="Arial" w:cs="Arial"/>
          <w:sz w:val="20"/>
          <w:szCs w:val="20"/>
        </w:rPr>
        <w:t>Bc. Nikola Kontrová</w:t>
      </w:r>
    </w:p>
    <w:p w14:paraId="6B729366" w14:textId="77777777" w:rsidR="007F15A1" w:rsidRPr="00BF205F" w:rsidRDefault="007F15A1" w:rsidP="00C837EF">
      <w:pPr>
        <w:pStyle w:val="Odsekzoznamu"/>
        <w:numPr>
          <w:ilvl w:val="0"/>
          <w:numId w:val="28"/>
        </w:numPr>
        <w:autoSpaceDE w:val="0"/>
        <w:autoSpaceDN w:val="0"/>
        <w:adjustRightInd w:val="0"/>
        <w:spacing w:after="0" w:line="240" w:lineRule="auto"/>
        <w:jc w:val="both"/>
        <w:rPr>
          <w:rFonts w:ascii="Arial" w:hAnsi="Arial" w:cs="Arial"/>
          <w:sz w:val="20"/>
          <w:szCs w:val="20"/>
        </w:rPr>
      </w:pPr>
      <w:r w:rsidRPr="00BF205F">
        <w:rPr>
          <w:rFonts w:ascii="Arial" w:hAnsi="Arial" w:cs="Arial"/>
          <w:sz w:val="20"/>
          <w:szCs w:val="20"/>
        </w:rPr>
        <w:t>Roman Krištof</w:t>
      </w:r>
    </w:p>
    <w:p w14:paraId="258DA193" w14:textId="77777777" w:rsidR="007F15A1" w:rsidRPr="00BF205F" w:rsidRDefault="007F15A1" w:rsidP="00C837EF">
      <w:pPr>
        <w:pStyle w:val="Odsekzoznamu"/>
        <w:numPr>
          <w:ilvl w:val="0"/>
          <w:numId w:val="28"/>
        </w:numPr>
        <w:autoSpaceDE w:val="0"/>
        <w:autoSpaceDN w:val="0"/>
        <w:adjustRightInd w:val="0"/>
        <w:spacing w:after="0" w:line="240" w:lineRule="auto"/>
        <w:jc w:val="both"/>
        <w:rPr>
          <w:rFonts w:ascii="Arial" w:hAnsi="Arial" w:cs="Arial"/>
          <w:sz w:val="20"/>
          <w:szCs w:val="20"/>
        </w:rPr>
      </w:pPr>
      <w:r w:rsidRPr="00BF205F">
        <w:rPr>
          <w:rFonts w:ascii="Arial" w:hAnsi="Arial" w:cs="Arial"/>
          <w:sz w:val="20"/>
          <w:szCs w:val="20"/>
        </w:rPr>
        <w:t>Mgr.</w:t>
      </w:r>
      <w:r w:rsidR="00E91032" w:rsidRPr="00BF205F">
        <w:rPr>
          <w:rFonts w:ascii="Arial" w:hAnsi="Arial" w:cs="Arial"/>
          <w:sz w:val="20"/>
          <w:szCs w:val="20"/>
        </w:rPr>
        <w:t xml:space="preserve"> Miloš Lutka</w:t>
      </w:r>
    </w:p>
    <w:p w14:paraId="457C3F12" w14:textId="77777777" w:rsidR="00E91032" w:rsidRPr="00BF205F" w:rsidRDefault="00E91032" w:rsidP="00C837EF">
      <w:pPr>
        <w:pStyle w:val="Odsekzoznamu"/>
        <w:numPr>
          <w:ilvl w:val="0"/>
          <w:numId w:val="28"/>
        </w:numPr>
        <w:autoSpaceDE w:val="0"/>
        <w:autoSpaceDN w:val="0"/>
        <w:adjustRightInd w:val="0"/>
        <w:spacing w:after="0" w:line="240" w:lineRule="auto"/>
        <w:jc w:val="both"/>
        <w:rPr>
          <w:rFonts w:ascii="Arial" w:hAnsi="Arial" w:cs="Arial"/>
          <w:sz w:val="20"/>
          <w:szCs w:val="20"/>
        </w:rPr>
      </w:pPr>
      <w:r w:rsidRPr="00BF205F">
        <w:rPr>
          <w:rFonts w:ascii="Arial" w:hAnsi="Arial" w:cs="Arial"/>
          <w:sz w:val="20"/>
          <w:szCs w:val="20"/>
        </w:rPr>
        <w:t>Jozef Raučina</w:t>
      </w:r>
    </w:p>
    <w:p w14:paraId="4A8C77FF" w14:textId="77777777" w:rsidR="00E91032" w:rsidRPr="00BF205F" w:rsidRDefault="00E91032" w:rsidP="00C837EF">
      <w:pPr>
        <w:pStyle w:val="Odsekzoznamu"/>
        <w:numPr>
          <w:ilvl w:val="0"/>
          <w:numId w:val="28"/>
        </w:numPr>
        <w:autoSpaceDE w:val="0"/>
        <w:autoSpaceDN w:val="0"/>
        <w:adjustRightInd w:val="0"/>
        <w:spacing w:after="0" w:line="240" w:lineRule="auto"/>
        <w:jc w:val="both"/>
        <w:rPr>
          <w:rFonts w:ascii="Arial" w:hAnsi="Arial" w:cs="Arial"/>
          <w:sz w:val="20"/>
          <w:szCs w:val="20"/>
        </w:rPr>
      </w:pPr>
      <w:r w:rsidRPr="00BF205F">
        <w:rPr>
          <w:rFonts w:ascii="Arial" w:hAnsi="Arial" w:cs="Arial"/>
          <w:sz w:val="20"/>
          <w:szCs w:val="20"/>
        </w:rPr>
        <w:t>Milan Stuhl</w:t>
      </w:r>
    </w:p>
    <w:p w14:paraId="09E43F0B" w14:textId="77777777" w:rsidR="00E91032" w:rsidRPr="00BF205F" w:rsidRDefault="00E91032" w:rsidP="00C837EF">
      <w:pPr>
        <w:pStyle w:val="Odsekzoznamu"/>
        <w:numPr>
          <w:ilvl w:val="0"/>
          <w:numId w:val="28"/>
        </w:numPr>
        <w:autoSpaceDE w:val="0"/>
        <w:autoSpaceDN w:val="0"/>
        <w:adjustRightInd w:val="0"/>
        <w:spacing w:after="0" w:line="240" w:lineRule="auto"/>
        <w:jc w:val="both"/>
        <w:rPr>
          <w:rFonts w:ascii="Arial" w:hAnsi="Arial" w:cs="Arial"/>
          <w:sz w:val="20"/>
          <w:szCs w:val="20"/>
        </w:rPr>
      </w:pPr>
      <w:r w:rsidRPr="00BF205F">
        <w:rPr>
          <w:rFonts w:ascii="Arial" w:hAnsi="Arial" w:cs="Arial"/>
          <w:sz w:val="20"/>
          <w:szCs w:val="20"/>
        </w:rPr>
        <w:t>Ing. Marián Takáč</w:t>
      </w:r>
    </w:p>
    <w:p w14:paraId="14532E77" w14:textId="77152ED3" w:rsidR="00122B2B" w:rsidRDefault="00E91032" w:rsidP="00C837EF">
      <w:pPr>
        <w:pStyle w:val="Odsekzoznamu"/>
        <w:numPr>
          <w:ilvl w:val="0"/>
          <w:numId w:val="28"/>
        </w:numPr>
        <w:autoSpaceDE w:val="0"/>
        <w:autoSpaceDN w:val="0"/>
        <w:adjustRightInd w:val="0"/>
        <w:spacing w:after="0" w:line="240" w:lineRule="auto"/>
        <w:jc w:val="both"/>
        <w:rPr>
          <w:rFonts w:ascii="Arial" w:hAnsi="Arial" w:cs="Arial"/>
          <w:sz w:val="20"/>
          <w:szCs w:val="20"/>
        </w:rPr>
      </w:pPr>
      <w:r w:rsidRPr="00BF205F">
        <w:rPr>
          <w:rFonts w:ascii="Arial" w:hAnsi="Arial" w:cs="Arial"/>
          <w:sz w:val="20"/>
          <w:szCs w:val="20"/>
        </w:rPr>
        <w:t>Ing. Filip Vavro</w:t>
      </w:r>
    </w:p>
    <w:p w14:paraId="02B247E5" w14:textId="0C7CDDC2" w:rsidR="00BF205F" w:rsidRDefault="00BF205F" w:rsidP="00BF205F">
      <w:pPr>
        <w:pStyle w:val="Odsekzoznamu"/>
        <w:autoSpaceDE w:val="0"/>
        <w:autoSpaceDN w:val="0"/>
        <w:adjustRightInd w:val="0"/>
        <w:spacing w:after="0" w:line="240" w:lineRule="auto"/>
        <w:jc w:val="both"/>
        <w:rPr>
          <w:rFonts w:ascii="Arial" w:hAnsi="Arial" w:cs="Arial"/>
          <w:sz w:val="20"/>
          <w:szCs w:val="20"/>
        </w:rPr>
      </w:pPr>
    </w:p>
    <w:p w14:paraId="2D540C7C" w14:textId="77777777" w:rsidR="00BF205F" w:rsidRPr="00BF205F" w:rsidRDefault="00BF205F" w:rsidP="00BF205F">
      <w:pPr>
        <w:pStyle w:val="Odsekzoznamu"/>
        <w:autoSpaceDE w:val="0"/>
        <w:autoSpaceDN w:val="0"/>
        <w:adjustRightInd w:val="0"/>
        <w:spacing w:after="0" w:line="240" w:lineRule="auto"/>
        <w:jc w:val="both"/>
        <w:rPr>
          <w:rFonts w:ascii="Arial" w:hAnsi="Arial" w:cs="Arial"/>
          <w:sz w:val="20"/>
          <w:szCs w:val="20"/>
        </w:rPr>
      </w:pPr>
    </w:p>
    <w:p w14:paraId="562A37D0" w14:textId="77777777" w:rsidR="000C00C7" w:rsidRPr="00BF205F" w:rsidRDefault="000C00C7" w:rsidP="00BF205F">
      <w:pPr>
        <w:autoSpaceDE w:val="0"/>
        <w:autoSpaceDN w:val="0"/>
        <w:adjustRightInd w:val="0"/>
        <w:jc w:val="both"/>
        <w:rPr>
          <w:rFonts w:ascii="Arial" w:hAnsi="Arial" w:cs="Arial"/>
          <w:b/>
          <w:sz w:val="20"/>
          <w:szCs w:val="20"/>
        </w:rPr>
      </w:pPr>
      <w:r w:rsidRPr="00BF205F">
        <w:rPr>
          <w:rFonts w:ascii="Arial" w:hAnsi="Arial" w:cs="Arial"/>
          <w:b/>
          <w:sz w:val="20"/>
          <w:szCs w:val="20"/>
        </w:rPr>
        <w:t>Komisie pri mestskom zastupiteľstve:</w:t>
      </w:r>
    </w:p>
    <w:p w14:paraId="2CAC0353" w14:textId="77777777" w:rsidR="000C00C7" w:rsidRPr="00BF205F" w:rsidRDefault="000C00C7" w:rsidP="00BF205F">
      <w:pPr>
        <w:autoSpaceDE w:val="0"/>
        <w:autoSpaceDN w:val="0"/>
        <w:adjustRightInd w:val="0"/>
        <w:jc w:val="both"/>
        <w:rPr>
          <w:rFonts w:ascii="Arial" w:hAnsi="Arial" w:cs="Arial"/>
          <w:b/>
          <w:sz w:val="20"/>
          <w:szCs w:val="20"/>
        </w:rPr>
      </w:pPr>
    </w:p>
    <w:p w14:paraId="5E085C0B" w14:textId="77777777" w:rsidR="000C00C7" w:rsidRPr="00BF205F" w:rsidRDefault="000C00C7" w:rsidP="00C837EF">
      <w:pPr>
        <w:pStyle w:val="Odsekzoznamu"/>
        <w:numPr>
          <w:ilvl w:val="0"/>
          <w:numId w:val="29"/>
        </w:numPr>
        <w:spacing w:after="0" w:line="240" w:lineRule="auto"/>
        <w:rPr>
          <w:rFonts w:ascii="Arial" w:hAnsi="Arial" w:cs="Arial"/>
          <w:b/>
          <w:sz w:val="20"/>
          <w:szCs w:val="20"/>
        </w:rPr>
      </w:pPr>
      <w:r w:rsidRPr="00BF205F">
        <w:rPr>
          <w:rFonts w:ascii="Arial" w:hAnsi="Arial" w:cs="Arial"/>
          <w:b/>
          <w:sz w:val="20"/>
          <w:szCs w:val="20"/>
        </w:rPr>
        <w:t>Komisia pre financie a majetok</w:t>
      </w:r>
    </w:p>
    <w:p w14:paraId="01C00A7C" w14:textId="4EAFDD5D" w:rsidR="000C00C7" w:rsidRPr="00BF205F" w:rsidRDefault="000C00C7" w:rsidP="00C837EF">
      <w:pPr>
        <w:pStyle w:val="Odsekzoznamu"/>
        <w:numPr>
          <w:ilvl w:val="0"/>
          <w:numId w:val="29"/>
        </w:numPr>
        <w:spacing w:after="0" w:line="240" w:lineRule="auto"/>
        <w:rPr>
          <w:rFonts w:ascii="Arial" w:hAnsi="Arial" w:cs="Arial"/>
          <w:b/>
          <w:sz w:val="20"/>
          <w:szCs w:val="20"/>
        </w:rPr>
      </w:pPr>
      <w:r w:rsidRPr="00BF205F">
        <w:rPr>
          <w:rFonts w:ascii="Arial" w:hAnsi="Arial" w:cs="Arial"/>
          <w:b/>
          <w:sz w:val="20"/>
          <w:szCs w:val="20"/>
        </w:rPr>
        <w:t xml:space="preserve">Komisia </w:t>
      </w:r>
      <w:r w:rsidR="007D1244" w:rsidRPr="00BF205F">
        <w:rPr>
          <w:rFonts w:ascii="Arial" w:hAnsi="Arial" w:cs="Arial"/>
          <w:b/>
          <w:sz w:val="20"/>
          <w:szCs w:val="20"/>
        </w:rPr>
        <w:t>pre výstavbu a dopravu</w:t>
      </w:r>
    </w:p>
    <w:p w14:paraId="232955C6" w14:textId="14D23946" w:rsidR="007D1244" w:rsidRPr="00BF205F" w:rsidRDefault="007D1244" w:rsidP="00C837EF">
      <w:pPr>
        <w:pStyle w:val="Odsekzoznamu"/>
        <w:numPr>
          <w:ilvl w:val="0"/>
          <w:numId w:val="29"/>
        </w:numPr>
        <w:spacing w:after="0" w:line="240" w:lineRule="auto"/>
        <w:rPr>
          <w:rFonts w:ascii="Arial" w:hAnsi="Arial" w:cs="Arial"/>
          <w:b/>
          <w:sz w:val="20"/>
          <w:szCs w:val="20"/>
        </w:rPr>
      </w:pPr>
      <w:r w:rsidRPr="00BF205F">
        <w:rPr>
          <w:rFonts w:ascii="Arial" w:hAnsi="Arial" w:cs="Arial"/>
          <w:b/>
          <w:sz w:val="20"/>
          <w:szCs w:val="20"/>
        </w:rPr>
        <w:t>Komisia pre školstvo, kultúru a cirkev</w:t>
      </w:r>
    </w:p>
    <w:p w14:paraId="14954C77" w14:textId="58C952FD" w:rsidR="007D1244" w:rsidRPr="00BF205F" w:rsidRDefault="007D1244" w:rsidP="00C837EF">
      <w:pPr>
        <w:pStyle w:val="Odsekzoznamu"/>
        <w:numPr>
          <w:ilvl w:val="0"/>
          <w:numId w:val="29"/>
        </w:numPr>
        <w:spacing w:after="0" w:line="240" w:lineRule="auto"/>
        <w:rPr>
          <w:rFonts w:ascii="Arial" w:hAnsi="Arial" w:cs="Arial"/>
          <w:b/>
          <w:sz w:val="20"/>
          <w:szCs w:val="20"/>
        </w:rPr>
      </w:pPr>
      <w:r w:rsidRPr="00BF205F">
        <w:rPr>
          <w:rFonts w:ascii="Arial" w:hAnsi="Arial" w:cs="Arial"/>
          <w:b/>
          <w:sz w:val="20"/>
          <w:szCs w:val="20"/>
        </w:rPr>
        <w:t>Komisia pre zdravotníctvo a sociálne veci</w:t>
      </w:r>
    </w:p>
    <w:p w14:paraId="3E81A8A6" w14:textId="7A81D620" w:rsidR="007D1244" w:rsidRPr="00BF205F" w:rsidRDefault="007D1244" w:rsidP="00C837EF">
      <w:pPr>
        <w:pStyle w:val="Odsekzoznamu"/>
        <w:numPr>
          <w:ilvl w:val="0"/>
          <w:numId w:val="29"/>
        </w:numPr>
        <w:spacing w:after="0" w:line="240" w:lineRule="auto"/>
        <w:rPr>
          <w:rFonts w:ascii="Arial" w:hAnsi="Arial" w:cs="Arial"/>
          <w:b/>
          <w:sz w:val="20"/>
          <w:szCs w:val="20"/>
        </w:rPr>
      </w:pPr>
      <w:r w:rsidRPr="00BF205F">
        <w:rPr>
          <w:rFonts w:ascii="Arial" w:hAnsi="Arial" w:cs="Arial"/>
          <w:b/>
          <w:sz w:val="20"/>
          <w:szCs w:val="20"/>
        </w:rPr>
        <w:t>Komisia pre životné prostredie a ochranu prírody</w:t>
      </w:r>
    </w:p>
    <w:p w14:paraId="62008807" w14:textId="10AC4298" w:rsidR="007D1244" w:rsidRPr="00BF205F" w:rsidRDefault="007D1244" w:rsidP="00C837EF">
      <w:pPr>
        <w:pStyle w:val="Odsekzoznamu"/>
        <w:numPr>
          <w:ilvl w:val="0"/>
          <w:numId w:val="29"/>
        </w:numPr>
        <w:spacing w:after="0" w:line="240" w:lineRule="auto"/>
        <w:rPr>
          <w:rFonts w:ascii="Arial" w:hAnsi="Arial" w:cs="Arial"/>
          <w:b/>
          <w:sz w:val="20"/>
          <w:szCs w:val="20"/>
        </w:rPr>
      </w:pPr>
      <w:r w:rsidRPr="00BF205F">
        <w:rPr>
          <w:rFonts w:ascii="Arial" w:hAnsi="Arial" w:cs="Arial"/>
          <w:b/>
          <w:sz w:val="20"/>
          <w:szCs w:val="20"/>
        </w:rPr>
        <w:t>Komisia pre cestovný ruch</w:t>
      </w:r>
    </w:p>
    <w:p w14:paraId="5529573B" w14:textId="2ADC316B" w:rsidR="007D1244" w:rsidRPr="00BF205F" w:rsidRDefault="007D1244" w:rsidP="00C837EF">
      <w:pPr>
        <w:pStyle w:val="Odsekzoznamu"/>
        <w:numPr>
          <w:ilvl w:val="0"/>
          <w:numId w:val="29"/>
        </w:numPr>
        <w:spacing w:after="0" w:line="240" w:lineRule="auto"/>
        <w:rPr>
          <w:rFonts w:ascii="Arial" w:hAnsi="Arial" w:cs="Arial"/>
          <w:b/>
          <w:sz w:val="20"/>
          <w:szCs w:val="20"/>
        </w:rPr>
      </w:pPr>
      <w:r w:rsidRPr="00BF205F">
        <w:rPr>
          <w:rFonts w:ascii="Arial" w:hAnsi="Arial" w:cs="Arial"/>
          <w:b/>
          <w:sz w:val="20"/>
          <w:szCs w:val="20"/>
        </w:rPr>
        <w:t>Komisia pre šport a mládež</w:t>
      </w:r>
    </w:p>
    <w:p w14:paraId="7D7A40B6" w14:textId="77777777" w:rsidR="000C00C7" w:rsidRPr="00BF205F" w:rsidRDefault="000C00C7" w:rsidP="00C837EF">
      <w:pPr>
        <w:pStyle w:val="Odsekzoznamu"/>
        <w:numPr>
          <w:ilvl w:val="0"/>
          <w:numId w:val="29"/>
        </w:numPr>
        <w:spacing w:after="0" w:line="240" w:lineRule="auto"/>
        <w:rPr>
          <w:rFonts w:ascii="Arial" w:hAnsi="Arial" w:cs="Arial"/>
          <w:b/>
          <w:sz w:val="20"/>
          <w:szCs w:val="20"/>
        </w:rPr>
      </w:pPr>
      <w:r w:rsidRPr="00BF205F">
        <w:rPr>
          <w:rFonts w:ascii="Arial" w:hAnsi="Arial" w:cs="Arial"/>
          <w:b/>
          <w:sz w:val="20"/>
          <w:szCs w:val="20"/>
        </w:rPr>
        <w:lastRenderedPageBreak/>
        <w:t>Komisia pre ochranu verejného záujmu pri výkone funkcií funkcionárov mesta</w:t>
      </w:r>
    </w:p>
    <w:p w14:paraId="561180A0" w14:textId="2B2BF6B7" w:rsidR="00745ED5" w:rsidRPr="00BF205F" w:rsidRDefault="002C64EF" w:rsidP="00BF205F">
      <w:pPr>
        <w:jc w:val="both"/>
        <w:rPr>
          <w:rFonts w:ascii="Arial" w:hAnsi="Arial" w:cs="Arial"/>
          <w:sz w:val="20"/>
          <w:szCs w:val="20"/>
        </w:rPr>
      </w:pPr>
      <w:r w:rsidRPr="00BF205F">
        <w:rPr>
          <w:rFonts w:ascii="Arial" w:hAnsi="Arial" w:cs="Arial"/>
          <w:sz w:val="20"/>
          <w:szCs w:val="20"/>
        </w:rPr>
        <w:t xml:space="preserve">         </w:t>
      </w:r>
    </w:p>
    <w:p w14:paraId="246207B8" w14:textId="49533AD0" w:rsidR="002C64EF" w:rsidRPr="00BF205F" w:rsidRDefault="002C64EF" w:rsidP="00BF205F">
      <w:pPr>
        <w:jc w:val="both"/>
        <w:rPr>
          <w:rFonts w:ascii="Arial" w:hAnsi="Arial" w:cs="Arial"/>
          <w:sz w:val="20"/>
          <w:szCs w:val="20"/>
        </w:rPr>
      </w:pPr>
      <w:r w:rsidRPr="00BF205F">
        <w:rPr>
          <w:rFonts w:ascii="Arial" w:hAnsi="Arial" w:cs="Arial"/>
          <w:sz w:val="20"/>
          <w:szCs w:val="20"/>
        </w:rPr>
        <w:t xml:space="preserve">      </w:t>
      </w:r>
    </w:p>
    <w:p w14:paraId="5FCEE925" w14:textId="7195B0F9" w:rsidR="00755407" w:rsidRPr="00F911EF" w:rsidRDefault="00755407" w:rsidP="00C837EF">
      <w:pPr>
        <w:pStyle w:val="Odsekzoznamu"/>
        <w:numPr>
          <w:ilvl w:val="0"/>
          <w:numId w:val="56"/>
        </w:numPr>
        <w:jc w:val="both"/>
        <w:rPr>
          <w:rFonts w:ascii="Arial" w:hAnsi="Arial" w:cs="Arial"/>
          <w:b/>
          <w:sz w:val="20"/>
          <w:szCs w:val="20"/>
        </w:rPr>
      </w:pPr>
      <w:r w:rsidRPr="00F911EF">
        <w:rPr>
          <w:rFonts w:ascii="Arial" w:hAnsi="Arial" w:cs="Arial"/>
          <w:b/>
          <w:sz w:val="20"/>
          <w:szCs w:val="20"/>
        </w:rPr>
        <w:t>Rozpočet</w:t>
      </w:r>
      <w:r w:rsidR="00085EA9" w:rsidRPr="00F911EF">
        <w:rPr>
          <w:rFonts w:ascii="Arial" w:hAnsi="Arial" w:cs="Arial"/>
          <w:b/>
          <w:sz w:val="20"/>
          <w:szCs w:val="20"/>
        </w:rPr>
        <w:t xml:space="preserve"> Mesta Trenčianske Teplice </w:t>
      </w:r>
      <w:r w:rsidRPr="00F911EF">
        <w:rPr>
          <w:rFonts w:ascii="Arial" w:hAnsi="Arial" w:cs="Arial"/>
          <w:b/>
          <w:sz w:val="20"/>
          <w:szCs w:val="20"/>
        </w:rPr>
        <w:t>na rok 201</w:t>
      </w:r>
      <w:r w:rsidR="000B0244" w:rsidRPr="00F911EF">
        <w:rPr>
          <w:rFonts w:ascii="Arial" w:hAnsi="Arial" w:cs="Arial"/>
          <w:b/>
          <w:sz w:val="20"/>
          <w:szCs w:val="20"/>
        </w:rPr>
        <w:t>9</w:t>
      </w:r>
    </w:p>
    <w:p w14:paraId="4A4F5F7E" w14:textId="50A49329" w:rsidR="000B0244" w:rsidRPr="00BF205F" w:rsidRDefault="000B0244" w:rsidP="00BF205F">
      <w:pPr>
        <w:jc w:val="both"/>
        <w:rPr>
          <w:rFonts w:ascii="Arial" w:hAnsi="Arial" w:cs="Arial"/>
          <w:sz w:val="20"/>
          <w:szCs w:val="20"/>
        </w:rPr>
      </w:pPr>
      <w:r w:rsidRPr="00BF205F">
        <w:rPr>
          <w:rFonts w:ascii="Arial" w:hAnsi="Arial" w:cs="Arial"/>
          <w:sz w:val="20"/>
          <w:szCs w:val="20"/>
        </w:rPr>
        <w:t xml:space="preserve">Rozpočet mesta Trenčianske Teplice na rok 2019, vrátane rozpočtov rozpočtových organizácií mesta, bol v zmysle ustanovenia § 10 ods. 7 zákona č. 583/2004 Z. z. o rozpočtových pravidlách územnej samosprávy a o zmene a doplnení niektorých zákonov v znení neskorších predpisov prerokovaný a schválený na zasadnutí Mestského zastupiteľstva v Trenčianskych Tepliciach (ďalej len MsZ) dňa 29.4.2019 uznesením MsZ č. 41/IV/2019, s nasledovnými záväznými ukazovateľmi: </w:t>
      </w:r>
    </w:p>
    <w:p w14:paraId="620F34DF" w14:textId="77777777" w:rsidR="000B0244" w:rsidRPr="00BF205F" w:rsidRDefault="000B0244" w:rsidP="00BF205F">
      <w:pPr>
        <w:jc w:val="both"/>
        <w:rPr>
          <w:rFonts w:ascii="Arial" w:hAnsi="Arial" w:cs="Arial"/>
          <w:sz w:val="20"/>
          <w:szCs w:val="20"/>
        </w:rPr>
      </w:pPr>
    </w:p>
    <w:p w14:paraId="7C6C2F84" w14:textId="77777777" w:rsidR="000B0244" w:rsidRPr="00BF205F" w:rsidRDefault="000B0244" w:rsidP="00BF205F">
      <w:pPr>
        <w:pStyle w:val="Zkladntext"/>
        <w:numPr>
          <w:ilvl w:val="0"/>
          <w:numId w:val="1"/>
        </w:numPr>
        <w:ind w:firstLine="273"/>
        <w:rPr>
          <w:rFonts w:ascii="Arial" w:hAnsi="Arial" w:cs="Arial"/>
          <w:b/>
          <w:sz w:val="20"/>
          <w:szCs w:val="20"/>
        </w:rPr>
      </w:pPr>
      <w:r w:rsidRPr="00BF205F">
        <w:rPr>
          <w:rFonts w:ascii="Arial" w:hAnsi="Arial" w:cs="Arial"/>
          <w:b/>
          <w:sz w:val="20"/>
          <w:szCs w:val="20"/>
        </w:rPr>
        <w:t xml:space="preserve">bežné  príjmy:   </w:t>
      </w:r>
      <w:r w:rsidRPr="00BF205F">
        <w:rPr>
          <w:rFonts w:ascii="Arial" w:hAnsi="Arial" w:cs="Arial"/>
          <w:b/>
          <w:sz w:val="20"/>
          <w:szCs w:val="20"/>
        </w:rPr>
        <w:tab/>
      </w:r>
      <w:r w:rsidRPr="00BF205F">
        <w:rPr>
          <w:rFonts w:ascii="Arial" w:hAnsi="Arial" w:cs="Arial"/>
          <w:b/>
          <w:sz w:val="20"/>
          <w:szCs w:val="20"/>
        </w:rPr>
        <w:tab/>
      </w:r>
      <w:r w:rsidRPr="00BF205F">
        <w:rPr>
          <w:rFonts w:ascii="Arial" w:hAnsi="Arial" w:cs="Arial"/>
          <w:b/>
          <w:sz w:val="20"/>
          <w:szCs w:val="20"/>
        </w:rPr>
        <w:tab/>
        <w:t xml:space="preserve">3 352 072 EUR  </w:t>
      </w:r>
    </w:p>
    <w:p w14:paraId="5D67D95B" w14:textId="77777777" w:rsidR="000B0244" w:rsidRPr="00BF205F" w:rsidRDefault="000B0244" w:rsidP="00BF205F">
      <w:pPr>
        <w:pStyle w:val="Zkladntext"/>
        <w:numPr>
          <w:ilvl w:val="0"/>
          <w:numId w:val="1"/>
        </w:numPr>
        <w:ind w:firstLine="273"/>
        <w:rPr>
          <w:rFonts w:ascii="Arial" w:hAnsi="Arial" w:cs="Arial"/>
          <w:b/>
          <w:sz w:val="20"/>
          <w:szCs w:val="20"/>
        </w:rPr>
      </w:pPr>
      <w:r w:rsidRPr="00BF205F">
        <w:rPr>
          <w:rFonts w:ascii="Arial" w:hAnsi="Arial" w:cs="Arial"/>
          <w:b/>
          <w:sz w:val="20"/>
          <w:szCs w:val="20"/>
        </w:rPr>
        <w:t xml:space="preserve">bežné  výdavky:  </w:t>
      </w:r>
      <w:r w:rsidRPr="00BF205F">
        <w:rPr>
          <w:rFonts w:ascii="Arial" w:hAnsi="Arial" w:cs="Arial"/>
          <w:b/>
          <w:sz w:val="20"/>
          <w:szCs w:val="20"/>
        </w:rPr>
        <w:tab/>
      </w:r>
      <w:r w:rsidRPr="00BF205F">
        <w:rPr>
          <w:rFonts w:ascii="Arial" w:hAnsi="Arial" w:cs="Arial"/>
          <w:b/>
          <w:sz w:val="20"/>
          <w:szCs w:val="20"/>
        </w:rPr>
        <w:tab/>
      </w:r>
      <w:r w:rsidRPr="00BF205F">
        <w:rPr>
          <w:rFonts w:ascii="Arial" w:hAnsi="Arial" w:cs="Arial"/>
          <w:b/>
          <w:sz w:val="20"/>
          <w:szCs w:val="20"/>
        </w:rPr>
        <w:tab/>
        <w:t xml:space="preserve">3 276 097 EUR </w:t>
      </w:r>
    </w:p>
    <w:p w14:paraId="740A6261" w14:textId="77777777" w:rsidR="000B0244" w:rsidRPr="00BF205F" w:rsidRDefault="000B0244" w:rsidP="00BF205F">
      <w:pPr>
        <w:pStyle w:val="Zkladntext"/>
        <w:numPr>
          <w:ilvl w:val="0"/>
          <w:numId w:val="1"/>
        </w:numPr>
        <w:ind w:firstLine="273"/>
        <w:rPr>
          <w:rFonts w:ascii="Arial" w:hAnsi="Arial" w:cs="Arial"/>
          <w:b/>
          <w:sz w:val="20"/>
          <w:szCs w:val="20"/>
        </w:rPr>
      </w:pPr>
      <w:r w:rsidRPr="00BF205F">
        <w:rPr>
          <w:rFonts w:ascii="Arial" w:hAnsi="Arial" w:cs="Arial"/>
          <w:b/>
          <w:sz w:val="20"/>
          <w:szCs w:val="20"/>
        </w:rPr>
        <w:t xml:space="preserve">kapitálové  príjmy:  </w:t>
      </w:r>
      <w:r w:rsidRPr="00BF205F">
        <w:rPr>
          <w:rFonts w:ascii="Arial" w:hAnsi="Arial" w:cs="Arial"/>
          <w:b/>
          <w:sz w:val="20"/>
          <w:szCs w:val="20"/>
        </w:rPr>
        <w:tab/>
      </w:r>
      <w:r w:rsidRPr="00BF205F">
        <w:rPr>
          <w:rFonts w:ascii="Arial" w:hAnsi="Arial" w:cs="Arial"/>
          <w:b/>
          <w:sz w:val="20"/>
          <w:szCs w:val="20"/>
        </w:rPr>
        <w:tab/>
      </w:r>
      <w:r w:rsidRPr="00BF205F">
        <w:rPr>
          <w:rFonts w:ascii="Arial" w:hAnsi="Arial" w:cs="Arial"/>
          <w:b/>
          <w:sz w:val="20"/>
          <w:szCs w:val="20"/>
        </w:rPr>
        <w:tab/>
        <w:t xml:space="preserve">1 304 586 EUR </w:t>
      </w:r>
    </w:p>
    <w:p w14:paraId="4D6D19C6" w14:textId="54AE6D13" w:rsidR="000B0244" w:rsidRPr="00BF205F" w:rsidRDefault="000B0244" w:rsidP="00BF205F">
      <w:pPr>
        <w:pStyle w:val="Zkladntext"/>
        <w:numPr>
          <w:ilvl w:val="0"/>
          <w:numId w:val="1"/>
        </w:numPr>
        <w:ind w:firstLine="273"/>
        <w:rPr>
          <w:rFonts w:ascii="Arial" w:hAnsi="Arial" w:cs="Arial"/>
          <w:b/>
          <w:sz w:val="20"/>
          <w:szCs w:val="20"/>
        </w:rPr>
      </w:pPr>
      <w:r w:rsidRPr="00BF205F">
        <w:rPr>
          <w:rFonts w:ascii="Arial" w:hAnsi="Arial" w:cs="Arial"/>
          <w:b/>
          <w:sz w:val="20"/>
          <w:szCs w:val="20"/>
        </w:rPr>
        <w:t xml:space="preserve">kapitálové výdavky:  </w:t>
      </w:r>
      <w:r w:rsidRPr="00BF205F">
        <w:rPr>
          <w:rFonts w:ascii="Arial" w:hAnsi="Arial" w:cs="Arial"/>
          <w:b/>
          <w:sz w:val="20"/>
          <w:szCs w:val="20"/>
        </w:rPr>
        <w:tab/>
      </w:r>
      <w:r w:rsidRPr="00BF205F">
        <w:rPr>
          <w:rFonts w:ascii="Arial" w:hAnsi="Arial" w:cs="Arial"/>
          <w:b/>
          <w:sz w:val="20"/>
          <w:szCs w:val="20"/>
        </w:rPr>
        <w:tab/>
      </w:r>
      <w:r w:rsidR="00BF205F">
        <w:rPr>
          <w:rFonts w:ascii="Arial" w:hAnsi="Arial" w:cs="Arial"/>
          <w:b/>
          <w:sz w:val="20"/>
          <w:szCs w:val="20"/>
        </w:rPr>
        <w:tab/>
      </w:r>
      <w:r w:rsidRPr="00BF205F">
        <w:rPr>
          <w:rFonts w:ascii="Arial" w:hAnsi="Arial" w:cs="Arial"/>
          <w:b/>
          <w:sz w:val="20"/>
          <w:szCs w:val="20"/>
        </w:rPr>
        <w:t>2 069 092 EUR</w:t>
      </w:r>
    </w:p>
    <w:p w14:paraId="56C447D9" w14:textId="190423C4" w:rsidR="00127EDF" w:rsidRPr="00BF205F" w:rsidRDefault="00127EDF" w:rsidP="00BF205F">
      <w:pPr>
        <w:pStyle w:val="Zkladntext"/>
        <w:rPr>
          <w:rFonts w:ascii="Arial" w:hAnsi="Arial" w:cs="Arial"/>
          <w:sz w:val="20"/>
          <w:szCs w:val="20"/>
        </w:rPr>
      </w:pPr>
    </w:p>
    <w:p w14:paraId="439EDA12" w14:textId="77777777" w:rsidR="008B17FE" w:rsidRPr="00BF205F" w:rsidRDefault="008B17FE" w:rsidP="00BF205F">
      <w:pPr>
        <w:pStyle w:val="Zkladntext"/>
        <w:rPr>
          <w:rFonts w:ascii="Arial" w:hAnsi="Arial" w:cs="Arial"/>
          <w:sz w:val="20"/>
          <w:szCs w:val="20"/>
        </w:rPr>
      </w:pPr>
    </w:p>
    <w:p w14:paraId="43053882" w14:textId="68670EC3" w:rsidR="00127EDF" w:rsidRPr="00BF205F" w:rsidRDefault="00127EDF" w:rsidP="00BF205F">
      <w:pPr>
        <w:pStyle w:val="Zkladntext"/>
        <w:rPr>
          <w:rFonts w:ascii="Arial" w:hAnsi="Arial" w:cs="Arial"/>
          <w:sz w:val="20"/>
          <w:szCs w:val="20"/>
        </w:rPr>
      </w:pPr>
      <w:r w:rsidRPr="00BF205F">
        <w:rPr>
          <w:rFonts w:ascii="Arial" w:hAnsi="Arial" w:cs="Arial"/>
          <w:sz w:val="20"/>
          <w:szCs w:val="20"/>
        </w:rPr>
        <w:t>V priebehu roka 201</w:t>
      </w:r>
      <w:r w:rsidR="000B0244" w:rsidRPr="00BF205F">
        <w:rPr>
          <w:rFonts w:ascii="Arial" w:hAnsi="Arial" w:cs="Arial"/>
          <w:sz w:val="20"/>
          <w:szCs w:val="20"/>
        </w:rPr>
        <w:t>9</w:t>
      </w:r>
      <w:r w:rsidRPr="00BF205F">
        <w:rPr>
          <w:rFonts w:ascii="Arial" w:hAnsi="Arial" w:cs="Arial"/>
          <w:sz w:val="20"/>
          <w:szCs w:val="20"/>
        </w:rPr>
        <w:t xml:space="preserve"> boli vykonané, v súlade s § 14  zákona č. 583/2004 Z. z. o rozpočtových pravidlách územnej samosprávy a o zmene a doplnení niektorých zákonov, v znení neskorších predpisov zmeny rozpočtu mesta rozpočtovými opatreniami (ďalej len </w:t>
      </w:r>
      <w:proofErr w:type="spellStart"/>
      <w:r w:rsidRPr="00BF205F">
        <w:rPr>
          <w:rFonts w:ascii="Arial" w:hAnsi="Arial" w:cs="Arial"/>
          <w:sz w:val="20"/>
          <w:szCs w:val="20"/>
        </w:rPr>
        <w:t>RO</w:t>
      </w:r>
      <w:proofErr w:type="spellEnd"/>
      <w:r w:rsidRPr="00BF205F">
        <w:rPr>
          <w:rFonts w:ascii="Arial" w:hAnsi="Arial" w:cs="Arial"/>
          <w:sz w:val="20"/>
          <w:szCs w:val="20"/>
        </w:rPr>
        <w:t xml:space="preserve">) schválenými: </w:t>
      </w:r>
    </w:p>
    <w:p w14:paraId="54AE4347" w14:textId="3C57DEF9" w:rsidR="000B0244" w:rsidRPr="00BF205F" w:rsidRDefault="000B0244" w:rsidP="00BF205F">
      <w:pPr>
        <w:pStyle w:val="Zkladntext"/>
        <w:rPr>
          <w:rFonts w:ascii="Arial" w:hAnsi="Arial" w:cs="Arial"/>
          <w:sz w:val="20"/>
          <w:szCs w:val="20"/>
        </w:rPr>
      </w:pPr>
    </w:p>
    <w:p w14:paraId="4F992EFB" w14:textId="77777777" w:rsidR="000B0244" w:rsidRPr="00BF205F" w:rsidRDefault="000B0244" w:rsidP="00BF205F">
      <w:pPr>
        <w:pStyle w:val="Zkladntext"/>
        <w:numPr>
          <w:ilvl w:val="0"/>
          <w:numId w:val="1"/>
        </w:numPr>
        <w:rPr>
          <w:rFonts w:ascii="Arial" w:hAnsi="Arial" w:cs="Arial"/>
          <w:b/>
          <w:bCs/>
          <w:sz w:val="20"/>
          <w:szCs w:val="20"/>
          <w:u w:val="single"/>
        </w:rPr>
      </w:pPr>
      <w:r w:rsidRPr="00BF205F">
        <w:rPr>
          <w:rFonts w:ascii="Arial" w:hAnsi="Arial" w:cs="Arial"/>
          <w:b/>
          <w:bCs/>
          <w:sz w:val="20"/>
          <w:szCs w:val="20"/>
          <w:u w:val="single"/>
        </w:rPr>
        <w:t>MsZ – 1 rozpočtové opatrenie, a to:</w:t>
      </w:r>
    </w:p>
    <w:p w14:paraId="42AC2EBF" w14:textId="77777777" w:rsidR="000B0244" w:rsidRPr="00BF205F" w:rsidRDefault="000B0244" w:rsidP="00BF205F">
      <w:pPr>
        <w:pStyle w:val="Zkladntext"/>
        <w:ind w:left="360"/>
        <w:rPr>
          <w:rFonts w:ascii="Arial" w:hAnsi="Arial" w:cs="Arial"/>
          <w:sz w:val="20"/>
          <w:szCs w:val="20"/>
        </w:rPr>
      </w:pPr>
    </w:p>
    <w:p w14:paraId="628A2DE0" w14:textId="77777777" w:rsidR="000B0244" w:rsidRPr="00BF205F" w:rsidRDefault="000B0244" w:rsidP="00BF205F">
      <w:pPr>
        <w:pStyle w:val="Zkladntext"/>
        <w:numPr>
          <w:ilvl w:val="1"/>
          <w:numId w:val="1"/>
        </w:numPr>
        <w:tabs>
          <w:tab w:val="clear" w:pos="1477"/>
          <w:tab w:val="num" w:pos="1390"/>
        </w:tabs>
        <w:ind w:left="1390"/>
        <w:rPr>
          <w:rFonts w:ascii="Arial" w:hAnsi="Arial" w:cs="Arial"/>
          <w:sz w:val="20"/>
          <w:szCs w:val="20"/>
        </w:rPr>
      </w:pPr>
      <w:r w:rsidRPr="00BF205F">
        <w:rPr>
          <w:rFonts w:ascii="Arial" w:hAnsi="Arial" w:cs="Arial"/>
          <w:sz w:val="20"/>
          <w:szCs w:val="20"/>
        </w:rPr>
        <w:t> uznesením MsZ č. 62/VI/2019, zo dňa 26.6.2019,</w:t>
      </w:r>
    </w:p>
    <w:p w14:paraId="6A0ED811" w14:textId="77777777" w:rsidR="000B0244" w:rsidRPr="00BF205F" w:rsidRDefault="000B0244" w:rsidP="00BF205F">
      <w:pPr>
        <w:pStyle w:val="Zkladntext"/>
        <w:ind w:left="1390"/>
        <w:rPr>
          <w:rFonts w:ascii="Arial" w:hAnsi="Arial" w:cs="Arial"/>
          <w:sz w:val="20"/>
          <w:szCs w:val="20"/>
        </w:rPr>
      </w:pPr>
    </w:p>
    <w:p w14:paraId="56840161" w14:textId="77777777" w:rsidR="000B0244" w:rsidRPr="00BF205F" w:rsidRDefault="000B0244" w:rsidP="00BF205F">
      <w:pPr>
        <w:pStyle w:val="Zkladntext"/>
        <w:rPr>
          <w:rFonts w:ascii="Arial" w:hAnsi="Arial" w:cs="Arial"/>
          <w:sz w:val="20"/>
          <w:szCs w:val="20"/>
        </w:rPr>
      </w:pPr>
      <w:r w:rsidRPr="00BF205F">
        <w:rPr>
          <w:rFonts w:ascii="Arial" w:hAnsi="Arial" w:cs="Arial"/>
          <w:sz w:val="20"/>
          <w:szCs w:val="20"/>
        </w:rPr>
        <w:t>V príjmovej časti išlo o schválenie presunu  rezervného fondu v sume 110 506 eur z ekonomickej klasifikácie 453 do klasifikácie 454 001 s kódom zdroja 46.</w:t>
      </w:r>
    </w:p>
    <w:p w14:paraId="2135D416" w14:textId="77777777" w:rsidR="000B0244" w:rsidRPr="00BF205F" w:rsidRDefault="000B0244" w:rsidP="00BF205F">
      <w:pPr>
        <w:pStyle w:val="Zkladntext"/>
        <w:rPr>
          <w:rFonts w:ascii="Arial" w:hAnsi="Arial" w:cs="Arial"/>
          <w:sz w:val="20"/>
          <w:szCs w:val="20"/>
        </w:rPr>
      </w:pPr>
    </w:p>
    <w:p w14:paraId="29160E69" w14:textId="77777777" w:rsidR="000B0244" w:rsidRPr="00BF205F" w:rsidRDefault="000B0244" w:rsidP="00BF205F">
      <w:pPr>
        <w:pStyle w:val="Zkladntext"/>
        <w:rPr>
          <w:rFonts w:ascii="Arial" w:hAnsi="Arial" w:cs="Arial"/>
          <w:sz w:val="20"/>
          <w:szCs w:val="20"/>
        </w:rPr>
      </w:pPr>
      <w:r w:rsidRPr="00BF205F">
        <w:rPr>
          <w:rFonts w:ascii="Arial" w:hAnsi="Arial" w:cs="Arial"/>
          <w:sz w:val="20"/>
          <w:szCs w:val="20"/>
        </w:rPr>
        <w:t>Vo výdavkovej časti bol schválený presun finančných prostriedkov v celkovej výške bežných výdavkov 23 500 eur: z prvku 2.3.2. – Kino v sume 8 500  eur, z prvku 2.3.4. – Organizácia kultúrnych podujatí v sume 2 000 eur, a z prvku 2.6.2. – Opatrovateľská služba v sume 13 000 eur do prvku 2.7.2. – Statická doprava na realizáciu  kapitálovej akcie „Riešenie dopravy autobusovej zastávky v centre mesta Trenčianske Teplice“.</w:t>
      </w:r>
    </w:p>
    <w:p w14:paraId="4E339162" w14:textId="77777777" w:rsidR="000B0244" w:rsidRPr="00BF205F" w:rsidRDefault="000B0244" w:rsidP="00BF205F">
      <w:pPr>
        <w:pStyle w:val="Zkladntext"/>
        <w:rPr>
          <w:rFonts w:ascii="Arial" w:hAnsi="Arial" w:cs="Arial"/>
          <w:sz w:val="20"/>
          <w:szCs w:val="20"/>
          <w:highlight w:val="yellow"/>
        </w:rPr>
      </w:pPr>
    </w:p>
    <w:p w14:paraId="2B5D4222" w14:textId="77777777" w:rsidR="000B0244" w:rsidRPr="00BF205F" w:rsidRDefault="000B0244" w:rsidP="00C837EF">
      <w:pPr>
        <w:pStyle w:val="Zkladntext"/>
        <w:numPr>
          <w:ilvl w:val="0"/>
          <w:numId w:val="33"/>
        </w:numPr>
        <w:rPr>
          <w:rFonts w:ascii="Arial" w:hAnsi="Arial" w:cs="Arial"/>
          <w:sz w:val="20"/>
          <w:szCs w:val="20"/>
        </w:rPr>
      </w:pPr>
      <w:r w:rsidRPr="00BF205F">
        <w:rPr>
          <w:rFonts w:ascii="Arial" w:hAnsi="Arial" w:cs="Arial"/>
          <w:b/>
          <w:bCs/>
          <w:sz w:val="20"/>
          <w:szCs w:val="20"/>
          <w:u w:val="single"/>
        </w:rPr>
        <w:t xml:space="preserve"> Primátorkou mesta</w:t>
      </w:r>
      <w:r w:rsidRPr="00BF205F">
        <w:rPr>
          <w:rFonts w:ascii="Arial" w:hAnsi="Arial" w:cs="Arial"/>
          <w:sz w:val="20"/>
          <w:szCs w:val="20"/>
        </w:rPr>
        <w:t xml:space="preserve">  bolo v priebehu celého roka 2019 vykonaných 24 rozpočtových opatrení, ktoré boli v jej kompetencii. Všetky boli prerokované a vzaté na vedomie poslancami mesta na mestských zastupiteľstvách. </w:t>
      </w:r>
    </w:p>
    <w:p w14:paraId="32897228" w14:textId="77777777" w:rsidR="00127EDF" w:rsidRPr="00BF205F" w:rsidRDefault="00127EDF" w:rsidP="00BF205F">
      <w:pPr>
        <w:pStyle w:val="Zkladntext"/>
        <w:rPr>
          <w:rFonts w:ascii="Arial" w:hAnsi="Arial" w:cs="Arial"/>
          <w:sz w:val="20"/>
          <w:szCs w:val="20"/>
        </w:rPr>
      </w:pPr>
    </w:p>
    <w:p w14:paraId="5DED279F" w14:textId="77777777" w:rsidR="00127EDF" w:rsidRPr="00BF205F" w:rsidRDefault="00127EDF" w:rsidP="00BF205F">
      <w:pPr>
        <w:jc w:val="both"/>
        <w:rPr>
          <w:rFonts w:ascii="Arial" w:hAnsi="Arial" w:cs="Arial"/>
          <w:b/>
          <w:sz w:val="20"/>
          <w:szCs w:val="20"/>
        </w:rPr>
      </w:pPr>
      <w:r w:rsidRPr="00BF205F">
        <w:rPr>
          <w:rFonts w:ascii="Arial" w:hAnsi="Arial" w:cs="Arial"/>
          <w:b/>
          <w:sz w:val="20"/>
          <w:szCs w:val="20"/>
        </w:rPr>
        <w:t>Údaje o plnení rozpočtu mesta v členení podľa § 10 ods. 3, zák. č. 583/2004 Z. z.  v súlade s rozpočtovou klasifikáciou</w:t>
      </w:r>
    </w:p>
    <w:p w14:paraId="6E15D65A" w14:textId="77777777" w:rsidR="000362D3" w:rsidRPr="00BF205F" w:rsidRDefault="000362D3" w:rsidP="00BF205F">
      <w:pPr>
        <w:jc w:val="both"/>
        <w:rPr>
          <w:rFonts w:ascii="Arial" w:hAnsi="Arial" w:cs="Arial"/>
          <w:sz w:val="20"/>
          <w:szCs w:val="20"/>
        </w:rPr>
      </w:pPr>
    </w:p>
    <w:p w14:paraId="504AFDC3" w14:textId="77777777" w:rsidR="00F911EF" w:rsidRDefault="00F911EF">
      <w:pPr>
        <w:rPr>
          <w:rFonts w:ascii="Arial" w:hAnsi="Arial" w:cs="Arial"/>
          <w:b/>
          <w:sz w:val="20"/>
          <w:szCs w:val="20"/>
        </w:rPr>
      </w:pPr>
      <w:r>
        <w:rPr>
          <w:rFonts w:ascii="Arial" w:hAnsi="Arial" w:cs="Arial"/>
          <w:b/>
          <w:sz w:val="20"/>
          <w:szCs w:val="20"/>
        </w:rPr>
        <w:br w:type="page"/>
      </w:r>
    </w:p>
    <w:p w14:paraId="168AE712" w14:textId="275057F4" w:rsidR="00127EDF" w:rsidRPr="00BF205F" w:rsidRDefault="00127EDF" w:rsidP="00BF205F">
      <w:pPr>
        <w:jc w:val="both"/>
        <w:rPr>
          <w:rFonts w:ascii="Arial" w:hAnsi="Arial" w:cs="Arial"/>
          <w:b/>
          <w:sz w:val="20"/>
          <w:szCs w:val="20"/>
        </w:rPr>
      </w:pPr>
      <w:r w:rsidRPr="00BF205F">
        <w:rPr>
          <w:rFonts w:ascii="Arial" w:hAnsi="Arial" w:cs="Arial"/>
          <w:b/>
          <w:sz w:val="20"/>
          <w:szCs w:val="20"/>
        </w:rPr>
        <w:lastRenderedPageBreak/>
        <w:t>Bilancia rozpočtu mesta za rok 201</w:t>
      </w:r>
      <w:r w:rsidR="004B6881" w:rsidRPr="00BF205F">
        <w:rPr>
          <w:rFonts w:ascii="Arial" w:hAnsi="Arial" w:cs="Arial"/>
          <w:b/>
          <w:sz w:val="20"/>
          <w:szCs w:val="20"/>
        </w:rPr>
        <w:t>9</w:t>
      </w:r>
    </w:p>
    <w:p w14:paraId="3AB7304E" w14:textId="20C504E4" w:rsidR="008B17FE" w:rsidRPr="00BF205F" w:rsidRDefault="008B17FE" w:rsidP="00BF205F">
      <w:pPr>
        <w:jc w:val="both"/>
        <w:rPr>
          <w:rFonts w:ascii="Arial" w:hAnsi="Arial" w:cs="Arial"/>
          <w:b/>
        </w:rPr>
      </w:pPr>
    </w:p>
    <w:p w14:paraId="41596F87" w14:textId="1F185993" w:rsidR="008B17FE" w:rsidRPr="00BF205F" w:rsidRDefault="008B17FE" w:rsidP="00BF205F">
      <w:pPr>
        <w:jc w:val="both"/>
        <w:rPr>
          <w:rFonts w:ascii="Arial" w:hAnsi="Arial" w:cs="Arial"/>
          <w:b/>
        </w:rPr>
      </w:pPr>
      <w:r w:rsidRPr="00BF205F">
        <w:rPr>
          <w:rFonts w:ascii="Arial" w:hAnsi="Arial" w:cs="Arial"/>
          <w:noProof/>
        </w:rPr>
        <w:drawing>
          <wp:inline distT="0" distB="0" distL="0" distR="0" wp14:anchorId="0431137B" wp14:editId="69C4F633">
            <wp:extent cx="5457825" cy="2409825"/>
            <wp:effectExtent l="0" t="0" r="9525" b="9525"/>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57825" cy="2409825"/>
                    </a:xfrm>
                    <a:prstGeom prst="rect">
                      <a:avLst/>
                    </a:prstGeom>
                    <a:noFill/>
                    <a:ln>
                      <a:noFill/>
                    </a:ln>
                  </pic:spPr>
                </pic:pic>
              </a:graphicData>
            </a:graphic>
          </wp:inline>
        </w:drawing>
      </w:r>
    </w:p>
    <w:p w14:paraId="0B4188BC" w14:textId="77777777" w:rsidR="00127EDF" w:rsidRPr="00BF205F" w:rsidRDefault="00127EDF" w:rsidP="00BF205F">
      <w:pPr>
        <w:jc w:val="both"/>
        <w:rPr>
          <w:rFonts w:ascii="Arial" w:hAnsi="Arial" w:cs="Arial"/>
        </w:rPr>
      </w:pPr>
      <w:r w:rsidRPr="00BF205F">
        <w:rPr>
          <w:rFonts w:ascii="Arial" w:hAnsi="Arial" w:cs="Arial"/>
        </w:rPr>
        <w:tab/>
      </w:r>
    </w:p>
    <w:p w14:paraId="667762D6" w14:textId="69E29DCE" w:rsidR="008B17FE" w:rsidRPr="00F911EF" w:rsidRDefault="008B17FE" w:rsidP="00F911EF">
      <w:pPr>
        <w:jc w:val="both"/>
        <w:rPr>
          <w:rFonts w:ascii="Arial" w:hAnsi="Arial" w:cs="Arial"/>
          <w:sz w:val="20"/>
          <w:szCs w:val="20"/>
        </w:rPr>
      </w:pPr>
      <w:r w:rsidRPr="00F911EF">
        <w:rPr>
          <w:rFonts w:ascii="Arial" w:hAnsi="Arial" w:cs="Arial"/>
          <w:sz w:val="20"/>
          <w:szCs w:val="20"/>
        </w:rPr>
        <w:t>V zmysle § 2 písm. b) a  c) a § 10 ods. 3 písm. a) a b) sa vykazuje prebytok alebo schodok hospodárenia mesta, resp. obce. Mesto vykázalo v roku 2019 prebytok rozpočtu v rozpočtovom hospodárení vo výške 484 424 € (bez finančných operácií). V hospodárení bežného rozpočtu mesto vykázalo prebytok v sume 528 702 €, avšak v hospodárení v kapitálovej oblasti je schodok v sume 44 279 €. Tento schodok mesto krylo rezervným fondom a prebytkom bežného rozpočtu. Cez príjmové finančné operácie do rozpočtu zapojilo prostriedky rezervného fondu, z ktorých hradilo mesto časť kapitálových výdavkov. Cez výdavkové finančné operácie boli uhradené splátky úverov.</w:t>
      </w:r>
    </w:p>
    <w:p w14:paraId="3B63784F" w14:textId="77777777" w:rsidR="00E31334" w:rsidRPr="00F911EF" w:rsidRDefault="00E31334" w:rsidP="00BF205F">
      <w:pPr>
        <w:jc w:val="both"/>
        <w:rPr>
          <w:rFonts w:ascii="Arial" w:hAnsi="Arial" w:cs="Arial"/>
          <w:b/>
          <w:sz w:val="20"/>
          <w:szCs w:val="20"/>
        </w:rPr>
      </w:pPr>
    </w:p>
    <w:tbl>
      <w:tblPr>
        <w:tblW w:w="9648" w:type="dxa"/>
        <w:tblInd w:w="57" w:type="dxa"/>
        <w:tblCellMar>
          <w:left w:w="70" w:type="dxa"/>
          <w:right w:w="70" w:type="dxa"/>
        </w:tblCellMar>
        <w:tblLook w:val="04A0" w:firstRow="1" w:lastRow="0" w:firstColumn="1" w:lastColumn="0" w:noHBand="0" w:noVBand="1"/>
      </w:tblPr>
      <w:tblGrid>
        <w:gridCol w:w="9648"/>
      </w:tblGrid>
      <w:tr w:rsidR="00127EDF" w:rsidRPr="00BF205F" w14:paraId="32C5CC04" w14:textId="77777777" w:rsidTr="00A84D6F">
        <w:trPr>
          <w:trHeight w:val="322"/>
        </w:trPr>
        <w:tc>
          <w:tcPr>
            <w:tcW w:w="9648" w:type="dxa"/>
            <w:tcBorders>
              <w:top w:val="nil"/>
              <w:left w:val="nil"/>
              <w:bottom w:val="nil"/>
              <w:right w:val="nil"/>
            </w:tcBorders>
            <w:shd w:val="clear" w:color="auto" w:fill="auto"/>
            <w:noWrap/>
            <w:vAlign w:val="bottom"/>
            <w:hideMark/>
          </w:tcPr>
          <w:p w14:paraId="48EDD5C0" w14:textId="77777777" w:rsidR="008B17FE" w:rsidRPr="00BF205F" w:rsidRDefault="008B17FE" w:rsidP="00BF205F">
            <w:pPr>
              <w:jc w:val="center"/>
              <w:rPr>
                <w:rFonts w:ascii="Arial" w:hAnsi="Arial" w:cs="Arial"/>
                <w:b/>
                <w:bCs/>
                <w:sz w:val="20"/>
                <w:szCs w:val="20"/>
              </w:rPr>
            </w:pPr>
            <w:r w:rsidRPr="00BF205F">
              <w:rPr>
                <w:rFonts w:ascii="Arial" w:hAnsi="Arial" w:cs="Arial"/>
                <w:b/>
                <w:bCs/>
                <w:sz w:val="20"/>
                <w:szCs w:val="20"/>
              </w:rPr>
              <w:t>Výsledok hospodárenia mesta Trenčianske Teplice 2019 (bez Finančných operácií)  v €</w:t>
            </w:r>
          </w:p>
          <w:p w14:paraId="65369F03" w14:textId="7B7F1878" w:rsidR="00127EDF" w:rsidRPr="00BF205F" w:rsidRDefault="00127EDF" w:rsidP="00BF205F">
            <w:pPr>
              <w:jc w:val="center"/>
              <w:rPr>
                <w:rFonts w:ascii="Arial" w:hAnsi="Arial" w:cs="Arial"/>
                <w:b/>
                <w:bCs/>
                <w:sz w:val="22"/>
                <w:szCs w:val="22"/>
              </w:rPr>
            </w:pPr>
          </w:p>
          <w:p w14:paraId="55DAA063" w14:textId="3F47EC47" w:rsidR="008B17FE" w:rsidRPr="00BF205F" w:rsidRDefault="008B17FE" w:rsidP="00BF205F">
            <w:pPr>
              <w:jc w:val="center"/>
              <w:rPr>
                <w:rFonts w:ascii="Arial" w:hAnsi="Arial" w:cs="Arial"/>
                <w:b/>
                <w:bCs/>
                <w:sz w:val="22"/>
                <w:szCs w:val="22"/>
              </w:rPr>
            </w:pPr>
            <w:r w:rsidRPr="00BF205F">
              <w:rPr>
                <w:rFonts w:ascii="Arial" w:hAnsi="Arial" w:cs="Arial"/>
                <w:noProof/>
              </w:rPr>
              <w:drawing>
                <wp:inline distT="0" distB="0" distL="0" distR="0" wp14:anchorId="4540325D" wp14:editId="4AD8FA11">
                  <wp:extent cx="5457825" cy="1809750"/>
                  <wp:effectExtent l="0" t="0" r="9525" b="0"/>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57825" cy="1809750"/>
                          </a:xfrm>
                          <a:prstGeom prst="rect">
                            <a:avLst/>
                          </a:prstGeom>
                          <a:noFill/>
                          <a:ln>
                            <a:noFill/>
                          </a:ln>
                        </pic:spPr>
                      </pic:pic>
                    </a:graphicData>
                  </a:graphic>
                </wp:inline>
              </w:drawing>
            </w:r>
          </w:p>
          <w:p w14:paraId="720B338E" w14:textId="3A658F48" w:rsidR="008B17FE" w:rsidRPr="00BF205F" w:rsidRDefault="008B17FE" w:rsidP="00BF205F">
            <w:pPr>
              <w:jc w:val="center"/>
              <w:rPr>
                <w:rFonts w:ascii="Arial" w:hAnsi="Arial" w:cs="Arial"/>
                <w:b/>
                <w:bCs/>
                <w:sz w:val="22"/>
                <w:szCs w:val="22"/>
              </w:rPr>
            </w:pPr>
          </w:p>
        </w:tc>
      </w:tr>
    </w:tbl>
    <w:p w14:paraId="2FEADFFC" w14:textId="2FA38B86" w:rsidR="00127EDF" w:rsidRPr="00BF205F" w:rsidRDefault="00127EDF" w:rsidP="00BF205F">
      <w:pPr>
        <w:ind w:firstLine="708"/>
        <w:jc w:val="both"/>
        <w:rPr>
          <w:rFonts w:ascii="Arial" w:hAnsi="Arial" w:cs="Arial"/>
        </w:rPr>
      </w:pPr>
    </w:p>
    <w:p w14:paraId="62FE741D" w14:textId="77777777" w:rsidR="008B17FE" w:rsidRPr="00BF205F" w:rsidRDefault="008B17FE" w:rsidP="00BF205F">
      <w:pPr>
        <w:jc w:val="both"/>
        <w:rPr>
          <w:rFonts w:ascii="Arial" w:hAnsi="Arial" w:cs="Arial"/>
        </w:rPr>
      </w:pPr>
    </w:p>
    <w:p w14:paraId="56B95C71" w14:textId="77777777" w:rsidR="008B17FE" w:rsidRPr="00F911EF" w:rsidRDefault="008B17FE" w:rsidP="00F911EF">
      <w:pPr>
        <w:jc w:val="both"/>
        <w:rPr>
          <w:rFonts w:ascii="Arial" w:hAnsi="Arial" w:cs="Arial"/>
          <w:sz w:val="20"/>
          <w:szCs w:val="20"/>
        </w:rPr>
      </w:pPr>
      <w:r w:rsidRPr="00F911EF">
        <w:rPr>
          <w:rFonts w:ascii="Arial" w:hAnsi="Arial" w:cs="Arial"/>
          <w:sz w:val="20"/>
          <w:szCs w:val="20"/>
        </w:rPr>
        <w:t xml:space="preserve">V súlade s § 16 ods. 6 so zákona č. 583/2004 Z. z. o rozpočtových pravidlách územnej samosprávy v znení neskorších predpisov, je prebytok rozpočtu obce zistený  podľa § 10 ods. 3 písm. a) a b) upravený o nevyčerpané účelovo určené prostriedky poskytnuté v predchádzajúcom rozpočtovom roku zo štátneho rozpočtu, z rozpočtu Európskej únie alebo na základe osobitného predpisu zdrojom rezervného fondu. </w:t>
      </w:r>
    </w:p>
    <w:p w14:paraId="201C4813" w14:textId="77777777" w:rsidR="008B17FE" w:rsidRPr="00F911EF" w:rsidRDefault="008B17FE" w:rsidP="00BF205F">
      <w:pPr>
        <w:ind w:firstLine="708"/>
        <w:jc w:val="both"/>
        <w:rPr>
          <w:rFonts w:ascii="Arial" w:hAnsi="Arial" w:cs="Arial"/>
          <w:sz w:val="20"/>
          <w:szCs w:val="20"/>
        </w:rPr>
      </w:pPr>
    </w:p>
    <w:p w14:paraId="7805BF64" w14:textId="77777777" w:rsidR="008B17FE" w:rsidRPr="00F911EF" w:rsidRDefault="008B17FE" w:rsidP="00BF205F">
      <w:pPr>
        <w:jc w:val="both"/>
        <w:rPr>
          <w:rFonts w:ascii="Arial" w:hAnsi="Arial" w:cs="Arial"/>
          <w:sz w:val="20"/>
          <w:szCs w:val="20"/>
        </w:rPr>
      </w:pPr>
      <w:r w:rsidRPr="00F911EF">
        <w:rPr>
          <w:rFonts w:ascii="Arial" w:hAnsi="Arial" w:cs="Arial"/>
          <w:sz w:val="20"/>
          <w:szCs w:val="20"/>
        </w:rPr>
        <w:t xml:space="preserve">Samotný výsledok rozpočtového hospodárenia na rozdiel od upraveného rozpočtu bol v skutočnosti kladný, čiže tvorí prebytok v hodnote </w:t>
      </w:r>
      <w:r w:rsidRPr="00F911EF">
        <w:rPr>
          <w:rFonts w:ascii="Arial" w:hAnsi="Arial" w:cs="Arial"/>
          <w:b/>
          <w:sz w:val="20"/>
          <w:szCs w:val="20"/>
        </w:rPr>
        <w:t>484 423,64</w:t>
      </w:r>
      <w:r w:rsidRPr="00F911EF">
        <w:rPr>
          <w:rFonts w:ascii="Arial" w:hAnsi="Arial" w:cs="Arial"/>
          <w:sz w:val="20"/>
          <w:szCs w:val="20"/>
        </w:rPr>
        <w:t xml:space="preserve"> eur, </w:t>
      </w:r>
      <w:proofErr w:type="spellStart"/>
      <w:r w:rsidRPr="00F911EF">
        <w:rPr>
          <w:rFonts w:ascii="Arial" w:hAnsi="Arial" w:cs="Arial"/>
          <w:sz w:val="20"/>
          <w:szCs w:val="20"/>
        </w:rPr>
        <w:t>t.j</w:t>
      </w:r>
      <w:proofErr w:type="spellEnd"/>
      <w:r w:rsidRPr="00F911EF">
        <w:rPr>
          <w:rFonts w:ascii="Arial" w:hAnsi="Arial" w:cs="Arial"/>
          <w:sz w:val="20"/>
          <w:szCs w:val="20"/>
        </w:rPr>
        <w:t>. 484 424 eur.</w:t>
      </w:r>
    </w:p>
    <w:p w14:paraId="3D95F231" w14:textId="77777777" w:rsidR="00F911EF" w:rsidRDefault="00F911EF" w:rsidP="00BF205F">
      <w:pPr>
        <w:jc w:val="both"/>
        <w:rPr>
          <w:rFonts w:ascii="Arial" w:hAnsi="Arial" w:cs="Arial"/>
          <w:sz w:val="20"/>
          <w:szCs w:val="20"/>
        </w:rPr>
      </w:pPr>
    </w:p>
    <w:p w14:paraId="0F8C4BE7" w14:textId="6FC39772" w:rsidR="008B17FE" w:rsidRPr="00F911EF" w:rsidRDefault="008B17FE" w:rsidP="00BF205F">
      <w:pPr>
        <w:jc w:val="both"/>
        <w:rPr>
          <w:rFonts w:ascii="Arial" w:hAnsi="Arial" w:cs="Arial"/>
          <w:sz w:val="20"/>
          <w:szCs w:val="20"/>
        </w:rPr>
      </w:pPr>
      <w:r w:rsidRPr="00F911EF">
        <w:rPr>
          <w:rFonts w:ascii="Arial" w:hAnsi="Arial" w:cs="Arial"/>
          <w:sz w:val="20"/>
          <w:szCs w:val="20"/>
        </w:rPr>
        <w:t xml:space="preserve">Keďže na plnenie rozpočtu v bežnom roku sa používajú  finančné prostriedky z minulých rokov (prenesené kompetencie na základné vzdelávanie, účelovo určené na projekty, nevyčerpaná dotácia na stravu, </w:t>
      </w:r>
      <w:proofErr w:type="spellStart"/>
      <w:r w:rsidRPr="00F911EF">
        <w:rPr>
          <w:rFonts w:ascii="Arial" w:hAnsi="Arial" w:cs="Arial"/>
          <w:sz w:val="20"/>
          <w:szCs w:val="20"/>
        </w:rPr>
        <w:t>vratky</w:t>
      </w:r>
      <w:proofErr w:type="spellEnd"/>
      <w:r w:rsidRPr="00F911EF">
        <w:rPr>
          <w:rFonts w:ascii="Arial" w:hAnsi="Arial" w:cs="Arial"/>
          <w:sz w:val="20"/>
          <w:szCs w:val="20"/>
        </w:rPr>
        <w:t xml:space="preserve">,...) tieto sa v súlade s § 16 ods. 6 zákona č. 583/2004 Z. z. pri usporiadaní prebytku vyčísleného podľa § 10 ods. 3 písm. a) a b) z prebytku vylučujú. </w:t>
      </w:r>
    </w:p>
    <w:p w14:paraId="1448980A" w14:textId="77777777" w:rsidR="008B17FE" w:rsidRPr="00F911EF" w:rsidRDefault="008B17FE" w:rsidP="00BF205F">
      <w:pPr>
        <w:jc w:val="both"/>
        <w:rPr>
          <w:rFonts w:ascii="Arial" w:hAnsi="Arial" w:cs="Arial"/>
          <w:sz w:val="20"/>
          <w:szCs w:val="20"/>
        </w:rPr>
      </w:pPr>
    </w:p>
    <w:p w14:paraId="3FFD772C" w14:textId="77777777" w:rsidR="008B17FE" w:rsidRPr="00F911EF" w:rsidRDefault="008B17FE" w:rsidP="00BF205F">
      <w:pPr>
        <w:jc w:val="both"/>
        <w:rPr>
          <w:rFonts w:ascii="Arial" w:hAnsi="Arial" w:cs="Arial"/>
          <w:b/>
          <w:bCs/>
          <w:sz w:val="20"/>
          <w:szCs w:val="20"/>
        </w:rPr>
      </w:pPr>
      <w:r w:rsidRPr="00F911EF">
        <w:rPr>
          <w:rFonts w:ascii="Arial" w:hAnsi="Arial" w:cs="Arial"/>
          <w:b/>
          <w:bCs/>
          <w:sz w:val="20"/>
          <w:szCs w:val="20"/>
        </w:rPr>
        <w:t>V tohtoročnom hospodárení sa podľa uvedeného ustanovenia vylučuje:</w:t>
      </w:r>
    </w:p>
    <w:p w14:paraId="79D1AE05" w14:textId="77777777" w:rsidR="008B17FE" w:rsidRPr="00F911EF" w:rsidRDefault="008B17FE" w:rsidP="00C837EF">
      <w:pPr>
        <w:pStyle w:val="Odsekzoznamu"/>
        <w:numPr>
          <w:ilvl w:val="0"/>
          <w:numId w:val="34"/>
        </w:numPr>
        <w:spacing w:after="0" w:line="240" w:lineRule="auto"/>
        <w:jc w:val="both"/>
        <w:rPr>
          <w:rFonts w:ascii="Arial" w:hAnsi="Arial" w:cs="Arial"/>
          <w:sz w:val="20"/>
          <w:szCs w:val="20"/>
        </w:rPr>
      </w:pPr>
      <w:r w:rsidRPr="00F911EF">
        <w:rPr>
          <w:rFonts w:ascii="Arial" w:hAnsi="Arial" w:cs="Arial"/>
          <w:sz w:val="20"/>
          <w:szCs w:val="20"/>
        </w:rPr>
        <w:t xml:space="preserve">Nevyčerpané finančné prostriedky z projektu </w:t>
      </w:r>
      <w:proofErr w:type="spellStart"/>
      <w:r w:rsidRPr="00F911EF">
        <w:rPr>
          <w:rFonts w:ascii="Arial" w:hAnsi="Arial" w:cs="Arial"/>
          <w:sz w:val="20"/>
          <w:szCs w:val="20"/>
        </w:rPr>
        <w:t>ERAZMUS</w:t>
      </w:r>
      <w:proofErr w:type="spellEnd"/>
      <w:r w:rsidRPr="00F911EF">
        <w:rPr>
          <w:rFonts w:ascii="Arial" w:hAnsi="Arial" w:cs="Arial"/>
          <w:sz w:val="20"/>
          <w:szCs w:val="20"/>
        </w:rPr>
        <w:t xml:space="preserve"> v Základnej škole v sume 5 977,80 eur – zapojené do rozpočtu mesta v príjmovej časti a do rozpočtu školy do výdavkovej časti v roku 2020</w:t>
      </w:r>
    </w:p>
    <w:p w14:paraId="7C0DEA40" w14:textId="77777777" w:rsidR="008B17FE" w:rsidRPr="00F911EF" w:rsidRDefault="008B17FE" w:rsidP="00C837EF">
      <w:pPr>
        <w:pStyle w:val="Odsekzoznamu"/>
        <w:numPr>
          <w:ilvl w:val="0"/>
          <w:numId w:val="34"/>
        </w:numPr>
        <w:spacing w:after="0" w:line="240" w:lineRule="auto"/>
        <w:jc w:val="both"/>
        <w:rPr>
          <w:rFonts w:ascii="Arial" w:hAnsi="Arial" w:cs="Arial"/>
          <w:sz w:val="20"/>
          <w:szCs w:val="20"/>
        </w:rPr>
      </w:pPr>
      <w:r w:rsidRPr="00F911EF">
        <w:rPr>
          <w:rFonts w:ascii="Arial" w:hAnsi="Arial" w:cs="Arial"/>
          <w:sz w:val="20"/>
          <w:szCs w:val="20"/>
        </w:rPr>
        <w:t>Finančné prostriedky školskej jedálne základnej školy za potraviny v sume 6 480,86 eur – zapojené do rozpočtu mesta v príjmovej časti a do rozpočtu školy do výdavkovej časti v roku 2020</w:t>
      </w:r>
    </w:p>
    <w:p w14:paraId="3CE0A3F1" w14:textId="77777777" w:rsidR="008B17FE" w:rsidRPr="00F911EF" w:rsidRDefault="008B17FE" w:rsidP="00C837EF">
      <w:pPr>
        <w:pStyle w:val="Odsekzoznamu"/>
        <w:numPr>
          <w:ilvl w:val="0"/>
          <w:numId w:val="34"/>
        </w:numPr>
        <w:spacing w:after="0" w:line="240" w:lineRule="auto"/>
        <w:jc w:val="both"/>
        <w:rPr>
          <w:rFonts w:ascii="Arial" w:hAnsi="Arial" w:cs="Arial"/>
          <w:sz w:val="20"/>
          <w:szCs w:val="20"/>
        </w:rPr>
      </w:pPr>
      <w:r w:rsidRPr="00F911EF">
        <w:rPr>
          <w:rFonts w:ascii="Arial" w:hAnsi="Arial" w:cs="Arial"/>
          <w:sz w:val="20"/>
          <w:szCs w:val="20"/>
        </w:rPr>
        <w:lastRenderedPageBreak/>
        <w:t>Finančné prostriedky školskej jedálne materskej školy za potraviny v sume 7 720,91 eur – zapojené do rozpočtu mesta v roku 2020 v príjmovej aj výdavkovej časti</w:t>
      </w:r>
    </w:p>
    <w:p w14:paraId="10FE36C9" w14:textId="77777777" w:rsidR="008B17FE" w:rsidRPr="00F911EF" w:rsidRDefault="008B17FE" w:rsidP="00C837EF">
      <w:pPr>
        <w:pStyle w:val="Odsekzoznamu"/>
        <w:numPr>
          <w:ilvl w:val="0"/>
          <w:numId w:val="34"/>
        </w:numPr>
        <w:spacing w:after="0" w:line="240" w:lineRule="auto"/>
        <w:jc w:val="both"/>
        <w:rPr>
          <w:rFonts w:ascii="Arial" w:hAnsi="Arial" w:cs="Arial"/>
          <w:sz w:val="20"/>
          <w:szCs w:val="20"/>
        </w:rPr>
      </w:pPr>
      <w:r w:rsidRPr="00F911EF">
        <w:rPr>
          <w:rFonts w:ascii="Arial" w:hAnsi="Arial" w:cs="Arial"/>
          <w:sz w:val="20"/>
          <w:szCs w:val="20"/>
        </w:rPr>
        <w:t xml:space="preserve">Nevyčerpané finančné prostriedky z dotácie štátneho rozpočtu na stravu v sume 5 408,40 eur – </w:t>
      </w:r>
      <w:bookmarkStart w:id="3" w:name="_Hlk38282040"/>
      <w:r w:rsidRPr="00F911EF">
        <w:rPr>
          <w:rFonts w:ascii="Arial" w:hAnsi="Arial" w:cs="Arial"/>
          <w:sz w:val="20"/>
          <w:szCs w:val="20"/>
        </w:rPr>
        <w:t xml:space="preserve">zapojené do rozpočtu mesta v roku 2020 do príjmovej časti a výdavkovej časti ako </w:t>
      </w:r>
      <w:proofErr w:type="spellStart"/>
      <w:r w:rsidRPr="00F911EF">
        <w:rPr>
          <w:rFonts w:ascii="Arial" w:hAnsi="Arial" w:cs="Arial"/>
          <w:sz w:val="20"/>
          <w:szCs w:val="20"/>
        </w:rPr>
        <w:t>vratka</w:t>
      </w:r>
      <w:proofErr w:type="spellEnd"/>
      <w:r w:rsidRPr="00F911EF">
        <w:rPr>
          <w:rFonts w:ascii="Arial" w:hAnsi="Arial" w:cs="Arial"/>
          <w:sz w:val="20"/>
          <w:szCs w:val="20"/>
        </w:rPr>
        <w:t xml:space="preserve"> do štátneho rozpočtu.</w:t>
      </w:r>
      <w:bookmarkEnd w:id="3"/>
    </w:p>
    <w:p w14:paraId="03887585" w14:textId="77777777" w:rsidR="008B17FE" w:rsidRPr="00F911EF" w:rsidRDefault="008B17FE" w:rsidP="00C837EF">
      <w:pPr>
        <w:pStyle w:val="Odsekzoznamu"/>
        <w:numPr>
          <w:ilvl w:val="0"/>
          <w:numId w:val="34"/>
        </w:numPr>
        <w:spacing w:after="0" w:line="240" w:lineRule="auto"/>
        <w:jc w:val="both"/>
        <w:rPr>
          <w:rFonts w:ascii="Arial" w:hAnsi="Arial" w:cs="Arial"/>
          <w:sz w:val="20"/>
          <w:szCs w:val="20"/>
        </w:rPr>
      </w:pPr>
      <w:r w:rsidRPr="00F911EF">
        <w:rPr>
          <w:rFonts w:ascii="Arial" w:hAnsi="Arial" w:cs="Arial"/>
          <w:sz w:val="20"/>
          <w:szCs w:val="20"/>
        </w:rPr>
        <w:t xml:space="preserve">Nevyčerpané finančné prostriedky príspevku pre ZpS za IV. štvrťrok 2019 v sume 647,92 eur - zapojené do rozpočtu mesta v roku 2020 do príjmovej časti a výdavkovej časti ako </w:t>
      </w:r>
      <w:proofErr w:type="spellStart"/>
      <w:r w:rsidRPr="00F911EF">
        <w:rPr>
          <w:rFonts w:ascii="Arial" w:hAnsi="Arial" w:cs="Arial"/>
          <w:sz w:val="20"/>
          <w:szCs w:val="20"/>
        </w:rPr>
        <w:t>vratka</w:t>
      </w:r>
      <w:proofErr w:type="spellEnd"/>
      <w:r w:rsidRPr="00F911EF">
        <w:rPr>
          <w:rFonts w:ascii="Arial" w:hAnsi="Arial" w:cs="Arial"/>
          <w:sz w:val="20"/>
          <w:szCs w:val="20"/>
        </w:rPr>
        <w:t xml:space="preserve"> do štátneho rozpočtu. </w:t>
      </w:r>
    </w:p>
    <w:p w14:paraId="25112125" w14:textId="77777777" w:rsidR="008B17FE" w:rsidRPr="00F911EF" w:rsidRDefault="008B17FE" w:rsidP="00C837EF">
      <w:pPr>
        <w:pStyle w:val="Odsekzoznamu"/>
        <w:numPr>
          <w:ilvl w:val="0"/>
          <w:numId w:val="34"/>
        </w:numPr>
        <w:spacing w:after="0" w:line="240" w:lineRule="auto"/>
        <w:jc w:val="both"/>
        <w:rPr>
          <w:rFonts w:ascii="Arial" w:hAnsi="Arial" w:cs="Arial"/>
          <w:sz w:val="20"/>
          <w:szCs w:val="20"/>
        </w:rPr>
      </w:pPr>
      <w:r w:rsidRPr="00F911EF">
        <w:rPr>
          <w:rFonts w:ascii="Arial" w:hAnsi="Arial" w:cs="Arial"/>
          <w:sz w:val="20"/>
          <w:szCs w:val="20"/>
        </w:rPr>
        <w:t xml:space="preserve">Finančná náhrada za výrub stromov spoločnosti SLOVAKIA, Trenčianske Teplice v sume 1 276,50 eur – </w:t>
      </w:r>
      <w:bookmarkStart w:id="4" w:name="_Hlk38282103"/>
      <w:r w:rsidRPr="00F911EF">
        <w:rPr>
          <w:rFonts w:ascii="Arial" w:hAnsi="Arial" w:cs="Arial"/>
          <w:sz w:val="20"/>
          <w:szCs w:val="20"/>
        </w:rPr>
        <w:t>bude zapojená do príjmovej časti mesta až pri čerpaní výdavkov</w:t>
      </w:r>
      <w:bookmarkEnd w:id="4"/>
    </w:p>
    <w:p w14:paraId="5B739D1A" w14:textId="2A0A130C" w:rsidR="008B17FE" w:rsidRDefault="008B17FE" w:rsidP="00C837EF">
      <w:pPr>
        <w:pStyle w:val="Odsekzoznamu"/>
        <w:numPr>
          <w:ilvl w:val="0"/>
          <w:numId w:val="34"/>
        </w:numPr>
        <w:spacing w:after="0" w:line="240" w:lineRule="auto"/>
        <w:jc w:val="both"/>
        <w:rPr>
          <w:rFonts w:ascii="Arial" w:hAnsi="Arial" w:cs="Arial"/>
          <w:sz w:val="20"/>
          <w:szCs w:val="20"/>
        </w:rPr>
      </w:pPr>
      <w:r w:rsidRPr="00F911EF">
        <w:rPr>
          <w:rFonts w:ascii="Arial" w:hAnsi="Arial" w:cs="Arial"/>
          <w:sz w:val="20"/>
          <w:szCs w:val="20"/>
        </w:rPr>
        <w:t>Finančná náhrada za výrub stromov od občanov Trenčianskych Teplíc v sume 212 eur - bude zapojená do príjmovej časti mesta až pri čerpaní výdavkov.</w:t>
      </w:r>
    </w:p>
    <w:p w14:paraId="5F8976CB" w14:textId="77777777" w:rsidR="00F911EF" w:rsidRPr="00F911EF" w:rsidRDefault="00F911EF" w:rsidP="00F911EF">
      <w:pPr>
        <w:pStyle w:val="Odsekzoznamu"/>
        <w:spacing w:after="0" w:line="240" w:lineRule="auto"/>
        <w:ind w:left="360"/>
        <w:jc w:val="both"/>
        <w:rPr>
          <w:rFonts w:ascii="Arial" w:hAnsi="Arial" w:cs="Arial"/>
          <w:sz w:val="20"/>
          <w:szCs w:val="20"/>
        </w:rPr>
      </w:pPr>
    </w:p>
    <w:p w14:paraId="7D5EE14F" w14:textId="77777777" w:rsidR="008B17FE" w:rsidRPr="00F911EF" w:rsidRDefault="008B17FE" w:rsidP="00BF205F">
      <w:pPr>
        <w:jc w:val="both"/>
        <w:rPr>
          <w:rFonts w:ascii="Arial" w:hAnsi="Arial" w:cs="Arial"/>
          <w:sz w:val="20"/>
          <w:szCs w:val="20"/>
        </w:rPr>
      </w:pPr>
      <w:r w:rsidRPr="00F911EF">
        <w:rPr>
          <w:rFonts w:ascii="Arial" w:hAnsi="Arial" w:cs="Arial"/>
          <w:sz w:val="20"/>
          <w:szCs w:val="20"/>
        </w:rPr>
        <w:t xml:space="preserve">Vylúčené finančné zdroje tvoria spolu 27 724,39 eur, zaokrúhlene </w:t>
      </w:r>
      <w:r w:rsidRPr="00F911EF">
        <w:rPr>
          <w:rFonts w:ascii="Arial" w:hAnsi="Arial" w:cs="Arial"/>
          <w:b/>
          <w:sz w:val="20"/>
          <w:szCs w:val="20"/>
        </w:rPr>
        <w:t>27 724</w:t>
      </w:r>
      <w:r w:rsidRPr="00F911EF">
        <w:rPr>
          <w:rFonts w:ascii="Arial" w:hAnsi="Arial" w:cs="Arial"/>
          <w:sz w:val="20"/>
          <w:szCs w:val="20"/>
        </w:rPr>
        <w:t xml:space="preserve">  </w:t>
      </w:r>
      <w:r w:rsidRPr="00F911EF">
        <w:rPr>
          <w:rFonts w:ascii="Arial" w:hAnsi="Arial" w:cs="Arial"/>
          <w:b/>
          <w:sz w:val="20"/>
          <w:szCs w:val="20"/>
        </w:rPr>
        <w:t>eur</w:t>
      </w:r>
      <w:r w:rsidRPr="00F911EF">
        <w:rPr>
          <w:rFonts w:ascii="Arial" w:hAnsi="Arial" w:cs="Arial"/>
          <w:sz w:val="20"/>
          <w:szCs w:val="20"/>
        </w:rPr>
        <w:t xml:space="preserve">. O túto sumu sa vyčíslený prebytok upravuje a takto zistený údaj je zdrojom rezervného fondu, prípadne iných fondov. Z údajov je teda zrejmé, že </w:t>
      </w:r>
      <w:r w:rsidRPr="00F911EF">
        <w:rPr>
          <w:rFonts w:ascii="Arial" w:hAnsi="Arial" w:cs="Arial"/>
          <w:b/>
          <w:sz w:val="20"/>
          <w:szCs w:val="20"/>
        </w:rPr>
        <w:t>prebytok hospodárenia podľa citovaných ustanovení zákona 583/2004 Z. z. je 456 699,25 eur</w:t>
      </w:r>
      <w:r w:rsidRPr="00F911EF">
        <w:rPr>
          <w:rFonts w:ascii="Arial" w:hAnsi="Arial" w:cs="Arial"/>
          <w:sz w:val="20"/>
          <w:szCs w:val="20"/>
        </w:rPr>
        <w:t xml:space="preserve">, </w:t>
      </w:r>
      <w:proofErr w:type="spellStart"/>
      <w:r w:rsidRPr="00F911EF">
        <w:rPr>
          <w:rFonts w:ascii="Arial" w:hAnsi="Arial" w:cs="Arial"/>
          <w:sz w:val="20"/>
          <w:szCs w:val="20"/>
        </w:rPr>
        <w:t>t.j</w:t>
      </w:r>
      <w:proofErr w:type="spellEnd"/>
      <w:r w:rsidRPr="00F911EF">
        <w:rPr>
          <w:rFonts w:ascii="Arial" w:hAnsi="Arial" w:cs="Arial"/>
          <w:sz w:val="20"/>
          <w:szCs w:val="20"/>
        </w:rPr>
        <w:t xml:space="preserve">. </w:t>
      </w:r>
      <w:r w:rsidRPr="00F911EF">
        <w:rPr>
          <w:rFonts w:ascii="Arial" w:hAnsi="Arial" w:cs="Arial"/>
          <w:b/>
          <w:bCs/>
          <w:sz w:val="20"/>
          <w:szCs w:val="20"/>
        </w:rPr>
        <w:t>456 699 eur.</w:t>
      </w:r>
      <w:r w:rsidRPr="00F911EF">
        <w:rPr>
          <w:rFonts w:ascii="Arial" w:hAnsi="Arial" w:cs="Arial"/>
          <w:sz w:val="20"/>
          <w:szCs w:val="20"/>
        </w:rPr>
        <w:t xml:space="preserve"> Podľa § 15, ods. 4 mesto vytvára rezervný fond vo výške určenej mestským zastupiteľstvom, najmenej však 10 % z prebytku rozpočtu zisteného podľa § 16, ods. 6. Tento prebytok hospodárenia spolu s prebytkom z finančných transakcií je zdrojom pre prídel do rezervného fondu. O jeho použití rozhoduje mestské zastupiteľstvo, či už prostredníctvom svojho rozpočtu alebo prostredníctvom jednotlivých zmien rozpočtu, prípadne samostatnými uzneseniami MsZ.</w:t>
      </w:r>
    </w:p>
    <w:p w14:paraId="71E2639B" w14:textId="77777777" w:rsidR="00F911EF" w:rsidRDefault="00F911EF" w:rsidP="00BF205F">
      <w:pPr>
        <w:jc w:val="both"/>
        <w:rPr>
          <w:rFonts w:ascii="Arial" w:hAnsi="Arial" w:cs="Arial"/>
          <w:sz w:val="20"/>
          <w:szCs w:val="20"/>
        </w:rPr>
      </w:pPr>
    </w:p>
    <w:p w14:paraId="3BF67EFF" w14:textId="379F35DE" w:rsidR="008B17FE" w:rsidRPr="00F911EF" w:rsidRDefault="008B17FE" w:rsidP="00BF205F">
      <w:pPr>
        <w:jc w:val="both"/>
        <w:rPr>
          <w:rFonts w:ascii="Arial" w:hAnsi="Arial" w:cs="Arial"/>
          <w:sz w:val="20"/>
          <w:szCs w:val="20"/>
        </w:rPr>
      </w:pPr>
      <w:r w:rsidRPr="00F911EF">
        <w:rPr>
          <w:rFonts w:ascii="Arial" w:hAnsi="Arial" w:cs="Arial"/>
          <w:sz w:val="20"/>
          <w:szCs w:val="20"/>
        </w:rPr>
        <w:t>Na hospodárenie mesta ako subjektu verejnej správy je možné pozerať z viacerých uhlov pohľadu. Jeden – pre rozhodovanie najdôležitejší – je uvedený vyššie. O použití prebytku rozhoduje mestské zastupiteľstvo, v prípade schodku potvrdzuje jeho financovanie vlastným uznesením.</w:t>
      </w:r>
    </w:p>
    <w:p w14:paraId="302C6C79" w14:textId="0B31EC00" w:rsidR="008B17FE" w:rsidRPr="00BF205F" w:rsidRDefault="008B7C9A" w:rsidP="00BF205F">
      <w:pPr>
        <w:ind w:firstLine="708"/>
        <w:jc w:val="both"/>
        <w:rPr>
          <w:rFonts w:ascii="Arial" w:hAnsi="Arial" w:cs="Arial"/>
        </w:rPr>
      </w:pPr>
      <w:r w:rsidRPr="00BF205F">
        <w:rPr>
          <w:rFonts w:ascii="Arial" w:hAnsi="Arial" w:cs="Arial"/>
          <w:noProof/>
        </w:rPr>
        <w:lastRenderedPageBreak/>
        <w:drawing>
          <wp:inline distT="0" distB="0" distL="0" distR="0" wp14:anchorId="72634944" wp14:editId="143332D6">
            <wp:extent cx="4810125" cy="8571865"/>
            <wp:effectExtent l="0" t="0" r="9525" b="635"/>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810125" cy="8571865"/>
                    </a:xfrm>
                    <a:prstGeom prst="rect">
                      <a:avLst/>
                    </a:prstGeom>
                    <a:noFill/>
                  </pic:spPr>
                </pic:pic>
              </a:graphicData>
            </a:graphic>
          </wp:inline>
        </w:drawing>
      </w:r>
    </w:p>
    <w:p w14:paraId="274841CB" w14:textId="77777777" w:rsidR="00BC7AAF" w:rsidRPr="00BF205F" w:rsidRDefault="00BC7AAF" w:rsidP="00BF205F">
      <w:pPr>
        <w:jc w:val="both"/>
        <w:rPr>
          <w:rFonts w:ascii="Arial" w:hAnsi="Arial" w:cs="Arial"/>
        </w:rPr>
      </w:pPr>
    </w:p>
    <w:p w14:paraId="5BBAF3AB" w14:textId="39B280A8" w:rsidR="00BC7AAF" w:rsidRPr="00F911EF" w:rsidRDefault="00BC7AAF" w:rsidP="00BF205F">
      <w:pPr>
        <w:jc w:val="center"/>
        <w:rPr>
          <w:rFonts w:ascii="Arial" w:hAnsi="Arial" w:cs="Arial"/>
          <w:b/>
          <w:bCs/>
          <w:sz w:val="20"/>
          <w:szCs w:val="20"/>
        </w:rPr>
      </w:pPr>
      <w:r w:rsidRPr="00F911EF">
        <w:rPr>
          <w:rFonts w:ascii="Arial" w:hAnsi="Arial" w:cs="Arial"/>
          <w:b/>
          <w:bCs/>
          <w:sz w:val="20"/>
          <w:szCs w:val="20"/>
        </w:rPr>
        <w:t>Výsledok hospodárenia mesta v metodike ESA 2010 (ESA 95) za rok 201</w:t>
      </w:r>
      <w:r w:rsidR="008B7C9A" w:rsidRPr="00F911EF">
        <w:rPr>
          <w:rFonts w:ascii="Arial" w:hAnsi="Arial" w:cs="Arial"/>
          <w:b/>
          <w:bCs/>
          <w:sz w:val="20"/>
          <w:szCs w:val="20"/>
        </w:rPr>
        <w:t>9</w:t>
      </w:r>
    </w:p>
    <w:p w14:paraId="0FFE842D" w14:textId="32216F57" w:rsidR="008B7C9A" w:rsidRPr="00BF205F" w:rsidRDefault="008B7C9A" w:rsidP="00BF205F">
      <w:pPr>
        <w:jc w:val="center"/>
        <w:rPr>
          <w:rFonts w:ascii="Arial" w:hAnsi="Arial" w:cs="Arial"/>
          <w:b/>
          <w:bCs/>
        </w:rPr>
      </w:pPr>
    </w:p>
    <w:p w14:paraId="47B930E6" w14:textId="5B6E012D" w:rsidR="008B7C9A" w:rsidRPr="00BF205F" w:rsidRDefault="008B7C9A" w:rsidP="00BF205F">
      <w:pPr>
        <w:jc w:val="center"/>
        <w:rPr>
          <w:rFonts w:ascii="Arial" w:hAnsi="Arial" w:cs="Arial"/>
          <w:b/>
          <w:bCs/>
        </w:rPr>
      </w:pPr>
      <w:r w:rsidRPr="00BF205F">
        <w:rPr>
          <w:rFonts w:ascii="Arial" w:hAnsi="Arial" w:cs="Arial"/>
          <w:noProof/>
        </w:rPr>
        <w:lastRenderedPageBreak/>
        <w:drawing>
          <wp:inline distT="0" distB="0" distL="0" distR="0" wp14:anchorId="42D0DAF2" wp14:editId="22304B34">
            <wp:extent cx="6119495" cy="5549265"/>
            <wp:effectExtent l="0" t="0" r="0" b="0"/>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119495" cy="5549265"/>
                    </a:xfrm>
                    <a:prstGeom prst="rect">
                      <a:avLst/>
                    </a:prstGeom>
                    <a:noFill/>
                    <a:ln>
                      <a:noFill/>
                    </a:ln>
                  </pic:spPr>
                </pic:pic>
              </a:graphicData>
            </a:graphic>
          </wp:inline>
        </w:drawing>
      </w:r>
    </w:p>
    <w:p w14:paraId="2E22D08C" w14:textId="23D5B695" w:rsidR="00BC7AAF" w:rsidRDefault="00BC7AAF" w:rsidP="00BF205F">
      <w:pPr>
        <w:rPr>
          <w:rFonts w:ascii="Arial" w:hAnsi="Arial" w:cs="Arial"/>
          <w:b/>
          <w:bCs/>
          <w:sz w:val="20"/>
          <w:szCs w:val="20"/>
        </w:rPr>
      </w:pPr>
    </w:p>
    <w:p w14:paraId="58CA3D35" w14:textId="77777777" w:rsidR="00F911EF" w:rsidRPr="00F911EF" w:rsidRDefault="00F911EF" w:rsidP="00BF205F">
      <w:pPr>
        <w:rPr>
          <w:rFonts w:ascii="Arial" w:hAnsi="Arial" w:cs="Arial"/>
          <w:b/>
          <w:bCs/>
          <w:sz w:val="20"/>
          <w:szCs w:val="20"/>
        </w:rPr>
      </w:pPr>
    </w:p>
    <w:p w14:paraId="5770CA0D" w14:textId="77777777" w:rsidR="00630A88" w:rsidRPr="00F911EF" w:rsidRDefault="00630A88" w:rsidP="00C837EF">
      <w:pPr>
        <w:pStyle w:val="Odsekzoznamu"/>
        <w:numPr>
          <w:ilvl w:val="1"/>
          <w:numId w:val="30"/>
        </w:numPr>
        <w:spacing w:after="0" w:line="240" w:lineRule="auto"/>
        <w:jc w:val="both"/>
        <w:rPr>
          <w:rFonts w:ascii="Arial" w:hAnsi="Arial" w:cs="Arial"/>
          <w:b/>
          <w:sz w:val="20"/>
          <w:szCs w:val="20"/>
        </w:rPr>
      </w:pPr>
      <w:r w:rsidRPr="00F911EF">
        <w:rPr>
          <w:rFonts w:ascii="Arial" w:hAnsi="Arial" w:cs="Arial"/>
          <w:b/>
          <w:sz w:val="20"/>
          <w:szCs w:val="20"/>
        </w:rPr>
        <w:t>Bežný rozpočet mesta</w:t>
      </w:r>
    </w:p>
    <w:p w14:paraId="1D042F77" w14:textId="77777777" w:rsidR="00630A88" w:rsidRPr="00F911EF" w:rsidRDefault="00630A88" w:rsidP="00BF205F">
      <w:pPr>
        <w:pStyle w:val="Odsekzoznamu"/>
        <w:spacing w:after="0" w:line="240" w:lineRule="auto"/>
        <w:jc w:val="both"/>
        <w:rPr>
          <w:rFonts w:ascii="Arial" w:hAnsi="Arial" w:cs="Arial"/>
          <w:b/>
          <w:sz w:val="20"/>
          <w:szCs w:val="20"/>
          <w:highlight w:val="yellow"/>
          <w:u w:val="single"/>
        </w:rPr>
      </w:pPr>
    </w:p>
    <w:p w14:paraId="449D9A6F" w14:textId="77777777" w:rsidR="00630A88" w:rsidRPr="00F911EF" w:rsidRDefault="00630A88" w:rsidP="00BF205F">
      <w:pPr>
        <w:pStyle w:val="Odsekzoznamu"/>
        <w:spacing w:after="0" w:line="240" w:lineRule="auto"/>
        <w:jc w:val="both"/>
        <w:rPr>
          <w:rFonts w:ascii="Arial" w:hAnsi="Arial" w:cs="Arial"/>
          <w:b/>
          <w:sz w:val="20"/>
          <w:szCs w:val="20"/>
          <w:u w:val="single"/>
        </w:rPr>
      </w:pPr>
      <w:r w:rsidRPr="00F911EF">
        <w:rPr>
          <w:rFonts w:ascii="Arial" w:hAnsi="Arial" w:cs="Arial"/>
          <w:b/>
          <w:sz w:val="20"/>
          <w:szCs w:val="20"/>
          <w:u w:val="single"/>
        </w:rPr>
        <w:t xml:space="preserve">Súhrnné ukazovatele bežného rozpočtu </w:t>
      </w:r>
    </w:p>
    <w:p w14:paraId="6D3A629F" w14:textId="184FDCD8" w:rsidR="00630A88" w:rsidRPr="00F911EF" w:rsidRDefault="00630A88" w:rsidP="00BF205F">
      <w:pPr>
        <w:ind w:left="360"/>
        <w:jc w:val="center"/>
        <w:rPr>
          <w:rFonts w:ascii="Arial" w:hAnsi="Arial" w:cs="Arial"/>
          <w:b/>
          <w:sz w:val="20"/>
          <w:szCs w:val="20"/>
        </w:rPr>
      </w:pPr>
      <w:r w:rsidRPr="00F911EF">
        <w:rPr>
          <w:rFonts w:ascii="Arial" w:hAnsi="Arial" w:cs="Arial"/>
          <w:sz w:val="20"/>
          <w:szCs w:val="20"/>
        </w:rPr>
        <w:t xml:space="preserve">                                                                                                                                       </w:t>
      </w:r>
      <w:r w:rsidRPr="00F911EF">
        <w:rPr>
          <w:rFonts w:ascii="Arial" w:hAnsi="Arial" w:cs="Arial"/>
          <w:b/>
          <w:sz w:val="20"/>
          <w:szCs w:val="20"/>
        </w:rPr>
        <w:t xml:space="preserve"> v €</w:t>
      </w:r>
    </w:p>
    <w:p w14:paraId="4AD7FB79" w14:textId="1CF42412" w:rsidR="004F2AA7" w:rsidRPr="00F911EF" w:rsidRDefault="004F2AA7" w:rsidP="00BF205F">
      <w:pPr>
        <w:ind w:left="360"/>
        <w:rPr>
          <w:rFonts w:ascii="Arial" w:hAnsi="Arial" w:cs="Arial"/>
          <w:b/>
          <w:sz w:val="20"/>
          <w:szCs w:val="20"/>
        </w:rPr>
      </w:pPr>
      <w:r w:rsidRPr="00F911EF">
        <w:rPr>
          <w:rFonts w:ascii="Arial" w:hAnsi="Arial" w:cs="Arial"/>
          <w:b/>
          <w:noProof/>
          <w:sz w:val="20"/>
          <w:szCs w:val="20"/>
        </w:rPr>
        <w:drawing>
          <wp:inline distT="0" distB="0" distL="0" distR="0" wp14:anchorId="1FBBDB75" wp14:editId="29AAEA88">
            <wp:extent cx="5456555" cy="810895"/>
            <wp:effectExtent l="0" t="0" r="0" b="8255"/>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56555" cy="810895"/>
                    </a:xfrm>
                    <a:prstGeom prst="rect">
                      <a:avLst/>
                    </a:prstGeom>
                    <a:noFill/>
                  </pic:spPr>
                </pic:pic>
              </a:graphicData>
            </a:graphic>
          </wp:inline>
        </w:drawing>
      </w:r>
    </w:p>
    <w:p w14:paraId="0A60F37E" w14:textId="77777777" w:rsidR="004F2AA7" w:rsidRPr="00F911EF" w:rsidRDefault="004F2AA7" w:rsidP="00BF205F">
      <w:pPr>
        <w:ind w:left="360"/>
        <w:jc w:val="center"/>
        <w:rPr>
          <w:rFonts w:ascii="Arial" w:hAnsi="Arial" w:cs="Arial"/>
          <w:b/>
          <w:sz w:val="20"/>
          <w:szCs w:val="20"/>
        </w:rPr>
      </w:pPr>
    </w:p>
    <w:p w14:paraId="0F61C237" w14:textId="0384531E" w:rsidR="00630A88" w:rsidRPr="00F911EF" w:rsidRDefault="004F2AA7" w:rsidP="00BF205F">
      <w:pPr>
        <w:jc w:val="both"/>
        <w:rPr>
          <w:rFonts w:ascii="Arial" w:hAnsi="Arial" w:cs="Arial"/>
          <w:sz w:val="20"/>
          <w:szCs w:val="20"/>
        </w:rPr>
      </w:pPr>
      <w:r w:rsidRPr="00F911EF">
        <w:rPr>
          <w:rFonts w:ascii="Arial" w:hAnsi="Arial" w:cs="Arial"/>
          <w:sz w:val="20"/>
          <w:szCs w:val="20"/>
        </w:rPr>
        <w:t>Ako je zrejmé z  uvedenej tabuľky, tak pri zostavení rozpočtu, ako aj po jeho úpravách mesto dodržalo ustanovenia zákona č. 583/2004 Z. z. v § 10 ods. 7, ktorý hovorí, že bežný rozpočet sa zostavuje ako vyrovnaný alebo prebytkový. V prípade mesta bol a aj je bežný rozpočet prebytkový. Prebytkovým zostal aj v skutočnosti v sume 528 702 eur</w:t>
      </w:r>
    </w:p>
    <w:p w14:paraId="51016863" w14:textId="77777777" w:rsidR="00F911EF" w:rsidRDefault="00F911EF" w:rsidP="00BF205F">
      <w:pPr>
        <w:rPr>
          <w:rFonts w:ascii="Arial" w:hAnsi="Arial" w:cs="Arial"/>
          <w:b/>
          <w:sz w:val="20"/>
          <w:szCs w:val="20"/>
          <w:u w:val="single"/>
        </w:rPr>
      </w:pPr>
    </w:p>
    <w:p w14:paraId="4F4D0685" w14:textId="77777777" w:rsidR="00F911EF" w:rsidRDefault="00F911EF" w:rsidP="00BF205F">
      <w:pPr>
        <w:rPr>
          <w:rFonts w:ascii="Arial" w:hAnsi="Arial" w:cs="Arial"/>
          <w:b/>
          <w:sz w:val="20"/>
          <w:szCs w:val="20"/>
          <w:u w:val="single"/>
        </w:rPr>
      </w:pPr>
    </w:p>
    <w:p w14:paraId="346479C5" w14:textId="3E0E8D3C" w:rsidR="00630A88" w:rsidRPr="00F911EF" w:rsidRDefault="00630A88" w:rsidP="00BF205F">
      <w:pPr>
        <w:rPr>
          <w:rFonts w:ascii="Arial" w:hAnsi="Arial" w:cs="Arial"/>
          <w:b/>
          <w:sz w:val="20"/>
          <w:szCs w:val="20"/>
          <w:u w:val="single"/>
        </w:rPr>
      </w:pPr>
      <w:r w:rsidRPr="00F911EF">
        <w:rPr>
          <w:rFonts w:ascii="Arial" w:hAnsi="Arial" w:cs="Arial"/>
          <w:b/>
          <w:sz w:val="20"/>
          <w:szCs w:val="20"/>
          <w:u w:val="single"/>
        </w:rPr>
        <w:t>Podrobnejšie vyhodnotenie bežných príjmov</w:t>
      </w:r>
    </w:p>
    <w:p w14:paraId="478AF4D8" w14:textId="38DFE0CE" w:rsidR="004F2AA7" w:rsidRPr="00F911EF" w:rsidRDefault="004F2AA7" w:rsidP="00BF205F">
      <w:pPr>
        <w:rPr>
          <w:rFonts w:ascii="Arial" w:hAnsi="Arial" w:cs="Arial"/>
          <w:b/>
          <w:sz w:val="20"/>
          <w:szCs w:val="20"/>
          <w:u w:val="single"/>
        </w:rPr>
      </w:pPr>
    </w:p>
    <w:p w14:paraId="528C711D" w14:textId="77777777" w:rsidR="004F2AA7" w:rsidRPr="00F911EF" w:rsidRDefault="004F2AA7" w:rsidP="00F911EF">
      <w:pPr>
        <w:jc w:val="both"/>
        <w:rPr>
          <w:rFonts w:ascii="Arial" w:hAnsi="Arial" w:cs="Arial"/>
          <w:sz w:val="20"/>
          <w:szCs w:val="20"/>
        </w:rPr>
      </w:pPr>
      <w:r w:rsidRPr="00F911EF">
        <w:rPr>
          <w:rFonts w:ascii="Arial" w:hAnsi="Arial" w:cs="Arial"/>
          <w:sz w:val="20"/>
          <w:szCs w:val="20"/>
        </w:rPr>
        <w:t xml:space="preserve">Z hľadiska štruktúry  bežných príjmov v roku 2019  predstavujú daňové príjmy  66 ,31 %,   nedaňové príjmy  15 36 %, granty  18,33 % z celkových bežných príjmov mesta spolu s príjmami </w:t>
      </w:r>
      <w:proofErr w:type="spellStart"/>
      <w:r w:rsidRPr="00F911EF">
        <w:rPr>
          <w:rFonts w:ascii="Arial" w:hAnsi="Arial" w:cs="Arial"/>
          <w:sz w:val="20"/>
          <w:szCs w:val="20"/>
        </w:rPr>
        <w:t>RO</w:t>
      </w:r>
      <w:proofErr w:type="spellEnd"/>
      <w:r w:rsidRPr="00F911EF">
        <w:rPr>
          <w:rFonts w:ascii="Arial" w:hAnsi="Arial" w:cs="Arial"/>
          <w:sz w:val="20"/>
          <w:szCs w:val="20"/>
        </w:rPr>
        <w:t>. Na celkových bežných príjmoch mesta bol podiel mesta 95,68 %, podiel Základnej školy Andreja Bagara 3,63 % a podiel Technických služieb mesta 0,69 %.</w:t>
      </w:r>
    </w:p>
    <w:p w14:paraId="70DC3E3F" w14:textId="77777777" w:rsidR="004F2AA7" w:rsidRPr="00F911EF" w:rsidRDefault="004F2AA7" w:rsidP="00BF205F">
      <w:pPr>
        <w:jc w:val="both"/>
        <w:rPr>
          <w:rFonts w:ascii="Arial" w:hAnsi="Arial" w:cs="Arial"/>
          <w:sz w:val="20"/>
          <w:szCs w:val="20"/>
          <w:highlight w:val="yellow"/>
        </w:rPr>
      </w:pPr>
    </w:p>
    <w:p w14:paraId="4C4CF97C" w14:textId="59000058" w:rsidR="004F2AA7" w:rsidRPr="00F911EF" w:rsidRDefault="004F2AA7" w:rsidP="00BF205F">
      <w:pPr>
        <w:jc w:val="both"/>
        <w:rPr>
          <w:rFonts w:ascii="Arial" w:hAnsi="Arial" w:cs="Arial"/>
          <w:b/>
          <w:sz w:val="20"/>
          <w:szCs w:val="20"/>
        </w:rPr>
      </w:pPr>
      <w:r w:rsidRPr="00F911EF">
        <w:rPr>
          <w:rFonts w:ascii="Arial" w:hAnsi="Arial" w:cs="Arial"/>
          <w:sz w:val="20"/>
          <w:szCs w:val="20"/>
        </w:rPr>
        <w:t xml:space="preserve">Podrobnejšie vyhodnotenie celkových príjmov </w:t>
      </w:r>
      <w:r w:rsidRPr="00F911EF">
        <w:rPr>
          <w:rFonts w:ascii="Arial" w:hAnsi="Arial" w:cs="Arial"/>
          <w:sz w:val="20"/>
          <w:szCs w:val="20"/>
          <w:u w:val="single"/>
        </w:rPr>
        <w:t>mesta a jeho rozpočtových organizácií</w:t>
      </w:r>
      <w:r w:rsidRPr="00F911EF">
        <w:rPr>
          <w:rFonts w:ascii="Arial" w:hAnsi="Arial" w:cs="Arial"/>
          <w:sz w:val="20"/>
          <w:szCs w:val="20"/>
        </w:rPr>
        <w:t xml:space="preserve"> je spracované podľa položiek ekonomickej klasifikácie (</w:t>
      </w:r>
      <w:proofErr w:type="spellStart"/>
      <w:r w:rsidRPr="00F911EF">
        <w:rPr>
          <w:rFonts w:ascii="Arial" w:hAnsi="Arial" w:cs="Arial"/>
          <w:sz w:val="20"/>
          <w:szCs w:val="20"/>
        </w:rPr>
        <w:t>EK</w:t>
      </w:r>
      <w:proofErr w:type="spellEnd"/>
      <w:r w:rsidRPr="00F911EF">
        <w:rPr>
          <w:rFonts w:ascii="Arial" w:hAnsi="Arial" w:cs="Arial"/>
          <w:sz w:val="20"/>
          <w:szCs w:val="20"/>
        </w:rPr>
        <w:t>). Sumy v jednotlivých položkách sú uvádzané v eurách, v ukazovateľoch jednotlivých položiek sú uvádzané údaje skutočného plnenia k 31.12.2019.</w:t>
      </w:r>
      <w:r w:rsidRPr="00F911EF">
        <w:rPr>
          <w:rFonts w:ascii="Arial" w:hAnsi="Arial" w:cs="Arial"/>
          <w:b/>
          <w:sz w:val="20"/>
          <w:szCs w:val="20"/>
        </w:rPr>
        <w:t xml:space="preserve"> </w:t>
      </w:r>
    </w:p>
    <w:p w14:paraId="400BFAF7" w14:textId="77777777" w:rsidR="004F2AA7" w:rsidRPr="00F911EF" w:rsidRDefault="004F2AA7" w:rsidP="00BF205F">
      <w:pPr>
        <w:jc w:val="both"/>
        <w:rPr>
          <w:rFonts w:ascii="Arial" w:hAnsi="Arial" w:cs="Arial"/>
          <w:b/>
          <w:sz w:val="20"/>
          <w:szCs w:val="20"/>
        </w:rPr>
      </w:pPr>
    </w:p>
    <w:p w14:paraId="26A7A54E" w14:textId="77777777" w:rsidR="004F2AA7" w:rsidRPr="00F911EF" w:rsidRDefault="004F2AA7" w:rsidP="00BF205F">
      <w:pPr>
        <w:jc w:val="both"/>
        <w:rPr>
          <w:rFonts w:ascii="Arial" w:hAnsi="Arial" w:cs="Arial"/>
          <w:b/>
          <w:sz w:val="20"/>
          <w:szCs w:val="20"/>
        </w:rPr>
      </w:pPr>
      <w:r w:rsidRPr="00F911EF">
        <w:rPr>
          <w:rFonts w:ascii="Arial" w:hAnsi="Arial" w:cs="Arial"/>
          <w:noProof/>
          <w:sz w:val="20"/>
          <w:szCs w:val="20"/>
        </w:rPr>
        <w:drawing>
          <wp:inline distT="0" distB="0" distL="0" distR="0" wp14:anchorId="087D776F" wp14:editId="505B857C">
            <wp:extent cx="6096000" cy="1390650"/>
            <wp:effectExtent l="0" t="0" r="0" b="0"/>
            <wp:docPr id="27"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096000" cy="1390650"/>
                    </a:xfrm>
                    <a:prstGeom prst="rect">
                      <a:avLst/>
                    </a:prstGeom>
                    <a:noFill/>
                    <a:ln>
                      <a:noFill/>
                    </a:ln>
                  </pic:spPr>
                </pic:pic>
              </a:graphicData>
            </a:graphic>
          </wp:inline>
        </w:drawing>
      </w:r>
    </w:p>
    <w:p w14:paraId="7FC00C9C" w14:textId="2278C0A1" w:rsidR="004F2AA7" w:rsidRPr="00F911EF" w:rsidRDefault="004F2AA7" w:rsidP="00BF205F">
      <w:pPr>
        <w:rPr>
          <w:rFonts w:ascii="Arial" w:hAnsi="Arial" w:cs="Arial"/>
          <w:b/>
          <w:sz w:val="20"/>
          <w:szCs w:val="20"/>
          <w:u w:val="single"/>
        </w:rPr>
      </w:pPr>
    </w:p>
    <w:p w14:paraId="43A7B869" w14:textId="77777777" w:rsidR="004F2AA7" w:rsidRPr="00F911EF" w:rsidRDefault="004F2AA7" w:rsidP="00BF205F">
      <w:pPr>
        <w:jc w:val="both"/>
        <w:rPr>
          <w:rFonts w:ascii="Arial" w:hAnsi="Arial" w:cs="Arial"/>
          <w:sz w:val="20"/>
          <w:szCs w:val="20"/>
        </w:rPr>
      </w:pPr>
      <w:r w:rsidRPr="00F911EF">
        <w:rPr>
          <w:rFonts w:ascii="Arial" w:hAnsi="Arial" w:cs="Arial"/>
          <w:sz w:val="20"/>
          <w:szCs w:val="20"/>
        </w:rPr>
        <w:t xml:space="preserve">Zmeny rozpočtu bežných príjmov v priebehu roku znamenali v konečnom súčte zvýšenie o 102 915 eur. </w:t>
      </w:r>
    </w:p>
    <w:p w14:paraId="145A7B79" w14:textId="77777777" w:rsidR="004F2AA7" w:rsidRPr="00F911EF" w:rsidRDefault="004F2AA7" w:rsidP="00BF205F">
      <w:pPr>
        <w:jc w:val="both"/>
        <w:rPr>
          <w:rFonts w:ascii="Arial" w:hAnsi="Arial" w:cs="Arial"/>
          <w:sz w:val="20"/>
          <w:szCs w:val="20"/>
        </w:rPr>
      </w:pPr>
      <w:r w:rsidRPr="00F911EF">
        <w:rPr>
          <w:rFonts w:ascii="Arial" w:hAnsi="Arial" w:cs="Arial"/>
          <w:sz w:val="20"/>
          <w:szCs w:val="20"/>
        </w:rPr>
        <w:t>Pri celkovom hodnotení dosiahnutej skutočnosti boli bežné príjmy oproti upravenému rozpočtu prekročené o </w:t>
      </w:r>
    </w:p>
    <w:p w14:paraId="6E3F96F0" w14:textId="77777777" w:rsidR="004F2AA7" w:rsidRPr="00F911EF" w:rsidRDefault="004F2AA7" w:rsidP="00BF205F">
      <w:pPr>
        <w:jc w:val="both"/>
        <w:rPr>
          <w:rFonts w:ascii="Arial" w:hAnsi="Arial" w:cs="Arial"/>
          <w:sz w:val="20"/>
          <w:szCs w:val="20"/>
        </w:rPr>
      </w:pPr>
      <w:r w:rsidRPr="00F911EF">
        <w:rPr>
          <w:rFonts w:ascii="Arial" w:hAnsi="Arial" w:cs="Arial"/>
          <w:sz w:val="20"/>
          <w:szCs w:val="20"/>
        </w:rPr>
        <w:t>35 257 eur, čo je 101,02 %-</w:t>
      </w:r>
      <w:proofErr w:type="spellStart"/>
      <w:r w:rsidRPr="00F911EF">
        <w:rPr>
          <w:rFonts w:ascii="Arial" w:hAnsi="Arial" w:cs="Arial"/>
          <w:sz w:val="20"/>
          <w:szCs w:val="20"/>
        </w:rPr>
        <w:t>tné</w:t>
      </w:r>
      <w:proofErr w:type="spellEnd"/>
      <w:r w:rsidRPr="00F911EF">
        <w:rPr>
          <w:rFonts w:ascii="Arial" w:hAnsi="Arial" w:cs="Arial"/>
          <w:sz w:val="20"/>
          <w:szCs w:val="20"/>
        </w:rPr>
        <w:t xml:space="preserve"> plnenie. Prekročenie príjmov v jednotlivých skupinách bežných príjmov je zrejmé z uvedenej tabuľky. Hodnoteniu plnenia príjmov podľa ekonomickej klasifikácie sa uvádza v ďalšej časti v číselných údajoch a je mu venovaná aj nasledujúca časť komentára. </w:t>
      </w:r>
    </w:p>
    <w:p w14:paraId="188E680E" w14:textId="77777777" w:rsidR="004F2AA7" w:rsidRPr="00F911EF" w:rsidRDefault="004F2AA7" w:rsidP="00BF205F">
      <w:pPr>
        <w:jc w:val="both"/>
        <w:rPr>
          <w:rFonts w:ascii="Arial" w:hAnsi="Arial" w:cs="Arial"/>
          <w:sz w:val="20"/>
          <w:szCs w:val="20"/>
        </w:rPr>
      </w:pPr>
    </w:p>
    <w:p w14:paraId="2A3AA619" w14:textId="77777777" w:rsidR="004F2AA7" w:rsidRPr="00F911EF" w:rsidRDefault="004F2AA7" w:rsidP="00BF205F">
      <w:pPr>
        <w:jc w:val="both"/>
        <w:rPr>
          <w:rFonts w:ascii="Arial" w:hAnsi="Arial" w:cs="Arial"/>
          <w:sz w:val="20"/>
          <w:szCs w:val="20"/>
        </w:rPr>
      </w:pPr>
      <w:r w:rsidRPr="00F911EF">
        <w:rPr>
          <w:rFonts w:ascii="Arial" w:hAnsi="Arial" w:cs="Arial"/>
          <w:noProof/>
          <w:sz w:val="20"/>
          <w:szCs w:val="20"/>
        </w:rPr>
        <w:drawing>
          <wp:inline distT="0" distB="0" distL="0" distR="0" wp14:anchorId="1D6D4046" wp14:editId="03476D2A">
            <wp:extent cx="6096000" cy="1390650"/>
            <wp:effectExtent l="0" t="0" r="0" b="0"/>
            <wp:docPr id="32" name="Obrázo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096000" cy="1390650"/>
                    </a:xfrm>
                    <a:prstGeom prst="rect">
                      <a:avLst/>
                    </a:prstGeom>
                    <a:noFill/>
                    <a:ln>
                      <a:noFill/>
                    </a:ln>
                  </pic:spPr>
                </pic:pic>
              </a:graphicData>
            </a:graphic>
          </wp:inline>
        </w:drawing>
      </w:r>
    </w:p>
    <w:p w14:paraId="0DED7E8E" w14:textId="796356C0" w:rsidR="004F2AA7" w:rsidRPr="00F911EF" w:rsidRDefault="004F2AA7" w:rsidP="00BF205F">
      <w:pPr>
        <w:jc w:val="both"/>
        <w:rPr>
          <w:rFonts w:ascii="Arial" w:hAnsi="Arial" w:cs="Arial"/>
          <w:b/>
          <w:sz w:val="20"/>
          <w:szCs w:val="20"/>
        </w:rPr>
      </w:pPr>
      <w:r w:rsidRPr="00F911EF">
        <w:rPr>
          <w:rFonts w:ascii="Arial" w:hAnsi="Arial" w:cs="Arial"/>
          <w:b/>
          <w:sz w:val="20"/>
          <w:szCs w:val="20"/>
        </w:rPr>
        <w:t xml:space="preserve">                                                 </w:t>
      </w:r>
    </w:p>
    <w:p w14:paraId="49AE6E68" w14:textId="77777777" w:rsidR="004F2AA7" w:rsidRPr="00F911EF" w:rsidRDefault="004F2AA7" w:rsidP="00BF205F">
      <w:pPr>
        <w:jc w:val="both"/>
        <w:rPr>
          <w:rFonts w:ascii="Arial" w:hAnsi="Arial" w:cs="Arial"/>
          <w:b/>
          <w:sz w:val="20"/>
          <w:szCs w:val="20"/>
        </w:rPr>
      </w:pPr>
    </w:p>
    <w:p w14:paraId="14F2649C" w14:textId="701A1C9D" w:rsidR="004F2AA7" w:rsidRDefault="004F2AA7" w:rsidP="00BF205F">
      <w:pPr>
        <w:jc w:val="center"/>
        <w:rPr>
          <w:rFonts w:ascii="Arial" w:hAnsi="Arial" w:cs="Arial"/>
          <w:b/>
          <w:bCs/>
          <w:sz w:val="20"/>
          <w:szCs w:val="20"/>
        </w:rPr>
      </w:pPr>
      <w:r w:rsidRPr="00F911EF">
        <w:rPr>
          <w:rFonts w:ascii="Arial" w:hAnsi="Arial" w:cs="Arial"/>
          <w:b/>
          <w:bCs/>
          <w:sz w:val="20"/>
          <w:szCs w:val="20"/>
        </w:rPr>
        <w:t>111 – Daň z prerozdelenia príjmov fyzických osôb</w:t>
      </w:r>
    </w:p>
    <w:p w14:paraId="34C89B69" w14:textId="77777777" w:rsidR="00F911EF" w:rsidRPr="00F911EF" w:rsidRDefault="00F911EF" w:rsidP="00BF205F">
      <w:pPr>
        <w:jc w:val="center"/>
        <w:rPr>
          <w:rFonts w:ascii="Arial" w:hAnsi="Arial" w:cs="Arial"/>
          <w:b/>
          <w:bCs/>
          <w:sz w:val="20"/>
          <w:szCs w:val="20"/>
        </w:rPr>
      </w:pPr>
    </w:p>
    <w:p w14:paraId="320A666D" w14:textId="2F15029C" w:rsidR="004F2AA7" w:rsidRPr="00F911EF" w:rsidRDefault="004F2AA7" w:rsidP="00F911EF">
      <w:pPr>
        <w:rPr>
          <w:rFonts w:ascii="Arial" w:hAnsi="Arial" w:cs="Arial"/>
          <w:sz w:val="20"/>
          <w:szCs w:val="20"/>
        </w:rPr>
      </w:pPr>
      <w:r w:rsidRPr="00F911EF">
        <w:rPr>
          <w:rFonts w:ascii="Arial" w:hAnsi="Arial" w:cs="Arial"/>
          <w:noProof/>
          <w:sz w:val="20"/>
          <w:szCs w:val="20"/>
        </w:rPr>
        <w:drawing>
          <wp:anchor distT="0" distB="0" distL="114300" distR="114300" simplePos="0" relativeHeight="251659776" behindDoc="0" locked="0" layoutInCell="1" allowOverlap="1" wp14:anchorId="66338C6B" wp14:editId="791472F0">
            <wp:simplePos x="0" y="0"/>
            <wp:positionH relativeFrom="column">
              <wp:posOffset>1822450</wp:posOffset>
            </wp:positionH>
            <wp:positionV relativeFrom="paragraph">
              <wp:posOffset>7620</wp:posOffset>
            </wp:positionV>
            <wp:extent cx="2476500" cy="2828925"/>
            <wp:effectExtent l="0" t="0" r="0" b="9525"/>
            <wp:wrapSquare wrapText="bothSides"/>
            <wp:docPr id="33" name="Obrázo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476500" cy="2828925"/>
                    </a:xfrm>
                    <a:prstGeom prst="rect">
                      <a:avLst/>
                    </a:prstGeom>
                    <a:noFill/>
                    <a:ln>
                      <a:noFill/>
                    </a:ln>
                  </pic:spPr>
                </pic:pic>
              </a:graphicData>
            </a:graphic>
          </wp:anchor>
        </w:drawing>
      </w:r>
      <w:r w:rsidR="00F911EF">
        <w:rPr>
          <w:rFonts w:ascii="Arial" w:hAnsi="Arial" w:cs="Arial"/>
          <w:sz w:val="20"/>
          <w:szCs w:val="20"/>
        </w:rPr>
        <w:br w:type="textWrapping" w:clear="all"/>
      </w:r>
    </w:p>
    <w:p w14:paraId="54082E73" w14:textId="77777777" w:rsidR="004F2AA7" w:rsidRPr="00F911EF" w:rsidRDefault="004F2AA7" w:rsidP="00BF205F">
      <w:pPr>
        <w:jc w:val="both"/>
        <w:rPr>
          <w:rFonts w:ascii="Arial" w:hAnsi="Arial" w:cs="Arial"/>
          <w:sz w:val="20"/>
          <w:szCs w:val="20"/>
        </w:rPr>
      </w:pPr>
    </w:p>
    <w:p w14:paraId="58EADD39" w14:textId="77777777" w:rsidR="004F2AA7" w:rsidRPr="00F911EF" w:rsidRDefault="004F2AA7" w:rsidP="00BF205F">
      <w:pPr>
        <w:jc w:val="both"/>
        <w:rPr>
          <w:rFonts w:ascii="Arial" w:hAnsi="Arial" w:cs="Arial"/>
          <w:sz w:val="20"/>
          <w:szCs w:val="20"/>
        </w:rPr>
      </w:pPr>
      <w:r w:rsidRPr="00F911EF">
        <w:rPr>
          <w:rFonts w:ascii="Arial" w:hAnsi="Arial" w:cs="Arial"/>
          <w:sz w:val="20"/>
          <w:szCs w:val="20"/>
        </w:rPr>
        <w:t>Plnenie príjmov v položke 111 – príjem z prerozdelenie dane z príjmov fyzických osôb bol oproti upravenému rozpočtu prekročený o 48 113 eur.</w:t>
      </w:r>
    </w:p>
    <w:p w14:paraId="441E4556" w14:textId="77777777" w:rsidR="004F2AA7" w:rsidRPr="00F911EF" w:rsidRDefault="004F2AA7" w:rsidP="00BF205F">
      <w:pPr>
        <w:jc w:val="both"/>
        <w:rPr>
          <w:rFonts w:ascii="Arial" w:hAnsi="Arial" w:cs="Arial"/>
          <w:sz w:val="20"/>
          <w:szCs w:val="20"/>
        </w:rPr>
      </w:pPr>
    </w:p>
    <w:p w14:paraId="5856D067" w14:textId="0D9544A0" w:rsidR="004F2AA7" w:rsidRPr="00F911EF" w:rsidRDefault="004F2AA7" w:rsidP="00BF205F">
      <w:pPr>
        <w:jc w:val="both"/>
        <w:rPr>
          <w:rFonts w:ascii="Arial" w:hAnsi="Arial" w:cs="Arial"/>
          <w:sz w:val="20"/>
          <w:szCs w:val="20"/>
        </w:rPr>
      </w:pPr>
      <w:r w:rsidRPr="00F911EF">
        <w:rPr>
          <w:rFonts w:ascii="Arial" w:hAnsi="Arial" w:cs="Arial"/>
          <w:sz w:val="20"/>
          <w:szCs w:val="20"/>
        </w:rPr>
        <w:t>Pri plnení položky 121 – dane z nehnuteľností je tento príjem tvorený z troch druhov daní, a to:</w:t>
      </w:r>
    </w:p>
    <w:p w14:paraId="1585E94B" w14:textId="77777777" w:rsidR="004F2AA7" w:rsidRPr="00F911EF" w:rsidRDefault="004F2AA7" w:rsidP="00BF205F">
      <w:pPr>
        <w:jc w:val="both"/>
        <w:rPr>
          <w:rFonts w:ascii="Arial" w:hAnsi="Arial" w:cs="Arial"/>
          <w:sz w:val="20"/>
          <w:szCs w:val="20"/>
        </w:rPr>
      </w:pPr>
      <w:r w:rsidRPr="00F911EF">
        <w:rPr>
          <w:rFonts w:ascii="Arial" w:hAnsi="Arial" w:cs="Arial"/>
          <w:noProof/>
          <w:sz w:val="20"/>
          <w:szCs w:val="20"/>
        </w:rPr>
        <w:lastRenderedPageBreak/>
        <w:drawing>
          <wp:inline distT="0" distB="0" distL="0" distR="0" wp14:anchorId="01181D00" wp14:editId="151D3BF4">
            <wp:extent cx="6096000" cy="1390650"/>
            <wp:effectExtent l="0" t="0" r="0" b="0"/>
            <wp:docPr id="35" name="Obrázo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096000" cy="1390650"/>
                    </a:xfrm>
                    <a:prstGeom prst="rect">
                      <a:avLst/>
                    </a:prstGeom>
                    <a:noFill/>
                    <a:ln>
                      <a:noFill/>
                    </a:ln>
                  </pic:spPr>
                </pic:pic>
              </a:graphicData>
            </a:graphic>
          </wp:inline>
        </w:drawing>
      </w:r>
    </w:p>
    <w:p w14:paraId="4D53AEF9" w14:textId="73040B98" w:rsidR="004F2AA7" w:rsidRPr="00F911EF" w:rsidRDefault="004F2AA7" w:rsidP="00BF205F">
      <w:pPr>
        <w:jc w:val="both"/>
        <w:rPr>
          <w:rFonts w:ascii="Arial" w:hAnsi="Arial" w:cs="Arial"/>
          <w:sz w:val="20"/>
          <w:szCs w:val="20"/>
        </w:rPr>
      </w:pPr>
    </w:p>
    <w:p w14:paraId="5E10EB5D" w14:textId="7CC63F81" w:rsidR="004F2AA7" w:rsidRPr="00F911EF" w:rsidRDefault="004F2AA7" w:rsidP="00BF205F">
      <w:pPr>
        <w:rPr>
          <w:rFonts w:ascii="Arial" w:hAnsi="Arial" w:cs="Arial"/>
          <w:sz w:val="18"/>
          <w:szCs w:val="18"/>
        </w:rPr>
      </w:pPr>
      <w:r w:rsidRPr="00F911EF">
        <w:rPr>
          <w:rFonts w:ascii="Arial" w:hAnsi="Arial" w:cs="Arial"/>
          <w:sz w:val="18"/>
          <w:szCs w:val="18"/>
        </w:rPr>
        <w:t>Na plnení položky 133 -  dane za špecifické služby mali vplyv:</w:t>
      </w:r>
    </w:p>
    <w:p w14:paraId="4A222FAB" w14:textId="77777777" w:rsidR="004F2AA7" w:rsidRPr="00F911EF" w:rsidRDefault="004F2AA7" w:rsidP="00BF205F">
      <w:pPr>
        <w:ind w:left="7788"/>
        <w:jc w:val="center"/>
        <w:rPr>
          <w:rFonts w:ascii="Arial" w:hAnsi="Arial" w:cs="Arial"/>
          <w:sz w:val="18"/>
          <w:szCs w:val="18"/>
        </w:rPr>
      </w:pPr>
      <w:r w:rsidRPr="00F911EF">
        <w:rPr>
          <w:rFonts w:ascii="Arial" w:hAnsi="Arial" w:cs="Arial"/>
          <w:i/>
          <w:iCs/>
          <w:sz w:val="18"/>
          <w:szCs w:val="18"/>
        </w:rPr>
        <w:t>(údaje v eurách)</w:t>
      </w:r>
    </w:p>
    <w:p w14:paraId="1C8B87A5" w14:textId="77777777" w:rsidR="004F2AA7" w:rsidRPr="00BF205F" w:rsidRDefault="004F2AA7" w:rsidP="00BF205F">
      <w:pPr>
        <w:rPr>
          <w:rFonts w:ascii="Arial" w:hAnsi="Arial" w:cs="Arial"/>
          <w:sz w:val="20"/>
          <w:szCs w:val="20"/>
        </w:rPr>
      </w:pPr>
      <w:r w:rsidRPr="00BF205F">
        <w:rPr>
          <w:rFonts w:ascii="Arial" w:hAnsi="Arial" w:cs="Arial"/>
          <w:noProof/>
        </w:rPr>
        <w:drawing>
          <wp:inline distT="0" distB="0" distL="0" distR="0" wp14:anchorId="1D91C6E7" wp14:editId="7C8840ED">
            <wp:extent cx="6096000" cy="2400300"/>
            <wp:effectExtent l="0" t="0" r="0" b="0"/>
            <wp:docPr id="36" name="Obrázo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96000" cy="2400300"/>
                    </a:xfrm>
                    <a:prstGeom prst="rect">
                      <a:avLst/>
                    </a:prstGeom>
                    <a:noFill/>
                    <a:ln>
                      <a:noFill/>
                    </a:ln>
                  </pic:spPr>
                </pic:pic>
              </a:graphicData>
            </a:graphic>
          </wp:inline>
        </w:drawing>
      </w:r>
    </w:p>
    <w:p w14:paraId="46275E80" w14:textId="70D7CFBC" w:rsidR="004F2AA7" w:rsidRPr="00BF205F" w:rsidRDefault="004F2AA7" w:rsidP="00BF205F">
      <w:pPr>
        <w:jc w:val="center"/>
        <w:rPr>
          <w:rFonts w:ascii="Arial" w:hAnsi="Arial" w:cs="Arial"/>
          <w:i/>
          <w:iCs/>
          <w:sz w:val="20"/>
          <w:szCs w:val="20"/>
        </w:rPr>
      </w:pPr>
      <w:r w:rsidRPr="00BF205F">
        <w:rPr>
          <w:rFonts w:ascii="Arial" w:hAnsi="Arial" w:cs="Arial"/>
          <w:i/>
          <w:iCs/>
          <w:sz w:val="20"/>
          <w:szCs w:val="20"/>
        </w:rPr>
        <w:t xml:space="preserve">                                                                                                                                                </w:t>
      </w:r>
    </w:p>
    <w:p w14:paraId="6F613561" w14:textId="77777777" w:rsidR="004F2AA7" w:rsidRPr="00BF205F" w:rsidRDefault="004F2AA7" w:rsidP="00BF205F">
      <w:pPr>
        <w:jc w:val="center"/>
        <w:rPr>
          <w:rFonts w:ascii="Arial" w:hAnsi="Arial" w:cs="Arial"/>
          <w:sz w:val="20"/>
          <w:szCs w:val="20"/>
        </w:rPr>
      </w:pPr>
      <w:r w:rsidRPr="00BF205F">
        <w:rPr>
          <w:rFonts w:ascii="Arial" w:hAnsi="Arial" w:cs="Arial"/>
          <w:i/>
          <w:iCs/>
          <w:sz w:val="20"/>
          <w:szCs w:val="20"/>
        </w:rPr>
        <w:t xml:space="preserve">                                                                                                                                                  (údaje v eurách)</w:t>
      </w:r>
    </w:p>
    <w:p w14:paraId="7F49C51E" w14:textId="77777777" w:rsidR="004F2AA7" w:rsidRPr="00BF205F" w:rsidRDefault="004F2AA7" w:rsidP="00BF205F">
      <w:pPr>
        <w:jc w:val="both"/>
        <w:rPr>
          <w:rFonts w:ascii="Arial" w:hAnsi="Arial" w:cs="Arial"/>
          <w:sz w:val="20"/>
          <w:szCs w:val="20"/>
        </w:rPr>
      </w:pPr>
      <w:r w:rsidRPr="00BF205F">
        <w:rPr>
          <w:rFonts w:ascii="Arial" w:hAnsi="Arial" w:cs="Arial"/>
          <w:noProof/>
        </w:rPr>
        <w:drawing>
          <wp:inline distT="0" distB="0" distL="0" distR="0" wp14:anchorId="122FC4B7" wp14:editId="4D9A5F0C">
            <wp:extent cx="6096000" cy="2914650"/>
            <wp:effectExtent l="0" t="0" r="0" b="0"/>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096000" cy="2914650"/>
                    </a:xfrm>
                    <a:prstGeom prst="rect">
                      <a:avLst/>
                    </a:prstGeom>
                    <a:noFill/>
                    <a:ln>
                      <a:noFill/>
                    </a:ln>
                  </pic:spPr>
                </pic:pic>
              </a:graphicData>
            </a:graphic>
          </wp:inline>
        </w:drawing>
      </w:r>
    </w:p>
    <w:p w14:paraId="4C1C0BE8" w14:textId="5C7F246F" w:rsidR="004F2AA7" w:rsidRPr="00F911EF" w:rsidRDefault="004F2AA7" w:rsidP="00F911EF">
      <w:pPr>
        <w:jc w:val="both"/>
        <w:rPr>
          <w:rFonts w:ascii="Arial" w:hAnsi="Arial" w:cs="Arial"/>
          <w:b/>
          <w:sz w:val="20"/>
          <w:szCs w:val="20"/>
        </w:rPr>
      </w:pPr>
    </w:p>
    <w:p w14:paraId="6B018E6F" w14:textId="77777777" w:rsidR="004F2AA7" w:rsidRPr="00F911EF" w:rsidRDefault="004F2AA7" w:rsidP="00C837EF">
      <w:pPr>
        <w:pStyle w:val="Odsekzoznamu"/>
        <w:numPr>
          <w:ilvl w:val="0"/>
          <w:numId w:val="36"/>
        </w:numPr>
        <w:spacing w:after="0" w:line="240" w:lineRule="auto"/>
        <w:jc w:val="both"/>
        <w:rPr>
          <w:rFonts w:ascii="Arial" w:hAnsi="Arial" w:cs="Arial"/>
          <w:b/>
          <w:sz w:val="20"/>
          <w:szCs w:val="20"/>
        </w:rPr>
      </w:pPr>
      <w:r w:rsidRPr="00F911EF">
        <w:rPr>
          <w:rFonts w:ascii="Arial" w:hAnsi="Arial" w:cs="Arial"/>
          <w:sz w:val="20"/>
          <w:szCs w:val="20"/>
        </w:rPr>
        <w:t>Položka 212 - Príjmy z vlastníctva je naplnená príjmami za prenájom pozemkov, budov, priestorov a objektov vo vlastníctve mesta a z prenajatých strojov, prístrojov a zariadení v sume 179 015 eur,</w:t>
      </w:r>
    </w:p>
    <w:p w14:paraId="35C21948" w14:textId="77777777" w:rsidR="004F2AA7" w:rsidRPr="00F911EF" w:rsidRDefault="004F2AA7" w:rsidP="00C837EF">
      <w:pPr>
        <w:pStyle w:val="Odsekzoznamu"/>
        <w:numPr>
          <w:ilvl w:val="0"/>
          <w:numId w:val="36"/>
        </w:numPr>
        <w:spacing w:after="0" w:line="240" w:lineRule="auto"/>
        <w:jc w:val="both"/>
        <w:rPr>
          <w:rFonts w:ascii="Arial" w:hAnsi="Arial" w:cs="Arial"/>
          <w:sz w:val="20"/>
          <w:szCs w:val="20"/>
        </w:rPr>
      </w:pPr>
      <w:r w:rsidRPr="00F911EF">
        <w:rPr>
          <w:rFonts w:ascii="Arial" w:hAnsi="Arial" w:cs="Arial"/>
          <w:sz w:val="20"/>
          <w:szCs w:val="20"/>
        </w:rPr>
        <w:t xml:space="preserve">V položke 221 – Administratívne poplatky  patria  poplatky za prevádzkovanie výherných prístrojov, ktoré platí fyzická alebo právnická osoba, ktorá uvedené prístroje umiestnila a prevádzkovala v  zmysle zákona č.171/ 2005 Z. z. o hazardných hrách a o zmene a doplnení niektorých zákonov v znení neskorších predpisov. Sadzba  poplatku  za  prevádzkovanie  výherného prístroja bola v  zmysle platného zákona  č.145/1995 </w:t>
      </w:r>
      <w:proofErr w:type="spellStart"/>
      <w:r w:rsidRPr="00F911EF">
        <w:rPr>
          <w:rFonts w:ascii="Arial" w:hAnsi="Arial" w:cs="Arial"/>
          <w:sz w:val="20"/>
          <w:szCs w:val="20"/>
        </w:rPr>
        <w:t>Z.z</w:t>
      </w:r>
      <w:proofErr w:type="spellEnd"/>
      <w:r w:rsidRPr="00F911EF">
        <w:rPr>
          <w:rFonts w:ascii="Arial" w:hAnsi="Arial" w:cs="Arial"/>
          <w:sz w:val="20"/>
          <w:szCs w:val="20"/>
        </w:rPr>
        <w:t>. o správnych poplatkoch v znení neskorších predpisov.</w:t>
      </w:r>
    </w:p>
    <w:p w14:paraId="7250BACA" w14:textId="77777777" w:rsidR="004F2AA7" w:rsidRPr="00F911EF" w:rsidRDefault="004F2AA7" w:rsidP="00F911EF">
      <w:pPr>
        <w:pStyle w:val="Odsekzoznamu"/>
        <w:spacing w:after="0" w:line="240" w:lineRule="auto"/>
        <w:ind w:left="360"/>
        <w:jc w:val="both"/>
        <w:rPr>
          <w:rFonts w:ascii="Arial" w:hAnsi="Arial" w:cs="Arial"/>
          <w:sz w:val="20"/>
          <w:szCs w:val="20"/>
        </w:rPr>
      </w:pPr>
      <w:r w:rsidRPr="00F911EF">
        <w:rPr>
          <w:rFonts w:ascii="Arial" w:hAnsi="Arial" w:cs="Arial"/>
          <w:sz w:val="20"/>
          <w:szCs w:val="20"/>
        </w:rPr>
        <w:t xml:space="preserve">Medzi   ďalšie   administratívne  poplatky patria  správne  poplatky  za rybárske  lístky,  poplatok   za  vydanie  potvrdenia  alebo písomného  oznámenia  o  pobyte  osoby, správne  poplatky vyberané matrikou, poplatky za výrub stromov, zvláštne užívanie verejného priestranstva – </w:t>
      </w:r>
      <w:proofErr w:type="spellStart"/>
      <w:r w:rsidRPr="00F911EF">
        <w:rPr>
          <w:rFonts w:ascii="Arial" w:hAnsi="Arial" w:cs="Arial"/>
          <w:sz w:val="20"/>
          <w:szCs w:val="20"/>
        </w:rPr>
        <w:t>rozkopávkové</w:t>
      </w:r>
      <w:proofErr w:type="spellEnd"/>
      <w:r w:rsidRPr="00F911EF">
        <w:rPr>
          <w:rFonts w:ascii="Arial" w:hAnsi="Arial" w:cs="Arial"/>
          <w:sz w:val="20"/>
          <w:szCs w:val="20"/>
        </w:rPr>
        <w:t xml:space="preserve">  povolenia a iné správne poplatky vyberané  stavebným úradom v sume 20 363 eur</w:t>
      </w:r>
    </w:p>
    <w:p w14:paraId="1E1ADD35" w14:textId="77777777" w:rsidR="004F2AA7" w:rsidRPr="00F911EF" w:rsidRDefault="004F2AA7" w:rsidP="00C837EF">
      <w:pPr>
        <w:pStyle w:val="Odsekzoznamu"/>
        <w:numPr>
          <w:ilvl w:val="0"/>
          <w:numId w:val="36"/>
        </w:numPr>
        <w:spacing w:after="0" w:line="240" w:lineRule="auto"/>
        <w:jc w:val="both"/>
        <w:rPr>
          <w:rFonts w:ascii="Arial" w:hAnsi="Arial" w:cs="Arial"/>
          <w:sz w:val="20"/>
          <w:szCs w:val="20"/>
        </w:rPr>
      </w:pPr>
      <w:r w:rsidRPr="00F911EF">
        <w:rPr>
          <w:rFonts w:ascii="Arial" w:hAnsi="Arial" w:cs="Arial"/>
          <w:sz w:val="20"/>
          <w:szCs w:val="20"/>
        </w:rPr>
        <w:lastRenderedPageBreak/>
        <w:t>Do položky 222 – Pokuty, penále a iné sankcie sú účtované najmä pokuty predpísané príslušníkmi MsP a uhradené vinníkmi v sume 1 175 eur</w:t>
      </w:r>
    </w:p>
    <w:p w14:paraId="07A4FD9E" w14:textId="77777777" w:rsidR="004F2AA7" w:rsidRPr="00F911EF" w:rsidRDefault="004F2AA7" w:rsidP="00C837EF">
      <w:pPr>
        <w:pStyle w:val="Odsekzoznamu"/>
        <w:numPr>
          <w:ilvl w:val="0"/>
          <w:numId w:val="36"/>
        </w:numPr>
        <w:spacing w:after="0" w:line="240" w:lineRule="auto"/>
        <w:jc w:val="both"/>
        <w:rPr>
          <w:rFonts w:ascii="Arial" w:hAnsi="Arial" w:cs="Arial"/>
          <w:sz w:val="20"/>
          <w:szCs w:val="20"/>
        </w:rPr>
      </w:pPr>
      <w:r w:rsidRPr="00F911EF">
        <w:rPr>
          <w:rFonts w:ascii="Arial" w:hAnsi="Arial" w:cs="Arial"/>
          <w:sz w:val="20"/>
          <w:szCs w:val="20"/>
        </w:rPr>
        <w:t>V položke 223 – Poplatky a platby z nepriemyselného a náhodného predaja a služieb je celková suma 173 161 eur. Podiel na nedaňových príjmoch je  43 %. Výber z parkovného dosiahol sumu 123 507 eur, príjmy za opatrovateľskú službu v domácnosti 2 726 eur, školné v ZUŠ 9 361 eur, zaopatrovanie v ZpS v sume 2 267 eur a iné, menšie položky. Stravné v MŠ bolo vykázané v hodnote 21 999 eur a poplatky za školné v materskej škole v sume  8 789 eur.</w:t>
      </w:r>
    </w:p>
    <w:p w14:paraId="5FA25530" w14:textId="77777777" w:rsidR="004F2AA7" w:rsidRPr="00F911EF" w:rsidRDefault="004F2AA7" w:rsidP="00C837EF">
      <w:pPr>
        <w:pStyle w:val="Odsekzoznamu"/>
        <w:numPr>
          <w:ilvl w:val="0"/>
          <w:numId w:val="36"/>
        </w:numPr>
        <w:spacing w:after="0" w:line="240" w:lineRule="auto"/>
        <w:jc w:val="both"/>
        <w:rPr>
          <w:rFonts w:ascii="Arial" w:hAnsi="Arial" w:cs="Arial"/>
          <w:b/>
          <w:sz w:val="20"/>
          <w:szCs w:val="20"/>
        </w:rPr>
      </w:pPr>
      <w:r w:rsidRPr="00F911EF">
        <w:rPr>
          <w:rFonts w:ascii="Arial" w:hAnsi="Arial" w:cs="Arial"/>
          <w:sz w:val="20"/>
          <w:szCs w:val="20"/>
        </w:rPr>
        <w:t>Príjem v položke 229 – Ďalšie administratívne poplatky a iné poplatky a platby je iba 855 eur a týkali sa poplatkov za znečisťovanie ovzdušia.</w:t>
      </w:r>
    </w:p>
    <w:p w14:paraId="71AAF484" w14:textId="77777777" w:rsidR="004F2AA7" w:rsidRPr="00F911EF" w:rsidRDefault="004F2AA7" w:rsidP="00C837EF">
      <w:pPr>
        <w:pStyle w:val="Odsekzoznamu"/>
        <w:numPr>
          <w:ilvl w:val="0"/>
          <w:numId w:val="36"/>
        </w:numPr>
        <w:spacing w:after="0" w:line="240" w:lineRule="auto"/>
        <w:jc w:val="both"/>
        <w:rPr>
          <w:rFonts w:ascii="Arial" w:hAnsi="Arial" w:cs="Arial"/>
          <w:b/>
          <w:sz w:val="20"/>
          <w:szCs w:val="20"/>
        </w:rPr>
      </w:pPr>
      <w:r w:rsidRPr="00F911EF">
        <w:rPr>
          <w:rFonts w:ascii="Arial" w:hAnsi="Arial" w:cs="Arial"/>
          <w:sz w:val="20"/>
          <w:szCs w:val="20"/>
        </w:rPr>
        <w:t>Aj keď položka 240 – Úroky z tuzemských úverov, pôžičiek, návratných finančných výpomocí, vkladov a ážio bol 13 eur.</w:t>
      </w:r>
    </w:p>
    <w:p w14:paraId="146AC74B" w14:textId="434ED8B4" w:rsidR="004F2AA7" w:rsidRPr="00F911EF" w:rsidRDefault="004F2AA7" w:rsidP="00C837EF">
      <w:pPr>
        <w:pStyle w:val="Odsekzoznamu"/>
        <w:numPr>
          <w:ilvl w:val="0"/>
          <w:numId w:val="36"/>
        </w:numPr>
        <w:spacing w:after="0" w:line="240" w:lineRule="auto"/>
        <w:jc w:val="both"/>
        <w:rPr>
          <w:rFonts w:ascii="Arial" w:hAnsi="Arial" w:cs="Arial"/>
          <w:b/>
          <w:sz w:val="20"/>
          <w:szCs w:val="20"/>
        </w:rPr>
      </w:pPr>
      <w:r w:rsidRPr="00F911EF">
        <w:rPr>
          <w:rFonts w:ascii="Arial" w:hAnsi="Arial" w:cs="Arial"/>
          <w:sz w:val="20"/>
          <w:szCs w:val="20"/>
        </w:rPr>
        <w:t>Poslednou položkou nedaňových príjmov je 292 – Ostatné príjmy, ktorá sumou 28 069 eur sa na nedaňových príjmoch podieľala takmer 7 %. Z tohto príjmu tvoria dobropisy za elektrickú energiu a plyn v  sume 1 372 eur. Odvody z hazardných hier v sume 21 587 eur má podiel takmer 77 %. Doplnenie do vykázanej sumy je tvorené z </w:t>
      </w:r>
      <w:proofErr w:type="spellStart"/>
      <w:r w:rsidRPr="00F911EF">
        <w:rPr>
          <w:rFonts w:ascii="Arial" w:hAnsi="Arial" w:cs="Arial"/>
          <w:sz w:val="20"/>
          <w:szCs w:val="20"/>
        </w:rPr>
        <w:t>vratiek</w:t>
      </w:r>
      <w:proofErr w:type="spellEnd"/>
      <w:r w:rsidRPr="00F911EF">
        <w:rPr>
          <w:rFonts w:ascii="Arial" w:hAnsi="Arial" w:cs="Arial"/>
          <w:sz w:val="20"/>
          <w:szCs w:val="20"/>
        </w:rPr>
        <w:t xml:space="preserve"> 1 091 eur.</w:t>
      </w:r>
    </w:p>
    <w:p w14:paraId="5F6C5040" w14:textId="74FCECF8" w:rsidR="004F2AA7" w:rsidRPr="00F911EF" w:rsidRDefault="004F2AA7" w:rsidP="00BF205F">
      <w:pPr>
        <w:jc w:val="both"/>
        <w:rPr>
          <w:rFonts w:ascii="Arial" w:hAnsi="Arial" w:cs="Arial"/>
          <w:sz w:val="20"/>
          <w:szCs w:val="20"/>
        </w:rPr>
      </w:pPr>
      <w:r w:rsidRPr="00F911EF">
        <w:rPr>
          <w:rFonts w:ascii="Arial" w:hAnsi="Arial" w:cs="Arial"/>
          <w:sz w:val="20"/>
          <w:szCs w:val="20"/>
        </w:rPr>
        <w:t xml:space="preserve">Poslednou skupinou bežných príjmov sú pod položkou 300 Granty a transfery. </w:t>
      </w:r>
    </w:p>
    <w:p w14:paraId="594F9671" w14:textId="77777777" w:rsidR="004F2AA7" w:rsidRPr="00F911EF" w:rsidRDefault="004F2AA7" w:rsidP="00C837EF">
      <w:pPr>
        <w:pStyle w:val="Odsekzoznamu"/>
        <w:numPr>
          <w:ilvl w:val="0"/>
          <w:numId w:val="37"/>
        </w:numPr>
        <w:spacing w:after="0" w:line="240" w:lineRule="auto"/>
        <w:jc w:val="both"/>
        <w:rPr>
          <w:rFonts w:ascii="Arial" w:hAnsi="Arial" w:cs="Arial"/>
          <w:sz w:val="20"/>
          <w:szCs w:val="20"/>
        </w:rPr>
      </w:pPr>
      <w:r w:rsidRPr="00F911EF">
        <w:rPr>
          <w:rFonts w:ascii="Arial" w:hAnsi="Arial" w:cs="Arial"/>
          <w:sz w:val="20"/>
          <w:szCs w:val="20"/>
        </w:rPr>
        <w:t>V položke 311 – Granty v celkovej sume 3 852 eur je zahrnutý  grant s kódom zdroja 72c na podporu návštevnosti v kine v sume 112 eur a verejná zbierka na pomoc rodine vyhoretého bytu na sídlisku SNP v sume 3 740 eur.</w:t>
      </w:r>
    </w:p>
    <w:p w14:paraId="5D4B5C2B" w14:textId="77777777" w:rsidR="004F2AA7" w:rsidRPr="00F911EF" w:rsidRDefault="004F2AA7" w:rsidP="00BF205F">
      <w:pPr>
        <w:jc w:val="both"/>
        <w:rPr>
          <w:rFonts w:ascii="Arial" w:hAnsi="Arial" w:cs="Arial"/>
          <w:sz w:val="20"/>
          <w:szCs w:val="20"/>
        </w:rPr>
      </w:pPr>
    </w:p>
    <w:p w14:paraId="2F1BC5C6" w14:textId="77777777" w:rsidR="004F2AA7" w:rsidRPr="00F911EF" w:rsidRDefault="004F2AA7" w:rsidP="00BF205F">
      <w:pPr>
        <w:jc w:val="both"/>
        <w:rPr>
          <w:rFonts w:ascii="Arial" w:hAnsi="Arial" w:cs="Arial"/>
          <w:sz w:val="20"/>
          <w:szCs w:val="20"/>
        </w:rPr>
      </w:pPr>
      <w:r w:rsidRPr="00F911EF">
        <w:rPr>
          <w:rFonts w:ascii="Arial" w:hAnsi="Arial" w:cs="Arial"/>
          <w:noProof/>
          <w:sz w:val="20"/>
          <w:szCs w:val="20"/>
        </w:rPr>
        <w:drawing>
          <wp:inline distT="0" distB="0" distL="0" distR="0" wp14:anchorId="363D1C89" wp14:editId="617C910E">
            <wp:extent cx="6096000" cy="1143000"/>
            <wp:effectExtent l="0" t="0" r="0" b="0"/>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096000" cy="1143000"/>
                    </a:xfrm>
                    <a:prstGeom prst="rect">
                      <a:avLst/>
                    </a:prstGeom>
                    <a:noFill/>
                    <a:ln>
                      <a:noFill/>
                    </a:ln>
                  </pic:spPr>
                </pic:pic>
              </a:graphicData>
            </a:graphic>
          </wp:inline>
        </w:drawing>
      </w:r>
    </w:p>
    <w:p w14:paraId="577F02D6" w14:textId="3C915BFA" w:rsidR="004F2AA7" w:rsidRPr="00F911EF" w:rsidRDefault="004F2AA7" w:rsidP="00BF205F">
      <w:pPr>
        <w:jc w:val="both"/>
        <w:rPr>
          <w:rFonts w:ascii="Arial" w:hAnsi="Arial" w:cs="Arial"/>
          <w:sz w:val="20"/>
          <w:szCs w:val="20"/>
        </w:rPr>
      </w:pPr>
    </w:p>
    <w:p w14:paraId="4926AA6C" w14:textId="77777777" w:rsidR="004F2AA7" w:rsidRPr="00F911EF" w:rsidRDefault="004F2AA7" w:rsidP="00BF205F">
      <w:pPr>
        <w:jc w:val="both"/>
        <w:rPr>
          <w:rFonts w:ascii="Arial" w:hAnsi="Arial" w:cs="Arial"/>
          <w:sz w:val="20"/>
          <w:szCs w:val="20"/>
        </w:rPr>
      </w:pPr>
    </w:p>
    <w:p w14:paraId="1D3DD7A3" w14:textId="61C356A9" w:rsidR="004F2AA7" w:rsidRPr="00F911EF" w:rsidRDefault="004F2AA7" w:rsidP="00C837EF">
      <w:pPr>
        <w:pStyle w:val="Odsekzoznamu"/>
        <w:numPr>
          <w:ilvl w:val="0"/>
          <w:numId w:val="37"/>
        </w:numPr>
        <w:spacing w:after="0" w:line="240" w:lineRule="auto"/>
        <w:jc w:val="both"/>
        <w:rPr>
          <w:rFonts w:ascii="Arial" w:hAnsi="Arial" w:cs="Arial"/>
          <w:sz w:val="20"/>
          <w:szCs w:val="20"/>
        </w:rPr>
      </w:pPr>
      <w:r w:rsidRPr="00F911EF">
        <w:rPr>
          <w:rFonts w:ascii="Arial" w:hAnsi="Arial" w:cs="Arial"/>
          <w:sz w:val="20"/>
          <w:szCs w:val="20"/>
        </w:rPr>
        <w:t>Položka 312 – Transfery v rámci verejnej správy sumou 618 686 eur vykázali podiel na celkových grantoch 99,38 %. Ide v podstate o príjmy zo štátneho rozpočtu Slovenskej republiky na prenesený výkon štátnej správy. Podrobný rozpis je nasledujúci:</w:t>
      </w:r>
    </w:p>
    <w:p w14:paraId="68863F83" w14:textId="77777777" w:rsidR="004F2AA7" w:rsidRPr="00F911EF" w:rsidRDefault="004F2AA7" w:rsidP="00BF205F">
      <w:pPr>
        <w:jc w:val="both"/>
        <w:rPr>
          <w:rFonts w:ascii="Arial" w:hAnsi="Arial" w:cs="Arial"/>
          <w:sz w:val="20"/>
          <w:szCs w:val="20"/>
        </w:rPr>
      </w:pPr>
      <w:r w:rsidRPr="00F911EF">
        <w:rPr>
          <w:rFonts w:ascii="Arial" w:hAnsi="Arial" w:cs="Arial"/>
          <w:noProof/>
          <w:sz w:val="20"/>
          <w:szCs w:val="20"/>
        </w:rPr>
        <w:lastRenderedPageBreak/>
        <w:drawing>
          <wp:inline distT="0" distB="0" distL="0" distR="0" wp14:anchorId="02D5A566" wp14:editId="5936EF54">
            <wp:extent cx="5953125" cy="5981700"/>
            <wp:effectExtent l="0" t="0" r="9525" b="0"/>
            <wp:docPr id="20"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53125" cy="5981700"/>
                    </a:xfrm>
                    <a:prstGeom prst="rect">
                      <a:avLst/>
                    </a:prstGeom>
                    <a:noFill/>
                    <a:ln>
                      <a:noFill/>
                    </a:ln>
                  </pic:spPr>
                </pic:pic>
              </a:graphicData>
            </a:graphic>
          </wp:inline>
        </w:drawing>
      </w:r>
    </w:p>
    <w:p w14:paraId="6685A866" w14:textId="77777777" w:rsidR="004F2AA7" w:rsidRPr="00F911EF" w:rsidRDefault="004F2AA7" w:rsidP="00BF205F">
      <w:pPr>
        <w:jc w:val="both"/>
        <w:rPr>
          <w:rFonts w:ascii="Arial" w:hAnsi="Arial" w:cs="Arial"/>
          <w:sz w:val="20"/>
          <w:szCs w:val="20"/>
        </w:rPr>
      </w:pPr>
    </w:p>
    <w:p w14:paraId="4A281176" w14:textId="10F21A8A" w:rsidR="004F2AA7" w:rsidRPr="00BF205F" w:rsidRDefault="004F2AA7" w:rsidP="00BF205F">
      <w:pPr>
        <w:jc w:val="both"/>
        <w:rPr>
          <w:rFonts w:ascii="Arial" w:hAnsi="Arial" w:cs="Arial"/>
          <w:sz w:val="20"/>
          <w:szCs w:val="20"/>
        </w:rPr>
      </w:pPr>
    </w:p>
    <w:p w14:paraId="7E32B46E" w14:textId="77777777" w:rsidR="004F2AA7" w:rsidRPr="00267FF2" w:rsidRDefault="004F2AA7" w:rsidP="00267FF2">
      <w:pPr>
        <w:rPr>
          <w:rFonts w:ascii="Arial" w:hAnsi="Arial" w:cs="Arial"/>
          <w:b/>
          <w:bCs/>
          <w:sz w:val="20"/>
          <w:szCs w:val="20"/>
          <w:u w:val="single"/>
        </w:rPr>
      </w:pPr>
      <w:r w:rsidRPr="00267FF2">
        <w:rPr>
          <w:rFonts w:ascii="Arial" w:hAnsi="Arial" w:cs="Arial"/>
          <w:b/>
          <w:bCs/>
          <w:sz w:val="20"/>
          <w:szCs w:val="20"/>
          <w:u w:val="single"/>
        </w:rPr>
        <w:t>Bežné príjmy rozpočtových organizácií</w:t>
      </w:r>
    </w:p>
    <w:p w14:paraId="7A40D49F" w14:textId="640DDAC4" w:rsidR="004F2AA7" w:rsidRDefault="004F2AA7" w:rsidP="00BF205F">
      <w:pPr>
        <w:jc w:val="both"/>
        <w:rPr>
          <w:rFonts w:ascii="Arial" w:hAnsi="Arial" w:cs="Arial"/>
          <w:b/>
          <w:bCs/>
          <w:sz w:val="20"/>
          <w:szCs w:val="20"/>
          <w:u w:val="single"/>
        </w:rPr>
      </w:pPr>
    </w:p>
    <w:p w14:paraId="7340BCA2" w14:textId="2AD2B9E0" w:rsidR="004F2AA7" w:rsidRPr="00267FF2" w:rsidRDefault="004F2AA7" w:rsidP="00BF205F">
      <w:pPr>
        <w:jc w:val="both"/>
        <w:rPr>
          <w:rFonts w:ascii="Arial" w:hAnsi="Arial" w:cs="Arial"/>
          <w:b/>
          <w:bCs/>
          <w:sz w:val="20"/>
          <w:szCs w:val="20"/>
          <w:u w:val="single"/>
        </w:rPr>
      </w:pPr>
      <w:r w:rsidRPr="00267FF2">
        <w:rPr>
          <w:rFonts w:ascii="Arial" w:hAnsi="Arial" w:cs="Arial"/>
          <w:noProof/>
          <w:sz w:val="20"/>
          <w:szCs w:val="20"/>
        </w:rPr>
        <w:drawing>
          <wp:inline distT="0" distB="0" distL="0" distR="0" wp14:anchorId="2B8848FA" wp14:editId="26647909">
            <wp:extent cx="6096000" cy="1333500"/>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096000" cy="1333500"/>
                    </a:xfrm>
                    <a:prstGeom prst="rect">
                      <a:avLst/>
                    </a:prstGeom>
                    <a:noFill/>
                    <a:ln>
                      <a:noFill/>
                    </a:ln>
                  </pic:spPr>
                </pic:pic>
              </a:graphicData>
            </a:graphic>
          </wp:inline>
        </w:drawing>
      </w:r>
    </w:p>
    <w:p w14:paraId="2E62FD54" w14:textId="77777777" w:rsidR="00267FF2" w:rsidRDefault="00267FF2" w:rsidP="00267FF2">
      <w:pPr>
        <w:pStyle w:val="Odsekzoznamu"/>
        <w:spacing w:after="0" w:line="240" w:lineRule="auto"/>
        <w:jc w:val="both"/>
        <w:rPr>
          <w:rFonts w:ascii="Arial" w:hAnsi="Arial" w:cs="Arial"/>
          <w:noProof/>
          <w:sz w:val="20"/>
          <w:szCs w:val="20"/>
        </w:rPr>
      </w:pPr>
      <w:bookmarkStart w:id="5" w:name="_Hlk38450529"/>
    </w:p>
    <w:p w14:paraId="159176F5" w14:textId="2CE6D415" w:rsidR="004F2AA7" w:rsidRPr="00267FF2" w:rsidRDefault="004F2AA7" w:rsidP="00C837EF">
      <w:pPr>
        <w:pStyle w:val="Odsekzoznamu"/>
        <w:numPr>
          <w:ilvl w:val="0"/>
          <w:numId w:val="35"/>
        </w:numPr>
        <w:spacing w:after="0" w:line="240" w:lineRule="auto"/>
        <w:jc w:val="both"/>
        <w:rPr>
          <w:rFonts w:ascii="Arial" w:hAnsi="Arial" w:cs="Arial"/>
          <w:noProof/>
          <w:sz w:val="20"/>
          <w:szCs w:val="20"/>
        </w:rPr>
      </w:pPr>
      <w:r w:rsidRPr="00267FF2">
        <w:rPr>
          <w:rFonts w:ascii="Arial" w:hAnsi="Arial" w:cs="Arial"/>
          <w:noProof/>
          <w:sz w:val="20"/>
          <w:szCs w:val="20"/>
        </w:rPr>
        <w:t>Príjem v položke 212 – Vlastné príjmy bol za prenájom hrobových miest na cintorínoch v sume 7 021 eur, prenájom nebytových priestorov v budove TSM a prenájom Domu smútku v sume 5 253 eur, prenájom chladiarenskeho zariadenia v Dome smútku a prenájom kontajnera na odvoz odpadu v sume 1 298 eur.</w:t>
      </w:r>
    </w:p>
    <w:p w14:paraId="088D6242" w14:textId="77777777" w:rsidR="004F2AA7" w:rsidRPr="00267FF2" w:rsidRDefault="004F2AA7" w:rsidP="00C837EF">
      <w:pPr>
        <w:pStyle w:val="Odsekzoznamu"/>
        <w:numPr>
          <w:ilvl w:val="0"/>
          <w:numId w:val="35"/>
        </w:numPr>
        <w:spacing w:after="0" w:line="240" w:lineRule="auto"/>
        <w:jc w:val="both"/>
        <w:rPr>
          <w:rFonts w:ascii="Arial" w:hAnsi="Arial" w:cs="Arial"/>
          <w:noProof/>
          <w:sz w:val="20"/>
          <w:szCs w:val="20"/>
        </w:rPr>
      </w:pPr>
      <w:r w:rsidRPr="00267FF2">
        <w:rPr>
          <w:rFonts w:ascii="Arial" w:hAnsi="Arial" w:cs="Arial"/>
          <w:noProof/>
          <w:sz w:val="20"/>
          <w:szCs w:val="20"/>
        </w:rPr>
        <w:t xml:space="preserve">Príjem v položke 223 – Príjmy z predaja tovarov a služieb boli za služby na verejnom osvetlení, miestneho rozhlasu, montáž a demontáž vianočného osvetlenia v sume 628 eur, za separáciu vytriedeného elektro odpadu a kovového šrotu v sume 2 836 eru, za služby autodopravy pre okolité obce </w:t>
      </w:r>
      <w:r w:rsidRPr="00267FF2">
        <w:rPr>
          <w:rFonts w:ascii="Arial" w:hAnsi="Arial" w:cs="Arial"/>
          <w:noProof/>
          <w:sz w:val="20"/>
          <w:szCs w:val="20"/>
        </w:rPr>
        <w:lastRenderedPageBreak/>
        <w:t>a občanov Trenčianskych Teplíc v sume 1 211 eur, príjmy za drobný stavebný odpad od občanov Trenčianskych Teplíc odovzdaný na Zbernom dvore v sume 3 491 eur.</w:t>
      </w:r>
    </w:p>
    <w:p w14:paraId="32FF3BDE" w14:textId="77777777" w:rsidR="004F2AA7" w:rsidRPr="00267FF2" w:rsidRDefault="004F2AA7" w:rsidP="00C837EF">
      <w:pPr>
        <w:pStyle w:val="Odsekzoznamu"/>
        <w:numPr>
          <w:ilvl w:val="0"/>
          <w:numId w:val="35"/>
        </w:numPr>
        <w:spacing w:after="0" w:line="240" w:lineRule="auto"/>
        <w:jc w:val="both"/>
        <w:rPr>
          <w:rFonts w:ascii="Arial" w:hAnsi="Arial" w:cs="Arial"/>
          <w:noProof/>
          <w:sz w:val="20"/>
          <w:szCs w:val="20"/>
        </w:rPr>
      </w:pPr>
      <w:r w:rsidRPr="00267FF2">
        <w:rPr>
          <w:rFonts w:ascii="Arial" w:hAnsi="Arial" w:cs="Arial"/>
          <w:noProof/>
          <w:sz w:val="20"/>
          <w:szCs w:val="20"/>
        </w:rPr>
        <w:t>Príjem v položke 292 – Príjmy z dobropisov a vratiek bol predovšetkým z dobropisov z verejného osvetlena, dodávky plynu, vrátenia palubnej jednotky v sume 1 290 eur, príjem za nespotrebovaného mýta v sume 127 eur a príjmy z refundácie v sume 932 eur.</w:t>
      </w:r>
      <w:bookmarkEnd w:id="5"/>
    </w:p>
    <w:p w14:paraId="04A88ED7" w14:textId="77777777" w:rsidR="004F2AA7" w:rsidRPr="00267FF2" w:rsidRDefault="004F2AA7" w:rsidP="00BF205F">
      <w:pPr>
        <w:jc w:val="both"/>
        <w:rPr>
          <w:rFonts w:ascii="Arial" w:hAnsi="Arial" w:cs="Arial"/>
          <w:noProof/>
          <w:sz w:val="20"/>
          <w:szCs w:val="20"/>
        </w:rPr>
      </w:pPr>
    </w:p>
    <w:p w14:paraId="517C83C1" w14:textId="77777777" w:rsidR="004F2AA7" w:rsidRPr="00267FF2" w:rsidRDefault="004F2AA7" w:rsidP="00BF205F">
      <w:pPr>
        <w:jc w:val="both"/>
        <w:rPr>
          <w:rFonts w:ascii="Arial" w:hAnsi="Arial" w:cs="Arial"/>
          <w:sz w:val="20"/>
          <w:szCs w:val="20"/>
        </w:rPr>
      </w:pPr>
      <w:r w:rsidRPr="00267FF2">
        <w:rPr>
          <w:rFonts w:ascii="Arial" w:hAnsi="Arial" w:cs="Arial"/>
          <w:noProof/>
          <w:sz w:val="20"/>
          <w:szCs w:val="20"/>
        </w:rPr>
        <w:drawing>
          <wp:inline distT="0" distB="0" distL="0" distR="0" wp14:anchorId="77841C6B" wp14:editId="22432005">
            <wp:extent cx="6096000" cy="1733550"/>
            <wp:effectExtent l="0" t="0" r="0" b="0"/>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096000" cy="1733550"/>
                    </a:xfrm>
                    <a:prstGeom prst="rect">
                      <a:avLst/>
                    </a:prstGeom>
                    <a:noFill/>
                    <a:ln>
                      <a:noFill/>
                    </a:ln>
                  </pic:spPr>
                </pic:pic>
              </a:graphicData>
            </a:graphic>
          </wp:inline>
        </w:drawing>
      </w:r>
    </w:p>
    <w:p w14:paraId="30D75F0D" w14:textId="77777777" w:rsidR="004F2AA7" w:rsidRPr="00267FF2" w:rsidRDefault="004F2AA7" w:rsidP="00BF205F">
      <w:pPr>
        <w:jc w:val="both"/>
        <w:rPr>
          <w:rFonts w:ascii="Arial" w:hAnsi="Arial" w:cs="Arial"/>
          <w:sz w:val="20"/>
          <w:szCs w:val="20"/>
        </w:rPr>
      </w:pPr>
    </w:p>
    <w:p w14:paraId="51664AB1" w14:textId="77777777" w:rsidR="004F2AA7" w:rsidRPr="00267FF2" w:rsidRDefault="004F2AA7" w:rsidP="00C837EF">
      <w:pPr>
        <w:pStyle w:val="Odsekzoznamu"/>
        <w:numPr>
          <w:ilvl w:val="0"/>
          <w:numId w:val="35"/>
        </w:numPr>
        <w:spacing w:after="0" w:line="240" w:lineRule="auto"/>
        <w:jc w:val="both"/>
        <w:rPr>
          <w:rFonts w:ascii="Arial" w:hAnsi="Arial" w:cs="Arial"/>
          <w:noProof/>
          <w:sz w:val="20"/>
          <w:szCs w:val="20"/>
        </w:rPr>
      </w:pPr>
      <w:r w:rsidRPr="00267FF2">
        <w:rPr>
          <w:rFonts w:ascii="Arial" w:hAnsi="Arial" w:cs="Arial"/>
          <w:noProof/>
          <w:sz w:val="20"/>
          <w:szCs w:val="20"/>
        </w:rPr>
        <w:t>Príjem v položke 212 – Vlastné príjmy bol za prenájom telocviční, tried, školskej jedálne a bazéna v sume 14 140 eur</w:t>
      </w:r>
    </w:p>
    <w:p w14:paraId="5C4C4164" w14:textId="77777777" w:rsidR="004F2AA7" w:rsidRPr="00267FF2" w:rsidRDefault="004F2AA7" w:rsidP="00C837EF">
      <w:pPr>
        <w:pStyle w:val="Odsekzoznamu"/>
        <w:numPr>
          <w:ilvl w:val="0"/>
          <w:numId w:val="35"/>
        </w:numPr>
        <w:spacing w:after="0" w:line="240" w:lineRule="auto"/>
        <w:jc w:val="both"/>
        <w:rPr>
          <w:rFonts w:ascii="Arial" w:hAnsi="Arial" w:cs="Arial"/>
          <w:noProof/>
          <w:sz w:val="20"/>
          <w:szCs w:val="20"/>
        </w:rPr>
      </w:pPr>
      <w:r w:rsidRPr="00267FF2">
        <w:rPr>
          <w:rFonts w:ascii="Arial" w:hAnsi="Arial" w:cs="Arial"/>
          <w:noProof/>
          <w:sz w:val="20"/>
          <w:szCs w:val="20"/>
        </w:rPr>
        <w:t>Príjem v položke 223 – Príjmy z predaja tovarov a služieb boli za poplatky za Školský klub detí a v Centre voľného času za popoludňajšiu krúžkovú činnosť a za réžiu v školskej jedálni v sume 91 467 eur</w:t>
      </w:r>
    </w:p>
    <w:p w14:paraId="7475720A" w14:textId="77777777" w:rsidR="004F2AA7" w:rsidRPr="00267FF2" w:rsidRDefault="004F2AA7" w:rsidP="00C837EF">
      <w:pPr>
        <w:pStyle w:val="Odsekzoznamu"/>
        <w:numPr>
          <w:ilvl w:val="0"/>
          <w:numId w:val="35"/>
        </w:numPr>
        <w:spacing w:after="0" w:line="240" w:lineRule="auto"/>
        <w:jc w:val="both"/>
        <w:rPr>
          <w:rFonts w:ascii="Arial" w:hAnsi="Arial" w:cs="Arial"/>
          <w:noProof/>
          <w:sz w:val="20"/>
          <w:szCs w:val="20"/>
        </w:rPr>
      </w:pPr>
      <w:r w:rsidRPr="00267FF2">
        <w:rPr>
          <w:rFonts w:ascii="Arial" w:hAnsi="Arial" w:cs="Arial"/>
          <w:noProof/>
          <w:sz w:val="20"/>
          <w:szCs w:val="20"/>
        </w:rPr>
        <w:t>Príjem v položke 292 – Príjmy z dobropisov a vratiek bol preplatok za tepelnú energiu v sume 3 825 eur</w:t>
      </w:r>
    </w:p>
    <w:p w14:paraId="58A4EC3B" w14:textId="77777777" w:rsidR="004F2AA7" w:rsidRPr="00267FF2" w:rsidRDefault="004F2AA7" w:rsidP="00C837EF">
      <w:pPr>
        <w:pStyle w:val="Odsekzoznamu"/>
        <w:numPr>
          <w:ilvl w:val="0"/>
          <w:numId w:val="35"/>
        </w:numPr>
        <w:spacing w:after="0" w:line="240" w:lineRule="auto"/>
        <w:jc w:val="both"/>
        <w:rPr>
          <w:rFonts w:ascii="Arial" w:hAnsi="Arial" w:cs="Arial"/>
          <w:noProof/>
          <w:sz w:val="20"/>
          <w:szCs w:val="20"/>
        </w:rPr>
      </w:pPr>
      <w:r w:rsidRPr="00267FF2">
        <w:rPr>
          <w:rFonts w:ascii="Arial" w:hAnsi="Arial" w:cs="Arial"/>
          <w:noProof/>
          <w:sz w:val="20"/>
          <w:szCs w:val="20"/>
        </w:rPr>
        <w:t>Príjem v položke 311 – Granty bol príjem na dorbné projekty Živica, Sadovo, Pontis a spolufinancovanie projektu ERASMUS+ v sume 6 100 eur</w:t>
      </w:r>
    </w:p>
    <w:p w14:paraId="3F0E2D0A" w14:textId="2157245C" w:rsidR="00630A88" w:rsidRPr="00267FF2" w:rsidRDefault="004F2AA7" w:rsidP="00C837EF">
      <w:pPr>
        <w:pStyle w:val="Odsekzoznamu"/>
        <w:numPr>
          <w:ilvl w:val="0"/>
          <w:numId w:val="35"/>
        </w:numPr>
        <w:spacing w:after="0" w:line="240" w:lineRule="auto"/>
        <w:jc w:val="both"/>
        <w:rPr>
          <w:rFonts w:ascii="Arial" w:hAnsi="Arial" w:cs="Arial"/>
          <w:noProof/>
          <w:sz w:val="20"/>
          <w:szCs w:val="20"/>
        </w:rPr>
      </w:pPr>
      <w:r w:rsidRPr="00267FF2">
        <w:rPr>
          <w:rFonts w:ascii="Arial" w:hAnsi="Arial" w:cs="Arial"/>
          <w:noProof/>
          <w:sz w:val="20"/>
          <w:szCs w:val="20"/>
        </w:rPr>
        <w:t>Príjem v položke 331 – Zahraničný bežný grant na projekt ERASMUS+ v sume 11 205 eur</w:t>
      </w:r>
    </w:p>
    <w:p w14:paraId="7A8E6B5A" w14:textId="77777777" w:rsidR="00267FF2" w:rsidRDefault="00267FF2" w:rsidP="00BF205F">
      <w:pPr>
        <w:jc w:val="both"/>
        <w:rPr>
          <w:rFonts w:ascii="Arial" w:hAnsi="Arial" w:cs="Arial"/>
          <w:b/>
          <w:sz w:val="20"/>
          <w:szCs w:val="20"/>
          <w:u w:val="single"/>
        </w:rPr>
      </w:pPr>
    </w:p>
    <w:p w14:paraId="1DE2AF67" w14:textId="269D45E0" w:rsidR="00630A88" w:rsidRPr="00267FF2" w:rsidRDefault="00630A88" w:rsidP="00BF205F">
      <w:pPr>
        <w:jc w:val="both"/>
        <w:rPr>
          <w:rFonts w:ascii="Arial" w:hAnsi="Arial" w:cs="Arial"/>
          <w:b/>
          <w:sz w:val="20"/>
          <w:szCs w:val="20"/>
          <w:u w:val="single"/>
        </w:rPr>
      </w:pPr>
      <w:r w:rsidRPr="00267FF2">
        <w:rPr>
          <w:rFonts w:ascii="Arial" w:hAnsi="Arial" w:cs="Arial"/>
          <w:b/>
          <w:sz w:val="20"/>
          <w:szCs w:val="20"/>
          <w:u w:val="single"/>
        </w:rPr>
        <w:t>Podrobnejšie vyhodnotenie bežných výdavkov</w:t>
      </w:r>
    </w:p>
    <w:p w14:paraId="2E38C795" w14:textId="77777777" w:rsidR="00FC0A5A" w:rsidRPr="00267FF2" w:rsidRDefault="00FC0A5A" w:rsidP="00BF205F">
      <w:pPr>
        <w:jc w:val="both"/>
        <w:rPr>
          <w:rFonts w:ascii="Arial" w:hAnsi="Arial" w:cs="Arial"/>
          <w:b/>
          <w:sz w:val="20"/>
          <w:szCs w:val="20"/>
          <w:highlight w:val="yellow"/>
          <w:u w:val="single"/>
        </w:rPr>
      </w:pPr>
    </w:p>
    <w:p w14:paraId="1AAB7635" w14:textId="77ECFAF3" w:rsidR="00FC0A5A" w:rsidRPr="00267FF2" w:rsidRDefault="00FC0A5A" w:rsidP="00BF205F">
      <w:pPr>
        <w:jc w:val="both"/>
        <w:rPr>
          <w:rFonts w:ascii="Arial" w:hAnsi="Arial" w:cs="Arial"/>
          <w:sz w:val="20"/>
          <w:szCs w:val="20"/>
        </w:rPr>
      </w:pPr>
      <w:r w:rsidRPr="00267FF2">
        <w:rPr>
          <w:rFonts w:ascii="Arial" w:hAnsi="Arial" w:cs="Arial"/>
          <w:sz w:val="20"/>
          <w:szCs w:val="20"/>
        </w:rPr>
        <w:t xml:space="preserve">Z hľadiska štruktúry reálne použitých bežných výdavkov v roku 2019 predstavujú výdavky programu </w:t>
      </w:r>
      <w:r w:rsidRPr="00267FF2">
        <w:rPr>
          <w:rFonts w:ascii="Arial" w:hAnsi="Arial" w:cs="Arial"/>
          <w:b/>
          <w:sz w:val="20"/>
          <w:szCs w:val="20"/>
        </w:rPr>
        <w:t>„Správa mesta“ 25,93%</w:t>
      </w:r>
      <w:r w:rsidRPr="00267FF2">
        <w:rPr>
          <w:rFonts w:ascii="Arial" w:hAnsi="Arial" w:cs="Arial"/>
          <w:sz w:val="20"/>
          <w:szCs w:val="20"/>
        </w:rPr>
        <w:t xml:space="preserve"> a výdavky programu </w:t>
      </w:r>
      <w:r w:rsidRPr="00267FF2">
        <w:rPr>
          <w:rFonts w:ascii="Arial" w:hAnsi="Arial" w:cs="Arial"/>
          <w:b/>
          <w:sz w:val="20"/>
          <w:szCs w:val="20"/>
        </w:rPr>
        <w:t xml:space="preserve">„Funkcie mesta“ 74,07 %. </w:t>
      </w:r>
      <w:r w:rsidRPr="00267FF2">
        <w:rPr>
          <w:rFonts w:ascii="Arial" w:hAnsi="Arial" w:cs="Arial"/>
          <w:sz w:val="20"/>
          <w:szCs w:val="20"/>
        </w:rPr>
        <w:t xml:space="preserve">  Výdavky programu </w:t>
      </w:r>
      <w:r w:rsidRPr="00267FF2">
        <w:rPr>
          <w:rFonts w:ascii="Arial" w:hAnsi="Arial" w:cs="Arial"/>
          <w:b/>
          <w:sz w:val="20"/>
          <w:szCs w:val="20"/>
        </w:rPr>
        <w:t xml:space="preserve">„Rozvoj mesta“ </w:t>
      </w:r>
      <w:r w:rsidRPr="00267FF2">
        <w:rPr>
          <w:rFonts w:ascii="Arial" w:hAnsi="Arial" w:cs="Arial"/>
          <w:sz w:val="20"/>
          <w:szCs w:val="20"/>
        </w:rPr>
        <w:t xml:space="preserve">boli v roku 2019 v bežných výdavkoch bez čerpania. </w:t>
      </w:r>
    </w:p>
    <w:p w14:paraId="59644000" w14:textId="75F8266D" w:rsidR="00FC0A5A" w:rsidRPr="00267FF2" w:rsidRDefault="00FC0A5A" w:rsidP="00BF205F">
      <w:pPr>
        <w:jc w:val="both"/>
        <w:rPr>
          <w:rFonts w:ascii="Arial" w:hAnsi="Arial" w:cs="Arial"/>
          <w:sz w:val="20"/>
          <w:szCs w:val="20"/>
        </w:rPr>
      </w:pPr>
    </w:p>
    <w:p w14:paraId="4BE7090D" w14:textId="18AA7798" w:rsidR="00FC0A5A" w:rsidRPr="00267FF2" w:rsidRDefault="00FC0A5A" w:rsidP="00BF205F">
      <w:pPr>
        <w:jc w:val="both"/>
        <w:rPr>
          <w:rFonts w:ascii="Arial" w:hAnsi="Arial" w:cs="Arial"/>
          <w:sz w:val="20"/>
          <w:szCs w:val="20"/>
        </w:rPr>
      </w:pPr>
      <w:r w:rsidRPr="00267FF2">
        <w:rPr>
          <w:rFonts w:ascii="Arial" w:hAnsi="Arial" w:cs="Arial"/>
          <w:noProof/>
          <w:sz w:val="20"/>
          <w:szCs w:val="20"/>
        </w:rPr>
        <w:drawing>
          <wp:inline distT="0" distB="0" distL="0" distR="0" wp14:anchorId="1C0CF43E" wp14:editId="32EF12A1">
            <wp:extent cx="6120765" cy="1664335"/>
            <wp:effectExtent l="0" t="0" r="0" b="0"/>
            <wp:docPr id="22" name="Obrázo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120765" cy="1664335"/>
                    </a:xfrm>
                    <a:prstGeom prst="rect">
                      <a:avLst/>
                    </a:prstGeom>
                    <a:noFill/>
                  </pic:spPr>
                </pic:pic>
              </a:graphicData>
            </a:graphic>
          </wp:inline>
        </w:drawing>
      </w:r>
    </w:p>
    <w:p w14:paraId="5E912623" w14:textId="0170ED74" w:rsidR="00FC0A5A" w:rsidRPr="00267FF2" w:rsidRDefault="00FC0A5A" w:rsidP="00BF205F">
      <w:pPr>
        <w:jc w:val="both"/>
        <w:rPr>
          <w:rFonts w:ascii="Arial" w:hAnsi="Arial" w:cs="Arial"/>
          <w:sz w:val="20"/>
          <w:szCs w:val="20"/>
        </w:rPr>
      </w:pPr>
    </w:p>
    <w:p w14:paraId="64521B5C" w14:textId="3217B2B7" w:rsidR="00FC0A5A" w:rsidRPr="00267FF2" w:rsidRDefault="00363823" w:rsidP="00BF205F">
      <w:pPr>
        <w:jc w:val="both"/>
        <w:rPr>
          <w:rFonts w:ascii="Arial" w:hAnsi="Arial" w:cs="Arial"/>
          <w:sz w:val="20"/>
          <w:szCs w:val="20"/>
        </w:rPr>
      </w:pPr>
      <w:r w:rsidRPr="00267FF2">
        <w:rPr>
          <w:rFonts w:ascii="Arial" w:hAnsi="Arial" w:cs="Arial"/>
          <w:noProof/>
          <w:sz w:val="20"/>
          <w:szCs w:val="20"/>
        </w:rPr>
        <w:lastRenderedPageBreak/>
        <w:drawing>
          <wp:inline distT="0" distB="0" distL="0" distR="0" wp14:anchorId="6BD599EB" wp14:editId="3B2FC14E">
            <wp:extent cx="6120765" cy="6559550"/>
            <wp:effectExtent l="0" t="0" r="0" b="0"/>
            <wp:docPr id="23" name="Obrázo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120765" cy="6559550"/>
                    </a:xfrm>
                    <a:prstGeom prst="rect">
                      <a:avLst/>
                    </a:prstGeom>
                    <a:noFill/>
                  </pic:spPr>
                </pic:pic>
              </a:graphicData>
            </a:graphic>
          </wp:inline>
        </w:drawing>
      </w:r>
    </w:p>
    <w:p w14:paraId="7907AED7" w14:textId="77777777" w:rsidR="00630A88" w:rsidRPr="00267FF2" w:rsidRDefault="00630A88" w:rsidP="00BF205F">
      <w:pPr>
        <w:jc w:val="both"/>
        <w:rPr>
          <w:rFonts w:ascii="Arial" w:hAnsi="Arial" w:cs="Arial"/>
          <w:sz w:val="20"/>
          <w:szCs w:val="20"/>
        </w:rPr>
      </w:pPr>
    </w:p>
    <w:p w14:paraId="0C6EEEB8" w14:textId="77777777" w:rsidR="00363823" w:rsidRPr="00BF205F" w:rsidRDefault="00363823" w:rsidP="00BF205F">
      <w:pPr>
        <w:jc w:val="both"/>
        <w:rPr>
          <w:rFonts w:ascii="Arial" w:hAnsi="Arial" w:cs="Arial"/>
          <w:sz w:val="20"/>
          <w:szCs w:val="20"/>
        </w:rPr>
      </w:pPr>
      <w:r w:rsidRPr="00BF205F">
        <w:rPr>
          <w:rFonts w:ascii="Arial" w:hAnsi="Arial" w:cs="Arial"/>
          <w:sz w:val="20"/>
          <w:szCs w:val="20"/>
        </w:rPr>
        <w:t xml:space="preserve">Z údajov uvedených v tabuľke je zrejmé, že na zmenách v bežných výdavkoch mali svoj podiel tak rozpočtové organizácie mesta, ako aj mesto samotné. Z celkovej sumy zvýšenia  bežných výdavkov o 48 315 eur sa zvýšenie 108 14 eur týkalo samotnej školy. Naopak mesto svoje bežné výdavky znížilo o 60 692 eur. Podiel mesta na bežných výdavkoch bol v schválenom rozpočte 65,5 %, v upravenom mierne klesol na 62,72 % a v skutočnosti dosiahol 59,91 %. </w:t>
      </w:r>
    </w:p>
    <w:p w14:paraId="16C8B32E" w14:textId="77777777" w:rsidR="00363823" w:rsidRPr="00BF205F" w:rsidRDefault="00363823" w:rsidP="00BF205F">
      <w:pPr>
        <w:jc w:val="both"/>
        <w:rPr>
          <w:rFonts w:ascii="Arial" w:hAnsi="Arial" w:cs="Arial"/>
          <w:sz w:val="20"/>
          <w:szCs w:val="20"/>
        </w:rPr>
      </w:pPr>
      <w:r w:rsidRPr="00BF205F">
        <w:rPr>
          <w:rFonts w:ascii="Arial" w:hAnsi="Arial" w:cs="Arial"/>
          <w:sz w:val="20"/>
          <w:szCs w:val="20"/>
        </w:rPr>
        <w:t xml:space="preserve">Hodnoty v tabuľke dosvedčujú aj fakt, že na úspore bežných výdavkov sa podieľalo len samotné mesto a naopak škola svoje čerpanie plnila takmer na 100 %. Tento údaj je len štatistický, pretože v priebehu roku sú výdavky školy viazané na transfery zo štátu (prenesený výkon štátnej správy v školstve), ktoré sú zaradené na strane príjmov mesta a preto ich hospodárenie je striktne obmedzené uvedenými zdrojmi. V prípade nedočerpania finančných prostriedkov z týchto transferov sú takéto finančné prostriedky zdrojom prebytku hospodárenia, avšak pri jeho úpravách sa z prebytku odpočítavajú. </w:t>
      </w:r>
    </w:p>
    <w:p w14:paraId="7A187C98" w14:textId="77777777" w:rsidR="00363823" w:rsidRPr="00BF205F" w:rsidRDefault="00363823" w:rsidP="00BF205F">
      <w:pPr>
        <w:jc w:val="both"/>
        <w:rPr>
          <w:rFonts w:ascii="Arial" w:hAnsi="Arial" w:cs="Arial"/>
          <w:sz w:val="20"/>
          <w:szCs w:val="20"/>
          <w:highlight w:val="yellow"/>
        </w:rPr>
      </w:pPr>
    </w:p>
    <w:p w14:paraId="1870C078" w14:textId="77777777" w:rsidR="00363823" w:rsidRPr="00BF205F" w:rsidRDefault="00363823" w:rsidP="00BF205F">
      <w:pPr>
        <w:jc w:val="both"/>
        <w:rPr>
          <w:rFonts w:ascii="Arial" w:hAnsi="Arial" w:cs="Arial"/>
          <w:sz w:val="20"/>
          <w:szCs w:val="20"/>
        </w:rPr>
      </w:pPr>
      <w:r w:rsidRPr="00BF205F">
        <w:rPr>
          <w:rFonts w:ascii="Arial" w:hAnsi="Arial" w:cs="Arial"/>
          <w:sz w:val="20"/>
          <w:szCs w:val="20"/>
        </w:rPr>
        <w:t>Mesto, ako samostatný právny subjekt tiež vykazuje voči rozpočtu úsporu bežných výdavkov, keď tieto čerpalo na 85,10 %. V tomto prípade sa úspora dá klasifikovať z časti ako relatívna a z časti absolútna, závisí to od toho, v akej položke je úspora vykázaná.</w:t>
      </w:r>
    </w:p>
    <w:p w14:paraId="389468C7" w14:textId="77777777" w:rsidR="00363823" w:rsidRPr="00BF205F" w:rsidRDefault="00363823" w:rsidP="00BF205F">
      <w:pPr>
        <w:jc w:val="both"/>
        <w:rPr>
          <w:rFonts w:ascii="Arial" w:hAnsi="Arial" w:cs="Arial"/>
          <w:sz w:val="20"/>
          <w:szCs w:val="20"/>
          <w:highlight w:val="yellow"/>
        </w:rPr>
      </w:pPr>
      <w:r w:rsidRPr="00BF205F">
        <w:rPr>
          <w:rFonts w:ascii="Arial" w:hAnsi="Arial" w:cs="Arial"/>
          <w:b/>
          <w:i/>
          <w:sz w:val="20"/>
          <w:szCs w:val="20"/>
        </w:rPr>
        <w:t>Mzdy, platy, služobné príjmy a ostatné osobné vyrovnania</w:t>
      </w:r>
      <w:r w:rsidRPr="00BF205F">
        <w:rPr>
          <w:rFonts w:ascii="Arial" w:hAnsi="Arial" w:cs="Arial"/>
          <w:sz w:val="20"/>
          <w:szCs w:val="20"/>
        </w:rPr>
        <w:t xml:space="preserve"> – v ekonomickej klasifikácii pod označením </w:t>
      </w:r>
      <w:r w:rsidRPr="00BF205F">
        <w:rPr>
          <w:rFonts w:ascii="Arial" w:hAnsi="Arial" w:cs="Arial"/>
          <w:b/>
          <w:bCs/>
          <w:sz w:val="20"/>
          <w:szCs w:val="20"/>
        </w:rPr>
        <w:t>610</w:t>
      </w:r>
      <w:r w:rsidRPr="00BF205F">
        <w:rPr>
          <w:rFonts w:ascii="Arial" w:hAnsi="Arial" w:cs="Arial"/>
          <w:sz w:val="20"/>
          <w:szCs w:val="20"/>
        </w:rPr>
        <w:t xml:space="preserve"> – neboli dočerpané o 65 738 eur, keď plnenie bolo 95,09 %. V nadväznosti na nečerpanie miezd </w:t>
      </w:r>
      <w:r w:rsidRPr="00BF205F">
        <w:rPr>
          <w:rFonts w:ascii="Arial" w:hAnsi="Arial" w:cs="Arial"/>
          <w:sz w:val="20"/>
          <w:szCs w:val="20"/>
        </w:rPr>
        <w:lastRenderedPageBreak/>
        <w:t xml:space="preserve">v rozpočtovanej výške neboli čerpané ani prostriedky v klasifikácii </w:t>
      </w:r>
      <w:r w:rsidRPr="00BF205F">
        <w:rPr>
          <w:rFonts w:ascii="Arial" w:hAnsi="Arial" w:cs="Arial"/>
          <w:b/>
          <w:bCs/>
          <w:sz w:val="20"/>
          <w:szCs w:val="20"/>
        </w:rPr>
        <w:t>620 – poistné a príspevok do poisťovní. Tu</w:t>
      </w:r>
      <w:r w:rsidRPr="00BF205F">
        <w:rPr>
          <w:rFonts w:ascii="Arial" w:hAnsi="Arial" w:cs="Arial"/>
          <w:sz w:val="20"/>
          <w:szCs w:val="20"/>
        </w:rPr>
        <w:t xml:space="preserve"> je úspora 44 234 eur. </w:t>
      </w:r>
    </w:p>
    <w:p w14:paraId="30846213" w14:textId="77777777" w:rsidR="00363823" w:rsidRPr="00BF205F" w:rsidRDefault="00363823" w:rsidP="00BF205F">
      <w:pPr>
        <w:jc w:val="both"/>
        <w:rPr>
          <w:rFonts w:ascii="Arial" w:hAnsi="Arial" w:cs="Arial"/>
          <w:sz w:val="20"/>
          <w:szCs w:val="20"/>
        </w:rPr>
      </w:pPr>
      <w:r w:rsidRPr="00BF205F">
        <w:rPr>
          <w:rFonts w:ascii="Arial" w:hAnsi="Arial" w:cs="Arial"/>
          <w:sz w:val="20"/>
          <w:szCs w:val="20"/>
        </w:rPr>
        <w:t>V položke 630 – tovary a služby tvorí úspora  83,32 % z celkovej úspory mesta, kde je celková úspora 592 859 eur. Keďže podiel tejto položky na celkových bežných výdavkoch je značný, v nasledujúcej tabuľke uvádzame jej analytickejší rozpis.</w:t>
      </w:r>
    </w:p>
    <w:p w14:paraId="61B34D30" w14:textId="77777777" w:rsidR="00363823" w:rsidRPr="00BF205F" w:rsidRDefault="00363823" w:rsidP="00BF205F">
      <w:pPr>
        <w:jc w:val="both"/>
        <w:rPr>
          <w:rFonts w:ascii="Arial" w:hAnsi="Arial" w:cs="Arial"/>
          <w:sz w:val="20"/>
          <w:szCs w:val="20"/>
        </w:rPr>
      </w:pPr>
    </w:p>
    <w:p w14:paraId="36A525EC" w14:textId="70AFFB80" w:rsidR="00363823" w:rsidRPr="00BF205F" w:rsidRDefault="00363823" w:rsidP="00BF205F">
      <w:pPr>
        <w:jc w:val="both"/>
        <w:rPr>
          <w:rFonts w:ascii="Arial" w:hAnsi="Arial" w:cs="Arial"/>
          <w:sz w:val="20"/>
          <w:szCs w:val="20"/>
        </w:rPr>
      </w:pPr>
      <w:r w:rsidRPr="00BF205F">
        <w:rPr>
          <w:rFonts w:ascii="Arial" w:hAnsi="Arial" w:cs="Arial"/>
          <w:sz w:val="20"/>
          <w:szCs w:val="20"/>
        </w:rPr>
        <w:t xml:space="preserve">Nakoľko ekonomická klasifikácia </w:t>
      </w:r>
      <w:r w:rsidRPr="00BF205F">
        <w:rPr>
          <w:rFonts w:ascii="Arial" w:hAnsi="Arial" w:cs="Arial"/>
          <w:b/>
          <w:bCs/>
          <w:sz w:val="20"/>
          <w:szCs w:val="20"/>
        </w:rPr>
        <w:t>630 – Tovary a služby</w:t>
      </w:r>
      <w:r w:rsidRPr="00BF205F">
        <w:rPr>
          <w:rFonts w:ascii="Arial" w:hAnsi="Arial" w:cs="Arial"/>
          <w:sz w:val="20"/>
          <w:szCs w:val="20"/>
        </w:rPr>
        <w:t xml:space="preserve"> je po mzdách druhou najviac čerpanou položkou, ktorá sa podieľa na bežných výdavkoch 36-timi % v nasledujúcich tabuľkách ju rozčleníme na jednotlivé trojmiestne položky podľa samostatných organizácií.</w:t>
      </w:r>
    </w:p>
    <w:p w14:paraId="2A5058C2" w14:textId="77777777" w:rsidR="00B242D6" w:rsidRPr="00BF205F" w:rsidRDefault="00B242D6" w:rsidP="00BF205F">
      <w:pPr>
        <w:jc w:val="both"/>
        <w:rPr>
          <w:rFonts w:ascii="Arial" w:hAnsi="Arial" w:cs="Arial"/>
          <w:sz w:val="20"/>
          <w:szCs w:val="20"/>
        </w:rPr>
      </w:pPr>
    </w:p>
    <w:p w14:paraId="36CB5C40" w14:textId="275F86CD" w:rsidR="00630A88" w:rsidRPr="00BF205F" w:rsidRDefault="00B242D6" w:rsidP="00BF205F">
      <w:pPr>
        <w:rPr>
          <w:rFonts w:ascii="Arial" w:hAnsi="Arial" w:cs="Arial"/>
          <w:b/>
          <w:u w:val="single"/>
        </w:rPr>
      </w:pPr>
      <w:r w:rsidRPr="00BF205F">
        <w:rPr>
          <w:rFonts w:ascii="Arial" w:hAnsi="Arial" w:cs="Arial"/>
          <w:noProof/>
        </w:rPr>
        <w:drawing>
          <wp:inline distT="0" distB="0" distL="0" distR="0" wp14:anchorId="183AC4BD" wp14:editId="65A471D6">
            <wp:extent cx="6119495" cy="637540"/>
            <wp:effectExtent l="0" t="0" r="0" b="0"/>
            <wp:docPr id="25"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119495" cy="637540"/>
                    </a:xfrm>
                    <a:prstGeom prst="rect">
                      <a:avLst/>
                    </a:prstGeom>
                    <a:noFill/>
                    <a:ln>
                      <a:noFill/>
                    </a:ln>
                  </pic:spPr>
                </pic:pic>
              </a:graphicData>
            </a:graphic>
          </wp:inline>
        </w:drawing>
      </w:r>
    </w:p>
    <w:p w14:paraId="1644DA16" w14:textId="52E69676" w:rsidR="00363823" w:rsidRPr="00BF205F" w:rsidRDefault="00B242D6" w:rsidP="00BF205F">
      <w:pPr>
        <w:jc w:val="center"/>
        <w:rPr>
          <w:rFonts w:ascii="Arial" w:hAnsi="Arial" w:cs="Arial"/>
          <w:b/>
          <w:u w:val="single"/>
        </w:rPr>
      </w:pPr>
      <w:r w:rsidRPr="00BF205F">
        <w:rPr>
          <w:rFonts w:ascii="Arial" w:hAnsi="Arial" w:cs="Arial"/>
          <w:b/>
          <w:noProof/>
          <w:u w:val="single"/>
        </w:rPr>
        <w:drawing>
          <wp:inline distT="0" distB="0" distL="0" distR="0" wp14:anchorId="4A6D2423" wp14:editId="24707257">
            <wp:extent cx="5450205" cy="1188720"/>
            <wp:effectExtent l="0" t="0" r="0" b="0"/>
            <wp:docPr id="26" name="Obrázo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450205" cy="1188720"/>
                    </a:xfrm>
                    <a:prstGeom prst="rect">
                      <a:avLst/>
                    </a:prstGeom>
                    <a:noFill/>
                  </pic:spPr>
                </pic:pic>
              </a:graphicData>
            </a:graphic>
          </wp:inline>
        </w:drawing>
      </w:r>
    </w:p>
    <w:p w14:paraId="158E9DBC" w14:textId="77777777" w:rsidR="00267FF2" w:rsidRDefault="00267FF2" w:rsidP="00267FF2">
      <w:pPr>
        <w:pStyle w:val="Odsekzoznamu"/>
        <w:spacing w:after="0" w:line="240" w:lineRule="auto"/>
        <w:jc w:val="both"/>
        <w:rPr>
          <w:rFonts w:ascii="Arial" w:hAnsi="Arial" w:cs="Arial"/>
          <w:sz w:val="20"/>
          <w:szCs w:val="20"/>
        </w:rPr>
      </w:pPr>
      <w:bookmarkStart w:id="6" w:name="_Hlk38537071"/>
    </w:p>
    <w:p w14:paraId="62F74136" w14:textId="44B958C0" w:rsidR="00B242D6" w:rsidRPr="00BF205F" w:rsidRDefault="00B242D6" w:rsidP="00C837EF">
      <w:pPr>
        <w:pStyle w:val="Odsekzoznamu"/>
        <w:numPr>
          <w:ilvl w:val="0"/>
          <w:numId w:val="38"/>
        </w:numPr>
        <w:spacing w:after="0" w:line="240" w:lineRule="auto"/>
        <w:jc w:val="both"/>
        <w:rPr>
          <w:rFonts w:ascii="Arial" w:hAnsi="Arial" w:cs="Arial"/>
          <w:sz w:val="20"/>
          <w:szCs w:val="20"/>
        </w:rPr>
      </w:pPr>
      <w:r w:rsidRPr="00BF205F">
        <w:rPr>
          <w:rFonts w:ascii="Arial" w:hAnsi="Arial" w:cs="Arial"/>
          <w:sz w:val="20"/>
          <w:szCs w:val="20"/>
        </w:rPr>
        <w:t>Mesto:  cestovné tuzemské výdavky v sume 1 300 eur, cestovné zahraničné výdavky v sume 126 eur, výdavky ZUŠ tuzemské v sume 526 eur</w:t>
      </w:r>
    </w:p>
    <w:p w14:paraId="428DA7EF" w14:textId="77777777" w:rsidR="00B242D6" w:rsidRPr="00BF205F" w:rsidRDefault="00B242D6" w:rsidP="00C837EF">
      <w:pPr>
        <w:pStyle w:val="Odsekzoznamu"/>
        <w:numPr>
          <w:ilvl w:val="0"/>
          <w:numId w:val="38"/>
        </w:numPr>
        <w:spacing w:after="0" w:line="240" w:lineRule="auto"/>
        <w:jc w:val="both"/>
        <w:rPr>
          <w:rFonts w:ascii="Arial" w:hAnsi="Arial" w:cs="Arial"/>
          <w:sz w:val="20"/>
          <w:szCs w:val="20"/>
        </w:rPr>
      </w:pPr>
      <w:r w:rsidRPr="00BF205F">
        <w:rPr>
          <w:rFonts w:ascii="Arial" w:hAnsi="Arial" w:cs="Arial"/>
          <w:sz w:val="20"/>
          <w:szCs w:val="20"/>
        </w:rPr>
        <w:t>ZŠ: cestovné výdavky na projekt ERASMUS+ v sume 11 192 eur, tuzemské výdavky v sume 1 378 eur</w:t>
      </w:r>
    </w:p>
    <w:p w14:paraId="4F705B35" w14:textId="1B4602ED" w:rsidR="00B242D6" w:rsidRDefault="00B242D6" w:rsidP="00C837EF">
      <w:pPr>
        <w:pStyle w:val="Odsekzoznamu"/>
        <w:numPr>
          <w:ilvl w:val="0"/>
          <w:numId w:val="38"/>
        </w:numPr>
        <w:spacing w:after="0" w:line="240" w:lineRule="auto"/>
        <w:jc w:val="both"/>
        <w:rPr>
          <w:rFonts w:ascii="Arial" w:hAnsi="Arial" w:cs="Arial"/>
          <w:sz w:val="20"/>
          <w:szCs w:val="20"/>
        </w:rPr>
      </w:pPr>
      <w:r w:rsidRPr="00BF205F">
        <w:rPr>
          <w:rFonts w:ascii="Arial" w:hAnsi="Arial" w:cs="Arial"/>
          <w:sz w:val="20"/>
          <w:szCs w:val="20"/>
        </w:rPr>
        <w:t>TSM: tuzemské cestovné výdavky v sume 74 eur</w:t>
      </w:r>
    </w:p>
    <w:p w14:paraId="67EAF877" w14:textId="77777777" w:rsidR="00267FF2" w:rsidRPr="00BF205F" w:rsidRDefault="00267FF2" w:rsidP="00267FF2">
      <w:pPr>
        <w:pStyle w:val="Odsekzoznamu"/>
        <w:spacing w:after="0" w:line="240" w:lineRule="auto"/>
        <w:jc w:val="both"/>
        <w:rPr>
          <w:rFonts w:ascii="Arial" w:hAnsi="Arial" w:cs="Arial"/>
          <w:sz w:val="20"/>
          <w:szCs w:val="20"/>
        </w:rPr>
      </w:pPr>
    </w:p>
    <w:bookmarkEnd w:id="6"/>
    <w:p w14:paraId="40D78384" w14:textId="73DF69F5" w:rsidR="00B242D6" w:rsidRPr="00BF205F" w:rsidRDefault="00B242D6" w:rsidP="00BF205F">
      <w:pPr>
        <w:jc w:val="center"/>
        <w:rPr>
          <w:rFonts w:ascii="Arial" w:hAnsi="Arial" w:cs="Arial"/>
          <w:b/>
          <w:u w:val="single"/>
        </w:rPr>
      </w:pPr>
      <w:r w:rsidRPr="00BF205F">
        <w:rPr>
          <w:rFonts w:ascii="Arial" w:hAnsi="Arial" w:cs="Arial"/>
          <w:b/>
          <w:noProof/>
          <w:u w:val="single"/>
        </w:rPr>
        <w:drawing>
          <wp:inline distT="0" distB="0" distL="0" distR="0" wp14:anchorId="2A5FA7AC" wp14:editId="156C3950">
            <wp:extent cx="5450205" cy="1200785"/>
            <wp:effectExtent l="0" t="0" r="0" b="0"/>
            <wp:docPr id="28"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450205" cy="1200785"/>
                    </a:xfrm>
                    <a:prstGeom prst="rect">
                      <a:avLst/>
                    </a:prstGeom>
                    <a:noFill/>
                  </pic:spPr>
                </pic:pic>
              </a:graphicData>
            </a:graphic>
          </wp:inline>
        </w:drawing>
      </w:r>
    </w:p>
    <w:p w14:paraId="24EF997D" w14:textId="77777777" w:rsidR="00267FF2" w:rsidRDefault="00267FF2" w:rsidP="00267FF2">
      <w:pPr>
        <w:pStyle w:val="Odsekzoznamu"/>
        <w:spacing w:after="0" w:line="240" w:lineRule="auto"/>
        <w:jc w:val="both"/>
        <w:rPr>
          <w:rFonts w:ascii="Arial" w:hAnsi="Arial" w:cs="Arial"/>
          <w:sz w:val="20"/>
          <w:szCs w:val="20"/>
        </w:rPr>
      </w:pPr>
    </w:p>
    <w:p w14:paraId="3AA86C46" w14:textId="240312A9" w:rsidR="00B242D6" w:rsidRPr="00BF205F" w:rsidRDefault="00B242D6" w:rsidP="00C837EF">
      <w:pPr>
        <w:pStyle w:val="Odsekzoznamu"/>
        <w:numPr>
          <w:ilvl w:val="0"/>
          <w:numId w:val="38"/>
        </w:numPr>
        <w:spacing w:after="0" w:line="240" w:lineRule="auto"/>
        <w:jc w:val="both"/>
        <w:rPr>
          <w:rFonts w:ascii="Arial" w:hAnsi="Arial" w:cs="Arial"/>
          <w:sz w:val="20"/>
          <w:szCs w:val="20"/>
        </w:rPr>
      </w:pPr>
      <w:r w:rsidRPr="00BF205F">
        <w:rPr>
          <w:rFonts w:ascii="Arial" w:hAnsi="Arial" w:cs="Arial"/>
          <w:sz w:val="20"/>
          <w:szCs w:val="20"/>
        </w:rPr>
        <w:t>Mesto:  výdavky na energie v sume 75 472 eur, vodné a stočné v sume 5 333 eur, výdavky na poštovné služby v sume 10 495 eur, komunikačná štruktúra v sume 7 254 eur, výdavky na telekomunikačné služby v sume 9 288 eur</w:t>
      </w:r>
    </w:p>
    <w:p w14:paraId="6A4E8FF8" w14:textId="77777777" w:rsidR="00B242D6" w:rsidRPr="00BF205F" w:rsidRDefault="00B242D6" w:rsidP="00C837EF">
      <w:pPr>
        <w:pStyle w:val="Odsekzoznamu"/>
        <w:numPr>
          <w:ilvl w:val="0"/>
          <w:numId w:val="38"/>
        </w:numPr>
        <w:spacing w:after="0" w:line="240" w:lineRule="auto"/>
        <w:jc w:val="both"/>
        <w:rPr>
          <w:rFonts w:ascii="Arial" w:hAnsi="Arial" w:cs="Arial"/>
          <w:sz w:val="20"/>
          <w:szCs w:val="20"/>
        </w:rPr>
      </w:pPr>
      <w:r w:rsidRPr="00BF205F">
        <w:rPr>
          <w:rFonts w:ascii="Arial" w:hAnsi="Arial" w:cs="Arial"/>
          <w:sz w:val="20"/>
          <w:szCs w:val="20"/>
        </w:rPr>
        <w:t>ZŠ: energie v sume 46 296 eur, vodné stočné v sume 4 999 eur, poštovné služby v sume 192 eur, komunikačná infraštruktúra v sume 408 eur a telekomunikačné služby v sume 1 316 eur</w:t>
      </w:r>
    </w:p>
    <w:p w14:paraId="62F6156D" w14:textId="77777777" w:rsidR="00B242D6" w:rsidRPr="00BF205F" w:rsidRDefault="00B242D6" w:rsidP="00267FF2">
      <w:pPr>
        <w:pStyle w:val="Odsekzoznamu"/>
        <w:spacing w:after="0" w:line="240" w:lineRule="auto"/>
        <w:ind w:left="360"/>
        <w:jc w:val="both"/>
        <w:rPr>
          <w:rFonts w:ascii="Arial" w:hAnsi="Arial" w:cs="Arial"/>
          <w:sz w:val="20"/>
          <w:szCs w:val="20"/>
        </w:rPr>
      </w:pPr>
      <w:r w:rsidRPr="00BF205F">
        <w:rPr>
          <w:rFonts w:ascii="Arial" w:hAnsi="Arial" w:cs="Arial"/>
          <w:sz w:val="20"/>
          <w:szCs w:val="20"/>
        </w:rPr>
        <w:t>Školská jedáleň ZŠ: energie v sume 38 205 eur, vodné stočné v sume 3 666 eur, telekomunikačné služby v sume 370 eur.</w:t>
      </w:r>
    </w:p>
    <w:p w14:paraId="15A0EBDD" w14:textId="16E01DD0" w:rsidR="00B242D6" w:rsidRDefault="00B242D6" w:rsidP="00C837EF">
      <w:pPr>
        <w:pStyle w:val="Odsekzoznamu"/>
        <w:numPr>
          <w:ilvl w:val="0"/>
          <w:numId w:val="38"/>
        </w:numPr>
        <w:spacing w:after="0" w:line="240" w:lineRule="auto"/>
        <w:jc w:val="both"/>
        <w:rPr>
          <w:rFonts w:ascii="Arial" w:hAnsi="Arial" w:cs="Arial"/>
          <w:sz w:val="20"/>
          <w:szCs w:val="20"/>
        </w:rPr>
      </w:pPr>
      <w:r w:rsidRPr="00BF205F">
        <w:rPr>
          <w:rFonts w:ascii="Arial" w:hAnsi="Arial" w:cs="Arial"/>
          <w:sz w:val="20"/>
          <w:szCs w:val="20"/>
        </w:rPr>
        <w:t>TSM: energie administratívnej budovy, garáže, zberného dvora, Domu smútku a spotreba zemného plynu v kotolni v sume 14 700 eur, energia na verejné osvetlenie v sume 30 383 eur, vodné a stočné z objektov TSM v sume 2 703 eur, poštovné služby v sume 163 eur, komunikačná infraštruktúra (internet) v sume 577 eur a telekomunikačné služby v sume 175 eur</w:t>
      </w:r>
    </w:p>
    <w:p w14:paraId="2EE48064" w14:textId="77777777" w:rsidR="00267FF2" w:rsidRPr="00BF205F" w:rsidRDefault="00267FF2" w:rsidP="00267FF2">
      <w:pPr>
        <w:pStyle w:val="Odsekzoznamu"/>
        <w:spacing w:after="0" w:line="240" w:lineRule="auto"/>
        <w:jc w:val="both"/>
        <w:rPr>
          <w:rFonts w:ascii="Arial" w:hAnsi="Arial" w:cs="Arial"/>
          <w:sz w:val="20"/>
          <w:szCs w:val="20"/>
        </w:rPr>
      </w:pPr>
    </w:p>
    <w:p w14:paraId="3FA1F4EA" w14:textId="4E5DD263" w:rsidR="00B242D6" w:rsidRPr="00BF205F" w:rsidRDefault="00B242D6" w:rsidP="00BF205F">
      <w:pPr>
        <w:jc w:val="center"/>
        <w:rPr>
          <w:rFonts w:ascii="Arial" w:hAnsi="Arial" w:cs="Arial"/>
          <w:b/>
          <w:u w:val="single"/>
        </w:rPr>
      </w:pPr>
      <w:r w:rsidRPr="00BF205F">
        <w:rPr>
          <w:rFonts w:ascii="Arial" w:hAnsi="Arial" w:cs="Arial"/>
          <w:b/>
          <w:noProof/>
          <w:u w:val="single"/>
        </w:rPr>
        <w:drawing>
          <wp:inline distT="0" distB="0" distL="0" distR="0" wp14:anchorId="309833DF" wp14:editId="340591FE">
            <wp:extent cx="5450205" cy="1200785"/>
            <wp:effectExtent l="0" t="0" r="0" b="0"/>
            <wp:docPr id="29"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450205" cy="1200785"/>
                    </a:xfrm>
                    <a:prstGeom prst="rect">
                      <a:avLst/>
                    </a:prstGeom>
                    <a:noFill/>
                  </pic:spPr>
                </pic:pic>
              </a:graphicData>
            </a:graphic>
          </wp:inline>
        </w:drawing>
      </w:r>
    </w:p>
    <w:p w14:paraId="4BB1FF3B" w14:textId="77777777" w:rsidR="00267FF2" w:rsidRDefault="00267FF2" w:rsidP="00267FF2">
      <w:pPr>
        <w:pStyle w:val="Odsekzoznamu"/>
        <w:spacing w:after="0" w:line="240" w:lineRule="auto"/>
        <w:ind w:left="360"/>
        <w:jc w:val="both"/>
        <w:rPr>
          <w:rFonts w:ascii="Arial" w:hAnsi="Arial" w:cs="Arial"/>
          <w:sz w:val="20"/>
          <w:szCs w:val="20"/>
        </w:rPr>
      </w:pPr>
    </w:p>
    <w:p w14:paraId="404849CE" w14:textId="74B12A55" w:rsidR="00B242D6" w:rsidRPr="00BF205F" w:rsidRDefault="00B242D6" w:rsidP="00C837EF">
      <w:pPr>
        <w:pStyle w:val="Odsekzoznamu"/>
        <w:numPr>
          <w:ilvl w:val="0"/>
          <w:numId w:val="38"/>
        </w:numPr>
        <w:spacing w:after="0" w:line="240" w:lineRule="auto"/>
        <w:jc w:val="both"/>
        <w:rPr>
          <w:rFonts w:ascii="Arial" w:hAnsi="Arial" w:cs="Arial"/>
          <w:sz w:val="20"/>
          <w:szCs w:val="20"/>
        </w:rPr>
      </w:pPr>
      <w:r w:rsidRPr="00BF205F">
        <w:rPr>
          <w:rFonts w:ascii="Arial" w:hAnsi="Arial" w:cs="Arial"/>
          <w:sz w:val="20"/>
          <w:szCs w:val="20"/>
        </w:rPr>
        <w:t xml:space="preserve">Mesto:  nákup interiérového vybavenia v sume 8 709 eur, výpočtovej techniky v sume 2 983 eur, telekomunikačnej techniky v sume 1 661 eur, prevádzkových strojov v sume 3 743 eur, všeobecného materiálu v sume 30 049 eur, nákup kníh v sume 16 128 eur, pracovných odevov v sume 5 842 eur, </w:t>
      </w:r>
      <w:r w:rsidRPr="00BF205F">
        <w:rPr>
          <w:rFonts w:ascii="Arial" w:hAnsi="Arial" w:cs="Arial"/>
          <w:sz w:val="20"/>
          <w:szCs w:val="20"/>
        </w:rPr>
        <w:lastRenderedPageBreak/>
        <w:t>špeciálne stroje pre hasičov v sume 349 eur, špeciálneho materiálu v sume 125 eur, potravín pre materskú školu v sume 23 053 eur, softvéru v sume 1 604 eur, reprezentačné v sume 9 805 eur, licencie 282 eur</w:t>
      </w:r>
    </w:p>
    <w:p w14:paraId="30443BE1" w14:textId="77777777" w:rsidR="00B242D6" w:rsidRPr="00BF205F" w:rsidRDefault="00B242D6" w:rsidP="00C837EF">
      <w:pPr>
        <w:pStyle w:val="Odsekzoznamu"/>
        <w:numPr>
          <w:ilvl w:val="0"/>
          <w:numId w:val="38"/>
        </w:numPr>
        <w:spacing w:after="0" w:line="240" w:lineRule="auto"/>
        <w:jc w:val="both"/>
        <w:rPr>
          <w:rFonts w:ascii="Arial" w:hAnsi="Arial" w:cs="Arial"/>
          <w:sz w:val="20"/>
          <w:szCs w:val="20"/>
        </w:rPr>
      </w:pPr>
      <w:r w:rsidRPr="00BF205F">
        <w:rPr>
          <w:rFonts w:ascii="Arial" w:hAnsi="Arial" w:cs="Arial"/>
          <w:sz w:val="20"/>
          <w:szCs w:val="20"/>
        </w:rPr>
        <w:t xml:space="preserve">ZŠ: nákup školského nábytku pre ZŠ a relaxačnej sady do </w:t>
      </w:r>
      <w:proofErr w:type="spellStart"/>
      <w:r w:rsidRPr="00BF205F">
        <w:rPr>
          <w:rFonts w:ascii="Arial" w:hAnsi="Arial" w:cs="Arial"/>
          <w:sz w:val="20"/>
          <w:szCs w:val="20"/>
        </w:rPr>
        <w:t>ŠKD</w:t>
      </w:r>
      <w:proofErr w:type="spellEnd"/>
      <w:r w:rsidRPr="00BF205F">
        <w:rPr>
          <w:rFonts w:ascii="Arial" w:hAnsi="Arial" w:cs="Arial"/>
          <w:sz w:val="20"/>
          <w:szCs w:val="20"/>
        </w:rPr>
        <w:t xml:space="preserve"> v sume 4 438 eur, nákup výpočtovej techniky v sume 2 295 eur, nákup všeobecného materiálu v sume 11 686 eur, nákup kníh a učebníc v sume 5 535 eur, nákup pracovných odevov a obuvi pre zamestnancov školskej jedálne v sume 460 eur, nákup čipového systému pre evidenciu stravníkov v sume 4 103 eur, nákup potravín v sume 50 493 eur, štátna dotácia strava pre deti zadarmo v sume 16 620 eur, vrátené preplatky za stravu v sume 6 542 eur</w:t>
      </w:r>
    </w:p>
    <w:p w14:paraId="44B9EAA0" w14:textId="77777777" w:rsidR="00B242D6" w:rsidRPr="00BF205F" w:rsidRDefault="00B242D6" w:rsidP="00C837EF">
      <w:pPr>
        <w:pStyle w:val="Odsekzoznamu"/>
        <w:numPr>
          <w:ilvl w:val="0"/>
          <w:numId w:val="38"/>
        </w:numPr>
        <w:spacing w:after="0" w:line="240" w:lineRule="auto"/>
        <w:jc w:val="both"/>
        <w:rPr>
          <w:rFonts w:ascii="Arial" w:hAnsi="Arial" w:cs="Arial"/>
          <w:sz w:val="20"/>
          <w:szCs w:val="20"/>
        </w:rPr>
      </w:pPr>
      <w:r w:rsidRPr="00BF205F">
        <w:rPr>
          <w:rFonts w:ascii="Arial" w:hAnsi="Arial" w:cs="Arial"/>
          <w:sz w:val="20"/>
          <w:szCs w:val="20"/>
        </w:rPr>
        <w:t xml:space="preserve">TSM: nákup prevádzkových strojov v sume 2 079 eur, nákup všeobecného materiálu 18 746 eur, pracovných odevov a obuvi pre zamestnancov v sume 1 752 eur, nákup paliva ako zdroja energie  do kosačiek, </w:t>
      </w:r>
      <w:proofErr w:type="spellStart"/>
      <w:r w:rsidRPr="00BF205F">
        <w:rPr>
          <w:rFonts w:ascii="Arial" w:hAnsi="Arial" w:cs="Arial"/>
          <w:sz w:val="20"/>
          <w:szCs w:val="20"/>
        </w:rPr>
        <w:t>krovinorezov</w:t>
      </w:r>
      <w:proofErr w:type="spellEnd"/>
      <w:r w:rsidRPr="00BF205F">
        <w:rPr>
          <w:rFonts w:ascii="Arial" w:hAnsi="Arial" w:cs="Arial"/>
          <w:sz w:val="20"/>
          <w:szCs w:val="20"/>
        </w:rPr>
        <w:t xml:space="preserve"> a píl v sume 1 567 eur, </w:t>
      </w:r>
      <w:proofErr w:type="spellStart"/>
      <w:r w:rsidRPr="00BF205F">
        <w:rPr>
          <w:rFonts w:ascii="Arial" w:hAnsi="Arial" w:cs="Arial"/>
          <w:sz w:val="20"/>
          <w:szCs w:val="20"/>
        </w:rPr>
        <w:t>repre</w:t>
      </w:r>
      <w:proofErr w:type="spellEnd"/>
      <w:r w:rsidRPr="00BF205F">
        <w:rPr>
          <w:rFonts w:ascii="Arial" w:hAnsi="Arial" w:cs="Arial"/>
          <w:sz w:val="20"/>
          <w:szCs w:val="20"/>
        </w:rPr>
        <w:t xml:space="preserve"> v sume 76 eur</w:t>
      </w:r>
    </w:p>
    <w:p w14:paraId="2881B054" w14:textId="1256568B" w:rsidR="00B242D6" w:rsidRPr="00BF205F" w:rsidRDefault="00B242D6" w:rsidP="00BF205F">
      <w:pPr>
        <w:jc w:val="center"/>
        <w:rPr>
          <w:rFonts w:ascii="Arial" w:hAnsi="Arial" w:cs="Arial"/>
          <w:b/>
          <w:u w:val="single"/>
        </w:rPr>
      </w:pPr>
    </w:p>
    <w:p w14:paraId="2C182AD1" w14:textId="005CEFEB" w:rsidR="00B242D6" w:rsidRPr="00BF205F" w:rsidRDefault="00B242D6" w:rsidP="00BF205F">
      <w:pPr>
        <w:jc w:val="center"/>
        <w:rPr>
          <w:rFonts w:ascii="Arial" w:hAnsi="Arial" w:cs="Arial"/>
          <w:b/>
          <w:u w:val="single"/>
        </w:rPr>
      </w:pPr>
      <w:r w:rsidRPr="00BF205F">
        <w:rPr>
          <w:rFonts w:ascii="Arial" w:hAnsi="Arial" w:cs="Arial"/>
          <w:noProof/>
        </w:rPr>
        <w:drawing>
          <wp:inline distT="0" distB="0" distL="0" distR="0" wp14:anchorId="442D9938" wp14:editId="5B5F6D7B">
            <wp:extent cx="6119495" cy="1227455"/>
            <wp:effectExtent l="0" t="0" r="0" b="0"/>
            <wp:docPr id="30" name="Obrázo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119495" cy="1227455"/>
                    </a:xfrm>
                    <a:prstGeom prst="rect">
                      <a:avLst/>
                    </a:prstGeom>
                    <a:noFill/>
                    <a:ln>
                      <a:noFill/>
                    </a:ln>
                  </pic:spPr>
                </pic:pic>
              </a:graphicData>
            </a:graphic>
          </wp:inline>
        </w:drawing>
      </w:r>
    </w:p>
    <w:p w14:paraId="44230904" w14:textId="77777777" w:rsidR="00267FF2" w:rsidRDefault="00267FF2" w:rsidP="00267FF2">
      <w:pPr>
        <w:pStyle w:val="Odsekzoznamu"/>
        <w:spacing w:after="0" w:line="240" w:lineRule="auto"/>
        <w:ind w:left="360"/>
        <w:jc w:val="both"/>
        <w:rPr>
          <w:rFonts w:ascii="Arial" w:hAnsi="Arial" w:cs="Arial"/>
          <w:sz w:val="20"/>
          <w:szCs w:val="20"/>
        </w:rPr>
      </w:pPr>
    </w:p>
    <w:p w14:paraId="7195940D" w14:textId="06995A1F" w:rsidR="00B242D6" w:rsidRPr="00BF205F" w:rsidRDefault="00B242D6" w:rsidP="00C837EF">
      <w:pPr>
        <w:pStyle w:val="Odsekzoznamu"/>
        <w:numPr>
          <w:ilvl w:val="0"/>
          <w:numId w:val="38"/>
        </w:numPr>
        <w:spacing w:after="0" w:line="240" w:lineRule="auto"/>
        <w:jc w:val="both"/>
        <w:rPr>
          <w:rFonts w:ascii="Arial" w:hAnsi="Arial" w:cs="Arial"/>
          <w:sz w:val="20"/>
          <w:szCs w:val="20"/>
        </w:rPr>
      </w:pPr>
      <w:r w:rsidRPr="00BF205F">
        <w:rPr>
          <w:rFonts w:ascii="Arial" w:hAnsi="Arial" w:cs="Arial"/>
          <w:sz w:val="20"/>
          <w:szCs w:val="20"/>
        </w:rPr>
        <w:t xml:space="preserve">Mesto:  nákup </w:t>
      </w:r>
      <w:proofErr w:type="spellStart"/>
      <w:r w:rsidRPr="00BF205F">
        <w:rPr>
          <w:rFonts w:ascii="Arial" w:hAnsi="Arial" w:cs="Arial"/>
          <w:sz w:val="20"/>
          <w:szCs w:val="20"/>
        </w:rPr>
        <w:t>PHM</w:t>
      </w:r>
      <w:proofErr w:type="spellEnd"/>
      <w:r w:rsidRPr="00BF205F">
        <w:rPr>
          <w:rFonts w:ascii="Arial" w:hAnsi="Arial" w:cs="Arial"/>
          <w:sz w:val="20"/>
          <w:szCs w:val="20"/>
        </w:rPr>
        <w:t xml:space="preserve"> a olejov v sume 4 878 eur, servis a údržba motorových vozidiel v sume 2 045 eur, poistenie motorových vozidiel v sume 1 869 eur, prepravné a nájom dopravných prostriedkov v sume 468 eur, nákup diaľničných známok a poplatkov v sume 108 eur.</w:t>
      </w:r>
    </w:p>
    <w:p w14:paraId="125DBC8C" w14:textId="0F1DA94F" w:rsidR="00B242D6" w:rsidRDefault="00B242D6" w:rsidP="00C837EF">
      <w:pPr>
        <w:pStyle w:val="Odsekzoznamu"/>
        <w:numPr>
          <w:ilvl w:val="0"/>
          <w:numId w:val="38"/>
        </w:numPr>
        <w:spacing w:after="0" w:line="240" w:lineRule="auto"/>
        <w:jc w:val="both"/>
        <w:rPr>
          <w:rFonts w:ascii="Arial" w:hAnsi="Arial" w:cs="Arial"/>
          <w:sz w:val="20"/>
          <w:szCs w:val="20"/>
        </w:rPr>
      </w:pPr>
      <w:r w:rsidRPr="00BF205F">
        <w:rPr>
          <w:rFonts w:ascii="Arial" w:hAnsi="Arial" w:cs="Arial"/>
          <w:sz w:val="20"/>
          <w:szCs w:val="20"/>
        </w:rPr>
        <w:t xml:space="preserve">TSM: nákup </w:t>
      </w:r>
      <w:proofErr w:type="spellStart"/>
      <w:r w:rsidRPr="00BF205F">
        <w:rPr>
          <w:rFonts w:ascii="Arial" w:hAnsi="Arial" w:cs="Arial"/>
          <w:sz w:val="20"/>
          <w:szCs w:val="20"/>
        </w:rPr>
        <w:t>PHM</w:t>
      </w:r>
      <w:proofErr w:type="spellEnd"/>
      <w:r w:rsidRPr="00BF205F">
        <w:rPr>
          <w:rFonts w:ascii="Arial" w:hAnsi="Arial" w:cs="Arial"/>
          <w:sz w:val="20"/>
          <w:szCs w:val="20"/>
        </w:rPr>
        <w:t xml:space="preserve"> do vozidiel, mechanizmov a montážnej plošiny MP-13 v sume 9 286 eur, servis a údržba vozidiel, nákladných automobilov a mechanizmov v sume  6 581 eur, preprava bioodpadu do </w:t>
      </w:r>
      <w:proofErr w:type="spellStart"/>
      <w:r w:rsidRPr="00BF205F">
        <w:rPr>
          <w:rFonts w:ascii="Arial" w:hAnsi="Arial" w:cs="Arial"/>
          <w:sz w:val="20"/>
          <w:szCs w:val="20"/>
        </w:rPr>
        <w:t>kompostárne</w:t>
      </w:r>
      <w:proofErr w:type="spellEnd"/>
      <w:r w:rsidRPr="00BF205F">
        <w:rPr>
          <w:rFonts w:ascii="Arial" w:hAnsi="Arial" w:cs="Arial"/>
          <w:sz w:val="20"/>
          <w:szCs w:val="20"/>
        </w:rPr>
        <w:t xml:space="preserve"> a nájom umývacieho stola na motory mechanizmov v sume 1 214 eur, zákonné poistenie motorových vozidiel a montážnej plošiny v sume 2 798 eur, mýtne poplatky v sume 623 eur</w:t>
      </w:r>
    </w:p>
    <w:p w14:paraId="7FF500C8" w14:textId="77777777" w:rsidR="00267FF2" w:rsidRPr="00BF205F" w:rsidRDefault="00267FF2" w:rsidP="00267FF2">
      <w:pPr>
        <w:pStyle w:val="Odsekzoznamu"/>
        <w:spacing w:after="0" w:line="240" w:lineRule="auto"/>
        <w:ind w:left="360"/>
        <w:jc w:val="both"/>
        <w:rPr>
          <w:rFonts w:ascii="Arial" w:hAnsi="Arial" w:cs="Arial"/>
          <w:sz w:val="20"/>
          <w:szCs w:val="20"/>
        </w:rPr>
      </w:pPr>
    </w:p>
    <w:p w14:paraId="529BC082" w14:textId="651D8AD4" w:rsidR="00B242D6" w:rsidRPr="00BF205F" w:rsidRDefault="00B242D6" w:rsidP="00BF205F">
      <w:pPr>
        <w:jc w:val="center"/>
        <w:rPr>
          <w:rFonts w:ascii="Arial" w:hAnsi="Arial" w:cs="Arial"/>
          <w:b/>
          <w:u w:val="single"/>
        </w:rPr>
      </w:pPr>
      <w:r w:rsidRPr="00BF205F">
        <w:rPr>
          <w:rFonts w:ascii="Arial" w:hAnsi="Arial" w:cs="Arial"/>
          <w:b/>
          <w:noProof/>
          <w:u w:val="single"/>
        </w:rPr>
        <w:drawing>
          <wp:inline distT="0" distB="0" distL="0" distR="0" wp14:anchorId="6EF6DB7E" wp14:editId="3B3E6E62">
            <wp:extent cx="5450205" cy="1200785"/>
            <wp:effectExtent l="0" t="0" r="0" b="0"/>
            <wp:docPr id="31" name="Obrázo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450205" cy="1200785"/>
                    </a:xfrm>
                    <a:prstGeom prst="rect">
                      <a:avLst/>
                    </a:prstGeom>
                    <a:noFill/>
                  </pic:spPr>
                </pic:pic>
              </a:graphicData>
            </a:graphic>
          </wp:inline>
        </w:drawing>
      </w:r>
    </w:p>
    <w:p w14:paraId="2FEEC497" w14:textId="77777777" w:rsidR="00267FF2" w:rsidRDefault="00267FF2" w:rsidP="00267FF2">
      <w:pPr>
        <w:pStyle w:val="Odsekzoznamu"/>
        <w:spacing w:after="0" w:line="240" w:lineRule="auto"/>
        <w:ind w:left="360"/>
        <w:jc w:val="both"/>
        <w:rPr>
          <w:rFonts w:ascii="Arial" w:hAnsi="Arial" w:cs="Arial"/>
          <w:sz w:val="20"/>
          <w:szCs w:val="20"/>
        </w:rPr>
      </w:pPr>
    </w:p>
    <w:p w14:paraId="6FC7A665" w14:textId="752BE4A0" w:rsidR="00B242D6" w:rsidRPr="00BF205F" w:rsidRDefault="00B242D6" w:rsidP="00C837EF">
      <w:pPr>
        <w:pStyle w:val="Odsekzoznamu"/>
        <w:numPr>
          <w:ilvl w:val="0"/>
          <w:numId w:val="38"/>
        </w:numPr>
        <w:spacing w:after="0" w:line="240" w:lineRule="auto"/>
        <w:jc w:val="both"/>
        <w:rPr>
          <w:rFonts w:ascii="Arial" w:hAnsi="Arial" w:cs="Arial"/>
          <w:sz w:val="20"/>
          <w:szCs w:val="20"/>
        </w:rPr>
      </w:pPr>
      <w:r w:rsidRPr="00BF205F">
        <w:rPr>
          <w:rFonts w:ascii="Arial" w:hAnsi="Arial" w:cs="Arial"/>
          <w:sz w:val="20"/>
          <w:szCs w:val="20"/>
        </w:rPr>
        <w:t xml:space="preserve">Mesto:  údržba výpočtovej techniky v sume 1 041 eur, údržba prevádzkových strojov ( parkovací automat, servis závory, oprava kávovaru, servis dataprojektoru, oprava umývačky riadu, servis </w:t>
      </w:r>
      <w:proofErr w:type="spellStart"/>
      <w:r w:rsidRPr="00BF205F">
        <w:rPr>
          <w:rFonts w:ascii="Arial" w:hAnsi="Arial" w:cs="Arial"/>
          <w:sz w:val="20"/>
          <w:szCs w:val="20"/>
        </w:rPr>
        <w:t>alarmového</w:t>
      </w:r>
      <w:proofErr w:type="spellEnd"/>
      <w:r w:rsidRPr="00BF205F">
        <w:rPr>
          <w:rFonts w:ascii="Arial" w:hAnsi="Arial" w:cs="Arial"/>
          <w:sz w:val="20"/>
          <w:szCs w:val="20"/>
        </w:rPr>
        <w:t xml:space="preserve"> systému, oprava zvukovej aparatúry) v sume 2 016 eur, údržba kníh a učebníc v sume 690 eur, údržba softvéru v sume 6 172 eur, údržba budov a objektov (maliarske práce, oprava výtlkov, údržba detských ihrísk, výmena radiátorov, oprava a montáž detských toaliet a batérií, oprava havárie vodovodného potrubia, opravy mestských komunikácií, oprava komína atď.) v sme 41 848 eur</w:t>
      </w:r>
    </w:p>
    <w:p w14:paraId="594761C2" w14:textId="77777777" w:rsidR="00B242D6" w:rsidRPr="00BF205F" w:rsidRDefault="00B242D6" w:rsidP="00C837EF">
      <w:pPr>
        <w:pStyle w:val="Odsekzoznamu"/>
        <w:numPr>
          <w:ilvl w:val="0"/>
          <w:numId w:val="38"/>
        </w:numPr>
        <w:spacing w:after="0" w:line="240" w:lineRule="auto"/>
        <w:jc w:val="both"/>
        <w:rPr>
          <w:rFonts w:ascii="Arial" w:hAnsi="Arial" w:cs="Arial"/>
          <w:sz w:val="20"/>
          <w:szCs w:val="20"/>
        </w:rPr>
      </w:pPr>
      <w:r w:rsidRPr="00BF205F">
        <w:rPr>
          <w:rFonts w:ascii="Arial" w:hAnsi="Arial" w:cs="Arial"/>
          <w:sz w:val="20"/>
          <w:szCs w:val="20"/>
        </w:rPr>
        <w:t xml:space="preserve">ZŠ: údržba výpočtovej techniky, oprava športového náradia, hasiacich prístrojov, výmena detekcie plynu v kotolni ZŠ, oprava vzduchotechniky a čerpadla bazéna, oprava kotla  školskej jedálni </w:t>
      </w:r>
    </w:p>
    <w:p w14:paraId="227E2D10" w14:textId="75F88F12" w:rsidR="00B242D6" w:rsidRDefault="00B242D6" w:rsidP="00C837EF">
      <w:pPr>
        <w:pStyle w:val="Odsekzoznamu"/>
        <w:numPr>
          <w:ilvl w:val="0"/>
          <w:numId w:val="38"/>
        </w:numPr>
        <w:spacing w:after="0" w:line="240" w:lineRule="auto"/>
        <w:jc w:val="both"/>
        <w:rPr>
          <w:rFonts w:ascii="Arial" w:hAnsi="Arial" w:cs="Arial"/>
          <w:sz w:val="20"/>
          <w:szCs w:val="20"/>
        </w:rPr>
      </w:pPr>
      <w:r w:rsidRPr="00BF205F">
        <w:rPr>
          <w:rFonts w:ascii="Arial" w:hAnsi="Arial" w:cs="Arial"/>
          <w:sz w:val="20"/>
          <w:szCs w:val="20"/>
        </w:rPr>
        <w:t xml:space="preserve">TSM: oprava </w:t>
      </w:r>
      <w:proofErr w:type="spellStart"/>
      <w:r w:rsidRPr="00BF205F">
        <w:rPr>
          <w:rFonts w:ascii="Arial" w:hAnsi="Arial" w:cs="Arial"/>
          <w:sz w:val="20"/>
          <w:szCs w:val="20"/>
        </w:rPr>
        <w:t>krovinorezov</w:t>
      </w:r>
      <w:proofErr w:type="spellEnd"/>
      <w:r w:rsidRPr="00BF205F">
        <w:rPr>
          <w:rFonts w:ascii="Arial" w:hAnsi="Arial" w:cs="Arial"/>
          <w:sz w:val="20"/>
          <w:szCs w:val="20"/>
        </w:rPr>
        <w:t>, servis plynového zariadenia, servis fontány, údržba softvérov.</w:t>
      </w:r>
    </w:p>
    <w:p w14:paraId="5B95AAE9" w14:textId="77777777" w:rsidR="00267FF2" w:rsidRPr="00BF205F" w:rsidRDefault="00267FF2" w:rsidP="00267FF2">
      <w:pPr>
        <w:pStyle w:val="Odsekzoznamu"/>
        <w:spacing w:after="0" w:line="240" w:lineRule="auto"/>
        <w:ind w:left="360"/>
        <w:jc w:val="both"/>
        <w:rPr>
          <w:rFonts w:ascii="Arial" w:hAnsi="Arial" w:cs="Arial"/>
          <w:sz w:val="20"/>
          <w:szCs w:val="20"/>
        </w:rPr>
      </w:pPr>
    </w:p>
    <w:p w14:paraId="7D4E75F3" w14:textId="086CB695" w:rsidR="00B242D6" w:rsidRPr="00BF205F" w:rsidRDefault="00B242D6" w:rsidP="00BF205F">
      <w:pPr>
        <w:jc w:val="center"/>
        <w:rPr>
          <w:rFonts w:ascii="Arial" w:hAnsi="Arial" w:cs="Arial"/>
          <w:b/>
          <w:u w:val="single"/>
        </w:rPr>
      </w:pPr>
      <w:r w:rsidRPr="00BF205F">
        <w:rPr>
          <w:rFonts w:ascii="Arial" w:hAnsi="Arial" w:cs="Arial"/>
          <w:noProof/>
        </w:rPr>
        <w:drawing>
          <wp:inline distT="0" distB="0" distL="0" distR="0" wp14:anchorId="6C5F9432" wp14:editId="29C54298">
            <wp:extent cx="5448300" cy="1200150"/>
            <wp:effectExtent l="0" t="0" r="0" b="0"/>
            <wp:docPr id="104" name="Obrázok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448300" cy="1200150"/>
                    </a:xfrm>
                    <a:prstGeom prst="rect">
                      <a:avLst/>
                    </a:prstGeom>
                    <a:noFill/>
                    <a:ln>
                      <a:noFill/>
                    </a:ln>
                  </pic:spPr>
                </pic:pic>
              </a:graphicData>
            </a:graphic>
          </wp:inline>
        </w:drawing>
      </w:r>
    </w:p>
    <w:p w14:paraId="498693CD" w14:textId="77777777" w:rsidR="00B242D6" w:rsidRPr="00BF205F" w:rsidRDefault="00B242D6" w:rsidP="00C837EF">
      <w:pPr>
        <w:pStyle w:val="Odsekzoznamu"/>
        <w:numPr>
          <w:ilvl w:val="0"/>
          <w:numId w:val="38"/>
        </w:numPr>
        <w:spacing w:after="0" w:line="240" w:lineRule="auto"/>
        <w:jc w:val="both"/>
        <w:rPr>
          <w:rFonts w:ascii="Arial" w:hAnsi="Arial" w:cs="Arial"/>
          <w:sz w:val="20"/>
          <w:szCs w:val="20"/>
        </w:rPr>
      </w:pPr>
      <w:r w:rsidRPr="00BF205F">
        <w:rPr>
          <w:rFonts w:ascii="Arial" w:hAnsi="Arial" w:cs="Arial"/>
          <w:sz w:val="20"/>
          <w:szCs w:val="20"/>
        </w:rPr>
        <w:t>Mesto:  prenájom nebytových priestorov v bytovom dome NARCIS, prenájom priestorov knižnice a prenájom pozemkov v sume 10 060 eur, prenájom prevádzkových strojov (poštový priečinok, protišmykové rohože, prenosné dopravné značenie,) v sume 3 338 eur, prenájom motorového vozidla mestskej polície Dacia Duster v sume 3 922 eur</w:t>
      </w:r>
    </w:p>
    <w:p w14:paraId="4AE0FEB5" w14:textId="77777777" w:rsidR="00B242D6" w:rsidRPr="00BF205F" w:rsidRDefault="00B242D6" w:rsidP="00C837EF">
      <w:pPr>
        <w:pStyle w:val="Odsekzoznamu"/>
        <w:numPr>
          <w:ilvl w:val="0"/>
          <w:numId w:val="38"/>
        </w:numPr>
        <w:spacing w:after="0" w:line="240" w:lineRule="auto"/>
        <w:jc w:val="both"/>
        <w:rPr>
          <w:rFonts w:ascii="Arial" w:hAnsi="Arial" w:cs="Arial"/>
          <w:sz w:val="20"/>
          <w:szCs w:val="20"/>
        </w:rPr>
      </w:pPr>
      <w:r w:rsidRPr="00BF205F">
        <w:rPr>
          <w:rFonts w:ascii="Arial" w:hAnsi="Arial" w:cs="Arial"/>
          <w:sz w:val="20"/>
          <w:szCs w:val="20"/>
        </w:rPr>
        <w:t>TSM: prenájom plynových fliaš</w:t>
      </w:r>
    </w:p>
    <w:p w14:paraId="261ECE37" w14:textId="4DA52C0D" w:rsidR="00B242D6" w:rsidRPr="00BF205F" w:rsidRDefault="00B242D6" w:rsidP="00BF205F">
      <w:pPr>
        <w:jc w:val="center"/>
        <w:rPr>
          <w:rFonts w:ascii="Arial" w:hAnsi="Arial" w:cs="Arial"/>
          <w:b/>
          <w:u w:val="single"/>
        </w:rPr>
      </w:pPr>
      <w:r w:rsidRPr="00BF205F">
        <w:rPr>
          <w:rFonts w:ascii="Arial" w:hAnsi="Arial" w:cs="Arial"/>
          <w:noProof/>
        </w:rPr>
        <w:lastRenderedPageBreak/>
        <w:drawing>
          <wp:inline distT="0" distB="0" distL="0" distR="0" wp14:anchorId="3C464004" wp14:editId="6E129B9D">
            <wp:extent cx="5448300" cy="1200150"/>
            <wp:effectExtent l="0" t="0" r="0" b="0"/>
            <wp:docPr id="105" name="Obrázok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448300" cy="1200150"/>
                    </a:xfrm>
                    <a:prstGeom prst="rect">
                      <a:avLst/>
                    </a:prstGeom>
                    <a:noFill/>
                    <a:ln>
                      <a:noFill/>
                    </a:ln>
                  </pic:spPr>
                </pic:pic>
              </a:graphicData>
            </a:graphic>
          </wp:inline>
        </w:drawing>
      </w:r>
    </w:p>
    <w:p w14:paraId="516D7F82" w14:textId="77777777" w:rsidR="00267FF2" w:rsidRDefault="00267FF2" w:rsidP="00267FF2">
      <w:pPr>
        <w:pStyle w:val="Odsekzoznamu"/>
        <w:spacing w:after="0" w:line="240" w:lineRule="auto"/>
        <w:ind w:left="360"/>
        <w:jc w:val="both"/>
        <w:rPr>
          <w:rFonts w:ascii="Arial" w:hAnsi="Arial" w:cs="Arial"/>
          <w:sz w:val="20"/>
          <w:szCs w:val="20"/>
        </w:rPr>
      </w:pPr>
    </w:p>
    <w:p w14:paraId="39FC5BEA" w14:textId="17CA92C6" w:rsidR="00B242D6" w:rsidRPr="00BF205F" w:rsidRDefault="00B242D6" w:rsidP="00C837EF">
      <w:pPr>
        <w:pStyle w:val="Odsekzoznamu"/>
        <w:numPr>
          <w:ilvl w:val="0"/>
          <w:numId w:val="38"/>
        </w:numPr>
        <w:spacing w:after="0" w:line="240" w:lineRule="auto"/>
        <w:jc w:val="both"/>
        <w:rPr>
          <w:rFonts w:ascii="Arial" w:hAnsi="Arial" w:cs="Arial"/>
          <w:sz w:val="20"/>
          <w:szCs w:val="20"/>
        </w:rPr>
      </w:pPr>
      <w:r w:rsidRPr="00BF205F">
        <w:rPr>
          <w:rFonts w:ascii="Arial" w:hAnsi="Arial" w:cs="Arial"/>
          <w:sz w:val="20"/>
          <w:szCs w:val="20"/>
        </w:rPr>
        <w:t xml:space="preserve">Mesto:  školenia a kurzy v sume 8 330 eur, propagácia a reklama v sume 1 454 eur, všeobecné služby (za predaj parkovacích kariet, vysielacie služby </w:t>
      </w:r>
      <w:proofErr w:type="spellStart"/>
      <w:r w:rsidRPr="00BF205F">
        <w:rPr>
          <w:rFonts w:ascii="Arial" w:hAnsi="Arial" w:cs="Arial"/>
          <w:sz w:val="20"/>
          <w:szCs w:val="20"/>
        </w:rPr>
        <w:t>TTTv</w:t>
      </w:r>
      <w:proofErr w:type="spellEnd"/>
      <w:r w:rsidRPr="00BF205F">
        <w:rPr>
          <w:rFonts w:ascii="Arial" w:hAnsi="Arial" w:cs="Arial"/>
          <w:sz w:val="20"/>
          <w:szCs w:val="20"/>
        </w:rPr>
        <w:t xml:space="preserve">, odvoz kuchynského odpadu zo školskej jedálne, vyčistenie lapača tukov, strava pre odsúdených, deratizácia verejných plôch zelene, kalibrácia prístrojov, pranie </w:t>
      </w:r>
      <w:proofErr w:type="spellStart"/>
      <w:r w:rsidRPr="00BF205F">
        <w:rPr>
          <w:rFonts w:ascii="Arial" w:hAnsi="Arial" w:cs="Arial"/>
          <w:sz w:val="20"/>
          <w:szCs w:val="20"/>
        </w:rPr>
        <w:t>prádla</w:t>
      </w:r>
      <w:proofErr w:type="spellEnd"/>
      <w:r w:rsidRPr="00BF205F">
        <w:rPr>
          <w:rFonts w:ascii="Arial" w:hAnsi="Arial" w:cs="Arial"/>
          <w:sz w:val="20"/>
          <w:szCs w:val="20"/>
        </w:rPr>
        <w:t xml:space="preserve">, renovácia tonerov, služby technika požiarnej ochrany atď.) v sume 204 537 eur, právne služby,  komplexné služby za riadenie procesu verejného obstarávania, kontrola hasiacich prístrojov, odborná činnosť na úseku civilnej ochrany v sume 39 017 eur, zdravotné služby v sume 3 585 eur, vypracovanie geometrických plánov a znaleckých posudkov  v sume 5 770 eur, bankové poplatky za vedenie účtov a odvody v sume 17 072 eur, stravné lístky pre zamestnancov v sume 34 606 eur, poistenie majetku v sume 12 843 eur, tvorba sociálneho fondu v sume 7 004 eur, provízie z prevádzkovania parkovacieho systému v sume 1 437 eur, odmeny a príspevky (členom a zapisovateľkám volieb) v sume 5 606 eur, odmeny a dohody mimo pracovného pomeru v sume 32 579 eur, dane v sume 943 eur, </w:t>
      </w:r>
      <w:proofErr w:type="spellStart"/>
      <w:r w:rsidRPr="00BF205F">
        <w:rPr>
          <w:rFonts w:ascii="Arial" w:hAnsi="Arial" w:cs="Arial"/>
          <w:sz w:val="20"/>
          <w:szCs w:val="20"/>
        </w:rPr>
        <w:t>vratky</w:t>
      </w:r>
      <w:proofErr w:type="spellEnd"/>
      <w:r w:rsidRPr="00BF205F">
        <w:rPr>
          <w:rFonts w:ascii="Arial" w:hAnsi="Arial" w:cs="Arial"/>
          <w:sz w:val="20"/>
          <w:szCs w:val="20"/>
        </w:rPr>
        <w:t xml:space="preserve"> za nevyčerpané dotácie zo štátneho rozpočtu z predchádzajúceho roka ( lyžiarsky výcvik, škola v prírode, voľby, ZpS) v sume 9 270 eur.</w:t>
      </w:r>
    </w:p>
    <w:p w14:paraId="215EF341" w14:textId="77777777" w:rsidR="00B242D6" w:rsidRPr="00BF205F" w:rsidRDefault="00B242D6" w:rsidP="00C837EF">
      <w:pPr>
        <w:pStyle w:val="Odsekzoznamu"/>
        <w:numPr>
          <w:ilvl w:val="0"/>
          <w:numId w:val="38"/>
        </w:numPr>
        <w:spacing w:after="0" w:line="240" w:lineRule="auto"/>
        <w:jc w:val="both"/>
        <w:rPr>
          <w:rFonts w:ascii="Arial" w:hAnsi="Arial" w:cs="Arial"/>
          <w:sz w:val="20"/>
          <w:szCs w:val="20"/>
        </w:rPr>
      </w:pPr>
      <w:r w:rsidRPr="00BF205F">
        <w:rPr>
          <w:rFonts w:ascii="Arial" w:hAnsi="Arial" w:cs="Arial"/>
          <w:sz w:val="20"/>
          <w:szCs w:val="20"/>
        </w:rPr>
        <w:t xml:space="preserve">ZŠ: školenia, kurzy a semináre v sume 196 eur, lyžiarsky kurz a škola v prírode hradená z prenesených kompetencií  v sume 6 380 eur, prídel do sociálneho fondu v sume 4 275 eur, odmeny mimo pracovného pomeru v ZŠ, </w:t>
      </w:r>
      <w:proofErr w:type="spellStart"/>
      <w:r w:rsidRPr="00BF205F">
        <w:rPr>
          <w:rFonts w:ascii="Arial" w:hAnsi="Arial" w:cs="Arial"/>
          <w:sz w:val="20"/>
          <w:szCs w:val="20"/>
        </w:rPr>
        <w:t>ŠKD</w:t>
      </w:r>
      <w:proofErr w:type="spellEnd"/>
      <w:r w:rsidRPr="00BF205F">
        <w:rPr>
          <w:rFonts w:ascii="Arial" w:hAnsi="Arial" w:cs="Arial"/>
          <w:sz w:val="20"/>
          <w:szCs w:val="20"/>
        </w:rPr>
        <w:t xml:space="preserve">, </w:t>
      </w:r>
      <w:proofErr w:type="spellStart"/>
      <w:r w:rsidRPr="00BF205F">
        <w:rPr>
          <w:rFonts w:ascii="Arial" w:hAnsi="Arial" w:cs="Arial"/>
          <w:sz w:val="20"/>
          <w:szCs w:val="20"/>
        </w:rPr>
        <w:t>CVČ</w:t>
      </w:r>
      <w:proofErr w:type="spellEnd"/>
      <w:r w:rsidRPr="00BF205F">
        <w:rPr>
          <w:rFonts w:ascii="Arial" w:hAnsi="Arial" w:cs="Arial"/>
          <w:sz w:val="20"/>
          <w:szCs w:val="20"/>
        </w:rPr>
        <w:t xml:space="preserve">, ŠJ v sume 16 543 eur, poplatky a odvody banke, za komunálny odpad v sume 7 703 eur, všeobecné služby (revízia hasiacich prístrojov, prenosných elektrospotrebičov, telocvičného náradia, pranie </w:t>
      </w:r>
      <w:proofErr w:type="spellStart"/>
      <w:r w:rsidRPr="00BF205F">
        <w:rPr>
          <w:rFonts w:ascii="Arial" w:hAnsi="Arial" w:cs="Arial"/>
          <w:sz w:val="20"/>
          <w:szCs w:val="20"/>
        </w:rPr>
        <w:t>prádla</w:t>
      </w:r>
      <w:proofErr w:type="spellEnd"/>
      <w:r w:rsidRPr="00BF205F">
        <w:rPr>
          <w:rFonts w:ascii="Arial" w:hAnsi="Arial" w:cs="Arial"/>
          <w:sz w:val="20"/>
          <w:szCs w:val="20"/>
        </w:rPr>
        <w:t>, revízia zariadení v školskej jedálni) v sume 8 737 eur</w:t>
      </w:r>
    </w:p>
    <w:p w14:paraId="386FDACE" w14:textId="70C1864D" w:rsidR="00B242D6" w:rsidRDefault="00B242D6" w:rsidP="00C837EF">
      <w:pPr>
        <w:pStyle w:val="Odsekzoznamu"/>
        <w:numPr>
          <w:ilvl w:val="0"/>
          <w:numId w:val="38"/>
        </w:numPr>
        <w:spacing w:after="0" w:line="240" w:lineRule="auto"/>
        <w:jc w:val="both"/>
        <w:rPr>
          <w:rFonts w:ascii="Arial" w:hAnsi="Arial" w:cs="Arial"/>
          <w:sz w:val="20"/>
          <w:szCs w:val="20"/>
        </w:rPr>
      </w:pPr>
      <w:r w:rsidRPr="00BF205F">
        <w:rPr>
          <w:rFonts w:ascii="Arial" w:hAnsi="Arial" w:cs="Arial"/>
          <w:sz w:val="20"/>
          <w:szCs w:val="20"/>
        </w:rPr>
        <w:t xml:space="preserve">TSM: školenia pracovníkov </w:t>
      </w:r>
      <w:proofErr w:type="spellStart"/>
      <w:r w:rsidRPr="00BF205F">
        <w:rPr>
          <w:rFonts w:ascii="Arial" w:hAnsi="Arial" w:cs="Arial"/>
          <w:sz w:val="20"/>
          <w:szCs w:val="20"/>
        </w:rPr>
        <w:t>TsM</w:t>
      </w:r>
      <w:proofErr w:type="spellEnd"/>
      <w:r w:rsidRPr="00BF205F">
        <w:rPr>
          <w:rFonts w:ascii="Arial" w:hAnsi="Arial" w:cs="Arial"/>
          <w:sz w:val="20"/>
          <w:szCs w:val="20"/>
        </w:rPr>
        <w:t xml:space="preserve">, vodičov, ekonómov v sume 1 381 eur, všeobecné služby (zhodnotenie odpadov, skúšky tlakových zariadení, </w:t>
      </w:r>
      <w:proofErr w:type="spellStart"/>
      <w:r w:rsidRPr="00BF205F">
        <w:rPr>
          <w:rFonts w:ascii="Arial" w:hAnsi="Arial" w:cs="Arial"/>
          <w:sz w:val="20"/>
          <w:szCs w:val="20"/>
        </w:rPr>
        <w:t>preplach</w:t>
      </w:r>
      <w:proofErr w:type="spellEnd"/>
      <w:r w:rsidRPr="00BF205F">
        <w:rPr>
          <w:rFonts w:ascii="Arial" w:hAnsi="Arial" w:cs="Arial"/>
          <w:sz w:val="20"/>
          <w:szCs w:val="20"/>
        </w:rPr>
        <w:t xml:space="preserve"> potoka) v sume 4 724 eur, špeciálne služby ( kontrola hasiacich prístrojov, služby </w:t>
      </w:r>
      <w:proofErr w:type="spellStart"/>
      <w:r w:rsidRPr="00BF205F">
        <w:rPr>
          <w:rFonts w:ascii="Arial" w:hAnsi="Arial" w:cs="Arial"/>
          <w:sz w:val="20"/>
          <w:szCs w:val="20"/>
        </w:rPr>
        <w:t>BOZP</w:t>
      </w:r>
      <w:proofErr w:type="spellEnd"/>
      <w:r w:rsidRPr="00BF205F">
        <w:rPr>
          <w:rFonts w:ascii="Arial" w:hAnsi="Arial" w:cs="Arial"/>
          <w:sz w:val="20"/>
          <w:szCs w:val="20"/>
        </w:rPr>
        <w:t xml:space="preserve"> a PO pracovníkov </w:t>
      </w:r>
      <w:proofErr w:type="spellStart"/>
      <w:r w:rsidRPr="00BF205F">
        <w:rPr>
          <w:rFonts w:ascii="Arial" w:hAnsi="Arial" w:cs="Arial"/>
          <w:sz w:val="20"/>
          <w:szCs w:val="20"/>
        </w:rPr>
        <w:t>TsM</w:t>
      </w:r>
      <w:proofErr w:type="spellEnd"/>
      <w:r w:rsidRPr="00BF205F">
        <w:rPr>
          <w:rFonts w:ascii="Arial" w:hAnsi="Arial" w:cs="Arial"/>
          <w:sz w:val="20"/>
          <w:szCs w:val="20"/>
        </w:rPr>
        <w:t xml:space="preserve">, právne služby) v sume 1 156 eur, náhrady za zdravotnú starostlivosť pracovníkov v sume 460 eur, poplatky v banke za vedenie účtov v sume 588 eur, stravné lístky pracovníkov </w:t>
      </w:r>
      <w:proofErr w:type="spellStart"/>
      <w:r w:rsidRPr="00BF205F">
        <w:rPr>
          <w:rFonts w:ascii="Arial" w:hAnsi="Arial" w:cs="Arial"/>
          <w:sz w:val="20"/>
          <w:szCs w:val="20"/>
        </w:rPr>
        <w:t>TsM</w:t>
      </w:r>
      <w:proofErr w:type="spellEnd"/>
      <w:r w:rsidRPr="00BF205F">
        <w:rPr>
          <w:rFonts w:ascii="Arial" w:hAnsi="Arial" w:cs="Arial"/>
          <w:sz w:val="20"/>
          <w:szCs w:val="20"/>
        </w:rPr>
        <w:t xml:space="preserve"> v sume 12 872 eur, poistenie nehnuteľného majetku v sume 639 eur, prídel do sociálneho fondu v sume 2 283 eur, odmeny mimo pracovného pomeru v sume 3 972 eur, daň z nehnuteľností v sume 423 eur.</w:t>
      </w:r>
    </w:p>
    <w:p w14:paraId="4B4A1D46" w14:textId="77777777" w:rsidR="00267FF2" w:rsidRPr="00BF205F" w:rsidRDefault="00267FF2" w:rsidP="00267FF2">
      <w:pPr>
        <w:pStyle w:val="Odsekzoznamu"/>
        <w:spacing w:after="0" w:line="240" w:lineRule="auto"/>
        <w:ind w:left="360"/>
        <w:jc w:val="both"/>
        <w:rPr>
          <w:rFonts w:ascii="Arial" w:hAnsi="Arial" w:cs="Arial"/>
          <w:sz w:val="20"/>
          <w:szCs w:val="20"/>
        </w:rPr>
      </w:pPr>
    </w:p>
    <w:p w14:paraId="11D69686" w14:textId="7551F672" w:rsidR="001C454D" w:rsidRDefault="001C454D" w:rsidP="00BF205F">
      <w:pPr>
        <w:jc w:val="both"/>
        <w:rPr>
          <w:rFonts w:ascii="Arial" w:hAnsi="Arial" w:cs="Arial"/>
          <w:sz w:val="20"/>
          <w:szCs w:val="20"/>
        </w:rPr>
      </w:pPr>
      <w:r w:rsidRPr="00BF205F">
        <w:rPr>
          <w:rFonts w:ascii="Arial" w:hAnsi="Arial" w:cs="Arial"/>
          <w:sz w:val="20"/>
          <w:szCs w:val="20"/>
        </w:rPr>
        <w:t>V prehľade sú uvedené hodnoty pri položkách ekonomickej klasifikácie (</w:t>
      </w:r>
      <w:proofErr w:type="spellStart"/>
      <w:r w:rsidRPr="00BF205F">
        <w:rPr>
          <w:rFonts w:ascii="Arial" w:hAnsi="Arial" w:cs="Arial"/>
          <w:sz w:val="20"/>
          <w:szCs w:val="20"/>
        </w:rPr>
        <w:t>EK</w:t>
      </w:r>
      <w:proofErr w:type="spellEnd"/>
      <w:r w:rsidRPr="00BF205F">
        <w:rPr>
          <w:rFonts w:ascii="Arial" w:hAnsi="Arial" w:cs="Arial"/>
          <w:sz w:val="20"/>
          <w:szCs w:val="20"/>
        </w:rPr>
        <w:t xml:space="preserve">) v trojmiestnom členení po jednotlivých programoch a podprogramoch.  </w:t>
      </w:r>
    </w:p>
    <w:p w14:paraId="64686275" w14:textId="77777777" w:rsidR="00267FF2" w:rsidRPr="00BF205F" w:rsidRDefault="00267FF2" w:rsidP="00BF205F">
      <w:pPr>
        <w:jc w:val="both"/>
        <w:rPr>
          <w:rFonts w:ascii="Arial" w:hAnsi="Arial" w:cs="Arial"/>
          <w:sz w:val="20"/>
          <w:szCs w:val="20"/>
        </w:rPr>
      </w:pPr>
    </w:p>
    <w:p w14:paraId="26114B79" w14:textId="77777777" w:rsidR="001C454D" w:rsidRPr="00BF205F" w:rsidRDefault="001C454D" w:rsidP="00BF205F">
      <w:pPr>
        <w:jc w:val="both"/>
        <w:rPr>
          <w:rFonts w:ascii="Arial" w:hAnsi="Arial" w:cs="Arial"/>
          <w:sz w:val="20"/>
          <w:szCs w:val="20"/>
        </w:rPr>
      </w:pPr>
      <w:r w:rsidRPr="00BF205F">
        <w:rPr>
          <w:rFonts w:ascii="Arial" w:hAnsi="Arial" w:cs="Arial"/>
          <w:noProof/>
        </w:rPr>
        <w:drawing>
          <wp:inline distT="0" distB="0" distL="0" distR="0" wp14:anchorId="00891EB4" wp14:editId="276B8648">
            <wp:extent cx="5810250" cy="3286125"/>
            <wp:effectExtent l="0" t="0" r="0" b="9525"/>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810250" cy="3286125"/>
                    </a:xfrm>
                    <a:prstGeom prst="rect">
                      <a:avLst/>
                    </a:prstGeom>
                    <a:noFill/>
                    <a:ln>
                      <a:noFill/>
                    </a:ln>
                  </pic:spPr>
                </pic:pic>
              </a:graphicData>
            </a:graphic>
          </wp:inline>
        </w:drawing>
      </w:r>
    </w:p>
    <w:p w14:paraId="0B5C3420" w14:textId="77777777" w:rsidR="001C454D" w:rsidRPr="00BF205F" w:rsidRDefault="001C454D" w:rsidP="00BF205F">
      <w:pPr>
        <w:jc w:val="both"/>
        <w:rPr>
          <w:rFonts w:ascii="Arial" w:hAnsi="Arial" w:cs="Arial"/>
          <w:sz w:val="20"/>
          <w:szCs w:val="20"/>
        </w:rPr>
      </w:pPr>
      <w:r w:rsidRPr="00BF205F">
        <w:rPr>
          <w:rFonts w:ascii="Arial" w:hAnsi="Arial" w:cs="Arial"/>
          <w:noProof/>
        </w:rPr>
        <w:lastRenderedPageBreak/>
        <w:drawing>
          <wp:inline distT="0" distB="0" distL="0" distR="0" wp14:anchorId="77509379" wp14:editId="69368D81">
            <wp:extent cx="5810250" cy="1190625"/>
            <wp:effectExtent l="0" t="0" r="0" b="9525"/>
            <wp:docPr id="21" name="Obrázo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810250" cy="1190625"/>
                    </a:xfrm>
                    <a:prstGeom prst="rect">
                      <a:avLst/>
                    </a:prstGeom>
                    <a:noFill/>
                    <a:ln>
                      <a:noFill/>
                    </a:ln>
                  </pic:spPr>
                </pic:pic>
              </a:graphicData>
            </a:graphic>
          </wp:inline>
        </w:drawing>
      </w:r>
    </w:p>
    <w:p w14:paraId="6B4877EE" w14:textId="77777777" w:rsidR="001C454D" w:rsidRPr="00BF205F" w:rsidRDefault="001C454D" w:rsidP="00BF205F">
      <w:pPr>
        <w:jc w:val="both"/>
        <w:rPr>
          <w:rFonts w:ascii="Arial" w:hAnsi="Arial" w:cs="Arial"/>
          <w:sz w:val="20"/>
          <w:szCs w:val="20"/>
        </w:rPr>
      </w:pPr>
      <w:r w:rsidRPr="00BF205F">
        <w:rPr>
          <w:rFonts w:ascii="Arial" w:hAnsi="Arial" w:cs="Arial"/>
          <w:noProof/>
        </w:rPr>
        <w:drawing>
          <wp:inline distT="0" distB="0" distL="0" distR="0" wp14:anchorId="6CDF7423" wp14:editId="53776098">
            <wp:extent cx="5810250" cy="1571625"/>
            <wp:effectExtent l="0" t="0" r="0" b="9525"/>
            <wp:docPr id="24" name="Obrázo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810250" cy="1571625"/>
                    </a:xfrm>
                    <a:prstGeom prst="rect">
                      <a:avLst/>
                    </a:prstGeom>
                    <a:noFill/>
                    <a:ln>
                      <a:noFill/>
                    </a:ln>
                  </pic:spPr>
                </pic:pic>
              </a:graphicData>
            </a:graphic>
          </wp:inline>
        </w:drawing>
      </w:r>
    </w:p>
    <w:p w14:paraId="562DCA2A" w14:textId="77777777" w:rsidR="001C454D" w:rsidRPr="00BF205F" w:rsidRDefault="001C454D" w:rsidP="00BF205F">
      <w:pPr>
        <w:jc w:val="both"/>
        <w:rPr>
          <w:rFonts w:ascii="Arial" w:hAnsi="Arial" w:cs="Arial"/>
          <w:sz w:val="20"/>
          <w:szCs w:val="20"/>
        </w:rPr>
      </w:pPr>
      <w:r w:rsidRPr="00BF205F">
        <w:rPr>
          <w:rFonts w:ascii="Arial" w:hAnsi="Arial" w:cs="Arial"/>
          <w:noProof/>
        </w:rPr>
        <w:drawing>
          <wp:inline distT="0" distB="0" distL="0" distR="0" wp14:anchorId="25C1870E" wp14:editId="0C66E3C7">
            <wp:extent cx="5810250" cy="1190625"/>
            <wp:effectExtent l="0" t="0" r="0" b="9525"/>
            <wp:docPr id="34" name="Obrázok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810250" cy="1190625"/>
                    </a:xfrm>
                    <a:prstGeom prst="rect">
                      <a:avLst/>
                    </a:prstGeom>
                    <a:noFill/>
                    <a:ln>
                      <a:noFill/>
                    </a:ln>
                  </pic:spPr>
                </pic:pic>
              </a:graphicData>
            </a:graphic>
          </wp:inline>
        </w:drawing>
      </w:r>
    </w:p>
    <w:p w14:paraId="35B18BE5" w14:textId="77777777" w:rsidR="001C454D" w:rsidRPr="00BF205F" w:rsidRDefault="001C454D" w:rsidP="00BF205F">
      <w:pPr>
        <w:jc w:val="both"/>
        <w:rPr>
          <w:rFonts w:ascii="Arial" w:hAnsi="Arial" w:cs="Arial"/>
          <w:sz w:val="20"/>
          <w:szCs w:val="20"/>
        </w:rPr>
      </w:pPr>
      <w:r w:rsidRPr="00BF205F">
        <w:rPr>
          <w:rFonts w:ascii="Arial" w:hAnsi="Arial" w:cs="Arial"/>
          <w:noProof/>
        </w:rPr>
        <w:drawing>
          <wp:inline distT="0" distB="0" distL="0" distR="0" wp14:anchorId="623D0BE7" wp14:editId="5AFE891D">
            <wp:extent cx="5810250" cy="1190625"/>
            <wp:effectExtent l="0" t="0" r="0" b="9525"/>
            <wp:docPr id="46" name="Obrázok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810250" cy="1190625"/>
                    </a:xfrm>
                    <a:prstGeom prst="rect">
                      <a:avLst/>
                    </a:prstGeom>
                    <a:noFill/>
                    <a:ln>
                      <a:noFill/>
                    </a:ln>
                  </pic:spPr>
                </pic:pic>
              </a:graphicData>
            </a:graphic>
          </wp:inline>
        </w:drawing>
      </w:r>
    </w:p>
    <w:p w14:paraId="5D30F30A" w14:textId="77777777" w:rsidR="001C454D" w:rsidRPr="00BF205F" w:rsidRDefault="001C454D" w:rsidP="00BF205F">
      <w:pPr>
        <w:jc w:val="both"/>
        <w:rPr>
          <w:rFonts w:ascii="Arial" w:hAnsi="Arial" w:cs="Arial"/>
          <w:sz w:val="20"/>
          <w:szCs w:val="20"/>
        </w:rPr>
      </w:pPr>
      <w:r w:rsidRPr="00BF205F">
        <w:rPr>
          <w:rFonts w:ascii="Arial" w:hAnsi="Arial" w:cs="Arial"/>
          <w:noProof/>
        </w:rPr>
        <w:drawing>
          <wp:inline distT="0" distB="0" distL="0" distR="0" wp14:anchorId="39E8A3FF" wp14:editId="2CE82D8D">
            <wp:extent cx="5810250" cy="466725"/>
            <wp:effectExtent l="0" t="0" r="0" b="9525"/>
            <wp:docPr id="47" name="Obrázok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810250" cy="466725"/>
                    </a:xfrm>
                    <a:prstGeom prst="rect">
                      <a:avLst/>
                    </a:prstGeom>
                    <a:noFill/>
                    <a:ln>
                      <a:noFill/>
                    </a:ln>
                  </pic:spPr>
                </pic:pic>
              </a:graphicData>
            </a:graphic>
          </wp:inline>
        </w:drawing>
      </w:r>
    </w:p>
    <w:p w14:paraId="0A5E48FF" w14:textId="77777777" w:rsidR="001C454D" w:rsidRPr="00BF205F" w:rsidRDefault="001C454D" w:rsidP="00BF205F">
      <w:pPr>
        <w:jc w:val="both"/>
        <w:rPr>
          <w:rFonts w:ascii="Arial" w:hAnsi="Arial" w:cs="Arial"/>
          <w:sz w:val="20"/>
          <w:szCs w:val="20"/>
        </w:rPr>
      </w:pPr>
      <w:r w:rsidRPr="00BF205F">
        <w:rPr>
          <w:rFonts w:ascii="Arial" w:hAnsi="Arial" w:cs="Arial"/>
          <w:noProof/>
        </w:rPr>
        <w:drawing>
          <wp:inline distT="0" distB="0" distL="0" distR="0" wp14:anchorId="05ADF8B7" wp14:editId="7E2B4298">
            <wp:extent cx="5810250" cy="809625"/>
            <wp:effectExtent l="0" t="0" r="0" b="9525"/>
            <wp:docPr id="37" name="Obrázo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810250" cy="809625"/>
                    </a:xfrm>
                    <a:prstGeom prst="rect">
                      <a:avLst/>
                    </a:prstGeom>
                    <a:noFill/>
                    <a:ln>
                      <a:noFill/>
                    </a:ln>
                  </pic:spPr>
                </pic:pic>
              </a:graphicData>
            </a:graphic>
          </wp:inline>
        </w:drawing>
      </w:r>
    </w:p>
    <w:p w14:paraId="5E231BED" w14:textId="77777777" w:rsidR="001C454D" w:rsidRPr="00BF205F" w:rsidRDefault="001C454D" w:rsidP="00BF205F">
      <w:pPr>
        <w:jc w:val="both"/>
        <w:rPr>
          <w:rFonts w:ascii="Arial" w:hAnsi="Arial" w:cs="Arial"/>
          <w:sz w:val="20"/>
          <w:szCs w:val="20"/>
        </w:rPr>
      </w:pPr>
      <w:r w:rsidRPr="00BF205F">
        <w:rPr>
          <w:rFonts w:ascii="Arial" w:hAnsi="Arial" w:cs="Arial"/>
          <w:noProof/>
        </w:rPr>
        <w:drawing>
          <wp:inline distT="0" distB="0" distL="0" distR="0" wp14:anchorId="5CA6B14F" wp14:editId="01ED19B7">
            <wp:extent cx="5810250" cy="695325"/>
            <wp:effectExtent l="0" t="0" r="0" b="9525"/>
            <wp:docPr id="38" name="Obrázok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810250" cy="695325"/>
                    </a:xfrm>
                    <a:prstGeom prst="rect">
                      <a:avLst/>
                    </a:prstGeom>
                    <a:noFill/>
                    <a:ln>
                      <a:noFill/>
                    </a:ln>
                  </pic:spPr>
                </pic:pic>
              </a:graphicData>
            </a:graphic>
          </wp:inline>
        </w:drawing>
      </w:r>
    </w:p>
    <w:p w14:paraId="03F34345" w14:textId="77777777" w:rsidR="001C454D" w:rsidRPr="00BF205F" w:rsidRDefault="001C454D" w:rsidP="00BF205F">
      <w:pPr>
        <w:jc w:val="both"/>
        <w:rPr>
          <w:rFonts w:ascii="Arial" w:hAnsi="Arial" w:cs="Arial"/>
          <w:sz w:val="20"/>
          <w:szCs w:val="20"/>
        </w:rPr>
      </w:pPr>
      <w:r w:rsidRPr="00BF205F">
        <w:rPr>
          <w:rFonts w:ascii="Arial" w:hAnsi="Arial" w:cs="Arial"/>
          <w:noProof/>
        </w:rPr>
        <w:drawing>
          <wp:inline distT="0" distB="0" distL="0" distR="0" wp14:anchorId="0000382F" wp14:editId="2378071F">
            <wp:extent cx="5810250" cy="695325"/>
            <wp:effectExtent l="0" t="0" r="0" b="9525"/>
            <wp:docPr id="39" name="Obrázok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810250" cy="695325"/>
                    </a:xfrm>
                    <a:prstGeom prst="rect">
                      <a:avLst/>
                    </a:prstGeom>
                    <a:noFill/>
                    <a:ln>
                      <a:noFill/>
                    </a:ln>
                  </pic:spPr>
                </pic:pic>
              </a:graphicData>
            </a:graphic>
          </wp:inline>
        </w:drawing>
      </w:r>
    </w:p>
    <w:p w14:paraId="26685E52" w14:textId="77777777" w:rsidR="001C454D" w:rsidRPr="00BF205F" w:rsidRDefault="001C454D" w:rsidP="00BF205F">
      <w:pPr>
        <w:jc w:val="both"/>
        <w:rPr>
          <w:rFonts w:ascii="Arial" w:hAnsi="Arial" w:cs="Arial"/>
          <w:sz w:val="20"/>
          <w:szCs w:val="20"/>
        </w:rPr>
      </w:pPr>
      <w:r w:rsidRPr="00BF205F">
        <w:rPr>
          <w:rFonts w:ascii="Arial" w:hAnsi="Arial" w:cs="Arial"/>
          <w:noProof/>
        </w:rPr>
        <w:lastRenderedPageBreak/>
        <w:drawing>
          <wp:inline distT="0" distB="0" distL="0" distR="0" wp14:anchorId="4EB5E288" wp14:editId="32C06638">
            <wp:extent cx="5810250" cy="1762125"/>
            <wp:effectExtent l="0" t="0" r="0" b="9525"/>
            <wp:docPr id="40" name="Obrázok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810250" cy="1762125"/>
                    </a:xfrm>
                    <a:prstGeom prst="rect">
                      <a:avLst/>
                    </a:prstGeom>
                    <a:noFill/>
                    <a:ln>
                      <a:noFill/>
                    </a:ln>
                  </pic:spPr>
                </pic:pic>
              </a:graphicData>
            </a:graphic>
          </wp:inline>
        </w:drawing>
      </w:r>
    </w:p>
    <w:p w14:paraId="0CF748BB" w14:textId="77777777" w:rsidR="001C454D" w:rsidRPr="00BF205F" w:rsidRDefault="001C454D" w:rsidP="00BF205F">
      <w:pPr>
        <w:jc w:val="both"/>
        <w:rPr>
          <w:rFonts w:ascii="Arial" w:hAnsi="Arial" w:cs="Arial"/>
          <w:sz w:val="20"/>
          <w:szCs w:val="20"/>
        </w:rPr>
      </w:pPr>
      <w:r w:rsidRPr="00BF205F">
        <w:rPr>
          <w:rFonts w:ascii="Arial" w:hAnsi="Arial" w:cs="Arial"/>
          <w:noProof/>
        </w:rPr>
        <w:drawing>
          <wp:inline distT="0" distB="0" distL="0" distR="0" wp14:anchorId="1A1E363B" wp14:editId="14133EA4">
            <wp:extent cx="5810250" cy="1457325"/>
            <wp:effectExtent l="0" t="0" r="0" b="9525"/>
            <wp:docPr id="41" name="Obrázok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810250" cy="1457325"/>
                    </a:xfrm>
                    <a:prstGeom prst="rect">
                      <a:avLst/>
                    </a:prstGeom>
                    <a:noFill/>
                    <a:ln>
                      <a:noFill/>
                    </a:ln>
                  </pic:spPr>
                </pic:pic>
              </a:graphicData>
            </a:graphic>
          </wp:inline>
        </w:drawing>
      </w:r>
    </w:p>
    <w:p w14:paraId="75FB1EBD" w14:textId="77777777" w:rsidR="001C454D" w:rsidRPr="00BF205F" w:rsidRDefault="001C454D" w:rsidP="00BF205F">
      <w:pPr>
        <w:jc w:val="both"/>
        <w:rPr>
          <w:rFonts w:ascii="Arial" w:hAnsi="Arial" w:cs="Arial"/>
          <w:sz w:val="20"/>
          <w:szCs w:val="20"/>
        </w:rPr>
      </w:pPr>
      <w:r w:rsidRPr="00BF205F">
        <w:rPr>
          <w:rFonts w:ascii="Arial" w:hAnsi="Arial" w:cs="Arial"/>
          <w:noProof/>
        </w:rPr>
        <w:drawing>
          <wp:inline distT="0" distB="0" distL="0" distR="0" wp14:anchorId="43F32268" wp14:editId="617BB7C9">
            <wp:extent cx="5810250" cy="962025"/>
            <wp:effectExtent l="0" t="0" r="0" b="9525"/>
            <wp:docPr id="42" name="Obrázok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810250" cy="962025"/>
                    </a:xfrm>
                    <a:prstGeom prst="rect">
                      <a:avLst/>
                    </a:prstGeom>
                    <a:noFill/>
                    <a:ln>
                      <a:noFill/>
                    </a:ln>
                  </pic:spPr>
                </pic:pic>
              </a:graphicData>
            </a:graphic>
          </wp:inline>
        </w:drawing>
      </w:r>
    </w:p>
    <w:p w14:paraId="3DD72FF2" w14:textId="77777777" w:rsidR="001C454D" w:rsidRPr="00BF205F" w:rsidRDefault="001C454D" w:rsidP="00BF205F">
      <w:pPr>
        <w:jc w:val="both"/>
        <w:rPr>
          <w:rFonts w:ascii="Arial" w:hAnsi="Arial" w:cs="Arial"/>
          <w:sz w:val="20"/>
          <w:szCs w:val="20"/>
        </w:rPr>
      </w:pPr>
      <w:r w:rsidRPr="00BF205F">
        <w:rPr>
          <w:rFonts w:ascii="Arial" w:hAnsi="Arial" w:cs="Arial"/>
          <w:noProof/>
        </w:rPr>
        <w:drawing>
          <wp:inline distT="0" distB="0" distL="0" distR="0" wp14:anchorId="62468936" wp14:editId="470ACBBC">
            <wp:extent cx="5810250" cy="466725"/>
            <wp:effectExtent l="0" t="0" r="0" b="9525"/>
            <wp:docPr id="43" name="Obrázok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810250" cy="466725"/>
                    </a:xfrm>
                    <a:prstGeom prst="rect">
                      <a:avLst/>
                    </a:prstGeom>
                    <a:noFill/>
                    <a:ln>
                      <a:noFill/>
                    </a:ln>
                  </pic:spPr>
                </pic:pic>
              </a:graphicData>
            </a:graphic>
          </wp:inline>
        </w:drawing>
      </w:r>
    </w:p>
    <w:p w14:paraId="0357375A" w14:textId="46B25098" w:rsidR="001C454D" w:rsidRPr="00BF205F" w:rsidRDefault="001C454D" w:rsidP="00BF205F">
      <w:pPr>
        <w:jc w:val="both"/>
        <w:rPr>
          <w:rFonts w:ascii="Arial" w:hAnsi="Arial" w:cs="Arial"/>
          <w:sz w:val="20"/>
          <w:szCs w:val="20"/>
        </w:rPr>
      </w:pPr>
      <w:r w:rsidRPr="00BF205F">
        <w:rPr>
          <w:rFonts w:ascii="Arial" w:hAnsi="Arial" w:cs="Arial"/>
          <w:noProof/>
        </w:rPr>
        <w:drawing>
          <wp:inline distT="0" distB="0" distL="0" distR="0" wp14:anchorId="0436D374" wp14:editId="465AA8AF">
            <wp:extent cx="5810250" cy="314325"/>
            <wp:effectExtent l="0" t="0" r="0" b="9525"/>
            <wp:docPr id="44" name="Obrázok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810250" cy="314325"/>
                    </a:xfrm>
                    <a:prstGeom prst="rect">
                      <a:avLst/>
                    </a:prstGeom>
                    <a:noFill/>
                    <a:ln>
                      <a:noFill/>
                    </a:ln>
                  </pic:spPr>
                </pic:pic>
              </a:graphicData>
            </a:graphic>
          </wp:inline>
        </w:drawing>
      </w:r>
    </w:p>
    <w:p w14:paraId="41CAAAB0" w14:textId="42046294" w:rsidR="001C454D" w:rsidRPr="00BF205F" w:rsidRDefault="001C454D" w:rsidP="00BF205F">
      <w:pPr>
        <w:jc w:val="both"/>
        <w:rPr>
          <w:rFonts w:ascii="Arial" w:hAnsi="Arial" w:cs="Arial"/>
          <w:sz w:val="20"/>
          <w:szCs w:val="20"/>
        </w:rPr>
      </w:pPr>
    </w:p>
    <w:p w14:paraId="3D46ACD8" w14:textId="5B61B595" w:rsidR="001C454D" w:rsidRPr="00BF205F" w:rsidRDefault="001C454D" w:rsidP="00BF205F">
      <w:pPr>
        <w:jc w:val="both"/>
        <w:rPr>
          <w:rFonts w:ascii="Arial" w:hAnsi="Arial" w:cs="Arial"/>
          <w:sz w:val="20"/>
          <w:szCs w:val="20"/>
        </w:rPr>
      </w:pPr>
    </w:p>
    <w:p w14:paraId="4E7FEA2C" w14:textId="77777777" w:rsidR="001C454D" w:rsidRPr="00BF205F" w:rsidRDefault="001C454D" w:rsidP="00BF205F">
      <w:pPr>
        <w:jc w:val="both"/>
        <w:rPr>
          <w:rFonts w:ascii="Arial" w:hAnsi="Arial" w:cs="Arial"/>
          <w:sz w:val="20"/>
          <w:szCs w:val="20"/>
        </w:rPr>
      </w:pPr>
    </w:p>
    <w:p w14:paraId="4D021141" w14:textId="59AD7777" w:rsidR="001C454D" w:rsidRPr="00BF205F" w:rsidRDefault="001C454D" w:rsidP="00BF205F">
      <w:pPr>
        <w:jc w:val="both"/>
        <w:rPr>
          <w:rFonts w:ascii="Arial" w:hAnsi="Arial" w:cs="Arial"/>
          <w:sz w:val="20"/>
          <w:szCs w:val="20"/>
        </w:rPr>
      </w:pPr>
      <w:r w:rsidRPr="00BF205F">
        <w:rPr>
          <w:rFonts w:ascii="Arial" w:hAnsi="Arial" w:cs="Arial"/>
          <w:noProof/>
          <w:sz w:val="20"/>
          <w:szCs w:val="20"/>
        </w:rPr>
        <w:drawing>
          <wp:inline distT="0" distB="0" distL="0" distR="0" wp14:anchorId="6170E6C0" wp14:editId="59A2E80F">
            <wp:extent cx="5810250" cy="469265"/>
            <wp:effectExtent l="0" t="0" r="0" b="6985"/>
            <wp:docPr id="48" name="Obrázok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810250" cy="469265"/>
                    </a:xfrm>
                    <a:prstGeom prst="rect">
                      <a:avLst/>
                    </a:prstGeom>
                    <a:noFill/>
                  </pic:spPr>
                </pic:pic>
              </a:graphicData>
            </a:graphic>
          </wp:inline>
        </w:drawing>
      </w:r>
    </w:p>
    <w:p w14:paraId="100EACE3" w14:textId="77777777" w:rsidR="001C454D" w:rsidRPr="00BF205F" w:rsidRDefault="001C454D" w:rsidP="00BF205F">
      <w:pPr>
        <w:jc w:val="both"/>
        <w:rPr>
          <w:rFonts w:ascii="Arial" w:hAnsi="Arial" w:cs="Arial"/>
          <w:sz w:val="20"/>
          <w:szCs w:val="20"/>
        </w:rPr>
      </w:pPr>
      <w:r w:rsidRPr="00BF205F">
        <w:rPr>
          <w:rFonts w:ascii="Arial" w:hAnsi="Arial" w:cs="Arial"/>
          <w:noProof/>
        </w:rPr>
        <w:drawing>
          <wp:inline distT="0" distB="0" distL="0" distR="0" wp14:anchorId="657FE88F" wp14:editId="7709A5F7">
            <wp:extent cx="5810250" cy="2524125"/>
            <wp:effectExtent l="0" t="0" r="0" b="9525"/>
            <wp:docPr id="51" name="Obrázok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810250" cy="2524125"/>
                    </a:xfrm>
                    <a:prstGeom prst="rect">
                      <a:avLst/>
                    </a:prstGeom>
                    <a:noFill/>
                    <a:ln>
                      <a:noFill/>
                    </a:ln>
                  </pic:spPr>
                </pic:pic>
              </a:graphicData>
            </a:graphic>
          </wp:inline>
        </w:drawing>
      </w:r>
    </w:p>
    <w:p w14:paraId="1E0B403B" w14:textId="77777777" w:rsidR="001C454D" w:rsidRPr="00BF205F" w:rsidRDefault="001C454D" w:rsidP="00BF205F">
      <w:pPr>
        <w:jc w:val="both"/>
        <w:rPr>
          <w:rFonts w:ascii="Arial" w:hAnsi="Arial" w:cs="Arial"/>
          <w:sz w:val="20"/>
          <w:szCs w:val="20"/>
        </w:rPr>
      </w:pPr>
      <w:r w:rsidRPr="00BF205F">
        <w:rPr>
          <w:rFonts w:ascii="Arial" w:hAnsi="Arial" w:cs="Arial"/>
          <w:noProof/>
        </w:rPr>
        <w:lastRenderedPageBreak/>
        <w:drawing>
          <wp:inline distT="0" distB="0" distL="0" distR="0" wp14:anchorId="4830E3C6" wp14:editId="169F0444">
            <wp:extent cx="5810250" cy="2524125"/>
            <wp:effectExtent l="0" t="0" r="0" b="9525"/>
            <wp:docPr id="52" name="Obrázok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810250" cy="2524125"/>
                    </a:xfrm>
                    <a:prstGeom prst="rect">
                      <a:avLst/>
                    </a:prstGeom>
                    <a:noFill/>
                    <a:ln>
                      <a:noFill/>
                    </a:ln>
                  </pic:spPr>
                </pic:pic>
              </a:graphicData>
            </a:graphic>
          </wp:inline>
        </w:drawing>
      </w:r>
    </w:p>
    <w:p w14:paraId="30ABE104" w14:textId="77777777" w:rsidR="001C454D" w:rsidRPr="00BF205F" w:rsidRDefault="001C454D" w:rsidP="00BF205F">
      <w:pPr>
        <w:jc w:val="both"/>
        <w:rPr>
          <w:rFonts w:ascii="Arial" w:hAnsi="Arial" w:cs="Arial"/>
          <w:sz w:val="20"/>
          <w:szCs w:val="20"/>
        </w:rPr>
      </w:pPr>
      <w:r w:rsidRPr="00BF205F">
        <w:rPr>
          <w:rFonts w:ascii="Arial" w:hAnsi="Arial" w:cs="Arial"/>
          <w:noProof/>
        </w:rPr>
        <w:drawing>
          <wp:inline distT="0" distB="0" distL="0" distR="0" wp14:anchorId="6D73564E" wp14:editId="7CC2D19D">
            <wp:extent cx="5810250" cy="1495425"/>
            <wp:effectExtent l="0" t="0" r="0" b="9525"/>
            <wp:docPr id="49" name="Obrázok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810250" cy="1495425"/>
                    </a:xfrm>
                    <a:prstGeom prst="rect">
                      <a:avLst/>
                    </a:prstGeom>
                    <a:noFill/>
                    <a:ln>
                      <a:noFill/>
                    </a:ln>
                  </pic:spPr>
                </pic:pic>
              </a:graphicData>
            </a:graphic>
          </wp:inline>
        </w:drawing>
      </w:r>
    </w:p>
    <w:p w14:paraId="4CE4182A" w14:textId="77777777" w:rsidR="001C454D" w:rsidRPr="00BF205F" w:rsidRDefault="001C454D" w:rsidP="00BF205F">
      <w:pPr>
        <w:jc w:val="both"/>
        <w:rPr>
          <w:rFonts w:ascii="Arial" w:hAnsi="Arial" w:cs="Arial"/>
          <w:sz w:val="20"/>
          <w:szCs w:val="20"/>
        </w:rPr>
      </w:pPr>
      <w:r w:rsidRPr="00BF205F">
        <w:rPr>
          <w:rFonts w:ascii="Arial" w:hAnsi="Arial" w:cs="Arial"/>
          <w:noProof/>
        </w:rPr>
        <w:drawing>
          <wp:inline distT="0" distB="0" distL="0" distR="0" wp14:anchorId="58F067CC" wp14:editId="19CAEF61">
            <wp:extent cx="5810250" cy="1381125"/>
            <wp:effectExtent l="0" t="0" r="0" b="9525"/>
            <wp:docPr id="50" name="Obrázok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810250" cy="1381125"/>
                    </a:xfrm>
                    <a:prstGeom prst="rect">
                      <a:avLst/>
                    </a:prstGeom>
                    <a:noFill/>
                    <a:ln>
                      <a:noFill/>
                    </a:ln>
                  </pic:spPr>
                </pic:pic>
              </a:graphicData>
            </a:graphic>
          </wp:inline>
        </w:drawing>
      </w:r>
    </w:p>
    <w:p w14:paraId="538E9722" w14:textId="2048CC72" w:rsidR="001C454D" w:rsidRPr="00BF205F" w:rsidRDefault="001C454D" w:rsidP="00BF205F">
      <w:pPr>
        <w:pStyle w:val="Odsekzoznamu"/>
        <w:spacing w:after="0" w:line="240" w:lineRule="auto"/>
        <w:jc w:val="both"/>
        <w:rPr>
          <w:rFonts w:ascii="Arial" w:hAnsi="Arial" w:cs="Arial"/>
          <w:sz w:val="20"/>
          <w:szCs w:val="20"/>
        </w:rPr>
      </w:pPr>
    </w:p>
    <w:p w14:paraId="23D7E3C5" w14:textId="2C49B271" w:rsidR="001C454D" w:rsidRPr="00BF205F" w:rsidRDefault="001C454D" w:rsidP="00BF205F">
      <w:pPr>
        <w:pStyle w:val="Odsekzoznamu"/>
        <w:spacing w:after="0" w:line="240" w:lineRule="auto"/>
        <w:jc w:val="both"/>
        <w:rPr>
          <w:rFonts w:ascii="Arial" w:hAnsi="Arial" w:cs="Arial"/>
          <w:sz w:val="20"/>
          <w:szCs w:val="20"/>
        </w:rPr>
      </w:pPr>
    </w:p>
    <w:p w14:paraId="1C05B729" w14:textId="77777777" w:rsidR="00AE7A4F" w:rsidRPr="00BF205F" w:rsidRDefault="00AE7A4F" w:rsidP="00BF205F">
      <w:pPr>
        <w:jc w:val="both"/>
        <w:rPr>
          <w:rFonts w:ascii="Arial" w:hAnsi="Arial" w:cs="Arial"/>
          <w:sz w:val="20"/>
          <w:szCs w:val="20"/>
        </w:rPr>
      </w:pPr>
      <w:r w:rsidRPr="00BF205F">
        <w:rPr>
          <w:rFonts w:ascii="Arial" w:hAnsi="Arial" w:cs="Arial"/>
          <w:noProof/>
          <w:sz w:val="20"/>
          <w:szCs w:val="20"/>
        </w:rPr>
        <w:drawing>
          <wp:inline distT="0" distB="0" distL="0" distR="0" wp14:anchorId="1BBB062D" wp14:editId="70E8A511">
            <wp:extent cx="5810250" cy="469265"/>
            <wp:effectExtent l="0" t="0" r="0" b="6985"/>
            <wp:docPr id="56" name="Obrázok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810250" cy="469265"/>
                    </a:xfrm>
                    <a:prstGeom prst="rect">
                      <a:avLst/>
                    </a:prstGeom>
                    <a:noFill/>
                  </pic:spPr>
                </pic:pic>
              </a:graphicData>
            </a:graphic>
          </wp:inline>
        </w:drawing>
      </w:r>
    </w:p>
    <w:p w14:paraId="22506521" w14:textId="77777777" w:rsidR="00AE7A4F" w:rsidRPr="00BF205F" w:rsidRDefault="00AE7A4F" w:rsidP="00BF205F">
      <w:pPr>
        <w:jc w:val="both"/>
        <w:rPr>
          <w:rFonts w:ascii="Arial" w:hAnsi="Arial" w:cs="Arial"/>
          <w:sz w:val="20"/>
          <w:szCs w:val="20"/>
        </w:rPr>
      </w:pPr>
      <w:r w:rsidRPr="00BF205F">
        <w:rPr>
          <w:rFonts w:ascii="Arial" w:hAnsi="Arial" w:cs="Arial"/>
          <w:noProof/>
        </w:rPr>
        <w:drawing>
          <wp:inline distT="0" distB="0" distL="0" distR="0" wp14:anchorId="28116A46" wp14:editId="3F26C4E3">
            <wp:extent cx="5810250" cy="2066925"/>
            <wp:effectExtent l="0" t="0" r="0" b="9525"/>
            <wp:docPr id="57" name="Obrázok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810250" cy="2066925"/>
                    </a:xfrm>
                    <a:prstGeom prst="rect">
                      <a:avLst/>
                    </a:prstGeom>
                    <a:noFill/>
                    <a:ln>
                      <a:noFill/>
                    </a:ln>
                  </pic:spPr>
                </pic:pic>
              </a:graphicData>
            </a:graphic>
          </wp:inline>
        </w:drawing>
      </w:r>
    </w:p>
    <w:p w14:paraId="0144768A" w14:textId="77777777" w:rsidR="00AE7A4F" w:rsidRPr="00BF205F" w:rsidRDefault="00AE7A4F" w:rsidP="00BF205F">
      <w:pPr>
        <w:jc w:val="both"/>
        <w:rPr>
          <w:rFonts w:ascii="Arial" w:hAnsi="Arial" w:cs="Arial"/>
          <w:sz w:val="20"/>
          <w:szCs w:val="20"/>
        </w:rPr>
      </w:pPr>
      <w:r w:rsidRPr="00BF205F">
        <w:rPr>
          <w:rFonts w:ascii="Arial" w:hAnsi="Arial" w:cs="Arial"/>
          <w:noProof/>
        </w:rPr>
        <w:lastRenderedPageBreak/>
        <w:drawing>
          <wp:inline distT="0" distB="0" distL="0" distR="0" wp14:anchorId="4D5C20EA" wp14:editId="626792CA">
            <wp:extent cx="5810250" cy="1762125"/>
            <wp:effectExtent l="0" t="0" r="0" b="9525"/>
            <wp:docPr id="53" name="Obrázok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810250" cy="1762125"/>
                    </a:xfrm>
                    <a:prstGeom prst="rect">
                      <a:avLst/>
                    </a:prstGeom>
                    <a:noFill/>
                    <a:ln>
                      <a:noFill/>
                    </a:ln>
                  </pic:spPr>
                </pic:pic>
              </a:graphicData>
            </a:graphic>
          </wp:inline>
        </w:drawing>
      </w:r>
    </w:p>
    <w:p w14:paraId="3A842D8D" w14:textId="77777777" w:rsidR="00AE7A4F" w:rsidRPr="00BF205F" w:rsidRDefault="00AE7A4F" w:rsidP="00BF205F">
      <w:pPr>
        <w:jc w:val="both"/>
        <w:rPr>
          <w:rFonts w:ascii="Arial" w:hAnsi="Arial" w:cs="Arial"/>
          <w:sz w:val="20"/>
          <w:szCs w:val="20"/>
        </w:rPr>
      </w:pPr>
      <w:r w:rsidRPr="00BF205F">
        <w:rPr>
          <w:rFonts w:ascii="Arial" w:hAnsi="Arial" w:cs="Arial"/>
          <w:noProof/>
        </w:rPr>
        <w:drawing>
          <wp:inline distT="0" distB="0" distL="0" distR="0" wp14:anchorId="3A772ACC" wp14:editId="08B19EAB">
            <wp:extent cx="5810250" cy="1571625"/>
            <wp:effectExtent l="0" t="0" r="0" b="9525"/>
            <wp:docPr id="54" name="Obrázok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810250" cy="1571625"/>
                    </a:xfrm>
                    <a:prstGeom prst="rect">
                      <a:avLst/>
                    </a:prstGeom>
                    <a:noFill/>
                    <a:ln>
                      <a:noFill/>
                    </a:ln>
                  </pic:spPr>
                </pic:pic>
              </a:graphicData>
            </a:graphic>
          </wp:inline>
        </w:drawing>
      </w:r>
    </w:p>
    <w:p w14:paraId="7BD45482" w14:textId="77777777" w:rsidR="00AE7A4F" w:rsidRPr="00BF205F" w:rsidRDefault="00AE7A4F" w:rsidP="00BF205F">
      <w:pPr>
        <w:jc w:val="both"/>
        <w:rPr>
          <w:rFonts w:ascii="Arial" w:hAnsi="Arial" w:cs="Arial"/>
          <w:sz w:val="20"/>
          <w:szCs w:val="20"/>
        </w:rPr>
      </w:pPr>
      <w:r w:rsidRPr="00BF205F">
        <w:rPr>
          <w:rFonts w:ascii="Arial" w:hAnsi="Arial" w:cs="Arial"/>
          <w:noProof/>
        </w:rPr>
        <w:drawing>
          <wp:inline distT="0" distB="0" distL="0" distR="0" wp14:anchorId="2120AF55" wp14:editId="7DF325F8">
            <wp:extent cx="5810250" cy="1952625"/>
            <wp:effectExtent l="0" t="0" r="0" b="9525"/>
            <wp:docPr id="55" name="Obrázok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810250" cy="1952625"/>
                    </a:xfrm>
                    <a:prstGeom prst="rect">
                      <a:avLst/>
                    </a:prstGeom>
                    <a:noFill/>
                    <a:ln>
                      <a:noFill/>
                    </a:ln>
                  </pic:spPr>
                </pic:pic>
              </a:graphicData>
            </a:graphic>
          </wp:inline>
        </w:drawing>
      </w:r>
    </w:p>
    <w:p w14:paraId="224F6388" w14:textId="004ABEB0" w:rsidR="001C454D" w:rsidRPr="00BF205F" w:rsidRDefault="001C454D" w:rsidP="00BF205F">
      <w:pPr>
        <w:pStyle w:val="Odsekzoznamu"/>
        <w:spacing w:after="0" w:line="240" w:lineRule="auto"/>
        <w:jc w:val="both"/>
        <w:rPr>
          <w:rFonts w:ascii="Arial" w:hAnsi="Arial" w:cs="Arial"/>
          <w:sz w:val="20"/>
          <w:szCs w:val="20"/>
        </w:rPr>
      </w:pPr>
    </w:p>
    <w:p w14:paraId="4E820482" w14:textId="77777777" w:rsidR="00AE7A4F" w:rsidRPr="00BF205F" w:rsidRDefault="00AE7A4F" w:rsidP="00BF205F">
      <w:pPr>
        <w:pStyle w:val="Odsekzoznamu"/>
        <w:spacing w:after="0" w:line="240" w:lineRule="auto"/>
        <w:jc w:val="both"/>
        <w:rPr>
          <w:rFonts w:ascii="Arial" w:hAnsi="Arial" w:cs="Arial"/>
          <w:sz w:val="20"/>
          <w:szCs w:val="20"/>
        </w:rPr>
      </w:pPr>
    </w:p>
    <w:p w14:paraId="000CA385" w14:textId="77777777" w:rsidR="00AE7A4F" w:rsidRPr="00BF205F" w:rsidRDefault="00AE7A4F" w:rsidP="00BF205F">
      <w:pPr>
        <w:jc w:val="both"/>
        <w:rPr>
          <w:rFonts w:ascii="Arial" w:hAnsi="Arial" w:cs="Arial"/>
          <w:sz w:val="20"/>
          <w:szCs w:val="20"/>
        </w:rPr>
      </w:pPr>
      <w:r w:rsidRPr="00BF205F">
        <w:rPr>
          <w:rFonts w:ascii="Arial" w:hAnsi="Arial" w:cs="Arial"/>
          <w:noProof/>
        </w:rPr>
        <w:drawing>
          <wp:inline distT="0" distB="0" distL="0" distR="0" wp14:anchorId="09259D02" wp14:editId="0305089B">
            <wp:extent cx="6121400" cy="495300"/>
            <wp:effectExtent l="0" t="0" r="0" b="0"/>
            <wp:docPr id="60" name="Obrázok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6121400" cy="495300"/>
                    </a:xfrm>
                    <a:prstGeom prst="rect">
                      <a:avLst/>
                    </a:prstGeom>
                    <a:noFill/>
                    <a:ln>
                      <a:noFill/>
                    </a:ln>
                  </pic:spPr>
                </pic:pic>
              </a:graphicData>
            </a:graphic>
          </wp:inline>
        </w:drawing>
      </w:r>
    </w:p>
    <w:p w14:paraId="7FE9CEE6" w14:textId="77777777" w:rsidR="00AE7A4F" w:rsidRPr="00BF205F" w:rsidRDefault="00AE7A4F" w:rsidP="00BF205F">
      <w:pPr>
        <w:jc w:val="both"/>
        <w:rPr>
          <w:rFonts w:ascii="Arial" w:hAnsi="Arial" w:cs="Arial"/>
          <w:sz w:val="20"/>
          <w:szCs w:val="20"/>
        </w:rPr>
      </w:pPr>
      <w:r w:rsidRPr="00BF205F">
        <w:rPr>
          <w:rFonts w:ascii="Arial" w:hAnsi="Arial" w:cs="Arial"/>
          <w:noProof/>
        </w:rPr>
        <w:drawing>
          <wp:inline distT="0" distB="0" distL="0" distR="0" wp14:anchorId="7327E298" wp14:editId="5C2CDB94">
            <wp:extent cx="5810250" cy="1266825"/>
            <wp:effectExtent l="0" t="0" r="0" b="9525"/>
            <wp:docPr id="61" name="Obrázok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810250" cy="1266825"/>
                    </a:xfrm>
                    <a:prstGeom prst="rect">
                      <a:avLst/>
                    </a:prstGeom>
                    <a:noFill/>
                    <a:ln>
                      <a:noFill/>
                    </a:ln>
                  </pic:spPr>
                </pic:pic>
              </a:graphicData>
            </a:graphic>
          </wp:inline>
        </w:drawing>
      </w:r>
    </w:p>
    <w:p w14:paraId="47B3467D" w14:textId="77777777" w:rsidR="00AE7A4F" w:rsidRPr="00BF205F" w:rsidRDefault="00AE7A4F" w:rsidP="00BF205F">
      <w:pPr>
        <w:jc w:val="both"/>
        <w:rPr>
          <w:rFonts w:ascii="Arial" w:hAnsi="Arial" w:cs="Arial"/>
          <w:sz w:val="20"/>
          <w:szCs w:val="20"/>
        </w:rPr>
      </w:pPr>
      <w:r w:rsidRPr="00BF205F">
        <w:rPr>
          <w:rFonts w:ascii="Arial" w:hAnsi="Arial" w:cs="Arial"/>
          <w:noProof/>
        </w:rPr>
        <w:lastRenderedPageBreak/>
        <w:drawing>
          <wp:inline distT="0" distB="0" distL="0" distR="0" wp14:anchorId="3FF09EFF" wp14:editId="0D107B80">
            <wp:extent cx="5810250" cy="3400425"/>
            <wp:effectExtent l="0" t="0" r="0" b="9525"/>
            <wp:docPr id="58" name="Obrázok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810250" cy="3400425"/>
                    </a:xfrm>
                    <a:prstGeom prst="rect">
                      <a:avLst/>
                    </a:prstGeom>
                    <a:noFill/>
                    <a:ln>
                      <a:noFill/>
                    </a:ln>
                  </pic:spPr>
                </pic:pic>
              </a:graphicData>
            </a:graphic>
          </wp:inline>
        </w:drawing>
      </w:r>
    </w:p>
    <w:p w14:paraId="43A4177B" w14:textId="77777777" w:rsidR="00AE7A4F" w:rsidRPr="00BF205F" w:rsidRDefault="00AE7A4F" w:rsidP="00BF205F">
      <w:pPr>
        <w:jc w:val="both"/>
        <w:rPr>
          <w:rFonts w:ascii="Arial" w:hAnsi="Arial" w:cs="Arial"/>
          <w:sz w:val="20"/>
          <w:szCs w:val="20"/>
        </w:rPr>
      </w:pPr>
      <w:r w:rsidRPr="00BF205F">
        <w:rPr>
          <w:rFonts w:ascii="Arial" w:hAnsi="Arial" w:cs="Arial"/>
          <w:noProof/>
        </w:rPr>
        <w:drawing>
          <wp:inline distT="0" distB="0" distL="0" distR="0" wp14:anchorId="4C5E8F54" wp14:editId="62AD5B56">
            <wp:extent cx="5810250" cy="2714625"/>
            <wp:effectExtent l="0" t="0" r="0" b="9525"/>
            <wp:docPr id="59" name="Obrázok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810250" cy="2714625"/>
                    </a:xfrm>
                    <a:prstGeom prst="rect">
                      <a:avLst/>
                    </a:prstGeom>
                    <a:noFill/>
                    <a:ln>
                      <a:noFill/>
                    </a:ln>
                  </pic:spPr>
                </pic:pic>
              </a:graphicData>
            </a:graphic>
          </wp:inline>
        </w:drawing>
      </w:r>
    </w:p>
    <w:p w14:paraId="292EB619" w14:textId="77777777" w:rsidR="00AE7A4F" w:rsidRPr="00BF205F" w:rsidRDefault="00AE7A4F" w:rsidP="00BF205F">
      <w:pPr>
        <w:pStyle w:val="Odsekzoznamu"/>
        <w:spacing w:after="0" w:line="240" w:lineRule="auto"/>
        <w:jc w:val="both"/>
        <w:rPr>
          <w:rFonts w:ascii="Arial" w:hAnsi="Arial" w:cs="Arial"/>
          <w:sz w:val="20"/>
          <w:szCs w:val="20"/>
        </w:rPr>
      </w:pPr>
    </w:p>
    <w:p w14:paraId="12DC5FC2" w14:textId="432FD02E" w:rsidR="00AE7A4F" w:rsidRDefault="00AE7A4F" w:rsidP="00BF205F">
      <w:pPr>
        <w:pStyle w:val="Odsekzoznamu"/>
        <w:spacing w:after="0" w:line="240" w:lineRule="auto"/>
        <w:jc w:val="both"/>
        <w:rPr>
          <w:rFonts w:ascii="Arial" w:hAnsi="Arial" w:cs="Arial"/>
          <w:sz w:val="20"/>
          <w:szCs w:val="20"/>
        </w:rPr>
      </w:pPr>
    </w:p>
    <w:p w14:paraId="1C523D3E" w14:textId="1A0446C5" w:rsidR="00267FF2" w:rsidRDefault="00267FF2" w:rsidP="00BF205F">
      <w:pPr>
        <w:pStyle w:val="Odsekzoznamu"/>
        <w:spacing w:after="0" w:line="240" w:lineRule="auto"/>
        <w:jc w:val="both"/>
        <w:rPr>
          <w:rFonts w:ascii="Arial" w:hAnsi="Arial" w:cs="Arial"/>
          <w:sz w:val="20"/>
          <w:szCs w:val="20"/>
        </w:rPr>
      </w:pPr>
    </w:p>
    <w:p w14:paraId="311BC5D7" w14:textId="11818D85" w:rsidR="00267FF2" w:rsidRDefault="00267FF2" w:rsidP="00BF205F">
      <w:pPr>
        <w:pStyle w:val="Odsekzoznamu"/>
        <w:spacing w:after="0" w:line="240" w:lineRule="auto"/>
        <w:jc w:val="both"/>
        <w:rPr>
          <w:rFonts w:ascii="Arial" w:hAnsi="Arial" w:cs="Arial"/>
          <w:sz w:val="20"/>
          <w:szCs w:val="20"/>
        </w:rPr>
      </w:pPr>
    </w:p>
    <w:p w14:paraId="321ED493" w14:textId="63CDDA26" w:rsidR="00267FF2" w:rsidRDefault="00267FF2" w:rsidP="00BF205F">
      <w:pPr>
        <w:pStyle w:val="Odsekzoznamu"/>
        <w:spacing w:after="0" w:line="240" w:lineRule="auto"/>
        <w:jc w:val="both"/>
        <w:rPr>
          <w:rFonts w:ascii="Arial" w:hAnsi="Arial" w:cs="Arial"/>
          <w:sz w:val="20"/>
          <w:szCs w:val="20"/>
        </w:rPr>
      </w:pPr>
    </w:p>
    <w:p w14:paraId="6B36E055" w14:textId="334918BD" w:rsidR="00267FF2" w:rsidRDefault="00267FF2" w:rsidP="00BF205F">
      <w:pPr>
        <w:pStyle w:val="Odsekzoznamu"/>
        <w:spacing w:after="0" w:line="240" w:lineRule="auto"/>
        <w:jc w:val="both"/>
        <w:rPr>
          <w:rFonts w:ascii="Arial" w:hAnsi="Arial" w:cs="Arial"/>
          <w:sz w:val="20"/>
          <w:szCs w:val="20"/>
        </w:rPr>
      </w:pPr>
    </w:p>
    <w:p w14:paraId="1646C7E1" w14:textId="346EC593" w:rsidR="00267FF2" w:rsidRDefault="00267FF2" w:rsidP="00BF205F">
      <w:pPr>
        <w:pStyle w:val="Odsekzoznamu"/>
        <w:spacing w:after="0" w:line="240" w:lineRule="auto"/>
        <w:jc w:val="both"/>
        <w:rPr>
          <w:rFonts w:ascii="Arial" w:hAnsi="Arial" w:cs="Arial"/>
          <w:sz w:val="20"/>
          <w:szCs w:val="20"/>
        </w:rPr>
      </w:pPr>
    </w:p>
    <w:p w14:paraId="189E7325" w14:textId="11B404A6" w:rsidR="00267FF2" w:rsidRDefault="00267FF2" w:rsidP="00BF205F">
      <w:pPr>
        <w:pStyle w:val="Odsekzoznamu"/>
        <w:spacing w:after="0" w:line="240" w:lineRule="auto"/>
        <w:jc w:val="both"/>
        <w:rPr>
          <w:rFonts w:ascii="Arial" w:hAnsi="Arial" w:cs="Arial"/>
          <w:sz w:val="20"/>
          <w:szCs w:val="20"/>
        </w:rPr>
      </w:pPr>
    </w:p>
    <w:p w14:paraId="4222FC3E" w14:textId="5333A93E" w:rsidR="00267FF2" w:rsidRDefault="00267FF2" w:rsidP="00BF205F">
      <w:pPr>
        <w:pStyle w:val="Odsekzoznamu"/>
        <w:spacing w:after="0" w:line="240" w:lineRule="auto"/>
        <w:jc w:val="both"/>
        <w:rPr>
          <w:rFonts w:ascii="Arial" w:hAnsi="Arial" w:cs="Arial"/>
          <w:sz w:val="20"/>
          <w:szCs w:val="20"/>
        </w:rPr>
      </w:pPr>
    </w:p>
    <w:p w14:paraId="7FF09DBD" w14:textId="4CE06348" w:rsidR="00267FF2" w:rsidRDefault="00267FF2" w:rsidP="00BF205F">
      <w:pPr>
        <w:pStyle w:val="Odsekzoznamu"/>
        <w:spacing w:after="0" w:line="240" w:lineRule="auto"/>
        <w:jc w:val="both"/>
        <w:rPr>
          <w:rFonts w:ascii="Arial" w:hAnsi="Arial" w:cs="Arial"/>
          <w:sz w:val="20"/>
          <w:szCs w:val="20"/>
        </w:rPr>
      </w:pPr>
    </w:p>
    <w:p w14:paraId="574D924D" w14:textId="55F2894F" w:rsidR="00267FF2" w:rsidRDefault="00267FF2" w:rsidP="00BF205F">
      <w:pPr>
        <w:pStyle w:val="Odsekzoznamu"/>
        <w:spacing w:after="0" w:line="240" w:lineRule="auto"/>
        <w:jc w:val="both"/>
        <w:rPr>
          <w:rFonts w:ascii="Arial" w:hAnsi="Arial" w:cs="Arial"/>
          <w:sz w:val="20"/>
          <w:szCs w:val="20"/>
        </w:rPr>
      </w:pPr>
    </w:p>
    <w:p w14:paraId="548A86C5" w14:textId="6161230F" w:rsidR="00267FF2" w:rsidRDefault="00267FF2" w:rsidP="00BF205F">
      <w:pPr>
        <w:pStyle w:val="Odsekzoznamu"/>
        <w:spacing w:after="0" w:line="240" w:lineRule="auto"/>
        <w:jc w:val="both"/>
        <w:rPr>
          <w:rFonts w:ascii="Arial" w:hAnsi="Arial" w:cs="Arial"/>
          <w:sz w:val="20"/>
          <w:szCs w:val="20"/>
        </w:rPr>
      </w:pPr>
    </w:p>
    <w:p w14:paraId="668ADB13" w14:textId="780365EE" w:rsidR="00267FF2" w:rsidRDefault="00267FF2" w:rsidP="00BF205F">
      <w:pPr>
        <w:pStyle w:val="Odsekzoznamu"/>
        <w:spacing w:after="0" w:line="240" w:lineRule="auto"/>
        <w:jc w:val="both"/>
        <w:rPr>
          <w:rFonts w:ascii="Arial" w:hAnsi="Arial" w:cs="Arial"/>
          <w:sz w:val="20"/>
          <w:szCs w:val="20"/>
        </w:rPr>
      </w:pPr>
    </w:p>
    <w:p w14:paraId="356A493B" w14:textId="49883A52" w:rsidR="00267FF2" w:rsidRDefault="00267FF2" w:rsidP="00BF205F">
      <w:pPr>
        <w:pStyle w:val="Odsekzoznamu"/>
        <w:spacing w:after="0" w:line="240" w:lineRule="auto"/>
        <w:jc w:val="both"/>
        <w:rPr>
          <w:rFonts w:ascii="Arial" w:hAnsi="Arial" w:cs="Arial"/>
          <w:sz w:val="20"/>
          <w:szCs w:val="20"/>
        </w:rPr>
      </w:pPr>
    </w:p>
    <w:p w14:paraId="0A32261F" w14:textId="40ED2DEE" w:rsidR="00267FF2" w:rsidRDefault="00267FF2" w:rsidP="00BF205F">
      <w:pPr>
        <w:pStyle w:val="Odsekzoznamu"/>
        <w:spacing w:after="0" w:line="240" w:lineRule="auto"/>
        <w:jc w:val="both"/>
        <w:rPr>
          <w:rFonts w:ascii="Arial" w:hAnsi="Arial" w:cs="Arial"/>
          <w:sz w:val="20"/>
          <w:szCs w:val="20"/>
        </w:rPr>
      </w:pPr>
    </w:p>
    <w:p w14:paraId="6607E5EA" w14:textId="580C35C5" w:rsidR="00267FF2" w:rsidRDefault="00267FF2" w:rsidP="00BF205F">
      <w:pPr>
        <w:pStyle w:val="Odsekzoznamu"/>
        <w:spacing w:after="0" w:line="240" w:lineRule="auto"/>
        <w:jc w:val="both"/>
        <w:rPr>
          <w:rFonts w:ascii="Arial" w:hAnsi="Arial" w:cs="Arial"/>
          <w:sz w:val="20"/>
          <w:szCs w:val="20"/>
        </w:rPr>
      </w:pPr>
    </w:p>
    <w:p w14:paraId="6777B8C1" w14:textId="76F7BD6B" w:rsidR="00267FF2" w:rsidRDefault="00267FF2" w:rsidP="00BF205F">
      <w:pPr>
        <w:pStyle w:val="Odsekzoznamu"/>
        <w:spacing w:after="0" w:line="240" w:lineRule="auto"/>
        <w:jc w:val="both"/>
        <w:rPr>
          <w:rFonts w:ascii="Arial" w:hAnsi="Arial" w:cs="Arial"/>
          <w:sz w:val="20"/>
          <w:szCs w:val="20"/>
        </w:rPr>
      </w:pPr>
    </w:p>
    <w:p w14:paraId="192AB500" w14:textId="77777777" w:rsidR="00267FF2" w:rsidRPr="00BF205F" w:rsidRDefault="00267FF2" w:rsidP="00BF205F">
      <w:pPr>
        <w:pStyle w:val="Odsekzoznamu"/>
        <w:spacing w:after="0" w:line="240" w:lineRule="auto"/>
        <w:jc w:val="both"/>
        <w:rPr>
          <w:rFonts w:ascii="Arial" w:hAnsi="Arial" w:cs="Arial"/>
          <w:sz w:val="20"/>
          <w:szCs w:val="20"/>
        </w:rPr>
      </w:pPr>
    </w:p>
    <w:p w14:paraId="00CF935B" w14:textId="77777777" w:rsidR="00AE7A4F" w:rsidRPr="00BF205F" w:rsidRDefault="00AE7A4F" w:rsidP="00BF205F">
      <w:pPr>
        <w:jc w:val="both"/>
        <w:rPr>
          <w:rFonts w:ascii="Arial" w:hAnsi="Arial" w:cs="Arial"/>
          <w:sz w:val="20"/>
          <w:szCs w:val="20"/>
        </w:rPr>
      </w:pPr>
      <w:r w:rsidRPr="00BF205F">
        <w:rPr>
          <w:rFonts w:ascii="Arial" w:hAnsi="Arial" w:cs="Arial"/>
          <w:noProof/>
          <w:sz w:val="20"/>
          <w:szCs w:val="20"/>
        </w:rPr>
        <w:lastRenderedPageBreak/>
        <w:drawing>
          <wp:inline distT="0" distB="0" distL="0" distR="0" wp14:anchorId="391D5BBF" wp14:editId="36558F7F">
            <wp:extent cx="6120765" cy="494030"/>
            <wp:effectExtent l="0" t="0" r="0" b="1270"/>
            <wp:docPr id="65" name="Obrázok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6120765" cy="494030"/>
                    </a:xfrm>
                    <a:prstGeom prst="rect">
                      <a:avLst/>
                    </a:prstGeom>
                    <a:noFill/>
                  </pic:spPr>
                </pic:pic>
              </a:graphicData>
            </a:graphic>
          </wp:inline>
        </w:drawing>
      </w:r>
    </w:p>
    <w:p w14:paraId="3654AED9" w14:textId="77777777" w:rsidR="00AE7A4F" w:rsidRPr="00BF205F" w:rsidRDefault="00AE7A4F" w:rsidP="00BF205F">
      <w:pPr>
        <w:jc w:val="both"/>
        <w:rPr>
          <w:rFonts w:ascii="Arial" w:hAnsi="Arial" w:cs="Arial"/>
          <w:sz w:val="20"/>
          <w:szCs w:val="20"/>
        </w:rPr>
      </w:pPr>
      <w:r w:rsidRPr="00BF205F">
        <w:rPr>
          <w:rFonts w:ascii="Arial" w:hAnsi="Arial" w:cs="Arial"/>
          <w:noProof/>
        </w:rPr>
        <w:drawing>
          <wp:inline distT="0" distB="0" distL="0" distR="0" wp14:anchorId="0B6EBE33" wp14:editId="328373CF">
            <wp:extent cx="5810250" cy="2905125"/>
            <wp:effectExtent l="0" t="0" r="0" b="9525"/>
            <wp:docPr id="62" name="Obrázok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810250" cy="2905125"/>
                    </a:xfrm>
                    <a:prstGeom prst="rect">
                      <a:avLst/>
                    </a:prstGeom>
                    <a:noFill/>
                    <a:ln>
                      <a:noFill/>
                    </a:ln>
                  </pic:spPr>
                </pic:pic>
              </a:graphicData>
            </a:graphic>
          </wp:inline>
        </w:drawing>
      </w:r>
    </w:p>
    <w:p w14:paraId="69C49BCA" w14:textId="77777777" w:rsidR="00AE7A4F" w:rsidRPr="00BF205F" w:rsidRDefault="00AE7A4F" w:rsidP="00BF205F">
      <w:pPr>
        <w:jc w:val="both"/>
        <w:rPr>
          <w:rFonts w:ascii="Arial" w:hAnsi="Arial" w:cs="Arial"/>
          <w:sz w:val="20"/>
          <w:szCs w:val="20"/>
        </w:rPr>
      </w:pPr>
      <w:r w:rsidRPr="00BF205F">
        <w:rPr>
          <w:rFonts w:ascii="Arial" w:hAnsi="Arial" w:cs="Arial"/>
          <w:noProof/>
        </w:rPr>
        <w:drawing>
          <wp:inline distT="0" distB="0" distL="0" distR="0" wp14:anchorId="77FE9866" wp14:editId="7D2976D7">
            <wp:extent cx="5810250" cy="1876425"/>
            <wp:effectExtent l="0" t="0" r="0" b="9525"/>
            <wp:docPr id="63" name="Obrázok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810250" cy="1876425"/>
                    </a:xfrm>
                    <a:prstGeom prst="rect">
                      <a:avLst/>
                    </a:prstGeom>
                    <a:noFill/>
                    <a:ln>
                      <a:noFill/>
                    </a:ln>
                  </pic:spPr>
                </pic:pic>
              </a:graphicData>
            </a:graphic>
          </wp:inline>
        </w:drawing>
      </w:r>
    </w:p>
    <w:p w14:paraId="36997B56" w14:textId="77777777" w:rsidR="00AE7A4F" w:rsidRPr="00BF205F" w:rsidRDefault="00AE7A4F" w:rsidP="00BF205F">
      <w:pPr>
        <w:jc w:val="both"/>
        <w:rPr>
          <w:rFonts w:ascii="Arial" w:hAnsi="Arial" w:cs="Arial"/>
          <w:sz w:val="20"/>
          <w:szCs w:val="20"/>
        </w:rPr>
      </w:pPr>
      <w:r w:rsidRPr="00BF205F">
        <w:rPr>
          <w:rFonts w:ascii="Arial" w:hAnsi="Arial" w:cs="Arial"/>
          <w:noProof/>
        </w:rPr>
        <w:drawing>
          <wp:inline distT="0" distB="0" distL="0" distR="0" wp14:anchorId="3AC104A0" wp14:editId="19DB44F8">
            <wp:extent cx="5810250" cy="1952625"/>
            <wp:effectExtent l="0" t="0" r="0" b="9525"/>
            <wp:docPr id="64" name="Obrázok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810250" cy="1952625"/>
                    </a:xfrm>
                    <a:prstGeom prst="rect">
                      <a:avLst/>
                    </a:prstGeom>
                    <a:noFill/>
                    <a:ln>
                      <a:noFill/>
                    </a:ln>
                  </pic:spPr>
                </pic:pic>
              </a:graphicData>
            </a:graphic>
          </wp:inline>
        </w:drawing>
      </w:r>
    </w:p>
    <w:p w14:paraId="124661F7" w14:textId="3AF00387" w:rsidR="00AE7A4F" w:rsidRPr="00BF205F" w:rsidRDefault="00AE7A4F" w:rsidP="00BF205F">
      <w:pPr>
        <w:pStyle w:val="Odsekzoznamu"/>
        <w:spacing w:after="0" w:line="240" w:lineRule="auto"/>
        <w:jc w:val="both"/>
        <w:rPr>
          <w:rFonts w:ascii="Arial" w:hAnsi="Arial" w:cs="Arial"/>
          <w:sz w:val="20"/>
          <w:szCs w:val="20"/>
        </w:rPr>
      </w:pPr>
    </w:p>
    <w:p w14:paraId="6FA84974" w14:textId="368FD603" w:rsidR="00AE7A4F" w:rsidRDefault="00AE7A4F" w:rsidP="00267FF2">
      <w:pPr>
        <w:jc w:val="both"/>
        <w:rPr>
          <w:rFonts w:ascii="Arial" w:hAnsi="Arial" w:cs="Arial"/>
          <w:sz w:val="20"/>
          <w:szCs w:val="20"/>
        </w:rPr>
      </w:pPr>
    </w:p>
    <w:p w14:paraId="471204C9" w14:textId="194E68BD" w:rsidR="00267FF2" w:rsidRDefault="00267FF2" w:rsidP="00267FF2">
      <w:pPr>
        <w:jc w:val="both"/>
        <w:rPr>
          <w:rFonts w:ascii="Arial" w:hAnsi="Arial" w:cs="Arial"/>
          <w:sz w:val="20"/>
          <w:szCs w:val="20"/>
        </w:rPr>
      </w:pPr>
    </w:p>
    <w:p w14:paraId="7014ECB4" w14:textId="6DC9B19F" w:rsidR="00267FF2" w:rsidRDefault="00267FF2" w:rsidP="00267FF2">
      <w:pPr>
        <w:jc w:val="both"/>
        <w:rPr>
          <w:rFonts w:ascii="Arial" w:hAnsi="Arial" w:cs="Arial"/>
          <w:sz w:val="20"/>
          <w:szCs w:val="20"/>
        </w:rPr>
      </w:pPr>
    </w:p>
    <w:p w14:paraId="6DB000E4" w14:textId="141F2CD5" w:rsidR="00267FF2" w:rsidRDefault="00267FF2" w:rsidP="00267FF2">
      <w:pPr>
        <w:jc w:val="both"/>
        <w:rPr>
          <w:rFonts w:ascii="Arial" w:hAnsi="Arial" w:cs="Arial"/>
          <w:sz w:val="20"/>
          <w:szCs w:val="20"/>
        </w:rPr>
      </w:pPr>
    </w:p>
    <w:p w14:paraId="0B07A08E" w14:textId="3EA70B67" w:rsidR="00267FF2" w:rsidRDefault="00267FF2" w:rsidP="00267FF2">
      <w:pPr>
        <w:jc w:val="both"/>
        <w:rPr>
          <w:rFonts w:ascii="Arial" w:hAnsi="Arial" w:cs="Arial"/>
          <w:sz w:val="20"/>
          <w:szCs w:val="20"/>
        </w:rPr>
      </w:pPr>
    </w:p>
    <w:p w14:paraId="296D4184" w14:textId="5F772949" w:rsidR="00267FF2" w:rsidRDefault="00267FF2" w:rsidP="00267FF2">
      <w:pPr>
        <w:jc w:val="both"/>
        <w:rPr>
          <w:rFonts w:ascii="Arial" w:hAnsi="Arial" w:cs="Arial"/>
          <w:sz w:val="20"/>
          <w:szCs w:val="20"/>
        </w:rPr>
      </w:pPr>
    </w:p>
    <w:p w14:paraId="7977C888" w14:textId="035502A5" w:rsidR="00267FF2" w:rsidRDefault="00267FF2" w:rsidP="00267FF2">
      <w:pPr>
        <w:jc w:val="both"/>
        <w:rPr>
          <w:rFonts w:ascii="Arial" w:hAnsi="Arial" w:cs="Arial"/>
          <w:sz w:val="20"/>
          <w:szCs w:val="20"/>
        </w:rPr>
      </w:pPr>
    </w:p>
    <w:p w14:paraId="6F532385" w14:textId="63868C45" w:rsidR="00267FF2" w:rsidRDefault="00267FF2" w:rsidP="00267FF2">
      <w:pPr>
        <w:jc w:val="both"/>
        <w:rPr>
          <w:rFonts w:ascii="Arial" w:hAnsi="Arial" w:cs="Arial"/>
          <w:sz w:val="20"/>
          <w:szCs w:val="20"/>
        </w:rPr>
      </w:pPr>
    </w:p>
    <w:p w14:paraId="3BC013A6" w14:textId="52BEA650" w:rsidR="00267FF2" w:rsidRDefault="00267FF2" w:rsidP="00267FF2">
      <w:pPr>
        <w:jc w:val="both"/>
        <w:rPr>
          <w:rFonts w:ascii="Arial" w:hAnsi="Arial" w:cs="Arial"/>
          <w:sz w:val="20"/>
          <w:szCs w:val="20"/>
        </w:rPr>
      </w:pPr>
    </w:p>
    <w:p w14:paraId="76FF3130" w14:textId="370EEE62" w:rsidR="00267FF2" w:rsidRDefault="00267FF2" w:rsidP="00267FF2">
      <w:pPr>
        <w:jc w:val="both"/>
        <w:rPr>
          <w:rFonts w:ascii="Arial" w:hAnsi="Arial" w:cs="Arial"/>
          <w:sz w:val="20"/>
          <w:szCs w:val="20"/>
        </w:rPr>
      </w:pPr>
    </w:p>
    <w:p w14:paraId="52DBE776" w14:textId="594B8D1B" w:rsidR="00267FF2" w:rsidRDefault="00267FF2" w:rsidP="00267FF2">
      <w:pPr>
        <w:jc w:val="both"/>
        <w:rPr>
          <w:rFonts w:ascii="Arial" w:hAnsi="Arial" w:cs="Arial"/>
          <w:sz w:val="20"/>
          <w:szCs w:val="20"/>
        </w:rPr>
      </w:pPr>
    </w:p>
    <w:p w14:paraId="42712C96" w14:textId="77777777" w:rsidR="00267FF2" w:rsidRPr="00267FF2" w:rsidRDefault="00267FF2" w:rsidP="00267FF2">
      <w:pPr>
        <w:jc w:val="both"/>
        <w:rPr>
          <w:rFonts w:ascii="Arial" w:hAnsi="Arial" w:cs="Arial"/>
          <w:sz w:val="20"/>
          <w:szCs w:val="20"/>
        </w:rPr>
      </w:pPr>
    </w:p>
    <w:p w14:paraId="53439FED" w14:textId="645B3C22" w:rsidR="00AE7A4F" w:rsidRPr="00BF205F" w:rsidRDefault="00AE7A4F" w:rsidP="00BF205F">
      <w:pPr>
        <w:pStyle w:val="Odsekzoznamu"/>
        <w:spacing w:after="0" w:line="240" w:lineRule="auto"/>
        <w:jc w:val="both"/>
        <w:rPr>
          <w:rFonts w:ascii="Arial" w:hAnsi="Arial" w:cs="Arial"/>
          <w:sz w:val="20"/>
          <w:szCs w:val="20"/>
        </w:rPr>
      </w:pPr>
    </w:p>
    <w:p w14:paraId="099ABFA0" w14:textId="77777777" w:rsidR="00AE7A4F" w:rsidRPr="00BF205F" w:rsidRDefault="00AE7A4F" w:rsidP="00BF205F">
      <w:pPr>
        <w:jc w:val="both"/>
        <w:rPr>
          <w:rFonts w:ascii="Arial" w:hAnsi="Arial" w:cs="Arial"/>
          <w:sz w:val="20"/>
          <w:szCs w:val="20"/>
        </w:rPr>
      </w:pPr>
      <w:r w:rsidRPr="00BF205F">
        <w:rPr>
          <w:rFonts w:ascii="Arial" w:hAnsi="Arial" w:cs="Arial"/>
          <w:noProof/>
        </w:rPr>
        <w:drawing>
          <wp:inline distT="0" distB="0" distL="0" distR="0" wp14:anchorId="7E4ED3F8" wp14:editId="3126DA70">
            <wp:extent cx="6121400" cy="514350"/>
            <wp:effectExtent l="0" t="0" r="0" b="0"/>
            <wp:docPr id="70" name="Obrázok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6121400" cy="514350"/>
                    </a:xfrm>
                    <a:prstGeom prst="rect">
                      <a:avLst/>
                    </a:prstGeom>
                    <a:noFill/>
                    <a:ln>
                      <a:noFill/>
                    </a:ln>
                  </pic:spPr>
                </pic:pic>
              </a:graphicData>
            </a:graphic>
          </wp:inline>
        </w:drawing>
      </w:r>
    </w:p>
    <w:p w14:paraId="10B619E5" w14:textId="77777777" w:rsidR="00AE7A4F" w:rsidRPr="00BF205F" w:rsidRDefault="00AE7A4F" w:rsidP="00BF205F">
      <w:pPr>
        <w:jc w:val="both"/>
        <w:rPr>
          <w:rFonts w:ascii="Arial" w:hAnsi="Arial" w:cs="Arial"/>
          <w:sz w:val="20"/>
          <w:szCs w:val="20"/>
        </w:rPr>
      </w:pPr>
      <w:r w:rsidRPr="00BF205F">
        <w:rPr>
          <w:rFonts w:ascii="Arial" w:hAnsi="Arial" w:cs="Arial"/>
          <w:noProof/>
        </w:rPr>
        <w:drawing>
          <wp:inline distT="0" distB="0" distL="0" distR="0" wp14:anchorId="3A96D294" wp14:editId="47195414">
            <wp:extent cx="5810250" cy="1571625"/>
            <wp:effectExtent l="0" t="0" r="0" b="9525"/>
            <wp:docPr id="66" name="Obrázok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810250" cy="1571625"/>
                    </a:xfrm>
                    <a:prstGeom prst="rect">
                      <a:avLst/>
                    </a:prstGeom>
                    <a:noFill/>
                    <a:ln>
                      <a:noFill/>
                    </a:ln>
                  </pic:spPr>
                </pic:pic>
              </a:graphicData>
            </a:graphic>
          </wp:inline>
        </w:drawing>
      </w:r>
    </w:p>
    <w:p w14:paraId="350C2595" w14:textId="77777777" w:rsidR="00AE7A4F" w:rsidRPr="00BF205F" w:rsidRDefault="00AE7A4F" w:rsidP="00BF205F">
      <w:pPr>
        <w:jc w:val="both"/>
        <w:rPr>
          <w:rFonts w:ascii="Arial" w:hAnsi="Arial" w:cs="Arial"/>
          <w:sz w:val="20"/>
          <w:szCs w:val="20"/>
        </w:rPr>
      </w:pPr>
      <w:r w:rsidRPr="00BF205F">
        <w:rPr>
          <w:rFonts w:ascii="Arial" w:hAnsi="Arial" w:cs="Arial"/>
          <w:noProof/>
        </w:rPr>
        <w:drawing>
          <wp:inline distT="0" distB="0" distL="0" distR="0" wp14:anchorId="31BB54B7" wp14:editId="7AADB4F6">
            <wp:extent cx="5810250" cy="3362325"/>
            <wp:effectExtent l="0" t="0" r="0" b="9525"/>
            <wp:docPr id="67" name="Obrázok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810250" cy="3362325"/>
                    </a:xfrm>
                    <a:prstGeom prst="rect">
                      <a:avLst/>
                    </a:prstGeom>
                    <a:noFill/>
                    <a:ln>
                      <a:noFill/>
                    </a:ln>
                  </pic:spPr>
                </pic:pic>
              </a:graphicData>
            </a:graphic>
          </wp:inline>
        </w:drawing>
      </w:r>
    </w:p>
    <w:p w14:paraId="2E0A923B" w14:textId="77777777" w:rsidR="00AE7A4F" w:rsidRPr="00BF205F" w:rsidRDefault="00AE7A4F" w:rsidP="00BF205F">
      <w:pPr>
        <w:jc w:val="both"/>
        <w:rPr>
          <w:rFonts w:ascii="Arial" w:hAnsi="Arial" w:cs="Arial"/>
          <w:sz w:val="20"/>
          <w:szCs w:val="20"/>
        </w:rPr>
      </w:pPr>
      <w:r w:rsidRPr="00BF205F">
        <w:rPr>
          <w:rFonts w:ascii="Arial" w:hAnsi="Arial" w:cs="Arial"/>
          <w:noProof/>
        </w:rPr>
        <w:drawing>
          <wp:inline distT="0" distB="0" distL="0" distR="0" wp14:anchorId="75044251" wp14:editId="3F710E7E">
            <wp:extent cx="5810250" cy="1800225"/>
            <wp:effectExtent l="0" t="0" r="0" b="9525"/>
            <wp:docPr id="68" name="Obrázok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810250" cy="1800225"/>
                    </a:xfrm>
                    <a:prstGeom prst="rect">
                      <a:avLst/>
                    </a:prstGeom>
                    <a:noFill/>
                    <a:ln>
                      <a:noFill/>
                    </a:ln>
                  </pic:spPr>
                </pic:pic>
              </a:graphicData>
            </a:graphic>
          </wp:inline>
        </w:drawing>
      </w:r>
    </w:p>
    <w:p w14:paraId="6698B7C0" w14:textId="77777777" w:rsidR="00AE7A4F" w:rsidRPr="00BF205F" w:rsidRDefault="00AE7A4F" w:rsidP="00BF205F">
      <w:pPr>
        <w:jc w:val="both"/>
        <w:rPr>
          <w:rFonts w:ascii="Arial" w:hAnsi="Arial" w:cs="Arial"/>
          <w:sz w:val="20"/>
          <w:szCs w:val="20"/>
        </w:rPr>
      </w:pPr>
      <w:r w:rsidRPr="00BF205F">
        <w:rPr>
          <w:rFonts w:ascii="Arial" w:hAnsi="Arial" w:cs="Arial"/>
          <w:noProof/>
        </w:rPr>
        <w:drawing>
          <wp:inline distT="0" distB="0" distL="0" distR="0" wp14:anchorId="6F45D55B" wp14:editId="6516FF3D">
            <wp:extent cx="5810250" cy="1266825"/>
            <wp:effectExtent l="0" t="0" r="0" b="9525"/>
            <wp:docPr id="69" name="Obrázok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810250" cy="1266825"/>
                    </a:xfrm>
                    <a:prstGeom prst="rect">
                      <a:avLst/>
                    </a:prstGeom>
                    <a:noFill/>
                    <a:ln>
                      <a:noFill/>
                    </a:ln>
                  </pic:spPr>
                </pic:pic>
              </a:graphicData>
            </a:graphic>
          </wp:inline>
        </w:drawing>
      </w:r>
    </w:p>
    <w:p w14:paraId="0BCE242F" w14:textId="0AC83FED" w:rsidR="00AE7A4F" w:rsidRDefault="00AE7A4F" w:rsidP="00BF205F">
      <w:pPr>
        <w:jc w:val="both"/>
        <w:rPr>
          <w:rFonts w:ascii="Arial" w:hAnsi="Arial" w:cs="Arial"/>
          <w:sz w:val="20"/>
          <w:szCs w:val="20"/>
        </w:rPr>
      </w:pPr>
    </w:p>
    <w:p w14:paraId="3F491AE0" w14:textId="77777777" w:rsidR="00267FF2" w:rsidRPr="00BF205F" w:rsidRDefault="00267FF2" w:rsidP="00BF205F">
      <w:pPr>
        <w:jc w:val="both"/>
        <w:rPr>
          <w:rFonts w:ascii="Arial" w:hAnsi="Arial" w:cs="Arial"/>
          <w:sz w:val="20"/>
          <w:szCs w:val="20"/>
        </w:rPr>
      </w:pPr>
    </w:p>
    <w:p w14:paraId="2F0B8D6A" w14:textId="77777777" w:rsidR="00AE7A4F" w:rsidRPr="00BF205F" w:rsidRDefault="00AE7A4F" w:rsidP="00BF205F">
      <w:pPr>
        <w:jc w:val="both"/>
        <w:rPr>
          <w:rFonts w:ascii="Arial" w:hAnsi="Arial" w:cs="Arial"/>
          <w:sz w:val="20"/>
          <w:szCs w:val="20"/>
        </w:rPr>
      </w:pPr>
      <w:r w:rsidRPr="00BF205F">
        <w:rPr>
          <w:rFonts w:ascii="Arial" w:hAnsi="Arial" w:cs="Arial"/>
          <w:noProof/>
          <w:sz w:val="20"/>
          <w:szCs w:val="20"/>
        </w:rPr>
        <w:lastRenderedPageBreak/>
        <w:drawing>
          <wp:inline distT="0" distB="0" distL="0" distR="0" wp14:anchorId="74F7973D" wp14:editId="5971F971">
            <wp:extent cx="6120765" cy="511810"/>
            <wp:effectExtent l="0" t="0" r="0" b="0"/>
            <wp:docPr id="71" name="Obrázok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6120765" cy="511810"/>
                    </a:xfrm>
                    <a:prstGeom prst="rect">
                      <a:avLst/>
                    </a:prstGeom>
                    <a:noFill/>
                  </pic:spPr>
                </pic:pic>
              </a:graphicData>
            </a:graphic>
          </wp:inline>
        </w:drawing>
      </w:r>
    </w:p>
    <w:p w14:paraId="693CF2B9" w14:textId="77777777" w:rsidR="00AE7A4F" w:rsidRPr="00BF205F" w:rsidRDefault="00AE7A4F" w:rsidP="00BF205F">
      <w:pPr>
        <w:jc w:val="both"/>
        <w:rPr>
          <w:rFonts w:ascii="Arial" w:hAnsi="Arial" w:cs="Arial"/>
          <w:sz w:val="20"/>
          <w:szCs w:val="20"/>
        </w:rPr>
      </w:pPr>
      <w:r w:rsidRPr="00BF205F">
        <w:rPr>
          <w:rFonts w:ascii="Arial" w:hAnsi="Arial" w:cs="Arial"/>
          <w:noProof/>
        </w:rPr>
        <w:drawing>
          <wp:inline distT="0" distB="0" distL="0" distR="0" wp14:anchorId="047B4EAD" wp14:editId="09860889">
            <wp:extent cx="5810250" cy="2628900"/>
            <wp:effectExtent l="0" t="0" r="0" b="0"/>
            <wp:docPr id="72" name="Obrázok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810250" cy="2628900"/>
                    </a:xfrm>
                    <a:prstGeom prst="rect">
                      <a:avLst/>
                    </a:prstGeom>
                    <a:noFill/>
                    <a:ln>
                      <a:noFill/>
                    </a:ln>
                  </pic:spPr>
                </pic:pic>
              </a:graphicData>
            </a:graphic>
          </wp:inline>
        </w:drawing>
      </w:r>
    </w:p>
    <w:p w14:paraId="62388D87" w14:textId="77777777" w:rsidR="00AE7A4F" w:rsidRPr="00BF205F" w:rsidRDefault="00AE7A4F" w:rsidP="00BF205F">
      <w:pPr>
        <w:jc w:val="both"/>
        <w:rPr>
          <w:rFonts w:ascii="Arial" w:hAnsi="Arial" w:cs="Arial"/>
          <w:sz w:val="20"/>
          <w:szCs w:val="20"/>
        </w:rPr>
      </w:pPr>
      <w:r w:rsidRPr="00BF205F">
        <w:rPr>
          <w:rFonts w:ascii="Arial" w:hAnsi="Arial" w:cs="Arial"/>
          <w:noProof/>
        </w:rPr>
        <w:drawing>
          <wp:inline distT="0" distB="0" distL="0" distR="0" wp14:anchorId="76022065" wp14:editId="4AA1BE79">
            <wp:extent cx="5810250" cy="2066925"/>
            <wp:effectExtent l="0" t="0" r="0" b="9525"/>
            <wp:docPr id="73" name="Obrázok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810250" cy="2066925"/>
                    </a:xfrm>
                    <a:prstGeom prst="rect">
                      <a:avLst/>
                    </a:prstGeom>
                    <a:noFill/>
                    <a:ln>
                      <a:noFill/>
                    </a:ln>
                  </pic:spPr>
                </pic:pic>
              </a:graphicData>
            </a:graphic>
          </wp:inline>
        </w:drawing>
      </w:r>
    </w:p>
    <w:p w14:paraId="2E9A6A95" w14:textId="77777777" w:rsidR="00AE7A4F" w:rsidRPr="00BF205F" w:rsidRDefault="00AE7A4F" w:rsidP="00BF205F">
      <w:pPr>
        <w:jc w:val="both"/>
        <w:rPr>
          <w:rFonts w:ascii="Arial" w:hAnsi="Arial" w:cs="Arial"/>
          <w:sz w:val="20"/>
          <w:szCs w:val="20"/>
        </w:rPr>
      </w:pPr>
      <w:r w:rsidRPr="00BF205F">
        <w:rPr>
          <w:rFonts w:ascii="Arial" w:hAnsi="Arial" w:cs="Arial"/>
          <w:noProof/>
        </w:rPr>
        <w:drawing>
          <wp:inline distT="0" distB="0" distL="0" distR="0" wp14:anchorId="3A15047F" wp14:editId="535A3C20">
            <wp:extent cx="5810250" cy="2905125"/>
            <wp:effectExtent l="0" t="0" r="0" b="9525"/>
            <wp:docPr id="74" name="Obrázok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810250" cy="2905125"/>
                    </a:xfrm>
                    <a:prstGeom prst="rect">
                      <a:avLst/>
                    </a:prstGeom>
                    <a:noFill/>
                    <a:ln>
                      <a:noFill/>
                    </a:ln>
                  </pic:spPr>
                </pic:pic>
              </a:graphicData>
            </a:graphic>
          </wp:inline>
        </w:drawing>
      </w:r>
    </w:p>
    <w:p w14:paraId="1B1ED9EB" w14:textId="2D522388" w:rsidR="00AE7A4F" w:rsidRPr="00BF205F" w:rsidRDefault="00AE7A4F" w:rsidP="00BF205F">
      <w:pPr>
        <w:pStyle w:val="Odsekzoznamu"/>
        <w:spacing w:after="0" w:line="240" w:lineRule="auto"/>
        <w:jc w:val="both"/>
        <w:rPr>
          <w:rFonts w:ascii="Arial" w:hAnsi="Arial" w:cs="Arial"/>
          <w:sz w:val="20"/>
          <w:szCs w:val="20"/>
        </w:rPr>
      </w:pPr>
    </w:p>
    <w:p w14:paraId="4329D77F" w14:textId="373CFABB" w:rsidR="00AE7A4F" w:rsidRPr="00BF205F" w:rsidRDefault="00AE7A4F" w:rsidP="00BF205F">
      <w:pPr>
        <w:pStyle w:val="Odsekzoznamu"/>
        <w:spacing w:after="0" w:line="240" w:lineRule="auto"/>
        <w:jc w:val="both"/>
        <w:rPr>
          <w:rFonts w:ascii="Arial" w:hAnsi="Arial" w:cs="Arial"/>
          <w:sz w:val="20"/>
          <w:szCs w:val="20"/>
        </w:rPr>
      </w:pPr>
    </w:p>
    <w:p w14:paraId="396B985F" w14:textId="6FC15671" w:rsidR="00AE7A4F" w:rsidRPr="00BF205F" w:rsidRDefault="00AE7A4F" w:rsidP="00BF205F">
      <w:pPr>
        <w:pStyle w:val="Odsekzoznamu"/>
        <w:spacing w:after="0" w:line="240" w:lineRule="auto"/>
        <w:jc w:val="both"/>
        <w:rPr>
          <w:rFonts w:ascii="Arial" w:hAnsi="Arial" w:cs="Arial"/>
          <w:sz w:val="20"/>
          <w:szCs w:val="20"/>
        </w:rPr>
      </w:pPr>
    </w:p>
    <w:p w14:paraId="671E1666" w14:textId="218C616C" w:rsidR="00AE7A4F" w:rsidRDefault="00AE7A4F" w:rsidP="00267FF2">
      <w:pPr>
        <w:jc w:val="both"/>
        <w:rPr>
          <w:rFonts w:ascii="Arial" w:hAnsi="Arial" w:cs="Arial"/>
          <w:sz w:val="20"/>
          <w:szCs w:val="20"/>
        </w:rPr>
      </w:pPr>
    </w:p>
    <w:p w14:paraId="21824387" w14:textId="77777777" w:rsidR="00267FF2" w:rsidRPr="00267FF2" w:rsidRDefault="00267FF2" w:rsidP="00267FF2">
      <w:pPr>
        <w:jc w:val="both"/>
        <w:rPr>
          <w:rFonts w:ascii="Arial" w:hAnsi="Arial" w:cs="Arial"/>
          <w:sz w:val="20"/>
          <w:szCs w:val="20"/>
        </w:rPr>
      </w:pPr>
    </w:p>
    <w:p w14:paraId="4F6DA4F2" w14:textId="77777777" w:rsidR="00AE7A4F" w:rsidRPr="00BF205F" w:rsidRDefault="00AE7A4F" w:rsidP="00BF205F">
      <w:pPr>
        <w:jc w:val="both"/>
        <w:rPr>
          <w:rFonts w:ascii="Arial" w:hAnsi="Arial" w:cs="Arial"/>
          <w:sz w:val="20"/>
          <w:szCs w:val="20"/>
        </w:rPr>
      </w:pPr>
      <w:r w:rsidRPr="00BF205F">
        <w:rPr>
          <w:rFonts w:ascii="Arial" w:hAnsi="Arial" w:cs="Arial"/>
          <w:noProof/>
          <w:sz w:val="20"/>
          <w:szCs w:val="20"/>
        </w:rPr>
        <w:lastRenderedPageBreak/>
        <w:drawing>
          <wp:inline distT="0" distB="0" distL="0" distR="0" wp14:anchorId="57664A1D" wp14:editId="0A3610C8">
            <wp:extent cx="6120765" cy="511810"/>
            <wp:effectExtent l="0" t="0" r="0" b="0"/>
            <wp:docPr id="75" name="Obrázok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6120765" cy="511810"/>
                    </a:xfrm>
                    <a:prstGeom prst="rect">
                      <a:avLst/>
                    </a:prstGeom>
                    <a:noFill/>
                  </pic:spPr>
                </pic:pic>
              </a:graphicData>
            </a:graphic>
          </wp:inline>
        </w:drawing>
      </w:r>
    </w:p>
    <w:p w14:paraId="3C5DB354" w14:textId="77777777" w:rsidR="00AE7A4F" w:rsidRPr="00BF205F" w:rsidRDefault="00AE7A4F" w:rsidP="00BF205F">
      <w:pPr>
        <w:jc w:val="both"/>
        <w:rPr>
          <w:rFonts w:ascii="Arial" w:hAnsi="Arial" w:cs="Arial"/>
          <w:sz w:val="20"/>
          <w:szCs w:val="20"/>
        </w:rPr>
      </w:pPr>
      <w:r w:rsidRPr="00BF205F">
        <w:rPr>
          <w:rFonts w:ascii="Arial" w:hAnsi="Arial" w:cs="Arial"/>
          <w:noProof/>
        </w:rPr>
        <w:drawing>
          <wp:inline distT="0" distB="0" distL="0" distR="0" wp14:anchorId="572E7EC1" wp14:editId="2DC19180">
            <wp:extent cx="5810250" cy="1771650"/>
            <wp:effectExtent l="0" t="0" r="0" b="0"/>
            <wp:docPr id="106" name="Obrázok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810250" cy="1771650"/>
                    </a:xfrm>
                    <a:prstGeom prst="rect">
                      <a:avLst/>
                    </a:prstGeom>
                    <a:noFill/>
                    <a:ln>
                      <a:noFill/>
                    </a:ln>
                  </pic:spPr>
                </pic:pic>
              </a:graphicData>
            </a:graphic>
          </wp:inline>
        </w:drawing>
      </w:r>
    </w:p>
    <w:p w14:paraId="71B56811" w14:textId="77777777" w:rsidR="00AE7A4F" w:rsidRPr="00BF205F" w:rsidRDefault="00AE7A4F" w:rsidP="00BF205F">
      <w:pPr>
        <w:jc w:val="both"/>
        <w:rPr>
          <w:rFonts w:ascii="Arial" w:hAnsi="Arial" w:cs="Arial"/>
          <w:sz w:val="20"/>
          <w:szCs w:val="20"/>
        </w:rPr>
      </w:pPr>
      <w:r w:rsidRPr="00BF205F">
        <w:rPr>
          <w:rFonts w:ascii="Arial" w:hAnsi="Arial" w:cs="Arial"/>
          <w:noProof/>
        </w:rPr>
        <w:drawing>
          <wp:inline distT="0" distB="0" distL="0" distR="0" wp14:anchorId="75F797BD" wp14:editId="36852F5D">
            <wp:extent cx="5810250" cy="1143000"/>
            <wp:effectExtent l="0" t="0" r="0" b="0"/>
            <wp:docPr id="77" name="Obrázok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810250" cy="1143000"/>
                    </a:xfrm>
                    <a:prstGeom prst="rect">
                      <a:avLst/>
                    </a:prstGeom>
                    <a:noFill/>
                    <a:ln>
                      <a:noFill/>
                    </a:ln>
                  </pic:spPr>
                </pic:pic>
              </a:graphicData>
            </a:graphic>
          </wp:inline>
        </w:drawing>
      </w:r>
    </w:p>
    <w:p w14:paraId="7A1E6031" w14:textId="166E6FAF" w:rsidR="001C454D" w:rsidRDefault="001C454D" w:rsidP="00BF205F">
      <w:pPr>
        <w:jc w:val="both"/>
        <w:rPr>
          <w:rFonts w:ascii="Arial" w:hAnsi="Arial" w:cs="Arial"/>
          <w:sz w:val="20"/>
          <w:szCs w:val="20"/>
        </w:rPr>
      </w:pPr>
    </w:p>
    <w:p w14:paraId="25BF4645" w14:textId="77777777" w:rsidR="00267FF2" w:rsidRPr="00BF205F" w:rsidRDefault="00267FF2" w:rsidP="00BF205F">
      <w:pPr>
        <w:jc w:val="both"/>
        <w:rPr>
          <w:rFonts w:ascii="Arial" w:hAnsi="Arial" w:cs="Arial"/>
          <w:sz w:val="20"/>
          <w:szCs w:val="20"/>
        </w:rPr>
      </w:pPr>
    </w:p>
    <w:p w14:paraId="329EDDB1" w14:textId="77777777" w:rsidR="00630A88" w:rsidRPr="00267FF2" w:rsidRDefault="00630A88" w:rsidP="00C837EF">
      <w:pPr>
        <w:pStyle w:val="Odsekzoznamu"/>
        <w:numPr>
          <w:ilvl w:val="1"/>
          <w:numId w:val="30"/>
        </w:numPr>
        <w:spacing w:after="0" w:line="240" w:lineRule="auto"/>
        <w:jc w:val="both"/>
        <w:rPr>
          <w:rFonts w:ascii="Arial" w:hAnsi="Arial" w:cs="Arial"/>
          <w:b/>
          <w:sz w:val="20"/>
          <w:szCs w:val="20"/>
        </w:rPr>
      </w:pPr>
      <w:r w:rsidRPr="00267FF2">
        <w:rPr>
          <w:rFonts w:ascii="Arial" w:hAnsi="Arial" w:cs="Arial"/>
          <w:b/>
          <w:sz w:val="20"/>
          <w:szCs w:val="20"/>
        </w:rPr>
        <w:t>Kapitálový rozpočet mesta</w:t>
      </w:r>
    </w:p>
    <w:p w14:paraId="3F0F57CD" w14:textId="77777777" w:rsidR="00267FF2" w:rsidRPr="00267FF2" w:rsidRDefault="00267FF2" w:rsidP="00267FF2">
      <w:pPr>
        <w:jc w:val="both"/>
        <w:rPr>
          <w:rFonts w:ascii="Arial" w:hAnsi="Arial" w:cs="Arial"/>
          <w:b/>
          <w:sz w:val="20"/>
          <w:szCs w:val="20"/>
          <w:u w:val="single"/>
        </w:rPr>
      </w:pPr>
    </w:p>
    <w:p w14:paraId="13AB8BFF" w14:textId="01E4BC10" w:rsidR="00630A88" w:rsidRPr="00267FF2" w:rsidRDefault="00630A88" w:rsidP="00267FF2">
      <w:pPr>
        <w:jc w:val="both"/>
        <w:rPr>
          <w:rFonts w:ascii="Arial" w:hAnsi="Arial" w:cs="Arial"/>
          <w:b/>
          <w:sz w:val="20"/>
          <w:szCs w:val="20"/>
          <w:u w:val="single"/>
        </w:rPr>
      </w:pPr>
      <w:r w:rsidRPr="00267FF2">
        <w:rPr>
          <w:rFonts w:ascii="Arial" w:hAnsi="Arial" w:cs="Arial"/>
          <w:b/>
          <w:sz w:val="20"/>
          <w:szCs w:val="20"/>
          <w:u w:val="single"/>
        </w:rPr>
        <w:t xml:space="preserve">Súhrnné ukazovatele kapitálového rozpočtu </w:t>
      </w:r>
    </w:p>
    <w:p w14:paraId="28A1488A" w14:textId="4E68A22F" w:rsidR="002F5732" w:rsidRPr="00267FF2" w:rsidRDefault="002F5732" w:rsidP="00BF205F">
      <w:pPr>
        <w:ind w:firstLine="708"/>
        <w:jc w:val="both"/>
        <w:rPr>
          <w:rFonts w:ascii="Arial" w:hAnsi="Arial" w:cs="Arial"/>
          <w:b/>
          <w:sz w:val="20"/>
          <w:szCs w:val="20"/>
          <w:u w:val="single"/>
        </w:rPr>
      </w:pPr>
    </w:p>
    <w:p w14:paraId="151C7080" w14:textId="77777777" w:rsidR="002F5732" w:rsidRPr="00267FF2" w:rsidRDefault="002F5732" w:rsidP="00BF205F">
      <w:pPr>
        <w:jc w:val="both"/>
        <w:rPr>
          <w:rFonts w:ascii="Arial" w:hAnsi="Arial" w:cs="Arial"/>
          <w:b/>
          <w:sz w:val="20"/>
          <w:szCs w:val="20"/>
          <w:u w:val="single"/>
        </w:rPr>
      </w:pPr>
      <w:r w:rsidRPr="00267FF2">
        <w:rPr>
          <w:rFonts w:ascii="Arial" w:hAnsi="Arial" w:cs="Arial"/>
          <w:noProof/>
          <w:sz w:val="20"/>
          <w:szCs w:val="20"/>
        </w:rPr>
        <w:drawing>
          <wp:inline distT="0" distB="0" distL="0" distR="0" wp14:anchorId="7F148E27" wp14:editId="529E5C16">
            <wp:extent cx="5457825" cy="809625"/>
            <wp:effectExtent l="0" t="0" r="9525" b="9525"/>
            <wp:docPr id="76" name="Obrázok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457825" cy="809625"/>
                    </a:xfrm>
                    <a:prstGeom prst="rect">
                      <a:avLst/>
                    </a:prstGeom>
                    <a:noFill/>
                    <a:ln>
                      <a:noFill/>
                    </a:ln>
                  </pic:spPr>
                </pic:pic>
              </a:graphicData>
            </a:graphic>
          </wp:inline>
        </w:drawing>
      </w:r>
    </w:p>
    <w:p w14:paraId="1F22CCED" w14:textId="77777777" w:rsidR="002F5732" w:rsidRPr="00267FF2" w:rsidRDefault="002F5732" w:rsidP="00BF205F">
      <w:pPr>
        <w:ind w:firstLine="708"/>
        <w:jc w:val="both"/>
        <w:rPr>
          <w:rFonts w:ascii="Arial" w:hAnsi="Arial" w:cs="Arial"/>
          <w:b/>
          <w:sz w:val="20"/>
          <w:szCs w:val="20"/>
          <w:u w:val="single"/>
        </w:rPr>
      </w:pPr>
    </w:p>
    <w:p w14:paraId="5BD0F926" w14:textId="104495F1" w:rsidR="002F5732" w:rsidRPr="00267FF2" w:rsidRDefault="002F5732" w:rsidP="00BF205F">
      <w:pPr>
        <w:jc w:val="both"/>
        <w:rPr>
          <w:rFonts w:ascii="Arial" w:hAnsi="Arial" w:cs="Arial"/>
          <w:sz w:val="20"/>
          <w:szCs w:val="20"/>
        </w:rPr>
      </w:pPr>
      <w:r w:rsidRPr="00267FF2">
        <w:rPr>
          <w:rFonts w:ascii="Arial" w:hAnsi="Arial" w:cs="Arial"/>
          <w:sz w:val="20"/>
          <w:szCs w:val="20"/>
        </w:rPr>
        <w:t xml:space="preserve">Podľa § 10, ods. 6 zákona č. 583/2004 Z. z. je obec, resp. mesto povinné kapitálovú časť rozpočtu  zostaviť ako prebytkovú, schodkovú alebo vyrovnanú. Pre rok 2019 bola táto časť rozpočtu zostavená ako schodková v sume 764 506 eur, úpravami schodok vzrástol o 53 600 eur na celkovú sumu 819 106 eur. </w:t>
      </w:r>
    </w:p>
    <w:p w14:paraId="47BCD865" w14:textId="5369DEDC" w:rsidR="00630A88" w:rsidRPr="00267FF2" w:rsidRDefault="002F5732" w:rsidP="00BF205F">
      <w:pPr>
        <w:jc w:val="both"/>
        <w:rPr>
          <w:rFonts w:ascii="Arial" w:hAnsi="Arial" w:cs="Arial"/>
          <w:sz w:val="20"/>
          <w:szCs w:val="20"/>
        </w:rPr>
      </w:pPr>
      <w:r w:rsidRPr="00267FF2">
        <w:rPr>
          <w:rFonts w:ascii="Arial" w:hAnsi="Arial" w:cs="Arial"/>
          <w:sz w:val="20"/>
          <w:szCs w:val="20"/>
        </w:rPr>
        <w:t>Schodok kapitálového rozpočtu bol eliminovaný prebytkom rozpočtu bežného ako aj výsledkom z operácií s finančnými aktívami a pasívami.</w:t>
      </w:r>
    </w:p>
    <w:p w14:paraId="32C662D9" w14:textId="77777777" w:rsidR="00630A88" w:rsidRPr="00267FF2" w:rsidRDefault="00630A88" w:rsidP="00BF205F">
      <w:pPr>
        <w:jc w:val="both"/>
        <w:rPr>
          <w:rFonts w:ascii="Arial" w:hAnsi="Arial" w:cs="Arial"/>
          <w:sz w:val="20"/>
          <w:szCs w:val="20"/>
        </w:rPr>
      </w:pPr>
    </w:p>
    <w:p w14:paraId="7FCAF598" w14:textId="7D54B3DB" w:rsidR="00630A88" w:rsidRPr="00267FF2" w:rsidRDefault="00630A88" w:rsidP="00267FF2">
      <w:pPr>
        <w:jc w:val="both"/>
        <w:rPr>
          <w:rFonts w:ascii="Arial" w:hAnsi="Arial" w:cs="Arial"/>
          <w:b/>
          <w:sz w:val="20"/>
          <w:szCs w:val="20"/>
          <w:u w:val="single"/>
        </w:rPr>
      </w:pPr>
      <w:r w:rsidRPr="00267FF2">
        <w:rPr>
          <w:rFonts w:ascii="Arial" w:hAnsi="Arial" w:cs="Arial"/>
          <w:b/>
          <w:sz w:val="20"/>
          <w:szCs w:val="20"/>
          <w:u w:val="single"/>
        </w:rPr>
        <w:t>Podrobnejšie vyhodnotenie kapitálových príjmov roku 201</w:t>
      </w:r>
      <w:r w:rsidR="00DC392D" w:rsidRPr="00267FF2">
        <w:rPr>
          <w:rFonts w:ascii="Arial" w:hAnsi="Arial" w:cs="Arial"/>
          <w:b/>
          <w:sz w:val="20"/>
          <w:szCs w:val="20"/>
          <w:u w:val="single"/>
        </w:rPr>
        <w:t>9</w:t>
      </w:r>
    </w:p>
    <w:p w14:paraId="283CD576" w14:textId="165CA409" w:rsidR="00630A88" w:rsidRPr="00267FF2" w:rsidRDefault="00630A88" w:rsidP="00BF205F">
      <w:pPr>
        <w:jc w:val="center"/>
        <w:rPr>
          <w:rFonts w:ascii="Arial" w:hAnsi="Arial" w:cs="Arial"/>
          <w:b/>
          <w:bCs/>
          <w:sz w:val="20"/>
          <w:szCs w:val="20"/>
        </w:rPr>
      </w:pPr>
      <w:r w:rsidRPr="00267FF2">
        <w:rPr>
          <w:rFonts w:ascii="Arial" w:hAnsi="Arial" w:cs="Arial"/>
          <w:sz w:val="20"/>
          <w:szCs w:val="20"/>
        </w:rPr>
        <w:t xml:space="preserve">                                                                                                                              </w:t>
      </w:r>
      <w:r w:rsidRPr="00267FF2">
        <w:rPr>
          <w:rFonts w:ascii="Arial" w:hAnsi="Arial" w:cs="Arial"/>
          <w:b/>
          <w:bCs/>
          <w:sz w:val="20"/>
          <w:szCs w:val="20"/>
        </w:rPr>
        <w:t>v €</w:t>
      </w:r>
    </w:p>
    <w:p w14:paraId="3E3D9B45" w14:textId="77777777" w:rsidR="00DC392D" w:rsidRPr="00267FF2" w:rsidRDefault="00DC392D" w:rsidP="00BF205F">
      <w:pPr>
        <w:jc w:val="center"/>
        <w:rPr>
          <w:rFonts w:ascii="Arial" w:hAnsi="Arial" w:cs="Arial"/>
          <w:bCs/>
          <w:sz w:val="20"/>
          <w:szCs w:val="20"/>
        </w:rPr>
      </w:pPr>
      <w:r w:rsidRPr="00267FF2">
        <w:rPr>
          <w:rFonts w:ascii="Arial" w:hAnsi="Arial" w:cs="Arial"/>
          <w:noProof/>
          <w:sz w:val="20"/>
          <w:szCs w:val="20"/>
        </w:rPr>
        <w:drawing>
          <wp:inline distT="0" distB="0" distL="0" distR="0" wp14:anchorId="5C7A6BD3" wp14:editId="5F875B9C">
            <wp:extent cx="6096000" cy="1143000"/>
            <wp:effectExtent l="0" t="0" r="0" b="0"/>
            <wp:docPr id="78" name="Obrázok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6096000" cy="1143000"/>
                    </a:xfrm>
                    <a:prstGeom prst="rect">
                      <a:avLst/>
                    </a:prstGeom>
                    <a:noFill/>
                    <a:ln>
                      <a:noFill/>
                    </a:ln>
                  </pic:spPr>
                </pic:pic>
              </a:graphicData>
            </a:graphic>
          </wp:inline>
        </w:drawing>
      </w:r>
    </w:p>
    <w:p w14:paraId="4EED7DB3" w14:textId="3B86C818" w:rsidR="00630A88" w:rsidRPr="00267FF2" w:rsidRDefault="00630A88" w:rsidP="00BF205F">
      <w:pPr>
        <w:jc w:val="both"/>
        <w:rPr>
          <w:rFonts w:ascii="Arial" w:hAnsi="Arial" w:cs="Arial"/>
          <w:sz w:val="20"/>
          <w:szCs w:val="20"/>
        </w:rPr>
      </w:pPr>
    </w:p>
    <w:p w14:paraId="552A1728" w14:textId="34BB1920" w:rsidR="00DC392D" w:rsidRPr="00267FF2" w:rsidRDefault="00DC392D" w:rsidP="00BF205F">
      <w:pPr>
        <w:jc w:val="both"/>
        <w:rPr>
          <w:rFonts w:ascii="Arial" w:hAnsi="Arial" w:cs="Arial"/>
          <w:sz w:val="20"/>
          <w:szCs w:val="20"/>
        </w:rPr>
      </w:pPr>
      <w:r w:rsidRPr="00267FF2">
        <w:rPr>
          <w:rFonts w:ascii="Arial" w:hAnsi="Arial" w:cs="Arial"/>
          <w:sz w:val="20"/>
          <w:szCs w:val="20"/>
        </w:rPr>
        <w:t>Ku  koncu roka 2019 mesto získalo finančné prostriedky za predaj pozemkov v položke 233 v celkovej hodnote 13 823 eur. Išlo o predaj  dvoch  pozemkov, ktoré boli schválené mestským zastupiteľstvom. Zmluvy boli zverejnené spôsobom obvyklým. Išlo o predaj pozemku  pod garážou v sume 273 eur a pozemok v časti Kameňolom v sume 13 550 eur.</w:t>
      </w:r>
    </w:p>
    <w:p w14:paraId="4AC72E20" w14:textId="77777777" w:rsidR="00DC392D" w:rsidRPr="00267FF2" w:rsidRDefault="00DC392D" w:rsidP="00BF205F">
      <w:pPr>
        <w:jc w:val="both"/>
        <w:rPr>
          <w:rFonts w:ascii="Arial" w:hAnsi="Arial" w:cs="Arial"/>
          <w:sz w:val="20"/>
          <w:szCs w:val="20"/>
          <w:highlight w:val="yellow"/>
        </w:rPr>
      </w:pPr>
    </w:p>
    <w:p w14:paraId="56415E3C" w14:textId="77777777" w:rsidR="00DC392D" w:rsidRPr="00267FF2" w:rsidRDefault="00DC392D" w:rsidP="00BF205F">
      <w:pPr>
        <w:jc w:val="both"/>
        <w:rPr>
          <w:rFonts w:ascii="Arial" w:hAnsi="Arial" w:cs="Arial"/>
          <w:sz w:val="20"/>
          <w:szCs w:val="20"/>
        </w:rPr>
      </w:pPr>
      <w:r w:rsidRPr="00267FF2">
        <w:rPr>
          <w:rFonts w:ascii="Arial" w:hAnsi="Arial" w:cs="Arial"/>
          <w:sz w:val="20"/>
          <w:szCs w:val="20"/>
        </w:rPr>
        <w:t xml:space="preserve">V položke 322 – Transfery v rámci verejnej správy bol rozpočtovaný príjem s kódom zdroja 1AA1 a 1AA2 v sume 868 586 eur na obnovu budovy mestského úradu a budovy Technických služieb jednak zo štátneho rozpočtu (10 % oprávnených výdavkov) a jednak z prostriedkov Európskej únie (85 % oprávnených výdavkov).  Žiadosti o tieto dva projekty neboli v roku 2019 realizované, boli presunuté do roku nasledujúceho. Ďalším rozpočtovaným príjmom  zo štátneho rozpočtu bola suma 436 000 eur ako dotácia </w:t>
      </w:r>
      <w:r w:rsidRPr="00267FF2">
        <w:rPr>
          <w:rFonts w:ascii="Arial" w:hAnsi="Arial" w:cs="Arial"/>
          <w:sz w:val="20"/>
          <w:szCs w:val="20"/>
        </w:rPr>
        <w:lastRenderedPageBreak/>
        <w:t xml:space="preserve">z Ministerstva dopravy a výstavby SR na rekonštrukciu 25 nájomných bytov v budove bývalej Nemocnice.  Nakoľko majiteľ nesplnil do uvedeného dátumu </w:t>
      </w:r>
      <w:proofErr w:type="spellStart"/>
      <w:r w:rsidRPr="00267FF2">
        <w:rPr>
          <w:rFonts w:ascii="Arial" w:hAnsi="Arial" w:cs="Arial"/>
          <w:sz w:val="20"/>
          <w:szCs w:val="20"/>
        </w:rPr>
        <w:t>t.j</w:t>
      </w:r>
      <w:proofErr w:type="spellEnd"/>
      <w:r w:rsidRPr="00267FF2">
        <w:rPr>
          <w:rFonts w:ascii="Arial" w:hAnsi="Arial" w:cs="Arial"/>
          <w:sz w:val="20"/>
          <w:szCs w:val="20"/>
        </w:rPr>
        <w:t xml:space="preserve">. 31.8.2019 stavbu skolaudovať a požiadal o jej predĺženie Ministerstvo nás z tohto projektu vylúčilo. </w:t>
      </w:r>
    </w:p>
    <w:p w14:paraId="7D6287F3" w14:textId="77777777" w:rsidR="00630A88" w:rsidRPr="00267FF2" w:rsidRDefault="00630A88" w:rsidP="00BF205F">
      <w:pPr>
        <w:jc w:val="both"/>
        <w:rPr>
          <w:rFonts w:ascii="Arial" w:hAnsi="Arial" w:cs="Arial"/>
          <w:sz w:val="20"/>
          <w:szCs w:val="20"/>
        </w:rPr>
      </w:pPr>
    </w:p>
    <w:p w14:paraId="480680B8" w14:textId="1D4F5DBC" w:rsidR="00630A88" w:rsidRPr="00267FF2" w:rsidRDefault="00630A88" w:rsidP="00267FF2">
      <w:pPr>
        <w:jc w:val="both"/>
        <w:rPr>
          <w:rFonts w:ascii="Arial" w:hAnsi="Arial" w:cs="Arial"/>
          <w:b/>
          <w:sz w:val="20"/>
          <w:szCs w:val="20"/>
          <w:u w:val="single"/>
        </w:rPr>
      </w:pPr>
      <w:r w:rsidRPr="00267FF2">
        <w:rPr>
          <w:rFonts w:ascii="Arial" w:hAnsi="Arial" w:cs="Arial"/>
          <w:b/>
          <w:sz w:val="20"/>
          <w:szCs w:val="20"/>
          <w:u w:val="single"/>
        </w:rPr>
        <w:t>Podrobnejšie vyhodnotenie kapitálových výdavkov</w:t>
      </w:r>
    </w:p>
    <w:p w14:paraId="08CBB537" w14:textId="77777777" w:rsidR="00DC392D" w:rsidRPr="00267FF2" w:rsidRDefault="00DC392D" w:rsidP="00BF205F">
      <w:pPr>
        <w:ind w:firstLine="708"/>
        <w:jc w:val="both"/>
        <w:rPr>
          <w:rFonts w:ascii="Arial" w:hAnsi="Arial" w:cs="Arial"/>
          <w:b/>
          <w:sz w:val="20"/>
          <w:szCs w:val="20"/>
          <w:u w:val="single"/>
        </w:rPr>
      </w:pPr>
    </w:p>
    <w:p w14:paraId="695AA281" w14:textId="77777777" w:rsidR="00DC392D" w:rsidRPr="00267FF2" w:rsidRDefault="00DC392D" w:rsidP="00BF205F">
      <w:pPr>
        <w:jc w:val="both"/>
        <w:rPr>
          <w:rFonts w:ascii="Arial" w:hAnsi="Arial" w:cs="Arial"/>
          <w:b/>
          <w:sz w:val="20"/>
          <w:szCs w:val="20"/>
        </w:rPr>
      </w:pPr>
      <w:r w:rsidRPr="00267FF2">
        <w:rPr>
          <w:rFonts w:ascii="Arial" w:hAnsi="Arial" w:cs="Arial"/>
          <w:sz w:val="20"/>
          <w:szCs w:val="20"/>
        </w:rPr>
        <w:t xml:space="preserve">Rovnako ako u bežných výdavkov aj výdavky kapitálové uvádzame v programovom členení v trojmiestnej ekonomickej klasifikácii. Z hľadiska štruktúry reálne použitých výdavkov v roku 2019 predstavujú výdavky programu </w:t>
      </w:r>
      <w:r w:rsidRPr="00267FF2">
        <w:rPr>
          <w:rFonts w:ascii="Arial" w:hAnsi="Arial" w:cs="Arial"/>
          <w:b/>
          <w:sz w:val="20"/>
          <w:szCs w:val="20"/>
        </w:rPr>
        <w:t>„Správa mesta“ iba 0,40 %</w:t>
      </w:r>
      <w:r w:rsidRPr="00267FF2">
        <w:rPr>
          <w:rFonts w:ascii="Arial" w:hAnsi="Arial" w:cs="Arial"/>
          <w:sz w:val="20"/>
          <w:szCs w:val="20"/>
        </w:rPr>
        <w:t xml:space="preserve">, výdavky programu </w:t>
      </w:r>
      <w:r w:rsidRPr="00267FF2">
        <w:rPr>
          <w:rFonts w:ascii="Arial" w:hAnsi="Arial" w:cs="Arial"/>
          <w:b/>
          <w:sz w:val="20"/>
          <w:szCs w:val="20"/>
        </w:rPr>
        <w:t>„Funkcie mesta“ 86,02%</w:t>
      </w:r>
      <w:r w:rsidRPr="00267FF2">
        <w:rPr>
          <w:rFonts w:ascii="Arial" w:hAnsi="Arial" w:cs="Arial"/>
          <w:sz w:val="20"/>
          <w:szCs w:val="20"/>
        </w:rPr>
        <w:t xml:space="preserve"> a výdavky programu </w:t>
      </w:r>
      <w:r w:rsidRPr="00267FF2">
        <w:rPr>
          <w:rFonts w:ascii="Arial" w:hAnsi="Arial" w:cs="Arial"/>
          <w:b/>
          <w:sz w:val="20"/>
          <w:szCs w:val="20"/>
        </w:rPr>
        <w:t>„Rozvoj mesta“ 0,00 %.</w:t>
      </w:r>
    </w:p>
    <w:p w14:paraId="3D8F6258" w14:textId="77777777" w:rsidR="00267FF2" w:rsidRDefault="00267FF2" w:rsidP="00BF205F">
      <w:pPr>
        <w:jc w:val="both"/>
        <w:rPr>
          <w:rFonts w:ascii="Arial" w:hAnsi="Arial" w:cs="Arial"/>
          <w:sz w:val="20"/>
          <w:szCs w:val="20"/>
        </w:rPr>
      </w:pPr>
    </w:p>
    <w:p w14:paraId="55192EB1" w14:textId="08BFB4FF" w:rsidR="00DC392D" w:rsidRPr="00267FF2" w:rsidRDefault="00DC392D" w:rsidP="00BF205F">
      <w:pPr>
        <w:jc w:val="both"/>
        <w:rPr>
          <w:rFonts w:ascii="Arial" w:hAnsi="Arial" w:cs="Arial"/>
          <w:sz w:val="20"/>
          <w:szCs w:val="20"/>
        </w:rPr>
      </w:pPr>
      <w:r w:rsidRPr="00267FF2">
        <w:rPr>
          <w:rFonts w:ascii="Arial" w:hAnsi="Arial" w:cs="Arial"/>
          <w:sz w:val="20"/>
          <w:szCs w:val="20"/>
        </w:rPr>
        <w:t>Aj pre výdavky v tejto časti platí, že podrobnejšie členenie je uvedené v časti Hodnotiaca a monitorovacia správa Programového rozpočtu za rok 2019.</w:t>
      </w:r>
    </w:p>
    <w:p w14:paraId="4221117F" w14:textId="377E8D9B" w:rsidR="00DC392D" w:rsidRPr="00267FF2" w:rsidRDefault="00DC392D" w:rsidP="00BF205F">
      <w:pPr>
        <w:jc w:val="both"/>
        <w:rPr>
          <w:rFonts w:ascii="Arial" w:hAnsi="Arial" w:cs="Arial"/>
          <w:sz w:val="20"/>
          <w:szCs w:val="20"/>
        </w:rPr>
      </w:pPr>
      <w:r w:rsidRPr="00267FF2">
        <w:rPr>
          <w:rFonts w:ascii="Arial" w:hAnsi="Arial" w:cs="Arial"/>
          <w:sz w:val="20"/>
          <w:szCs w:val="20"/>
        </w:rPr>
        <w:t xml:space="preserve">V skutočnosti boli  celkové kapitálové výdavky čerpané iba na 2,74 % - </w:t>
      </w:r>
      <w:proofErr w:type="spellStart"/>
      <w:r w:rsidRPr="00267FF2">
        <w:rPr>
          <w:rFonts w:ascii="Arial" w:hAnsi="Arial" w:cs="Arial"/>
          <w:sz w:val="20"/>
          <w:szCs w:val="20"/>
        </w:rPr>
        <w:t>tné</w:t>
      </w:r>
      <w:proofErr w:type="spellEnd"/>
      <w:r w:rsidRPr="00267FF2">
        <w:rPr>
          <w:rFonts w:ascii="Arial" w:hAnsi="Arial" w:cs="Arial"/>
          <w:sz w:val="20"/>
          <w:szCs w:val="20"/>
        </w:rPr>
        <w:t xml:space="preserve"> plnenie. Úspora je vyčíslená na 2 065 590 eur, avšak je to úspora relatívna, nakoľko spomínané projekty  obsiahnuté v rozpočte neboli zrealizované a prípadné niektoré akcie dokončené.</w:t>
      </w:r>
    </w:p>
    <w:p w14:paraId="199C03D6" w14:textId="77777777" w:rsidR="00B17E7C" w:rsidRPr="00267FF2" w:rsidRDefault="00B17E7C" w:rsidP="00BF205F">
      <w:pPr>
        <w:jc w:val="both"/>
        <w:rPr>
          <w:rFonts w:ascii="Arial" w:hAnsi="Arial" w:cs="Arial"/>
          <w:sz w:val="20"/>
          <w:szCs w:val="20"/>
        </w:rPr>
      </w:pPr>
    </w:p>
    <w:p w14:paraId="420B457E" w14:textId="02997999" w:rsidR="00B17E7C" w:rsidRPr="00267FF2" w:rsidRDefault="00B17E7C" w:rsidP="00BF205F">
      <w:pPr>
        <w:jc w:val="both"/>
        <w:rPr>
          <w:rFonts w:ascii="Arial" w:hAnsi="Arial" w:cs="Arial"/>
          <w:sz w:val="20"/>
          <w:szCs w:val="20"/>
        </w:rPr>
      </w:pPr>
      <w:r w:rsidRPr="00267FF2">
        <w:rPr>
          <w:rFonts w:ascii="Arial" w:hAnsi="Arial" w:cs="Arial"/>
          <w:noProof/>
          <w:sz w:val="20"/>
          <w:szCs w:val="20"/>
        </w:rPr>
        <w:drawing>
          <wp:inline distT="0" distB="0" distL="0" distR="0" wp14:anchorId="4575C50B" wp14:editId="521521C5">
            <wp:extent cx="6121400" cy="1666875"/>
            <wp:effectExtent l="0" t="0" r="0" b="9525"/>
            <wp:docPr id="79" name="Obrázok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6121400" cy="1666875"/>
                    </a:xfrm>
                    <a:prstGeom prst="rect">
                      <a:avLst/>
                    </a:prstGeom>
                    <a:noFill/>
                    <a:ln>
                      <a:noFill/>
                    </a:ln>
                  </pic:spPr>
                </pic:pic>
              </a:graphicData>
            </a:graphic>
          </wp:inline>
        </w:drawing>
      </w:r>
    </w:p>
    <w:p w14:paraId="54DA9F46" w14:textId="77777777" w:rsidR="00B17E7C" w:rsidRPr="00267FF2" w:rsidRDefault="00B17E7C" w:rsidP="00BF205F">
      <w:pPr>
        <w:jc w:val="both"/>
        <w:rPr>
          <w:rFonts w:ascii="Arial" w:hAnsi="Arial" w:cs="Arial"/>
          <w:sz w:val="20"/>
          <w:szCs w:val="20"/>
        </w:rPr>
      </w:pPr>
    </w:p>
    <w:p w14:paraId="10D0684F" w14:textId="77777777" w:rsidR="00B17E7C" w:rsidRPr="00267FF2" w:rsidRDefault="00B17E7C" w:rsidP="00BF205F">
      <w:pPr>
        <w:ind w:right="-2"/>
        <w:jc w:val="both"/>
        <w:rPr>
          <w:rFonts w:ascii="Arial" w:hAnsi="Arial" w:cs="Arial"/>
          <w:b/>
          <w:sz w:val="20"/>
          <w:szCs w:val="20"/>
        </w:rPr>
      </w:pPr>
      <w:r w:rsidRPr="00267FF2">
        <w:rPr>
          <w:rFonts w:ascii="Arial" w:hAnsi="Arial" w:cs="Arial"/>
          <w:noProof/>
          <w:sz w:val="20"/>
          <w:szCs w:val="20"/>
        </w:rPr>
        <w:drawing>
          <wp:inline distT="0" distB="0" distL="0" distR="0" wp14:anchorId="263E67E8" wp14:editId="4324F484">
            <wp:extent cx="5810250" cy="1552575"/>
            <wp:effectExtent l="0" t="0" r="0" b="9525"/>
            <wp:docPr id="80" name="Obrázok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810250" cy="1552575"/>
                    </a:xfrm>
                    <a:prstGeom prst="rect">
                      <a:avLst/>
                    </a:prstGeom>
                    <a:noFill/>
                    <a:ln>
                      <a:noFill/>
                    </a:ln>
                  </pic:spPr>
                </pic:pic>
              </a:graphicData>
            </a:graphic>
          </wp:inline>
        </w:drawing>
      </w:r>
    </w:p>
    <w:p w14:paraId="678589C2" w14:textId="77777777" w:rsidR="00B17E7C" w:rsidRPr="00267FF2" w:rsidRDefault="00B17E7C" w:rsidP="00BF205F">
      <w:pPr>
        <w:ind w:right="-2"/>
        <w:jc w:val="both"/>
        <w:rPr>
          <w:rFonts w:ascii="Arial" w:hAnsi="Arial" w:cs="Arial"/>
          <w:b/>
          <w:sz w:val="20"/>
          <w:szCs w:val="20"/>
        </w:rPr>
      </w:pPr>
      <w:r w:rsidRPr="00267FF2">
        <w:rPr>
          <w:rFonts w:ascii="Arial" w:hAnsi="Arial" w:cs="Arial"/>
          <w:noProof/>
          <w:sz w:val="20"/>
          <w:szCs w:val="20"/>
        </w:rPr>
        <w:drawing>
          <wp:inline distT="0" distB="0" distL="0" distR="0" wp14:anchorId="0902BBE2" wp14:editId="48EE8FDD">
            <wp:extent cx="5810250" cy="1933575"/>
            <wp:effectExtent l="0" t="0" r="0" b="9525"/>
            <wp:docPr id="81" name="Obrázok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810250" cy="1933575"/>
                    </a:xfrm>
                    <a:prstGeom prst="rect">
                      <a:avLst/>
                    </a:prstGeom>
                    <a:noFill/>
                    <a:ln>
                      <a:noFill/>
                    </a:ln>
                  </pic:spPr>
                </pic:pic>
              </a:graphicData>
            </a:graphic>
          </wp:inline>
        </w:drawing>
      </w:r>
    </w:p>
    <w:p w14:paraId="3C84EE08" w14:textId="221547DC" w:rsidR="00630A88" w:rsidRPr="00267FF2" w:rsidRDefault="00630A88" w:rsidP="00BF205F">
      <w:pPr>
        <w:jc w:val="both"/>
        <w:rPr>
          <w:rFonts w:ascii="Arial" w:hAnsi="Arial" w:cs="Arial"/>
          <w:b/>
          <w:sz w:val="20"/>
          <w:szCs w:val="20"/>
          <w:u w:val="single"/>
        </w:rPr>
      </w:pPr>
    </w:p>
    <w:p w14:paraId="04E3E68C" w14:textId="77777777" w:rsidR="00B17E7C" w:rsidRPr="00267FF2" w:rsidRDefault="00B17E7C" w:rsidP="00BF205F">
      <w:pPr>
        <w:ind w:right="-2"/>
        <w:jc w:val="both"/>
        <w:rPr>
          <w:rFonts w:ascii="Arial" w:hAnsi="Arial" w:cs="Arial"/>
          <w:b/>
          <w:sz w:val="20"/>
          <w:szCs w:val="20"/>
        </w:rPr>
      </w:pPr>
      <w:r w:rsidRPr="00267FF2">
        <w:rPr>
          <w:rFonts w:ascii="Arial" w:hAnsi="Arial" w:cs="Arial"/>
          <w:noProof/>
          <w:sz w:val="20"/>
          <w:szCs w:val="20"/>
        </w:rPr>
        <w:lastRenderedPageBreak/>
        <w:drawing>
          <wp:inline distT="0" distB="0" distL="0" distR="0" wp14:anchorId="36102A34" wp14:editId="252FE036">
            <wp:extent cx="5810250" cy="3228975"/>
            <wp:effectExtent l="0" t="0" r="0" b="9525"/>
            <wp:docPr id="82" name="Obrázok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810250" cy="3228975"/>
                    </a:xfrm>
                    <a:prstGeom prst="rect">
                      <a:avLst/>
                    </a:prstGeom>
                    <a:noFill/>
                    <a:ln>
                      <a:noFill/>
                    </a:ln>
                  </pic:spPr>
                </pic:pic>
              </a:graphicData>
            </a:graphic>
          </wp:inline>
        </w:drawing>
      </w:r>
    </w:p>
    <w:p w14:paraId="50498F9E" w14:textId="77777777" w:rsidR="00B17E7C" w:rsidRPr="00267FF2" w:rsidRDefault="00B17E7C" w:rsidP="00BF205F">
      <w:pPr>
        <w:ind w:right="-2"/>
        <w:jc w:val="both"/>
        <w:rPr>
          <w:rFonts w:ascii="Arial" w:hAnsi="Arial" w:cs="Arial"/>
          <w:b/>
          <w:sz w:val="20"/>
          <w:szCs w:val="20"/>
        </w:rPr>
      </w:pPr>
      <w:r w:rsidRPr="00267FF2">
        <w:rPr>
          <w:rFonts w:ascii="Arial" w:hAnsi="Arial" w:cs="Arial"/>
          <w:noProof/>
          <w:sz w:val="20"/>
          <w:szCs w:val="20"/>
        </w:rPr>
        <w:drawing>
          <wp:inline distT="0" distB="0" distL="0" distR="0" wp14:anchorId="311788A0" wp14:editId="6EE12F00">
            <wp:extent cx="5810250" cy="209550"/>
            <wp:effectExtent l="0" t="0" r="0" b="0"/>
            <wp:docPr id="83" name="Obrázok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810250" cy="209550"/>
                    </a:xfrm>
                    <a:prstGeom prst="rect">
                      <a:avLst/>
                    </a:prstGeom>
                    <a:noFill/>
                    <a:ln>
                      <a:noFill/>
                    </a:ln>
                  </pic:spPr>
                </pic:pic>
              </a:graphicData>
            </a:graphic>
          </wp:inline>
        </w:drawing>
      </w:r>
    </w:p>
    <w:p w14:paraId="50C31736" w14:textId="3AA40DD3" w:rsidR="00630A88" w:rsidRPr="00267FF2" w:rsidRDefault="00630A88" w:rsidP="00BF205F">
      <w:pPr>
        <w:ind w:right="-2"/>
        <w:jc w:val="both"/>
        <w:rPr>
          <w:rFonts w:ascii="Arial" w:hAnsi="Arial" w:cs="Arial"/>
          <w:b/>
          <w:sz w:val="20"/>
          <w:szCs w:val="20"/>
        </w:rPr>
      </w:pPr>
    </w:p>
    <w:p w14:paraId="0E263761" w14:textId="77777777" w:rsidR="00B17E7C" w:rsidRPr="00267FF2" w:rsidRDefault="00B17E7C" w:rsidP="00BF205F">
      <w:pPr>
        <w:ind w:right="-2"/>
        <w:jc w:val="both"/>
        <w:rPr>
          <w:rFonts w:ascii="Arial" w:hAnsi="Arial" w:cs="Arial"/>
          <w:sz w:val="20"/>
          <w:szCs w:val="20"/>
        </w:rPr>
      </w:pPr>
      <w:r w:rsidRPr="00267FF2">
        <w:rPr>
          <w:rFonts w:ascii="Arial" w:hAnsi="Arial" w:cs="Arial"/>
          <w:sz w:val="20"/>
          <w:szCs w:val="20"/>
        </w:rPr>
        <w:t>V nasledujúcej tabuľke sú rozobrané všetky položky ekonomickej klasifikácie detailne, teda sú konkrétne uvedené akcie, či predmety, ktoré boli za finančné prostriedky nadobudnuté do majetku mesta. Rozpočtové organizácie sa na kapitálových výdavkoch nepodieľali.</w:t>
      </w:r>
    </w:p>
    <w:p w14:paraId="7B22CB59" w14:textId="77777777" w:rsidR="00630A88" w:rsidRPr="00267FF2" w:rsidRDefault="00630A88" w:rsidP="00BF205F">
      <w:pPr>
        <w:ind w:right="-2"/>
        <w:jc w:val="both"/>
        <w:rPr>
          <w:rFonts w:ascii="Arial" w:hAnsi="Arial" w:cs="Arial"/>
          <w:sz w:val="20"/>
          <w:szCs w:val="20"/>
        </w:rPr>
      </w:pPr>
    </w:p>
    <w:p w14:paraId="12D82EEF" w14:textId="77777777" w:rsidR="00B17E7C" w:rsidRPr="00267FF2" w:rsidRDefault="00B17E7C" w:rsidP="00BF205F">
      <w:pPr>
        <w:ind w:right="-2"/>
        <w:jc w:val="both"/>
        <w:rPr>
          <w:rFonts w:ascii="Arial" w:hAnsi="Arial" w:cs="Arial"/>
          <w:b/>
          <w:sz w:val="20"/>
          <w:szCs w:val="20"/>
        </w:rPr>
      </w:pPr>
      <w:r w:rsidRPr="00267FF2">
        <w:rPr>
          <w:rFonts w:ascii="Arial" w:hAnsi="Arial" w:cs="Arial"/>
          <w:noProof/>
          <w:sz w:val="20"/>
          <w:szCs w:val="20"/>
        </w:rPr>
        <w:lastRenderedPageBreak/>
        <w:drawing>
          <wp:inline distT="0" distB="0" distL="0" distR="0" wp14:anchorId="0A8D52A8" wp14:editId="6AA8A39C">
            <wp:extent cx="5334000" cy="5915025"/>
            <wp:effectExtent l="0" t="0" r="0" b="9525"/>
            <wp:docPr id="84" name="Obrázok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334000" cy="5915025"/>
                    </a:xfrm>
                    <a:prstGeom prst="rect">
                      <a:avLst/>
                    </a:prstGeom>
                    <a:noFill/>
                    <a:ln>
                      <a:noFill/>
                    </a:ln>
                  </pic:spPr>
                </pic:pic>
              </a:graphicData>
            </a:graphic>
          </wp:inline>
        </w:drawing>
      </w:r>
    </w:p>
    <w:p w14:paraId="00E00E92" w14:textId="40BC9D4A" w:rsidR="001772D3" w:rsidRDefault="001772D3" w:rsidP="00BF205F">
      <w:pPr>
        <w:ind w:right="-2"/>
        <w:jc w:val="both"/>
        <w:rPr>
          <w:rFonts w:ascii="Arial" w:hAnsi="Arial" w:cs="Arial"/>
          <w:sz w:val="20"/>
          <w:szCs w:val="20"/>
        </w:rPr>
      </w:pPr>
    </w:p>
    <w:p w14:paraId="1EEAF920" w14:textId="77777777" w:rsidR="00267FF2" w:rsidRPr="00267FF2" w:rsidRDefault="00267FF2" w:rsidP="00BF205F">
      <w:pPr>
        <w:ind w:right="-2"/>
        <w:jc w:val="both"/>
        <w:rPr>
          <w:rFonts w:ascii="Arial" w:hAnsi="Arial" w:cs="Arial"/>
          <w:sz w:val="20"/>
          <w:szCs w:val="20"/>
        </w:rPr>
      </w:pPr>
    </w:p>
    <w:p w14:paraId="43E4D143" w14:textId="77777777" w:rsidR="00630A88" w:rsidRPr="00267FF2" w:rsidRDefault="00630A88" w:rsidP="00C837EF">
      <w:pPr>
        <w:pStyle w:val="Odsekzoznamu"/>
        <w:numPr>
          <w:ilvl w:val="1"/>
          <w:numId w:val="30"/>
        </w:numPr>
        <w:spacing w:after="0" w:line="240" w:lineRule="auto"/>
        <w:jc w:val="both"/>
        <w:rPr>
          <w:rFonts w:ascii="Arial" w:hAnsi="Arial" w:cs="Arial"/>
          <w:b/>
          <w:sz w:val="20"/>
          <w:szCs w:val="20"/>
        </w:rPr>
      </w:pPr>
      <w:r w:rsidRPr="00267FF2">
        <w:rPr>
          <w:rFonts w:ascii="Arial" w:hAnsi="Arial" w:cs="Arial"/>
          <w:b/>
          <w:sz w:val="20"/>
          <w:szCs w:val="20"/>
        </w:rPr>
        <w:t>Finančné operácie</w:t>
      </w:r>
    </w:p>
    <w:p w14:paraId="0D990A60" w14:textId="77777777" w:rsidR="00267FF2" w:rsidRDefault="00267FF2" w:rsidP="00BF205F">
      <w:pPr>
        <w:jc w:val="both"/>
        <w:rPr>
          <w:rFonts w:ascii="Arial" w:hAnsi="Arial" w:cs="Arial"/>
          <w:sz w:val="20"/>
          <w:szCs w:val="20"/>
        </w:rPr>
      </w:pPr>
    </w:p>
    <w:p w14:paraId="22BA4565" w14:textId="0C8CB8C5" w:rsidR="00B17E7C" w:rsidRPr="00267FF2" w:rsidRDefault="00B17E7C" w:rsidP="00BF205F">
      <w:pPr>
        <w:jc w:val="both"/>
        <w:rPr>
          <w:rFonts w:ascii="Arial" w:hAnsi="Arial" w:cs="Arial"/>
          <w:sz w:val="20"/>
          <w:szCs w:val="20"/>
        </w:rPr>
      </w:pPr>
      <w:r w:rsidRPr="00267FF2">
        <w:rPr>
          <w:rFonts w:ascii="Arial" w:hAnsi="Arial" w:cs="Arial"/>
          <w:sz w:val="20"/>
          <w:szCs w:val="20"/>
        </w:rPr>
        <w:t>Finančnou operáciou rozpočtového procesu nazývame každú transakciu s finančnými aktívami a pasívami. Ustanovenia zákona o rozpočtových pravidlách územnej samosprávy povoľujú vykryť schodok  súčtu bežného a kapitálového rozpočtu práve finančnými operáciami, resp. prebytkom, ktoré tieto tvoria.</w:t>
      </w:r>
    </w:p>
    <w:p w14:paraId="4BD969DE" w14:textId="77777777" w:rsidR="00B17E7C" w:rsidRPr="00267FF2" w:rsidRDefault="00B17E7C" w:rsidP="00BF205F">
      <w:pPr>
        <w:jc w:val="both"/>
        <w:rPr>
          <w:rFonts w:ascii="Arial" w:hAnsi="Arial" w:cs="Arial"/>
          <w:sz w:val="20"/>
          <w:szCs w:val="20"/>
        </w:rPr>
      </w:pPr>
    </w:p>
    <w:p w14:paraId="39FA4AAE" w14:textId="54C7C8C6" w:rsidR="00B17E7C" w:rsidRPr="00267FF2" w:rsidRDefault="00B17E7C" w:rsidP="00BF205F">
      <w:pPr>
        <w:jc w:val="both"/>
        <w:rPr>
          <w:rFonts w:ascii="Arial" w:hAnsi="Arial" w:cs="Arial"/>
          <w:sz w:val="20"/>
          <w:szCs w:val="20"/>
        </w:rPr>
      </w:pPr>
      <w:r w:rsidRPr="00267FF2">
        <w:rPr>
          <w:rFonts w:ascii="Arial" w:hAnsi="Arial" w:cs="Arial"/>
          <w:sz w:val="20"/>
          <w:szCs w:val="20"/>
        </w:rPr>
        <w:t xml:space="preserve">Prebytok aj v oblasti finančných operácií je tvorený v prípade, ak príjmy sú vyššie ako výdavky. Za príjmy vo finančných operáciách sa považujú jednak </w:t>
      </w:r>
      <w:r w:rsidRPr="00267FF2">
        <w:rPr>
          <w:rFonts w:ascii="Arial" w:hAnsi="Arial" w:cs="Arial"/>
          <w:b/>
          <w:i/>
          <w:sz w:val="20"/>
          <w:szCs w:val="20"/>
        </w:rPr>
        <w:t>vlastné zdroje</w:t>
      </w:r>
      <w:r w:rsidRPr="00267FF2">
        <w:rPr>
          <w:rFonts w:ascii="Arial" w:hAnsi="Arial" w:cs="Arial"/>
          <w:sz w:val="20"/>
          <w:szCs w:val="20"/>
        </w:rPr>
        <w:t xml:space="preserve">, </w:t>
      </w:r>
      <w:proofErr w:type="spellStart"/>
      <w:r w:rsidRPr="00267FF2">
        <w:rPr>
          <w:rFonts w:ascii="Arial" w:hAnsi="Arial" w:cs="Arial"/>
          <w:sz w:val="20"/>
          <w:szCs w:val="20"/>
        </w:rPr>
        <w:t>t.j</w:t>
      </w:r>
      <w:proofErr w:type="spellEnd"/>
      <w:r w:rsidRPr="00267FF2">
        <w:rPr>
          <w:rFonts w:ascii="Arial" w:hAnsi="Arial" w:cs="Arial"/>
          <w:sz w:val="20"/>
          <w:szCs w:val="20"/>
        </w:rPr>
        <w:t xml:space="preserve">. použitie peňažných fondov vytvorených v minulých rokoch, jednak </w:t>
      </w:r>
      <w:r w:rsidRPr="00267FF2">
        <w:rPr>
          <w:rFonts w:ascii="Arial" w:hAnsi="Arial" w:cs="Arial"/>
          <w:b/>
          <w:i/>
          <w:sz w:val="20"/>
          <w:szCs w:val="20"/>
        </w:rPr>
        <w:t>cudzie zdroje</w:t>
      </w:r>
      <w:r w:rsidRPr="00267FF2">
        <w:rPr>
          <w:rFonts w:ascii="Arial" w:hAnsi="Arial" w:cs="Arial"/>
          <w:sz w:val="20"/>
          <w:szCs w:val="20"/>
        </w:rPr>
        <w:t>, a to návratné zdroje financovania, čiže úvery, ako aj zostatky nevyčerpaných účelovo určených prostriedkov poskytnutých zo štátneho rozpočtu, Európskej únie alebo na základ osobitného predpisu, ktoré možno podľa osobitného predpisu použiť na výdavky v súlade s určeným účelom.</w:t>
      </w:r>
    </w:p>
    <w:p w14:paraId="5DFC4210" w14:textId="77777777" w:rsidR="00B17E7C" w:rsidRPr="00267FF2" w:rsidRDefault="00B17E7C" w:rsidP="00BF205F">
      <w:pPr>
        <w:jc w:val="both"/>
        <w:rPr>
          <w:rFonts w:ascii="Arial" w:hAnsi="Arial" w:cs="Arial"/>
          <w:sz w:val="20"/>
          <w:szCs w:val="20"/>
        </w:rPr>
      </w:pPr>
      <w:r w:rsidRPr="00267FF2">
        <w:rPr>
          <w:rFonts w:ascii="Arial" w:hAnsi="Arial" w:cs="Arial"/>
          <w:sz w:val="20"/>
          <w:szCs w:val="20"/>
        </w:rPr>
        <w:t>Výdavkami sú splátky úverov, ktoré boli poskytnuté v uplynulom časovom horizonte a sú realizované podľa uzatvorených úverových zmlúv. Okrem nich môžu byť výdavkami aj pôžičky, či finančné výpomoci.</w:t>
      </w:r>
    </w:p>
    <w:p w14:paraId="3C3CD54D" w14:textId="77777777" w:rsidR="00630A88" w:rsidRPr="00267FF2" w:rsidRDefault="00630A88" w:rsidP="00BF205F">
      <w:pPr>
        <w:jc w:val="both"/>
        <w:rPr>
          <w:rFonts w:ascii="Arial" w:hAnsi="Arial" w:cs="Arial"/>
          <w:b/>
          <w:sz w:val="20"/>
          <w:szCs w:val="20"/>
          <w:u w:val="single"/>
        </w:rPr>
      </w:pPr>
    </w:p>
    <w:p w14:paraId="2DB9C5BE" w14:textId="77777777" w:rsidR="00267FF2" w:rsidRDefault="00267FF2" w:rsidP="00267FF2">
      <w:pPr>
        <w:jc w:val="both"/>
        <w:rPr>
          <w:rFonts w:ascii="Arial" w:hAnsi="Arial" w:cs="Arial"/>
          <w:b/>
          <w:sz w:val="20"/>
          <w:szCs w:val="20"/>
          <w:u w:val="single"/>
        </w:rPr>
      </w:pPr>
    </w:p>
    <w:p w14:paraId="1F485965" w14:textId="77777777" w:rsidR="00267FF2" w:rsidRDefault="00267FF2" w:rsidP="00267FF2">
      <w:pPr>
        <w:jc w:val="both"/>
        <w:rPr>
          <w:rFonts w:ascii="Arial" w:hAnsi="Arial" w:cs="Arial"/>
          <w:b/>
          <w:sz w:val="20"/>
          <w:szCs w:val="20"/>
          <w:u w:val="single"/>
        </w:rPr>
      </w:pPr>
    </w:p>
    <w:p w14:paraId="7B8A27D6" w14:textId="77777777" w:rsidR="00267FF2" w:rsidRDefault="00267FF2" w:rsidP="00267FF2">
      <w:pPr>
        <w:jc w:val="both"/>
        <w:rPr>
          <w:rFonts w:ascii="Arial" w:hAnsi="Arial" w:cs="Arial"/>
          <w:b/>
          <w:sz w:val="20"/>
          <w:szCs w:val="20"/>
          <w:u w:val="single"/>
        </w:rPr>
      </w:pPr>
    </w:p>
    <w:p w14:paraId="3F18472A" w14:textId="77777777" w:rsidR="00267FF2" w:rsidRDefault="00267FF2" w:rsidP="00267FF2">
      <w:pPr>
        <w:jc w:val="both"/>
        <w:rPr>
          <w:rFonts w:ascii="Arial" w:hAnsi="Arial" w:cs="Arial"/>
          <w:b/>
          <w:sz w:val="20"/>
          <w:szCs w:val="20"/>
          <w:u w:val="single"/>
        </w:rPr>
      </w:pPr>
    </w:p>
    <w:p w14:paraId="39DAEB49" w14:textId="77777777" w:rsidR="00267FF2" w:rsidRDefault="00267FF2" w:rsidP="00267FF2">
      <w:pPr>
        <w:jc w:val="both"/>
        <w:rPr>
          <w:rFonts w:ascii="Arial" w:hAnsi="Arial" w:cs="Arial"/>
          <w:b/>
          <w:sz w:val="20"/>
          <w:szCs w:val="20"/>
          <w:u w:val="single"/>
        </w:rPr>
      </w:pPr>
    </w:p>
    <w:p w14:paraId="04CFBC46" w14:textId="216EFC8A" w:rsidR="00630A88" w:rsidRPr="00267FF2" w:rsidRDefault="00630A88" w:rsidP="00267FF2">
      <w:pPr>
        <w:jc w:val="both"/>
        <w:rPr>
          <w:rFonts w:ascii="Arial" w:hAnsi="Arial" w:cs="Arial"/>
          <w:b/>
          <w:sz w:val="20"/>
          <w:szCs w:val="20"/>
          <w:u w:val="single"/>
        </w:rPr>
      </w:pPr>
      <w:r w:rsidRPr="00267FF2">
        <w:rPr>
          <w:rFonts w:ascii="Arial" w:hAnsi="Arial" w:cs="Arial"/>
          <w:b/>
          <w:sz w:val="20"/>
          <w:szCs w:val="20"/>
          <w:u w:val="single"/>
        </w:rPr>
        <w:lastRenderedPageBreak/>
        <w:t>Súhrnné ukazovatele finančných operácii</w:t>
      </w:r>
    </w:p>
    <w:p w14:paraId="76CEC501" w14:textId="77777777" w:rsidR="00267FF2" w:rsidRDefault="00267FF2" w:rsidP="00267FF2">
      <w:pPr>
        <w:rPr>
          <w:rFonts w:ascii="Arial" w:hAnsi="Arial" w:cs="Arial"/>
          <w:b/>
          <w:bCs/>
          <w:sz w:val="20"/>
          <w:szCs w:val="20"/>
        </w:rPr>
      </w:pPr>
    </w:p>
    <w:p w14:paraId="673A6132" w14:textId="5A8C3C2F" w:rsidR="00B17E7C" w:rsidRPr="00267FF2" w:rsidRDefault="00630A88" w:rsidP="00267FF2">
      <w:pPr>
        <w:rPr>
          <w:rFonts w:ascii="Arial" w:hAnsi="Arial" w:cs="Arial"/>
          <w:b/>
          <w:bCs/>
          <w:sz w:val="20"/>
          <w:szCs w:val="20"/>
        </w:rPr>
      </w:pPr>
      <w:r w:rsidRPr="00267FF2">
        <w:rPr>
          <w:rFonts w:ascii="Arial" w:hAnsi="Arial" w:cs="Arial"/>
          <w:b/>
          <w:bCs/>
          <w:sz w:val="20"/>
          <w:szCs w:val="20"/>
        </w:rPr>
        <w:t xml:space="preserve">                                                                                                                                   </w:t>
      </w:r>
      <w:r w:rsidR="00B17E7C" w:rsidRPr="00267FF2">
        <w:rPr>
          <w:rFonts w:ascii="Arial" w:hAnsi="Arial" w:cs="Arial"/>
          <w:b/>
          <w:bCs/>
          <w:sz w:val="20"/>
          <w:szCs w:val="20"/>
        </w:rPr>
        <w:t xml:space="preserve">                               </w:t>
      </w:r>
      <w:r w:rsidRPr="00267FF2">
        <w:rPr>
          <w:rFonts w:ascii="Arial" w:hAnsi="Arial" w:cs="Arial"/>
          <w:b/>
          <w:bCs/>
          <w:sz w:val="20"/>
          <w:szCs w:val="20"/>
        </w:rPr>
        <w:t>v €</w:t>
      </w:r>
    </w:p>
    <w:p w14:paraId="6DB61C6C" w14:textId="77777777" w:rsidR="00B17E7C" w:rsidRPr="00267FF2" w:rsidRDefault="00B17E7C" w:rsidP="00BF205F">
      <w:pPr>
        <w:jc w:val="center"/>
        <w:rPr>
          <w:rFonts w:ascii="Arial" w:hAnsi="Arial" w:cs="Arial"/>
          <w:b/>
          <w:sz w:val="20"/>
          <w:szCs w:val="20"/>
          <w:u w:val="single"/>
        </w:rPr>
      </w:pPr>
      <w:r w:rsidRPr="00267FF2">
        <w:rPr>
          <w:rFonts w:ascii="Arial" w:hAnsi="Arial" w:cs="Arial"/>
          <w:noProof/>
          <w:sz w:val="20"/>
          <w:szCs w:val="20"/>
        </w:rPr>
        <w:drawing>
          <wp:inline distT="0" distB="0" distL="0" distR="0" wp14:anchorId="7E6D4F4B" wp14:editId="4287FE63">
            <wp:extent cx="6096000" cy="1143000"/>
            <wp:effectExtent l="0" t="0" r="0" b="0"/>
            <wp:docPr id="85" name="Obrázok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6096000" cy="1143000"/>
                    </a:xfrm>
                    <a:prstGeom prst="rect">
                      <a:avLst/>
                    </a:prstGeom>
                    <a:noFill/>
                    <a:ln>
                      <a:noFill/>
                    </a:ln>
                  </pic:spPr>
                </pic:pic>
              </a:graphicData>
            </a:graphic>
          </wp:inline>
        </w:drawing>
      </w:r>
    </w:p>
    <w:p w14:paraId="7EF6D486" w14:textId="77777777" w:rsidR="00630A88" w:rsidRPr="00267FF2" w:rsidRDefault="00630A88" w:rsidP="00BF205F">
      <w:pPr>
        <w:jc w:val="both"/>
        <w:rPr>
          <w:rFonts w:ascii="Arial" w:hAnsi="Arial" w:cs="Arial"/>
          <w:b/>
          <w:sz w:val="20"/>
          <w:szCs w:val="20"/>
          <w:u w:val="single"/>
        </w:rPr>
      </w:pPr>
    </w:p>
    <w:p w14:paraId="44B5566F" w14:textId="77777777" w:rsidR="005A7510" w:rsidRPr="00267FF2" w:rsidRDefault="005A7510" w:rsidP="00BF205F">
      <w:pPr>
        <w:jc w:val="both"/>
        <w:rPr>
          <w:rFonts w:ascii="Arial" w:hAnsi="Arial" w:cs="Arial"/>
          <w:sz w:val="20"/>
          <w:szCs w:val="20"/>
        </w:rPr>
      </w:pPr>
      <w:r w:rsidRPr="00267FF2">
        <w:rPr>
          <w:rFonts w:ascii="Arial" w:hAnsi="Arial" w:cs="Arial"/>
          <w:sz w:val="20"/>
          <w:szCs w:val="20"/>
        </w:rPr>
        <w:t xml:space="preserve">     Výsledkom finančných operácií bol prebytok už pri zostavovaní rozpočtu. Ním sa vyrovnal schodok v súčte bežného a kapitálového rozpočtu. V priebehu roka 2019 nenastala žiadna zmena vo finančných operáciách, ani v príjmovej ani vo výdavkovej časti. </w:t>
      </w:r>
    </w:p>
    <w:p w14:paraId="774A32F3" w14:textId="77777777" w:rsidR="00630A88" w:rsidRPr="00267FF2" w:rsidRDefault="00630A88" w:rsidP="00BF205F">
      <w:pPr>
        <w:jc w:val="both"/>
        <w:rPr>
          <w:rFonts w:ascii="Arial" w:hAnsi="Arial" w:cs="Arial"/>
          <w:b/>
          <w:sz w:val="20"/>
          <w:szCs w:val="20"/>
          <w:u w:val="single"/>
        </w:rPr>
      </w:pPr>
    </w:p>
    <w:p w14:paraId="749188B7" w14:textId="77777777" w:rsidR="00630A88" w:rsidRPr="00267FF2" w:rsidRDefault="00630A88" w:rsidP="00267FF2">
      <w:pPr>
        <w:jc w:val="both"/>
        <w:rPr>
          <w:rFonts w:ascii="Arial" w:hAnsi="Arial" w:cs="Arial"/>
          <w:b/>
          <w:sz w:val="20"/>
          <w:szCs w:val="20"/>
          <w:u w:val="single"/>
        </w:rPr>
      </w:pPr>
      <w:r w:rsidRPr="00267FF2">
        <w:rPr>
          <w:rFonts w:ascii="Arial" w:hAnsi="Arial" w:cs="Arial"/>
          <w:b/>
          <w:sz w:val="20"/>
          <w:szCs w:val="20"/>
          <w:u w:val="single"/>
        </w:rPr>
        <w:t>Podrobnejšie vyhodnotenie finančných operácii</w:t>
      </w:r>
    </w:p>
    <w:p w14:paraId="0E36B8D0" w14:textId="77777777" w:rsidR="00630A88" w:rsidRPr="00267FF2" w:rsidRDefault="00630A88" w:rsidP="00BF205F">
      <w:pPr>
        <w:jc w:val="both"/>
        <w:rPr>
          <w:rFonts w:ascii="Arial" w:hAnsi="Arial" w:cs="Arial"/>
          <w:b/>
          <w:sz w:val="20"/>
          <w:szCs w:val="20"/>
          <w:u w:val="single"/>
        </w:rPr>
      </w:pPr>
    </w:p>
    <w:p w14:paraId="645CBF6E" w14:textId="77777777" w:rsidR="00630A88" w:rsidRPr="00267FF2" w:rsidRDefault="00630A88" w:rsidP="00267FF2">
      <w:pPr>
        <w:jc w:val="both"/>
        <w:rPr>
          <w:rFonts w:ascii="Arial" w:hAnsi="Arial" w:cs="Arial"/>
          <w:b/>
          <w:sz w:val="20"/>
          <w:szCs w:val="20"/>
          <w:u w:val="single"/>
        </w:rPr>
      </w:pPr>
      <w:r w:rsidRPr="00267FF2">
        <w:rPr>
          <w:rFonts w:ascii="Arial" w:hAnsi="Arial" w:cs="Arial"/>
          <w:b/>
          <w:sz w:val="20"/>
          <w:szCs w:val="20"/>
          <w:u w:val="single"/>
        </w:rPr>
        <w:t>Príjmy z finančných operácií</w:t>
      </w:r>
    </w:p>
    <w:p w14:paraId="091C1BA4" w14:textId="41E52BC4" w:rsidR="005A7510" w:rsidRPr="00267FF2" w:rsidRDefault="005A7510" w:rsidP="00BF205F">
      <w:pPr>
        <w:rPr>
          <w:rFonts w:ascii="Arial" w:hAnsi="Arial" w:cs="Arial"/>
          <w:b/>
          <w:bCs/>
          <w:sz w:val="20"/>
          <w:szCs w:val="20"/>
        </w:rPr>
      </w:pPr>
      <w:r w:rsidRPr="00267FF2">
        <w:rPr>
          <w:rFonts w:ascii="Arial" w:hAnsi="Arial" w:cs="Arial"/>
          <w:b/>
          <w:bCs/>
          <w:sz w:val="20"/>
          <w:szCs w:val="20"/>
        </w:rPr>
        <w:t xml:space="preserve">                                                                                                                                                                      </w:t>
      </w:r>
      <w:r w:rsidR="00630A88" w:rsidRPr="00267FF2">
        <w:rPr>
          <w:rFonts w:ascii="Arial" w:hAnsi="Arial" w:cs="Arial"/>
          <w:b/>
          <w:bCs/>
          <w:sz w:val="20"/>
          <w:szCs w:val="20"/>
        </w:rPr>
        <w:t>v €</w:t>
      </w:r>
    </w:p>
    <w:p w14:paraId="2DDABBA9" w14:textId="77777777" w:rsidR="005A7510" w:rsidRPr="00267FF2" w:rsidRDefault="005A7510" w:rsidP="00BF205F">
      <w:pPr>
        <w:jc w:val="both"/>
        <w:rPr>
          <w:rFonts w:ascii="Arial" w:hAnsi="Arial" w:cs="Arial"/>
          <w:b/>
          <w:sz w:val="20"/>
          <w:szCs w:val="20"/>
          <w:u w:val="single"/>
        </w:rPr>
      </w:pPr>
      <w:r w:rsidRPr="00267FF2">
        <w:rPr>
          <w:rFonts w:ascii="Arial" w:hAnsi="Arial" w:cs="Arial"/>
          <w:noProof/>
          <w:sz w:val="20"/>
          <w:szCs w:val="20"/>
        </w:rPr>
        <w:drawing>
          <wp:inline distT="0" distB="0" distL="0" distR="0" wp14:anchorId="3B5E1591" wp14:editId="236E26FB">
            <wp:extent cx="6096000" cy="1390650"/>
            <wp:effectExtent l="0" t="0" r="0" b="0"/>
            <wp:docPr id="86" name="Obrázok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6096000" cy="1390650"/>
                    </a:xfrm>
                    <a:prstGeom prst="rect">
                      <a:avLst/>
                    </a:prstGeom>
                    <a:noFill/>
                    <a:ln>
                      <a:noFill/>
                    </a:ln>
                  </pic:spPr>
                </pic:pic>
              </a:graphicData>
            </a:graphic>
          </wp:inline>
        </w:drawing>
      </w:r>
    </w:p>
    <w:p w14:paraId="0588DD41" w14:textId="77777777" w:rsidR="00630A88" w:rsidRPr="00267FF2" w:rsidRDefault="00630A88" w:rsidP="00BF205F">
      <w:pPr>
        <w:jc w:val="both"/>
        <w:rPr>
          <w:rFonts w:ascii="Arial" w:hAnsi="Arial" w:cs="Arial"/>
          <w:b/>
          <w:sz w:val="20"/>
          <w:szCs w:val="20"/>
          <w:u w:val="single"/>
        </w:rPr>
      </w:pPr>
    </w:p>
    <w:p w14:paraId="76B6D7E7" w14:textId="77777777" w:rsidR="005A7510" w:rsidRPr="00267FF2" w:rsidRDefault="005A7510" w:rsidP="00BF205F">
      <w:pPr>
        <w:jc w:val="both"/>
        <w:rPr>
          <w:rFonts w:ascii="Arial" w:hAnsi="Arial" w:cs="Arial"/>
          <w:sz w:val="20"/>
          <w:szCs w:val="20"/>
        </w:rPr>
      </w:pPr>
      <w:r w:rsidRPr="00267FF2">
        <w:rPr>
          <w:rFonts w:ascii="Arial" w:hAnsi="Arial" w:cs="Arial"/>
          <w:sz w:val="20"/>
          <w:szCs w:val="20"/>
        </w:rPr>
        <w:t>Príjmy z finančných operácií boli splnené len na 3,18 %, keď najnižšie plnenie zaznamenal prevod prostriedkov z rezervného fondu, a to so sklzom 98 199 eur. Bolo to v dôsledku nerealizovania akcií, ktorých krytie bolo rozpočtované práve použitím rezervného fondu. Zrealizované z rezervného fondu bolo v sume 12 307 eur dokončenie parkoviska na sídlisku SNP 7-11 a spevnenie plochy pri SNP 8.</w:t>
      </w:r>
    </w:p>
    <w:p w14:paraId="5F85BE37" w14:textId="77777777" w:rsidR="005A7510" w:rsidRPr="00267FF2" w:rsidRDefault="005A7510" w:rsidP="00BF205F">
      <w:pPr>
        <w:jc w:val="both"/>
        <w:rPr>
          <w:rFonts w:ascii="Arial" w:hAnsi="Arial" w:cs="Arial"/>
          <w:sz w:val="20"/>
          <w:szCs w:val="20"/>
        </w:rPr>
      </w:pPr>
      <w:r w:rsidRPr="00267FF2">
        <w:rPr>
          <w:rFonts w:ascii="Arial" w:hAnsi="Arial" w:cs="Arial"/>
          <w:sz w:val="20"/>
          <w:szCs w:val="20"/>
        </w:rPr>
        <w:t xml:space="preserve">Príjmom na položke 456 – prijaté zábezpeky v sume 12 000 eur od spoločnosti </w:t>
      </w:r>
      <w:proofErr w:type="spellStart"/>
      <w:r w:rsidRPr="00267FF2">
        <w:rPr>
          <w:rFonts w:ascii="Arial" w:hAnsi="Arial" w:cs="Arial"/>
          <w:sz w:val="20"/>
          <w:szCs w:val="20"/>
        </w:rPr>
        <w:t>Hydros</w:t>
      </w:r>
      <w:proofErr w:type="spellEnd"/>
      <w:r w:rsidRPr="00267FF2">
        <w:rPr>
          <w:rFonts w:ascii="Arial" w:hAnsi="Arial" w:cs="Arial"/>
          <w:sz w:val="20"/>
          <w:szCs w:val="20"/>
        </w:rPr>
        <w:t xml:space="preserve"> Bánovce nad Bebravou z dôvodu vyhlásenia verejnej súťaže na Obnovu mestského úradu. Zábezpeka bola vrátená začiatkom roku 2020.</w:t>
      </w:r>
    </w:p>
    <w:p w14:paraId="28DF2337" w14:textId="77777777" w:rsidR="005A7510" w:rsidRPr="00267FF2" w:rsidRDefault="005A7510" w:rsidP="00BF205F">
      <w:pPr>
        <w:jc w:val="both"/>
        <w:rPr>
          <w:rFonts w:ascii="Arial" w:hAnsi="Arial" w:cs="Arial"/>
          <w:b/>
          <w:sz w:val="20"/>
          <w:szCs w:val="20"/>
          <w:u w:val="single"/>
        </w:rPr>
      </w:pPr>
      <w:r w:rsidRPr="00267FF2">
        <w:rPr>
          <w:rFonts w:ascii="Arial" w:hAnsi="Arial" w:cs="Arial"/>
          <w:sz w:val="20"/>
          <w:szCs w:val="20"/>
        </w:rPr>
        <w:t xml:space="preserve">V roku 2019 mesto plánovalo s dlhodobým úverom zo </w:t>
      </w:r>
      <w:proofErr w:type="spellStart"/>
      <w:r w:rsidRPr="00267FF2">
        <w:rPr>
          <w:rFonts w:ascii="Arial" w:hAnsi="Arial" w:cs="Arial"/>
          <w:sz w:val="20"/>
          <w:szCs w:val="20"/>
        </w:rPr>
        <w:t>ŠFRB</w:t>
      </w:r>
      <w:proofErr w:type="spellEnd"/>
      <w:r w:rsidRPr="00267FF2">
        <w:rPr>
          <w:rFonts w:ascii="Arial" w:hAnsi="Arial" w:cs="Arial"/>
          <w:sz w:val="20"/>
          <w:szCs w:val="20"/>
        </w:rPr>
        <w:t xml:space="preserve">  na položke 514 – ostatné úvery v sume 654 000 eur na odkúpenie časti budovy v bývalej Nemocnici na rekonštrukciu 25 nájomných bytov. Nakoľko majiteľ nesplnil do uvedeného dátumu </w:t>
      </w:r>
      <w:proofErr w:type="spellStart"/>
      <w:r w:rsidRPr="00267FF2">
        <w:rPr>
          <w:rFonts w:ascii="Arial" w:hAnsi="Arial" w:cs="Arial"/>
          <w:sz w:val="20"/>
          <w:szCs w:val="20"/>
        </w:rPr>
        <w:t>t.j</w:t>
      </w:r>
      <w:proofErr w:type="spellEnd"/>
      <w:r w:rsidRPr="00267FF2">
        <w:rPr>
          <w:rFonts w:ascii="Arial" w:hAnsi="Arial" w:cs="Arial"/>
          <w:sz w:val="20"/>
          <w:szCs w:val="20"/>
        </w:rPr>
        <w:t>. 31.8.2019 stavbu skolaudovať a požiadal o jej predĺženie Ministerstvo nás z tohto projektu vylúčilo, neposkytlo nám štátnu dotáciu a teda aj úver nebol potrebný.</w:t>
      </w:r>
    </w:p>
    <w:p w14:paraId="6E9CAFD2" w14:textId="77777777" w:rsidR="00630A88" w:rsidRPr="00267FF2" w:rsidRDefault="00630A88" w:rsidP="00BF205F">
      <w:pPr>
        <w:jc w:val="both"/>
        <w:rPr>
          <w:rFonts w:ascii="Arial" w:hAnsi="Arial" w:cs="Arial"/>
          <w:sz w:val="20"/>
          <w:szCs w:val="20"/>
        </w:rPr>
      </w:pPr>
    </w:p>
    <w:p w14:paraId="21BB42D0" w14:textId="77777777" w:rsidR="00630A88" w:rsidRPr="00267FF2" w:rsidRDefault="00630A88" w:rsidP="00BF205F">
      <w:pPr>
        <w:jc w:val="both"/>
        <w:rPr>
          <w:rFonts w:ascii="Arial" w:hAnsi="Arial" w:cs="Arial"/>
          <w:b/>
          <w:sz w:val="20"/>
          <w:szCs w:val="20"/>
          <w:u w:val="single"/>
        </w:rPr>
      </w:pPr>
    </w:p>
    <w:p w14:paraId="27FEDAB0" w14:textId="77777777" w:rsidR="00630A88" w:rsidRPr="00267FF2" w:rsidRDefault="00630A88" w:rsidP="00267FF2">
      <w:pPr>
        <w:jc w:val="both"/>
        <w:rPr>
          <w:rFonts w:ascii="Arial" w:hAnsi="Arial" w:cs="Arial"/>
          <w:b/>
          <w:sz w:val="20"/>
          <w:szCs w:val="20"/>
          <w:u w:val="single"/>
        </w:rPr>
      </w:pPr>
      <w:r w:rsidRPr="00267FF2">
        <w:rPr>
          <w:rFonts w:ascii="Arial" w:hAnsi="Arial" w:cs="Arial"/>
          <w:b/>
          <w:sz w:val="20"/>
          <w:szCs w:val="20"/>
          <w:u w:val="single"/>
        </w:rPr>
        <w:t>Výdavky z finančných operácií</w:t>
      </w:r>
    </w:p>
    <w:p w14:paraId="7DAC7151" w14:textId="6B087FFD" w:rsidR="00630A88" w:rsidRPr="00267FF2" w:rsidRDefault="00630A88" w:rsidP="00BF205F">
      <w:pPr>
        <w:jc w:val="both"/>
        <w:rPr>
          <w:rFonts w:ascii="Arial" w:hAnsi="Arial" w:cs="Arial"/>
          <w:b/>
          <w:sz w:val="20"/>
          <w:szCs w:val="20"/>
          <w:u w:val="single"/>
        </w:rPr>
      </w:pPr>
    </w:p>
    <w:p w14:paraId="4AA5B699" w14:textId="77777777" w:rsidR="00BE0031" w:rsidRPr="00267FF2" w:rsidRDefault="00BE0031" w:rsidP="00BF205F">
      <w:pPr>
        <w:jc w:val="both"/>
        <w:rPr>
          <w:rFonts w:ascii="Arial" w:hAnsi="Arial" w:cs="Arial"/>
          <w:b/>
          <w:sz w:val="20"/>
          <w:szCs w:val="20"/>
          <w:u w:val="single"/>
        </w:rPr>
      </w:pPr>
      <w:r w:rsidRPr="00267FF2">
        <w:rPr>
          <w:rFonts w:ascii="Arial" w:hAnsi="Arial" w:cs="Arial"/>
          <w:noProof/>
          <w:sz w:val="20"/>
          <w:szCs w:val="20"/>
        </w:rPr>
        <w:drawing>
          <wp:inline distT="0" distB="0" distL="0" distR="0" wp14:anchorId="525AF169" wp14:editId="05EC1D38">
            <wp:extent cx="6121400" cy="1111250"/>
            <wp:effectExtent l="0" t="0" r="0" b="0"/>
            <wp:docPr id="87" name="Obrázok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6121400" cy="1111250"/>
                    </a:xfrm>
                    <a:prstGeom prst="rect">
                      <a:avLst/>
                    </a:prstGeom>
                    <a:noFill/>
                    <a:ln>
                      <a:noFill/>
                    </a:ln>
                  </pic:spPr>
                </pic:pic>
              </a:graphicData>
            </a:graphic>
          </wp:inline>
        </w:drawing>
      </w:r>
    </w:p>
    <w:p w14:paraId="40230133" w14:textId="19F1D7C6" w:rsidR="00BE0031" w:rsidRPr="00267FF2" w:rsidRDefault="00BE0031" w:rsidP="00BF205F">
      <w:pPr>
        <w:jc w:val="both"/>
        <w:rPr>
          <w:rFonts w:ascii="Arial" w:hAnsi="Arial" w:cs="Arial"/>
          <w:b/>
          <w:sz w:val="20"/>
          <w:szCs w:val="20"/>
          <w:u w:val="single"/>
        </w:rPr>
      </w:pPr>
    </w:p>
    <w:p w14:paraId="7DBE409E" w14:textId="4FAEC4C8" w:rsidR="00BE0031" w:rsidRPr="00267FF2" w:rsidRDefault="00BE0031" w:rsidP="00BF205F">
      <w:pPr>
        <w:jc w:val="both"/>
        <w:rPr>
          <w:rFonts w:ascii="Arial" w:hAnsi="Arial" w:cs="Arial"/>
          <w:sz w:val="20"/>
          <w:szCs w:val="20"/>
        </w:rPr>
      </w:pPr>
      <w:r w:rsidRPr="00267FF2">
        <w:rPr>
          <w:rFonts w:ascii="Arial" w:hAnsi="Arial" w:cs="Arial"/>
          <w:sz w:val="20"/>
          <w:szCs w:val="20"/>
        </w:rPr>
        <w:t>Aktuálne úverové portfólio mesta je popísané v bode 8. PREHĽAD O STAVE A VÝVOJI DLHU.</w:t>
      </w:r>
    </w:p>
    <w:p w14:paraId="0B2E6455" w14:textId="3A53A7A4" w:rsidR="00267FF2" w:rsidRDefault="00267FF2" w:rsidP="00267FF2">
      <w:pPr>
        <w:rPr>
          <w:rFonts w:ascii="Arial" w:hAnsi="Arial" w:cs="Arial"/>
          <w:b/>
          <w:sz w:val="20"/>
          <w:szCs w:val="20"/>
        </w:rPr>
      </w:pPr>
    </w:p>
    <w:p w14:paraId="36530B3B" w14:textId="2AE2A94E" w:rsidR="00B66C4B" w:rsidRDefault="00B66C4B" w:rsidP="00267FF2">
      <w:pPr>
        <w:rPr>
          <w:rFonts w:ascii="Arial" w:hAnsi="Arial" w:cs="Arial"/>
          <w:b/>
          <w:sz w:val="20"/>
          <w:szCs w:val="20"/>
        </w:rPr>
      </w:pPr>
    </w:p>
    <w:p w14:paraId="5485EB21" w14:textId="309A2A01" w:rsidR="00B66C4B" w:rsidRDefault="00B66C4B" w:rsidP="00267FF2">
      <w:pPr>
        <w:rPr>
          <w:rFonts w:ascii="Arial" w:hAnsi="Arial" w:cs="Arial"/>
          <w:b/>
          <w:sz w:val="20"/>
          <w:szCs w:val="20"/>
        </w:rPr>
      </w:pPr>
    </w:p>
    <w:p w14:paraId="254A3A1D" w14:textId="2BA42488" w:rsidR="00B66C4B" w:rsidRDefault="00B66C4B" w:rsidP="00267FF2">
      <w:pPr>
        <w:rPr>
          <w:rFonts w:ascii="Arial" w:hAnsi="Arial" w:cs="Arial"/>
          <w:b/>
          <w:sz w:val="20"/>
          <w:szCs w:val="20"/>
        </w:rPr>
      </w:pPr>
    </w:p>
    <w:p w14:paraId="531A3F82" w14:textId="310350B8" w:rsidR="00B66C4B" w:rsidRDefault="00B66C4B" w:rsidP="00267FF2">
      <w:pPr>
        <w:rPr>
          <w:rFonts w:ascii="Arial" w:hAnsi="Arial" w:cs="Arial"/>
          <w:b/>
          <w:sz w:val="20"/>
          <w:szCs w:val="20"/>
        </w:rPr>
      </w:pPr>
    </w:p>
    <w:p w14:paraId="673C6B4C" w14:textId="13ED3541" w:rsidR="00B66C4B" w:rsidRDefault="00B66C4B" w:rsidP="00267FF2">
      <w:pPr>
        <w:rPr>
          <w:rFonts w:ascii="Arial" w:hAnsi="Arial" w:cs="Arial"/>
          <w:b/>
          <w:sz w:val="20"/>
          <w:szCs w:val="20"/>
        </w:rPr>
      </w:pPr>
    </w:p>
    <w:p w14:paraId="0E20AEA5" w14:textId="16D8B3FB" w:rsidR="00B66C4B" w:rsidRDefault="00B66C4B" w:rsidP="00267FF2">
      <w:pPr>
        <w:rPr>
          <w:rFonts w:ascii="Arial" w:hAnsi="Arial" w:cs="Arial"/>
          <w:b/>
          <w:sz w:val="20"/>
          <w:szCs w:val="20"/>
        </w:rPr>
      </w:pPr>
    </w:p>
    <w:p w14:paraId="127D54F7" w14:textId="77777777" w:rsidR="00B66C4B" w:rsidRDefault="00B66C4B" w:rsidP="00267FF2">
      <w:pPr>
        <w:rPr>
          <w:rFonts w:ascii="Arial" w:hAnsi="Arial" w:cs="Arial"/>
          <w:b/>
          <w:sz w:val="20"/>
          <w:szCs w:val="20"/>
        </w:rPr>
      </w:pPr>
    </w:p>
    <w:p w14:paraId="4D9D38C5" w14:textId="3A2F371C" w:rsidR="00C46B87" w:rsidRPr="00267FF2" w:rsidRDefault="00C46B87" w:rsidP="00C837EF">
      <w:pPr>
        <w:pStyle w:val="Odsekzoznamu"/>
        <w:numPr>
          <w:ilvl w:val="0"/>
          <w:numId w:val="30"/>
        </w:numPr>
        <w:rPr>
          <w:rFonts w:ascii="Arial" w:hAnsi="Arial" w:cs="Arial"/>
          <w:b/>
          <w:sz w:val="20"/>
          <w:szCs w:val="20"/>
        </w:rPr>
      </w:pPr>
      <w:r w:rsidRPr="00267FF2">
        <w:rPr>
          <w:rFonts w:ascii="Arial" w:hAnsi="Arial" w:cs="Arial"/>
          <w:b/>
          <w:sz w:val="20"/>
          <w:szCs w:val="20"/>
        </w:rPr>
        <w:lastRenderedPageBreak/>
        <w:t>BILANCIA AKTÍV A</w:t>
      </w:r>
      <w:r w:rsidR="006473AA" w:rsidRPr="00267FF2">
        <w:rPr>
          <w:rFonts w:ascii="Arial" w:hAnsi="Arial" w:cs="Arial"/>
          <w:b/>
          <w:sz w:val="20"/>
          <w:szCs w:val="20"/>
        </w:rPr>
        <w:t> </w:t>
      </w:r>
      <w:r w:rsidRPr="00267FF2">
        <w:rPr>
          <w:rFonts w:ascii="Arial" w:hAnsi="Arial" w:cs="Arial"/>
          <w:b/>
          <w:sz w:val="20"/>
          <w:szCs w:val="20"/>
        </w:rPr>
        <w:t>PASÍV</w:t>
      </w:r>
      <w:r w:rsidR="006473AA" w:rsidRPr="00267FF2">
        <w:rPr>
          <w:rFonts w:ascii="Arial" w:hAnsi="Arial" w:cs="Arial"/>
          <w:b/>
          <w:sz w:val="20"/>
          <w:szCs w:val="20"/>
        </w:rPr>
        <w:t xml:space="preserve"> – individuálna účtovná závierka</w:t>
      </w:r>
    </w:p>
    <w:p w14:paraId="074211F2" w14:textId="77777777" w:rsidR="00BE0031" w:rsidRPr="00267FF2" w:rsidRDefault="00BE0031" w:rsidP="00267FF2">
      <w:pPr>
        <w:pStyle w:val="Odsekzoznamu"/>
        <w:spacing w:after="0" w:line="240" w:lineRule="auto"/>
        <w:ind w:left="0"/>
        <w:jc w:val="both"/>
        <w:rPr>
          <w:rFonts w:ascii="Arial" w:hAnsi="Arial" w:cs="Arial"/>
          <w:sz w:val="20"/>
          <w:szCs w:val="20"/>
        </w:rPr>
      </w:pPr>
      <w:r w:rsidRPr="00267FF2">
        <w:rPr>
          <w:rFonts w:ascii="Arial" w:hAnsi="Arial" w:cs="Arial"/>
          <w:sz w:val="20"/>
          <w:szCs w:val="20"/>
        </w:rPr>
        <w:t xml:space="preserve">Aktíva, t. j. majetok spolu podľa účtovnej závierky k 31.12.2019 a odovzdaného výkazu Súvaha </w:t>
      </w:r>
      <w:proofErr w:type="spellStart"/>
      <w:r w:rsidRPr="00267FF2">
        <w:rPr>
          <w:rFonts w:ascii="Arial" w:hAnsi="Arial" w:cs="Arial"/>
          <w:sz w:val="20"/>
          <w:szCs w:val="20"/>
        </w:rPr>
        <w:t>Úč</w:t>
      </w:r>
      <w:proofErr w:type="spellEnd"/>
      <w:r w:rsidRPr="00267FF2">
        <w:rPr>
          <w:rFonts w:ascii="Arial" w:hAnsi="Arial" w:cs="Arial"/>
          <w:sz w:val="20"/>
          <w:szCs w:val="20"/>
        </w:rPr>
        <w:t xml:space="preserve"> </w:t>
      </w:r>
      <w:proofErr w:type="spellStart"/>
      <w:r w:rsidRPr="00267FF2">
        <w:rPr>
          <w:rFonts w:ascii="Arial" w:hAnsi="Arial" w:cs="Arial"/>
          <w:sz w:val="20"/>
          <w:szCs w:val="20"/>
        </w:rPr>
        <w:t>ROPO</w:t>
      </w:r>
      <w:proofErr w:type="spellEnd"/>
      <w:r w:rsidRPr="00267FF2">
        <w:rPr>
          <w:rFonts w:ascii="Arial" w:hAnsi="Arial" w:cs="Arial"/>
          <w:sz w:val="20"/>
          <w:szCs w:val="20"/>
        </w:rPr>
        <w:t xml:space="preserve"> </w:t>
      </w:r>
      <w:proofErr w:type="spellStart"/>
      <w:r w:rsidRPr="00267FF2">
        <w:rPr>
          <w:rFonts w:ascii="Arial" w:hAnsi="Arial" w:cs="Arial"/>
          <w:sz w:val="20"/>
          <w:szCs w:val="20"/>
        </w:rPr>
        <w:t>SFOV</w:t>
      </w:r>
      <w:proofErr w:type="spellEnd"/>
      <w:r w:rsidRPr="00267FF2">
        <w:rPr>
          <w:rFonts w:ascii="Arial" w:hAnsi="Arial" w:cs="Arial"/>
          <w:sz w:val="20"/>
          <w:szCs w:val="20"/>
        </w:rPr>
        <w:t xml:space="preserve"> 1-01 k 31.12.2019  predstavuje sumu 19 860 673 eur.</w:t>
      </w:r>
    </w:p>
    <w:p w14:paraId="43A35F06" w14:textId="16798410" w:rsidR="00BE0031" w:rsidRPr="00267FF2" w:rsidRDefault="00BE0031" w:rsidP="00267FF2">
      <w:pPr>
        <w:pStyle w:val="Odsekzoznamu"/>
        <w:spacing w:after="0" w:line="240" w:lineRule="auto"/>
        <w:ind w:left="0"/>
        <w:jc w:val="both"/>
        <w:rPr>
          <w:rFonts w:ascii="Arial" w:hAnsi="Arial" w:cs="Arial"/>
          <w:sz w:val="20"/>
          <w:szCs w:val="20"/>
        </w:rPr>
      </w:pPr>
      <w:r w:rsidRPr="00267FF2">
        <w:rPr>
          <w:rFonts w:ascii="Arial" w:hAnsi="Arial" w:cs="Arial"/>
          <w:sz w:val="20"/>
          <w:szCs w:val="20"/>
        </w:rPr>
        <w:t xml:space="preserve">Pasíva, t. j. skutočné zdroje krytie majetku podľa účtovnej závierky a uvedeného výkazu  k 31.12.2019 predstavujú rovnakú sumu, teda 19 860 673 eur. </w:t>
      </w:r>
    </w:p>
    <w:p w14:paraId="094D5582" w14:textId="2272C771" w:rsidR="005A477A" w:rsidRPr="00267FF2" w:rsidRDefault="00BE0031" w:rsidP="00B66C4B">
      <w:pPr>
        <w:pStyle w:val="Odsekzoznamu"/>
        <w:spacing w:after="0" w:line="240" w:lineRule="auto"/>
        <w:ind w:left="0"/>
        <w:jc w:val="both"/>
        <w:rPr>
          <w:rFonts w:ascii="Arial" w:hAnsi="Arial" w:cs="Arial"/>
          <w:sz w:val="20"/>
          <w:szCs w:val="20"/>
        </w:rPr>
      </w:pPr>
      <w:r w:rsidRPr="00267FF2">
        <w:rPr>
          <w:rFonts w:ascii="Arial" w:hAnsi="Arial" w:cs="Arial"/>
          <w:sz w:val="20"/>
          <w:szCs w:val="20"/>
        </w:rPr>
        <w:t>Zhodnotenie finančno-majetkovej pozície mesta so zameraním na rozbor stavu a vývoja pohľadávok a záväzkov, z toho osobitne pohľadávok a záväzkov po lehote splatnosti je obsahom tejto časti záverečného účtu rovnako, ako popísanie objemovo významných položiek zmien v oblasti majetku, záväzkov a rozdielu majetku a záväzkov.</w:t>
      </w:r>
    </w:p>
    <w:p w14:paraId="2859F519" w14:textId="27CBACA0" w:rsidR="00BE0031" w:rsidRPr="00267FF2" w:rsidRDefault="00BE0031" w:rsidP="00BF205F">
      <w:pPr>
        <w:pStyle w:val="Odsekzoznamu"/>
        <w:spacing w:after="0" w:line="240" w:lineRule="auto"/>
        <w:ind w:left="-142"/>
        <w:jc w:val="both"/>
        <w:rPr>
          <w:rFonts w:ascii="Arial" w:hAnsi="Arial" w:cs="Arial"/>
          <w:sz w:val="20"/>
          <w:szCs w:val="20"/>
        </w:rPr>
      </w:pPr>
    </w:p>
    <w:p w14:paraId="4BAA3284" w14:textId="4958F12A" w:rsidR="004B0DFC" w:rsidRPr="00267FF2" w:rsidRDefault="004B0DFC" w:rsidP="00B66C4B">
      <w:pPr>
        <w:pStyle w:val="Odsekzoznamu"/>
        <w:spacing w:after="0" w:line="240" w:lineRule="auto"/>
        <w:ind w:left="0"/>
        <w:jc w:val="both"/>
        <w:rPr>
          <w:rFonts w:ascii="Arial" w:hAnsi="Arial" w:cs="Arial"/>
          <w:b/>
          <w:bCs/>
          <w:sz w:val="20"/>
          <w:szCs w:val="20"/>
        </w:rPr>
      </w:pPr>
      <w:r w:rsidRPr="00267FF2">
        <w:rPr>
          <w:rFonts w:ascii="Arial" w:hAnsi="Arial" w:cs="Arial"/>
          <w:b/>
          <w:bCs/>
          <w:sz w:val="20"/>
          <w:szCs w:val="20"/>
        </w:rPr>
        <w:t>A K T Í V A</w:t>
      </w:r>
    </w:p>
    <w:p w14:paraId="48E0FBB7" w14:textId="77777777" w:rsidR="00BE0031" w:rsidRPr="00267FF2" w:rsidRDefault="00BE0031" w:rsidP="00B66C4B">
      <w:pPr>
        <w:pStyle w:val="Odsekzoznamu"/>
        <w:spacing w:after="0" w:line="240" w:lineRule="auto"/>
        <w:ind w:left="0"/>
        <w:rPr>
          <w:rFonts w:ascii="Arial" w:hAnsi="Arial" w:cs="Arial"/>
          <w:sz w:val="20"/>
          <w:szCs w:val="20"/>
        </w:rPr>
      </w:pPr>
      <w:r w:rsidRPr="00267FF2">
        <w:rPr>
          <w:rFonts w:ascii="Arial" w:hAnsi="Arial" w:cs="Arial"/>
          <w:noProof/>
          <w:sz w:val="20"/>
          <w:szCs w:val="20"/>
        </w:rPr>
        <w:drawing>
          <wp:inline distT="0" distB="0" distL="0" distR="0" wp14:anchorId="7A25832E" wp14:editId="0C26648A">
            <wp:extent cx="6121400" cy="3133725"/>
            <wp:effectExtent l="0" t="0" r="0" b="9525"/>
            <wp:docPr id="88" name="Obrázok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6121400" cy="3133725"/>
                    </a:xfrm>
                    <a:prstGeom prst="rect">
                      <a:avLst/>
                    </a:prstGeom>
                    <a:noFill/>
                    <a:ln>
                      <a:noFill/>
                    </a:ln>
                  </pic:spPr>
                </pic:pic>
              </a:graphicData>
            </a:graphic>
          </wp:inline>
        </w:drawing>
      </w:r>
    </w:p>
    <w:p w14:paraId="4F92E99D" w14:textId="77777777" w:rsidR="00B66C4B" w:rsidRDefault="00B66C4B" w:rsidP="00BF205F">
      <w:pPr>
        <w:rPr>
          <w:rFonts w:ascii="Arial" w:hAnsi="Arial" w:cs="Arial"/>
          <w:sz w:val="20"/>
          <w:szCs w:val="20"/>
        </w:rPr>
      </w:pPr>
    </w:p>
    <w:p w14:paraId="5A92147B" w14:textId="31EC4153" w:rsidR="00BE0031" w:rsidRPr="00267FF2" w:rsidRDefault="00BE0031" w:rsidP="00BF205F">
      <w:pPr>
        <w:rPr>
          <w:rFonts w:ascii="Arial" w:hAnsi="Arial" w:cs="Arial"/>
          <w:sz w:val="20"/>
          <w:szCs w:val="20"/>
        </w:rPr>
      </w:pPr>
      <w:r w:rsidRPr="00267FF2">
        <w:rPr>
          <w:rFonts w:ascii="Arial" w:hAnsi="Arial" w:cs="Arial"/>
          <w:sz w:val="20"/>
          <w:szCs w:val="20"/>
        </w:rPr>
        <w:t>Aktíva mesta sú tvorené troma základnými kategóriami, a to:</w:t>
      </w:r>
    </w:p>
    <w:p w14:paraId="3128A447" w14:textId="77777777" w:rsidR="00BE0031" w:rsidRPr="00267FF2" w:rsidRDefault="00BE0031" w:rsidP="00C837EF">
      <w:pPr>
        <w:numPr>
          <w:ilvl w:val="0"/>
          <w:numId w:val="39"/>
        </w:numPr>
        <w:rPr>
          <w:rFonts w:ascii="Arial" w:hAnsi="Arial" w:cs="Arial"/>
          <w:sz w:val="20"/>
          <w:szCs w:val="20"/>
        </w:rPr>
      </w:pPr>
      <w:r w:rsidRPr="00267FF2">
        <w:rPr>
          <w:rFonts w:ascii="Arial" w:hAnsi="Arial" w:cs="Arial"/>
          <w:sz w:val="20"/>
          <w:szCs w:val="20"/>
        </w:rPr>
        <w:t>neobežným majetkom,</w:t>
      </w:r>
    </w:p>
    <w:p w14:paraId="7F32F95A" w14:textId="77777777" w:rsidR="00BE0031" w:rsidRPr="00267FF2" w:rsidRDefault="00BE0031" w:rsidP="00C837EF">
      <w:pPr>
        <w:numPr>
          <w:ilvl w:val="0"/>
          <w:numId w:val="39"/>
        </w:numPr>
        <w:rPr>
          <w:rFonts w:ascii="Arial" w:hAnsi="Arial" w:cs="Arial"/>
          <w:sz w:val="20"/>
          <w:szCs w:val="20"/>
        </w:rPr>
      </w:pPr>
      <w:r w:rsidRPr="00267FF2">
        <w:rPr>
          <w:rFonts w:ascii="Arial" w:hAnsi="Arial" w:cs="Arial"/>
          <w:sz w:val="20"/>
          <w:szCs w:val="20"/>
        </w:rPr>
        <w:t>obežným majetkom,</w:t>
      </w:r>
    </w:p>
    <w:p w14:paraId="6194EF6C" w14:textId="77777777" w:rsidR="00BE0031" w:rsidRPr="00267FF2" w:rsidRDefault="00BE0031" w:rsidP="00C837EF">
      <w:pPr>
        <w:numPr>
          <w:ilvl w:val="0"/>
          <w:numId w:val="39"/>
        </w:numPr>
        <w:rPr>
          <w:rFonts w:ascii="Arial" w:hAnsi="Arial" w:cs="Arial"/>
          <w:sz w:val="20"/>
          <w:szCs w:val="20"/>
        </w:rPr>
      </w:pPr>
      <w:r w:rsidRPr="00267FF2">
        <w:rPr>
          <w:rFonts w:ascii="Arial" w:hAnsi="Arial" w:cs="Arial"/>
          <w:sz w:val="20"/>
          <w:szCs w:val="20"/>
        </w:rPr>
        <w:t>časovým rozlíšením aktív.</w:t>
      </w:r>
    </w:p>
    <w:p w14:paraId="7470739A" w14:textId="77777777" w:rsidR="00BE0031" w:rsidRPr="00267FF2" w:rsidRDefault="00BE0031" w:rsidP="00BF205F">
      <w:pPr>
        <w:jc w:val="both"/>
        <w:rPr>
          <w:rFonts w:ascii="Arial" w:hAnsi="Arial" w:cs="Arial"/>
          <w:sz w:val="20"/>
          <w:szCs w:val="20"/>
          <w:highlight w:val="yellow"/>
        </w:rPr>
      </w:pPr>
    </w:p>
    <w:p w14:paraId="335A222F" w14:textId="301BA43E" w:rsidR="00BE0031" w:rsidRPr="00267FF2" w:rsidRDefault="00BE0031" w:rsidP="00BF205F">
      <w:pPr>
        <w:jc w:val="both"/>
        <w:rPr>
          <w:rFonts w:ascii="Arial" w:hAnsi="Arial" w:cs="Arial"/>
          <w:sz w:val="20"/>
          <w:szCs w:val="20"/>
        </w:rPr>
      </w:pPr>
      <w:r w:rsidRPr="00267FF2">
        <w:rPr>
          <w:rFonts w:ascii="Arial" w:hAnsi="Arial" w:cs="Arial"/>
          <w:sz w:val="20"/>
          <w:szCs w:val="20"/>
        </w:rPr>
        <w:t xml:space="preserve">Pokles hodnoty majetku mesta o 462 355 eur súvisel predovšetkým s odpisom majetku. </w:t>
      </w:r>
    </w:p>
    <w:p w14:paraId="1E4BDDC3" w14:textId="2F78A123" w:rsidR="00BE0031" w:rsidRPr="00267FF2" w:rsidRDefault="00BE0031" w:rsidP="00BF205F">
      <w:pPr>
        <w:jc w:val="both"/>
        <w:rPr>
          <w:rFonts w:ascii="Arial" w:hAnsi="Arial" w:cs="Arial"/>
          <w:b/>
          <w:i/>
          <w:sz w:val="20"/>
          <w:szCs w:val="20"/>
        </w:rPr>
      </w:pPr>
      <w:r w:rsidRPr="00267FF2">
        <w:rPr>
          <w:rFonts w:ascii="Arial" w:hAnsi="Arial" w:cs="Arial"/>
          <w:b/>
          <w:i/>
          <w:sz w:val="20"/>
          <w:szCs w:val="20"/>
        </w:rPr>
        <w:t>Neobežný majetok sa ďalej člení na dlhodobý nehmotný majetok, dlhodobý hmotný majetok a finančný majetok.</w:t>
      </w:r>
    </w:p>
    <w:p w14:paraId="5F87486C" w14:textId="67070193" w:rsidR="00BE0031" w:rsidRPr="00267FF2" w:rsidRDefault="00BE0031" w:rsidP="00BF205F">
      <w:pPr>
        <w:jc w:val="both"/>
        <w:rPr>
          <w:rFonts w:ascii="Arial" w:hAnsi="Arial" w:cs="Arial"/>
          <w:bCs/>
          <w:sz w:val="20"/>
          <w:szCs w:val="20"/>
        </w:rPr>
      </w:pPr>
      <w:r w:rsidRPr="00267FF2">
        <w:rPr>
          <w:rFonts w:ascii="Arial" w:hAnsi="Arial" w:cs="Arial"/>
          <w:bCs/>
          <w:sz w:val="20"/>
          <w:szCs w:val="20"/>
        </w:rPr>
        <w:t>V nasledujúcej  tabuľke je uvedený prehľad nedokončených, resp. nezaradených investícií. V nej sú uvedené aj hodnoty opravnej položky, ktorá vyjadruje predpoklad nevyužitia investovaných finančných prostriedkov.</w:t>
      </w:r>
    </w:p>
    <w:p w14:paraId="33F786F1" w14:textId="3A00AA43" w:rsidR="000F0BB1" w:rsidRPr="00267FF2" w:rsidRDefault="000F0BB1" w:rsidP="00BF205F">
      <w:pPr>
        <w:jc w:val="both"/>
        <w:rPr>
          <w:rFonts w:ascii="Arial" w:hAnsi="Arial" w:cs="Arial"/>
          <w:bCs/>
          <w:sz w:val="20"/>
          <w:szCs w:val="20"/>
        </w:rPr>
      </w:pPr>
    </w:p>
    <w:p w14:paraId="46909698" w14:textId="77777777" w:rsidR="000F0BB1" w:rsidRPr="00267FF2" w:rsidRDefault="000F0BB1" w:rsidP="00BF205F">
      <w:pPr>
        <w:jc w:val="both"/>
        <w:rPr>
          <w:rFonts w:ascii="Arial" w:hAnsi="Arial" w:cs="Arial"/>
          <w:bCs/>
          <w:sz w:val="20"/>
          <w:szCs w:val="20"/>
        </w:rPr>
      </w:pPr>
    </w:p>
    <w:p w14:paraId="25D7EA7B" w14:textId="77777777" w:rsidR="00B66C4B" w:rsidRDefault="00B66C4B">
      <w:pPr>
        <w:rPr>
          <w:rFonts w:ascii="Arial" w:hAnsi="Arial" w:cs="Arial"/>
          <w:b/>
          <w:i/>
          <w:iCs/>
          <w:sz w:val="20"/>
          <w:szCs w:val="20"/>
          <w:u w:val="single"/>
        </w:rPr>
      </w:pPr>
      <w:r>
        <w:rPr>
          <w:rFonts w:ascii="Arial" w:hAnsi="Arial" w:cs="Arial"/>
          <w:b/>
          <w:i/>
          <w:iCs/>
          <w:sz w:val="20"/>
          <w:szCs w:val="20"/>
          <w:u w:val="single"/>
        </w:rPr>
        <w:br w:type="page"/>
      </w:r>
    </w:p>
    <w:p w14:paraId="5198138D" w14:textId="674B25A8" w:rsidR="004B0DFC" w:rsidRDefault="004B0DFC" w:rsidP="00BF205F">
      <w:pPr>
        <w:jc w:val="both"/>
        <w:rPr>
          <w:rFonts w:ascii="Arial" w:hAnsi="Arial" w:cs="Arial"/>
          <w:b/>
          <w:i/>
          <w:iCs/>
          <w:sz w:val="20"/>
          <w:szCs w:val="20"/>
          <w:u w:val="single"/>
        </w:rPr>
      </w:pPr>
      <w:r w:rsidRPr="00267FF2">
        <w:rPr>
          <w:rFonts w:ascii="Arial" w:hAnsi="Arial" w:cs="Arial"/>
          <w:b/>
          <w:i/>
          <w:iCs/>
          <w:sz w:val="20"/>
          <w:szCs w:val="20"/>
          <w:u w:val="single"/>
        </w:rPr>
        <w:lastRenderedPageBreak/>
        <w:t>Dlhodobý hmotný a nehmotný majetok:</w:t>
      </w:r>
    </w:p>
    <w:p w14:paraId="48F087FB" w14:textId="77777777" w:rsidR="00B66C4B" w:rsidRPr="00267FF2" w:rsidRDefault="00B66C4B" w:rsidP="00BF205F">
      <w:pPr>
        <w:jc w:val="both"/>
        <w:rPr>
          <w:rFonts w:ascii="Arial" w:hAnsi="Arial" w:cs="Arial"/>
          <w:b/>
          <w:i/>
          <w:iCs/>
          <w:sz w:val="20"/>
          <w:szCs w:val="20"/>
          <w:u w:val="single"/>
        </w:rPr>
      </w:pPr>
    </w:p>
    <w:p w14:paraId="5232D9BE" w14:textId="77777777" w:rsidR="004B0DFC" w:rsidRPr="00267FF2" w:rsidRDefault="004B0DFC" w:rsidP="00BF205F">
      <w:pPr>
        <w:jc w:val="both"/>
        <w:rPr>
          <w:rFonts w:ascii="Arial" w:hAnsi="Arial" w:cs="Arial"/>
          <w:sz w:val="20"/>
          <w:szCs w:val="20"/>
        </w:rPr>
      </w:pPr>
      <w:r w:rsidRPr="00267FF2">
        <w:rPr>
          <w:rFonts w:ascii="Arial" w:hAnsi="Arial" w:cs="Arial"/>
          <w:noProof/>
          <w:sz w:val="20"/>
          <w:szCs w:val="20"/>
        </w:rPr>
        <w:drawing>
          <wp:inline distT="0" distB="0" distL="0" distR="0" wp14:anchorId="03D83FD8" wp14:editId="1A15F193">
            <wp:extent cx="6121400" cy="3715385"/>
            <wp:effectExtent l="0" t="0" r="0" b="0"/>
            <wp:docPr id="103" name="Obrázok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6121400" cy="3715385"/>
                    </a:xfrm>
                    <a:prstGeom prst="rect">
                      <a:avLst/>
                    </a:prstGeom>
                    <a:noFill/>
                    <a:ln>
                      <a:noFill/>
                    </a:ln>
                  </pic:spPr>
                </pic:pic>
              </a:graphicData>
            </a:graphic>
          </wp:inline>
        </w:drawing>
      </w:r>
    </w:p>
    <w:p w14:paraId="5243F367" w14:textId="397D390D" w:rsidR="004B0DFC" w:rsidRPr="00267FF2" w:rsidRDefault="004B0DFC" w:rsidP="00BF205F">
      <w:pPr>
        <w:jc w:val="both"/>
        <w:rPr>
          <w:rFonts w:ascii="Arial" w:hAnsi="Arial" w:cs="Arial"/>
          <w:bCs/>
          <w:sz w:val="20"/>
          <w:szCs w:val="20"/>
        </w:rPr>
      </w:pPr>
    </w:p>
    <w:p w14:paraId="60E9411A" w14:textId="77777777" w:rsidR="004B0DFC" w:rsidRPr="00267FF2" w:rsidRDefault="004B0DFC" w:rsidP="00BF205F">
      <w:pPr>
        <w:jc w:val="both"/>
        <w:rPr>
          <w:rFonts w:ascii="Arial" w:hAnsi="Arial" w:cs="Arial"/>
          <w:sz w:val="20"/>
          <w:szCs w:val="20"/>
        </w:rPr>
      </w:pPr>
      <w:r w:rsidRPr="00267FF2">
        <w:rPr>
          <w:rFonts w:ascii="Arial" w:hAnsi="Arial" w:cs="Arial"/>
          <w:sz w:val="20"/>
          <w:szCs w:val="20"/>
        </w:rPr>
        <w:t>Z účtu 042 nedokončené investície bolo do majetku mesta  na účet 021 – stavby zaradených 815 149 eur nasledovne:</w:t>
      </w:r>
    </w:p>
    <w:p w14:paraId="635F7A72" w14:textId="3ED0379A" w:rsidR="004B0DFC" w:rsidRPr="00267FF2" w:rsidRDefault="004B0DFC" w:rsidP="00BF205F">
      <w:pPr>
        <w:jc w:val="both"/>
        <w:rPr>
          <w:rFonts w:ascii="Arial" w:hAnsi="Arial" w:cs="Arial"/>
          <w:sz w:val="20"/>
          <w:szCs w:val="20"/>
        </w:rPr>
      </w:pPr>
      <w:r w:rsidRPr="00267FF2">
        <w:rPr>
          <w:rFonts w:ascii="Arial" w:hAnsi="Arial" w:cs="Arial"/>
          <w:noProof/>
          <w:sz w:val="20"/>
          <w:szCs w:val="20"/>
        </w:rPr>
        <w:drawing>
          <wp:inline distT="0" distB="0" distL="0" distR="0" wp14:anchorId="059643F2" wp14:editId="70B94219">
            <wp:extent cx="5734050" cy="4752975"/>
            <wp:effectExtent l="0" t="0" r="0" b="9525"/>
            <wp:docPr id="98" name="Obrázok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734050" cy="4752975"/>
                    </a:xfrm>
                    <a:prstGeom prst="rect">
                      <a:avLst/>
                    </a:prstGeom>
                    <a:noFill/>
                    <a:ln>
                      <a:noFill/>
                    </a:ln>
                  </pic:spPr>
                </pic:pic>
              </a:graphicData>
            </a:graphic>
          </wp:inline>
        </w:drawing>
      </w:r>
    </w:p>
    <w:p w14:paraId="3CEF2EE2" w14:textId="77777777" w:rsidR="004B0DFC" w:rsidRPr="00267FF2" w:rsidRDefault="004B0DFC" w:rsidP="00BF205F">
      <w:pPr>
        <w:jc w:val="both"/>
        <w:rPr>
          <w:rFonts w:ascii="Arial" w:hAnsi="Arial" w:cs="Arial"/>
          <w:sz w:val="20"/>
          <w:szCs w:val="20"/>
        </w:rPr>
      </w:pPr>
      <w:r w:rsidRPr="00267FF2">
        <w:rPr>
          <w:rFonts w:ascii="Arial" w:hAnsi="Arial" w:cs="Arial"/>
          <w:sz w:val="20"/>
          <w:szCs w:val="20"/>
        </w:rPr>
        <w:lastRenderedPageBreak/>
        <w:t>Účet 022 – Samostatne hnuteľné veci:</w:t>
      </w:r>
    </w:p>
    <w:p w14:paraId="454D7DD4" w14:textId="54F1DEE5" w:rsidR="00BE0031" w:rsidRPr="00267FF2" w:rsidRDefault="004B0DFC" w:rsidP="00BF205F">
      <w:pPr>
        <w:jc w:val="both"/>
        <w:rPr>
          <w:rFonts w:ascii="Arial" w:hAnsi="Arial" w:cs="Arial"/>
          <w:sz w:val="20"/>
          <w:szCs w:val="20"/>
        </w:rPr>
      </w:pPr>
      <w:r w:rsidRPr="00267FF2">
        <w:rPr>
          <w:rFonts w:ascii="Arial" w:hAnsi="Arial" w:cs="Arial"/>
          <w:noProof/>
          <w:sz w:val="20"/>
          <w:szCs w:val="20"/>
        </w:rPr>
        <w:drawing>
          <wp:inline distT="0" distB="0" distL="0" distR="0" wp14:anchorId="28D54B12" wp14:editId="19ADB281">
            <wp:extent cx="5734050" cy="1466850"/>
            <wp:effectExtent l="0" t="0" r="0" b="0"/>
            <wp:docPr id="99" name="Obrázok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734050" cy="1466850"/>
                    </a:xfrm>
                    <a:prstGeom prst="rect">
                      <a:avLst/>
                    </a:prstGeom>
                    <a:noFill/>
                    <a:ln>
                      <a:noFill/>
                    </a:ln>
                  </pic:spPr>
                </pic:pic>
              </a:graphicData>
            </a:graphic>
          </wp:inline>
        </w:drawing>
      </w:r>
    </w:p>
    <w:p w14:paraId="0AA63C76" w14:textId="77777777" w:rsidR="00B66C4B" w:rsidRDefault="00B66C4B" w:rsidP="00BF205F">
      <w:pPr>
        <w:jc w:val="both"/>
        <w:rPr>
          <w:rFonts w:ascii="Arial" w:hAnsi="Arial" w:cs="Arial"/>
          <w:sz w:val="20"/>
          <w:szCs w:val="20"/>
        </w:rPr>
      </w:pPr>
    </w:p>
    <w:p w14:paraId="469A0D47" w14:textId="4E9D7BE1" w:rsidR="004B0DFC" w:rsidRPr="00267FF2" w:rsidRDefault="004B0DFC" w:rsidP="00BF205F">
      <w:pPr>
        <w:jc w:val="both"/>
        <w:rPr>
          <w:rFonts w:ascii="Arial" w:hAnsi="Arial" w:cs="Arial"/>
          <w:sz w:val="20"/>
          <w:szCs w:val="20"/>
        </w:rPr>
      </w:pPr>
      <w:r w:rsidRPr="00267FF2">
        <w:rPr>
          <w:rFonts w:ascii="Arial" w:hAnsi="Arial" w:cs="Arial"/>
          <w:sz w:val="20"/>
          <w:szCs w:val="20"/>
        </w:rPr>
        <w:t>Účet 031 – Pozemky:</w:t>
      </w:r>
    </w:p>
    <w:p w14:paraId="1EFC3A75" w14:textId="77777777" w:rsidR="004B0DFC" w:rsidRPr="00267FF2" w:rsidRDefault="004B0DFC" w:rsidP="00BF205F">
      <w:pPr>
        <w:jc w:val="both"/>
        <w:rPr>
          <w:rFonts w:ascii="Arial" w:hAnsi="Arial" w:cs="Arial"/>
          <w:sz w:val="20"/>
          <w:szCs w:val="20"/>
        </w:rPr>
      </w:pPr>
      <w:r w:rsidRPr="00267FF2">
        <w:rPr>
          <w:rFonts w:ascii="Arial" w:hAnsi="Arial" w:cs="Arial"/>
          <w:noProof/>
          <w:sz w:val="20"/>
          <w:szCs w:val="20"/>
        </w:rPr>
        <w:drawing>
          <wp:inline distT="0" distB="0" distL="0" distR="0" wp14:anchorId="4D5B4FED" wp14:editId="4316247E">
            <wp:extent cx="5734050" cy="1704975"/>
            <wp:effectExtent l="0" t="0" r="0" b="9525"/>
            <wp:docPr id="100" name="Obrázok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734050" cy="1704975"/>
                    </a:xfrm>
                    <a:prstGeom prst="rect">
                      <a:avLst/>
                    </a:prstGeom>
                    <a:noFill/>
                    <a:ln>
                      <a:noFill/>
                    </a:ln>
                  </pic:spPr>
                </pic:pic>
              </a:graphicData>
            </a:graphic>
          </wp:inline>
        </w:drawing>
      </w:r>
    </w:p>
    <w:p w14:paraId="5155C517" w14:textId="77777777" w:rsidR="00B66C4B" w:rsidRDefault="00B66C4B" w:rsidP="00BF205F">
      <w:pPr>
        <w:jc w:val="both"/>
        <w:rPr>
          <w:rFonts w:ascii="Arial" w:hAnsi="Arial" w:cs="Arial"/>
          <w:sz w:val="20"/>
          <w:szCs w:val="20"/>
        </w:rPr>
      </w:pPr>
    </w:p>
    <w:p w14:paraId="3BFB3B14" w14:textId="266A268D" w:rsidR="004B0DFC" w:rsidRPr="00267FF2" w:rsidRDefault="004B0DFC" w:rsidP="00BF205F">
      <w:pPr>
        <w:jc w:val="both"/>
        <w:rPr>
          <w:rFonts w:ascii="Arial" w:hAnsi="Arial" w:cs="Arial"/>
          <w:sz w:val="20"/>
          <w:szCs w:val="20"/>
        </w:rPr>
      </w:pPr>
      <w:r w:rsidRPr="00267FF2">
        <w:rPr>
          <w:rFonts w:ascii="Arial" w:hAnsi="Arial" w:cs="Arial"/>
          <w:sz w:val="20"/>
          <w:szCs w:val="20"/>
        </w:rPr>
        <w:t>Účet 032 – Umelecké diela a zbierky:</w:t>
      </w:r>
    </w:p>
    <w:p w14:paraId="30164004" w14:textId="77777777" w:rsidR="004B0DFC" w:rsidRPr="00267FF2" w:rsidRDefault="004B0DFC" w:rsidP="00BF205F">
      <w:pPr>
        <w:jc w:val="both"/>
        <w:rPr>
          <w:rFonts w:ascii="Arial" w:hAnsi="Arial" w:cs="Arial"/>
          <w:sz w:val="20"/>
          <w:szCs w:val="20"/>
        </w:rPr>
      </w:pPr>
      <w:r w:rsidRPr="00267FF2">
        <w:rPr>
          <w:rFonts w:ascii="Arial" w:hAnsi="Arial" w:cs="Arial"/>
          <w:noProof/>
          <w:sz w:val="20"/>
          <w:szCs w:val="20"/>
        </w:rPr>
        <w:drawing>
          <wp:inline distT="0" distB="0" distL="0" distR="0" wp14:anchorId="60A29372" wp14:editId="57FF6CE1">
            <wp:extent cx="5734050" cy="2847975"/>
            <wp:effectExtent l="0" t="0" r="0" b="9525"/>
            <wp:docPr id="102" name="Obrázok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734050" cy="2847975"/>
                    </a:xfrm>
                    <a:prstGeom prst="rect">
                      <a:avLst/>
                    </a:prstGeom>
                    <a:noFill/>
                    <a:ln>
                      <a:noFill/>
                    </a:ln>
                  </pic:spPr>
                </pic:pic>
              </a:graphicData>
            </a:graphic>
          </wp:inline>
        </w:drawing>
      </w:r>
    </w:p>
    <w:p w14:paraId="13307F8D" w14:textId="3F4B50D4" w:rsidR="004B0DFC" w:rsidRPr="00267FF2" w:rsidRDefault="004B0DFC" w:rsidP="00BF205F">
      <w:pPr>
        <w:jc w:val="both"/>
        <w:rPr>
          <w:rFonts w:ascii="Arial" w:hAnsi="Arial" w:cs="Arial"/>
          <w:sz w:val="20"/>
          <w:szCs w:val="20"/>
        </w:rPr>
      </w:pPr>
    </w:p>
    <w:p w14:paraId="2F3E817F" w14:textId="77777777" w:rsidR="004B0DFC" w:rsidRPr="00267FF2" w:rsidRDefault="004B0DFC" w:rsidP="00BF205F">
      <w:pPr>
        <w:jc w:val="both"/>
        <w:rPr>
          <w:rFonts w:ascii="Arial" w:hAnsi="Arial" w:cs="Arial"/>
          <w:bCs/>
          <w:sz w:val="20"/>
          <w:szCs w:val="20"/>
        </w:rPr>
      </w:pPr>
      <w:r w:rsidRPr="00267FF2">
        <w:rPr>
          <w:rFonts w:ascii="Arial" w:hAnsi="Arial" w:cs="Arial"/>
          <w:b/>
          <w:i/>
          <w:iCs/>
          <w:sz w:val="20"/>
          <w:szCs w:val="20"/>
          <w:u w:val="single"/>
        </w:rPr>
        <w:t>Dlhodobý finančný majetok</w:t>
      </w:r>
      <w:r w:rsidRPr="00267FF2">
        <w:rPr>
          <w:rFonts w:ascii="Arial" w:hAnsi="Arial" w:cs="Arial"/>
          <w:b/>
          <w:i/>
          <w:iCs/>
          <w:sz w:val="20"/>
          <w:szCs w:val="20"/>
        </w:rPr>
        <w:t xml:space="preserve"> </w:t>
      </w:r>
      <w:r w:rsidRPr="00267FF2">
        <w:rPr>
          <w:rFonts w:ascii="Arial" w:hAnsi="Arial" w:cs="Arial"/>
          <w:bCs/>
          <w:sz w:val="20"/>
          <w:szCs w:val="20"/>
        </w:rPr>
        <w:t>udáva vo finančnom vyjadrení hodnotu cenných papierov a vkladov do spoločností. Mesto účtovalo v dvoch podskupinách tejto skupiny majetku, a to:</w:t>
      </w:r>
    </w:p>
    <w:p w14:paraId="0BFAB59D" w14:textId="77777777" w:rsidR="004B0DFC" w:rsidRPr="00267FF2" w:rsidRDefault="004B0DFC" w:rsidP="00C837EF">
      <w:pPr>
        <w:numPr>
          <w:ilvl w:val="0"/>
          <w:numId w:val="40"/>
        </w:numPr>
        <w:jc w:val="both"/>
        <w:rPr>
          <w:rFonts w:ascii="Arial" w:hAnsi="Arial" w:cs="Arial"/>
          <w:bCs/>
          <w:sz w:val="20"/>
          <w:szCs w:val="20"/>
        </w:rPr>
      </w:pPr>
      <w:r w:rsidRPr="00267FF2">
        <w:rPr>
          <w:rFonts w:ascii="Arial" w:hAnsi="Arial" w:cs="Arial"/>
          <w:bCs/>
          <w:sz w:val="20"/>
          <w:szCs w:val="20"/>
        </w:rPr>
        <w:t>Podielové cenné papiere a podiely v ovládanej osobe na účte 061 v sume 16 678 € (Televízia Trenčianske Teplice, s.r.o. a Termia, s.r.o. Trenčianske Teplice - dcérske spoločnosti)</w:t>
      </w:r>
    </w:p>
    <w:p w14:paraId="2C15FEA9" w14:textId="77777777" w:rsidR="004B0DFC" w:rsidRPr="00267FF2" w:rsidRDefault="004B0DFC" w:rsidP="00C837EF">
      <w:pPr>
        <w:numPr>
          <w:ilvl w:val="0"/>
          <w:numId w:val="40"/>
        </w:numPr>
        <w:jc w:val="both"/>
        <w:rPr>
          <w:rFonts w:ascii="Arial" w:hAnsi="Arial" w:cs="Arial"/>
          <w:bCs/>
          <w:sz w:val="20"/>
          <w:szCs w:val="20"/>
        </w:rPr>
      </w:pPr>
      <w:r w:rsidRPr="00267FF2">
        <w:rPr>
          <w:rFonts w:ascii="Arial" w:hAnsi="Arial" w:cs="Arial"/>
          <w:bCs/>
          <w:sz w:val="20"/>
          <w:szCs w:val="20"/>
        </w:rPr>
        <w:t>Ostatný dlhodobý finančný majetok na účte 069 v sume 850 eur (Trenčianske vodárne a kanalizácie, a.s. Trenčín s počtom akcií 25 ks za 34,00 eur/ks)</w:t>
      </w:r>
    </w:p>
    <w:p w14:paraId="4768A88F" w14:textId="3FEFB7EA" w:rsidR="004B0DFC" w:rsidRPr="00267FF2" w:rsidRDefault="004B0DFC" w:rsidP="00BF205F">
      <w:pPr>
        <w:jc w:val="both"/>
        <w:rPr>
          <w:rFonts w:ascii="Arial" w:hAnsi="Arial" w:cs="Arial"/>
          <w:sz w:val="20"/>
          <w:szCs w:val="20"/>
        </w:rPr>
      </w:pPr>
    </w:p>
    <w:p w14:paraId="503E1502" w14:textId="77777777" w:rsidR="004B0DFC" w:rsidRPr="00267FF2" w:rsidRDefault="004B0DFC" w:rsidP="00BF205F">
      <w:pPr>
        <w:jc w:val="both"/>
        <w:rPr>
          <w:rFonts w:ascii="Arial" w:hAnsi="Arial" w:cs="Arial"/>
          <w:sz w:val="20"/>
          <w:szCs w:val="20"/>
        </w:rPr>
      </w:pPr>
      <w:r w:rsidRPr="00267FF2">
        <w:rPr>
          <w:rFonts w:ascii="Arial" w:hAnsi="Arial" w:cs="Arial"/>
          <w:noProof/>
          <w:sz w:val="20"/>
          <w:szCs w:val="20"/>
        </w:rPr>
        <w:lastRenderedPageBreak/>
        <w:drawing>
          <wp:inline distT="0" distB="0" distL="0" distR="0" wp14:anchorId="78B8DF9D" wp14:editId="67678DD5">
            <wp:extent cx="5743575" cy="1781175"/>
            <wp:effectExtent l="0" t="0" r="9525" b="9525"/>
            <wp:docPr id="92" name="Obrázok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743575" cy="1781175"/>
                    </a:xfrm>
                    <a:prstGeom prst="rect">
                      <a:avLst/>
                    </a:prstGeom>
                    <a:noFill/>
                    <a:ln>
                      <a:noFill/>
                    </a:ln>
                  </pic:spPr>
                </pic:pic>
              </a:graphicData>
            </a:graphic>
          </wp:inline>
        </w:drawing>
      </w:r>
    </w:p>
    <w:p w14:paraId="5E63CE43" w14:textId="77777777" w:rsidR="004B0DFC" w:rsidRPr="00267FF2" w:rsidRDefault="004B0DFC" w:rsidP="00BF205F">
      <w:pPr>
        <w:jc w:val="both"/>
        <w:rPr>
          <w:rFonts w:ascii="Arial" w:hAnsi="Arial" w:cs="Arial"/>
          <w:iCs/>
          <w:sz w:val="20"/>
          <w:szCs w:val="20"/>
        </w:rPr>
      </w:pPr>
    </w:p>
    <w:p w14:paraId="596F5D30" w14:textId="77777777" w:rsidR="004B0DFC" w:rsidRPr="00267FF2" w:rsidRDefault="004B0DFC" w:rsidP="00BF205F">
      <w:pPr>
        <w:jc w:val="both"/>
        <w:rPr>
          <w:rFonts w:ascii="Arial" w:hAnsi="Arial" w:cs="Arial"/>
          <w:iCs/>
          <w:sz w:val="20"/>
          <w:szCs w:val="20"/>
        </w:rPr>
      </w:pPr>
    </w:p>
    <w:p w14:paraId="13673D46" w14:textId="35ECD335" w:rsidR="004B0DFC" w:rsidRPr="00267FF2" w:rsidRDefault="004B0DFC" w:rsidP="00BF205F">
      <w:pPr>
        <w:jc w:val="both"/>
        <w:rPr>
          <w:rFonts w:ascii="Arial" w:hAnsi="Arial" w:cs="Arial"/>
          <w:iCs/>
          <w:sz w:val="20"/>
          <w:szCs w:val="20"/>
        </w:rPr>
      </w:pPr>
      <w:r w:rsidRPr="00267FF2">
        <w:rPr>
          <w:rFonts w:ascii="Arial" w:hAnsi="Arial" w:cs="Arial"/>
          <w:iCs/>
          <w:sz w:val="20"/>
          <w:szCs w:val="20"/>
        </w:rPr>
        <w:t xml:space="preserve">Do </w:t>
      </w:r>
      <w:r w:rsidRPr="00267FF2">
        <w:rPr>
          <w:rFonts w:ascii="Arial" w:hAnsi="Arial" w:cs="Arial"/>
          <w:b/>
          <w:i/>
          <w:iCs/>
          <w:sz w:val="20"/>
          <w:szCs w:val="20"/>
          <w:u w:val="single"/>
        </w:rPr>
        <w:t>obežného majetku</w:t>
      </w:r>
      <w:r w:rsidRPr="00267FF2">
        <w:rPr>
          <w:rFonts w:ascii="Arial" w:hAnsi="Arial" w:cs="Arial"/>
          <w:iCs/>
          <w:sz w:val="20"/>
          <w:szCs w:val="20"/>
        </w:rPr>
        <w:t xml:space="preserve"> sú zaradené zásoby, zúčtovanie medzi subjektmi verejnej správy, dlhodobé pohľadávky, krátkodobé pohľadávky, finančné účty a návratné finančné výpomoci krátkodobé i dlhodobé. Nie pre všetky skupiny má mesto aj náplň. </w:t>
      </w:r>
    </w:p>
    <w:p w14:paraId="7AA6643E" w14:textId="77777777" w:rsidR="004B0DFC" w:rsidRPr="00267FF2" w:rsidRDefault="004B0DFC" w:rsidP="00BF205F">
      <w:pPr>
        <w:jc w:val="both"/>
        <w:rPr>
          <w:rFonts w:ascii="Arial" w:hAnsi="Arial" w:cs="Arial"/>
          <w:iCs/>
          <w:sz w:val="20"/>
          <w:szCs w:val="20"/>
        </w:rPr>
      </w:pPr>
    </w:p>
    <w:p w14:paraId="5C60991B" w14:textId="77777777" w:rsidR="004B0DFC" w:rsidRPr="00267FF2" w:rsidRDefault="004B0DFC" w:rsidP="00BF205F">
      <w:pPr>
        <w:jc w:val="both"/>
        <w:rPr>
          <w:rFonts w:ascii="Arial" w:hAnsi="Arial" w:cs="Arial"/>
          <w:iCs/>
          <w:sz w:val="20"/>
          <w:szCs w:val="20"/>
        </w:rPr>
      </w:pPr>
      <w:r w:rsidRPr="00267FF2">
        <w:rPr>
          <w:rFonts w:ascii="Arial" w:hAnsi="Arial" w:cs="Arial"/>
          <w:iCs/>
          <w:sz w:val="20"/>
          <w:szCs w:val="20"/>
        </w:rPr>
        <w:t xml:space="preserve">Medziročne obežný majetok vzrástol o 388 905 eur, keď finančné účty vzrástli  o 310 605 eur a pohľadávky tiež vzrástli o 85 072 eur. </w:t>
      </w:r>
    </w:p>
    <w:p w14:paraId="00DE80F2" w14:textId="77777777" w:rsidR="004B0DFC" w:rsidRPr="00267FF2" w:rsidRDefault="004B0DFC" w:rsidP="00BF205F">
      <w:pPr>
        <w:jc w:val="both"/>
        <w:rPr>
          <w:rFonts w:ascii="Arial" w:hAnsi="Arial" w:cs="Arial"/>
          <w:iCs/>
          <w:sz w:val="20"/>
          <w:szCs w:val="20"/>
        </w:rPr>
      </w:pPr>
      <w:r w:rsidRPr="00267FF2">
        <w:rPr>
          <w:rFonts w:ascii="Arial" w:hAnsi="Arial" w:cs="Arial"/>
          <w:iCs/>
          <w:sz w:val="20"/>
          <w:szCs w:val="20"/>
        </w:rPr>
        <w:t>Obežný majetok bez korekcií k 31.12.2019 mesto vykazuje v súvahe v 837 943 eur v zložení:</w:t>
      </w:r>
    </w:p>
    <w:p w14:paraId="7305791C" w14:textId="77777777" w:rsidR="004B0DFC" w:rsidRPr="00267FF2" w:rsidRDefault="004B0DFC" w:rsidP="00C837EF">
      <w:pPr>
        <w:numPr>
          <w:ilvl w:val="0"/>
          <w:numId w:val="43"/>
        </w:numPr>
        <w:jc w:val="both"/>
        <w:rPr>
          <w:rFonts w:ascii="Arial" w:hAnsi="Arial" w:cs="Arial"/>
          <w:iCs/>
          <w:sz w:val="20"/>
          <w:szCs w:val="20"/>
        </w:rPr>
      </w:pPr>
      <w:r w:rsidRPr="00267FF2">
        <w:rPr>
          <w:rFonts w:ascii="Arial" w:hAnsi="Arial" w:cs="Arial"/>
          <w:iCs/>
          <w:sz w:val="20"/>
          <w:szCs w:val="20"/>
        </w:rPr>
        <w:t xml:space="preserve">Zásoby v hodnote 1 459 eur - tvoria zásoby kancelárskych a hygienických potrieb </w:t>
      </w:r>
    </w:p>
    <w:p w14:paraId="34042607" w14:textId="77777777" w:rsidR="004B0DFC" w:rsidRPr="00267FF2" w:rsidRDefault="004B0DFC" w:rsidP="00C837EF">
      <w:pPr>
        <w:numPr>
          <w:ilvl w:val="0"/>
          <w:numId w:val="42"/>
        </w:numPr>
        <w:jc w:val="both"/>
        <w:rPr>
          <w:rFonts w:ascii="Arial" w:hAnsi="Arial" w:cs="Arial"/>
          <w:iCs/>
          <w:sz w:val="20"/>
          <w:szCs w:val="20"/>
        </w:rPr>
      </w:pPr>
      <w:r w:rsidRPr="00267FF2">
        <w:rPr>
          <w:rFonts w:ascii="Arial" w:hAnsi="Arial" w:cs="Arial"/>
          <w:iCs/>
          <w:sz w:val="20"/>
          <w:szCs w:val="20"/>
        </w:rPr>
        <w:t>Zúčtovanie medzi subjektmi verejnej správy v hodnote 32 528 eur</w:t>
      </w:r>
    </w:p>
    <w:p w14:paraId="1E33AD7E" w14:textId="77777777" w:rsidR="004B0DFC" w:rsidRPr="00267FF2" w:rsidRDefault="004B0DFC" w:rsidP="00C837EF">
      <w:pPr>
        <w:numPr>
          <w:ilvl w:val="0"/>
          <w:numId w:val="42"/>
        </w:numPr>
        <w:jc w:val="both"/>
        <w:rPr>
          <w:rFonts w:ascii="Arial" w:hAnsi="Arial" w:cs="Arial"/>
          <w:iCs/>
          <w:sz w:val="20"/>
          <w:szCs w:val="20"/>
        </w:rPr>
      </w:pPr>
      <w:r w:rsidRPr="00267FF2">
        <w:rPr>
          <w:rFonts w:ascii="Arial" w:hAnsi="Arial" w:cs="Arial"/>
          <w:iCs/>
          <w:sz w:val="20"/>
          <w:szCs w:val="20"/>
        </w:rPr>
        <w:t xml:space="preserve">Krátkodobé pohľadávky pred korekciou 177 176 eur, </w:t>
      </w:r>
    </w:p>
    <w:p w14:paraId="764453A5" w14:textId="77777777" w:rsidR="00B66C4B" w:rsidRDefault="00B66C4B" w:rsidP="00B66C4B">
      <w:pPr>
        <w:jc w:val="both"/>
        <w:rPr>
          <w:rFonts w:ascii="Arial" w:hAnsi="Arial" w:cs="Arial"/>
          <w:i/>
          <w:iCs/>
          <w:sz w:val="20"/>
          <w:szCs w:val="20"/>
        </w:rPr>
      </w:pPr>
    </w:p>
    <w:p w14:paraId="3F93712C" w14:textId="3BD1AF71" w:rsidR="004B0DFC" w:rsidRPr="00267FF2" w:rsidRDefault="004B0DFC" w:rsidP="00B66C4B">
      <w:pPr>
        <w:jc w:val="both"/>
        <w:rPr>
          <w:rFonts w:ascii="Arial" w:hAnsi="Arial" w:cs="Arial"/>
          <w:iCs/>
          <w:sz w:val="20"/>
          <w:szCs w:val="20"/>
        </w:rPr>
      </w:pPr>
      <w:r w:rsidRPr="00267FF2">
        <w:rPr>
          <w:rFonts w:ascii="Arial" w:hAnsi="Arial" w:cs="Arial"/>
          <w:i/>
          <w:iCs/>
          <w:sz w:val="20"/>
          <w:szCs w:val="20"/>
        </w:rPr>
        <w:t xml:space="preserve">Z toho: </w:t>
      </w:r>
      <w:r w:rsidRPr="00267FF2">
        <w:rPr>
          <w:rFonts w:ascii="Arial" w:hAnsi="Arial" w:cs="Arial"/>
          <w:i/>
          <w:iCs/>
          <w:sz w:val="20"/>
          <w:szCs w:val="20"/>
        </w:rPr>
        <w:tab/>
      </w:r>
      <w:r w:rsidRPr="00267FF2">
        <w:rPr>
          <w:rFonts w:ascii="Arial" w:hAnsi="Arial" w:cs="Arial"/>
          <w:iCs/>
          <w:sz w:val="20"/>
          <w:szCs w:val="20"/>
        </w:rPr>
        <w:t>Pohľadávky z nedaňových príjmov v sume 78 617 eur,</w:t>
      </w:r>
    </w:p>
    <w:p w14:paraId="166979E2" w14:textId="77777777" w:rsidR="004B0DFC" w:rsidRPr="00267FF2" w:rsidRDefault="004B0DFC" w:rsidP="00B66C4B">
      <w:pPr>
        <w:ind w:firstLine="708"/>
        <w:jc w:val="both"/>
        <w:rPr>
          <w:rFonts w:ascii="Arial" w:hAnsi="Arial" w:cs="Arial"/>
          <w:iCs/>
          <w:sz w:val="20"/>
          <w:szCs w:val="20"/>
        </w:rPr>
      </w:pPr>
      <w:r w:rsidRPr="00267FF2">
        <w:rPr>
          <w:rFonts w:ascii="Arial" w:hAnsi="Arial" w:cs="Arial"/>
          <w:iCs/>
          <w:sz w:val="20"/>
          <w:szCs w:val="20"/>
        </w:rPr>
        <w:t xml:space="preserve">Pohľadávky z daňových príjmov v sume 97 969 eur, </w:t>
      </w:r>
    </w:p>
    <w:p w14:paraId="67757EDC" w14:textId="77777777" w:rsidR="004B0DFC" w:rsidRPr="00267FF2" w:rsidRDefault="004B0DFC" w:rsidP="00B66C4B">
      <w:pPr>
        <w:ind w:firstLine="708"/>
        <w:jc w:val="both"/>
        <w:rPr>
          <w:rFonts w:ascii="Arial" w:hAnsi="Arial" w:cs="Arial"/>
          <w:iCs/>
          <w:sz w:val="20"/>
          <w:szCs w:val="20"/>
        </w:rPr>
      </w:pPr>
      <w:r w:rsidRPr="00267FF2">
        <w:rPr>
          <w:rFonts w:ascii="Arial" w:hAnsi="Arial" w:cs="Arial"/>
          <w:iCs/>
          <w:sz w:val="20"/>
          <w:szCs w:val="20"/>
        </w:rPr>
        <w:t>Pohľadávky voči zamestnancom v sume 591 eur</w:t>
      </w:r>
    </w:p>
    <w:p w14:paraId="21909AC3" w14:textId="77777777" w:rsidR="004B0DFC" w:rsidRPr="00267FF2" w:rsidRDefault="004B0DFC" w:rsidP="00BF205F">
      <w:pPr>
        <w:ind w:left="1418" w:firstLine="709"/>
        <w:jc w:val="both"/>
        <w:rPr>
          <w:rFonts w:ascii="Arial" w:hAnsi="Arial" w:cs="Arial"/>
          <w:iCs/>
          <w:sz w:val="20"/>
          <w:szCs w:val="20"/>
        </w:rPr>
      </w:pPr>
    </w:p>
    <w:p w14:paraId="438DE057" w14:textId="77777777" w:rsidR="004B0DFC" w:rsidRPr="00267FF2" w:rsidRDefault="004B0DFC" w:rsidP="00BF205F">
      <w:pPr>
        <w:jc w:val="both"/>
        <w:rPr>
          <w:rFonts w:ascii="Arial" w:hAnsi="Arial" w:cs="Arial"/>
          <w:iCs/>
          <w:sz w:val="20"/>
          <w:szCs w:val="20"/>
        </w:rPr>
      </w:pPr>
      <w:r w:rsidRPr="00267FF2">
        <w:rPr>
          <w:rFonts w:ascii="Arial" w:hAnsi="Arial" w:cs="Arial"/>
          <w:iCs/>
          <w:sz w:val="20"/>
          <w:szCs w:val="20"/>
        </w:rPr>
        <w:t>Hodnota pohľadávok po korekciách klesla na výslednú hodnotu 159 993 eur.</w:t>
      </w:r>
    </w:p>
    <w:p w14:paraId="248D6C7B" w14:textId="77777777" w:rsidR="00B66C4B" w:rsidRDefault="00B66C4B" w:rsidP="00BF205F">
      <w:pPr>
        <w:jc w:val="both"/>
        <w:rPr>
          <w:rFonts w:ascii="Arial" w:hAnsi="Arial" w:cs="Arial"/>
          <w:iCs/>
          <w:sz w:val="20"/>
          <w:szCs w:val="20"/>
        </w:rPr>
      </w:pPr>
    </w:p>
    <w:p w14:paraId="34E4379B" w14:textId="0750099C" w:rsidR="004B0DFC" w:rsidRPr="00267FF2" w:rsidRDefault="004B0DFC" w:rsidP="00BF205F">
      <w:pPr>
        <w:jc w:val="both"/>
        <w:rPr>
          <w:rFonts w:ascii="Arial" w:hAnsi="Arial" w:cs="Arial"/>
          <w:iCs/>
          <w:sz w:val="20"/>
          <w:szCs w:val="20"/>
        </w:rPr>
      </w:pPr>
      <w:r w:rsidRPr="00267FF2">
        <w:rPr>
          <w:rFonts w:ascii="Arial" w:hAnsi="Arial" w:cs="Arial"/>
          <w:iCs/>
          <w:sz w:val="20"/>
          <w:szCs w:val="20"/>
        </w:rPr>
        <w:t>K uvedeným pohľadávkam boli tvorené opravné položky v celkovej hodnote 17 183 eur:</w:t>
      </w:r>
    </w:p>
    <w:p w14:paraId="32361285" w14:textId="77777777" w:rsidR="004B0DFC" w:rsidRPr="00267FF2" w:rsidRDefault="004B0DFC" w:rsidP="00C837EF">
      <w:pPr>
        <w:pStyle w:val="Odsekzoznamu"/>
        <w:numPr>
          <w:ilvl w:val="0"/>
          <w:numId w:val="44"/>
        </w:numPr>
        <w:spacing w:after="0" w:line="240" w:lineRule="auto"/>
        <w:jc w:val="both"/>
        <w:rPr>
          <w:rFonts w:ascii="Arial" w:hAnsi="Arial" w:cs="Arial"/>
          <w:iCs/>
          <w:sz w:val="20"/>
          <w:szCs w:val="20"/>
        </w:rPr>
      </w:pPr>
      <w:r w:rsidRPr="00267FF2">
        <w:rPr>
          <w:rFonts w:ascii="Arial" w:hAnsi="Arial" w:cs="Arial"/>
          <w:iCs/>
          <w:sz w:val="20"/>
          <w:szCs w:val="20"/>
        </w:rPr>
        <w:t>Opravné položky k nedaňovým pohľadávkam v sume 8 941 eur</w:t>
      </w:r>
    </w:p>
    <w:p w14:paraId="5F7150A8" w14:textId="77777777" w:rsidR="004B0DFC" w:rsidRPr="00267FF2" w:rsidRDefault="004B0DFC" w:rsidP="00C837EF">
      <w:pPr>
        <w:pStyle w:val="Odsekzoznamu"/>
        <w:numPr>
          <w:ilvl w:val="0"/>
          <w:numId w:val="44"/>
        </w:numPr>
        <w:spacing w:after="0" w:line="240" w:lineRule="auto"/>
        <w:jc w:val="both"/>
        <w:rPr>
          <w:rFonts w:ascii="Arial" w:hAnsi="Arial" w:cs="Arial"/>
          <w:iCs/>
          <w:sz w:val="20"/>
          <w:szCs w:val="20"/>
        </w:rPr>
      </w:pPr>
      <w:r w:rsidRPr="00267FF2">
        <w:rPr>
          <w:rFonts w:ascii="Arial" w:hAnsi="Arial" w:cs="Arial"/>
          <w:iCs/>
          <w:sz w:val="20"/>
          <w:szCs w:val="20"/>
        </w:rPr>
        <w:t xml:space="preserve">Opravné položky k daňovým pohľadávkam v sume  8 242 eur </w:t>
      </w:r>
    </w:p>
    <w:p w14:paraId="4C716DEC" w14:textId="77777777" w:rsidR="00B66C4B" w:rsidRDefault="00B66C4B" w:rsidP="00BF205F">
      <w:pPr>
        <w:jc w:val="both"/>
        <w:rPr>
          <w:rFonts w:ascii="Arial" w:hAnsi="Arial" w:cs="Arial"/>
          <w:sz w:val="20"/>
          <w:szCs w:val="20"/>
        </w:rPr>
      </w:pPr>
    </w:p>
    <w:p w14:paraId="19301CCB" w14:textId="0FD07DA9" w:rsidR="004B0DFC" w:rsidRPr="00267FF2" w:rsidRDefault="004B0DFC" w:rsidP="00BF205F">
      <w:pPr>
        <w:jc w:val="both"/>
        <w:rPr>
          <w:rFonts w:ascii="Arial" w:hAnsi="Arial" w:cs="Arial"/>
          <w:sz w:val="20"/>
          <w:szCs w:val="20"/>
        </w:rPr>
      </w:pPr>
      <w:r w:rsidRPr="00267FF2">
        <w:rPr>
          <w:rFonts w:ascii="Arial" w:hAnsi="Arial" w:cs="Arial"/>
          <w:sz w:val="20"/>
          <w:szCs w:val="20"/>
        </w:rPr>
        <w:t>Pohľadávky z daňových príjmov na účte 319 vo výške 97 969 eur zahŕňajú:</w:t>
      </w:r>
    </w:p>
    <w:p w14:paraId="65CD5077" w14:textId="77777777" w:rsidR="004B0DFC" w:rsidRPr="00267FF2" w:rsidRDefault="004B0DFC" w:rsidP="00C837EF">
      <w:pPr>
        <w:pStyle w:val="Odsekzoznamu"/>
        <w:numPr>
          <w:ilvl w:val="0"/>
          <w:numId w:val="41"/>
        </w:numPr>
        <w:spacing w:after="0" w:line="240" w:lineRule="auto"/>
        <w:jc w:val="both"/>
        <w:rPr>
          <w:rFonts w:ascii="Arial" w:hAnsi="Arial" w:cs="Arial"/>
          <w:sz w:val="20"/>
          <w:szCs w:val="20"/>
        </w:rPr>
      </w:pPr>
      <w:r w:rsidRPr="00267FF2">
        <w:rPr>
          <w:rFonts w:ascii="Arial" w:hAnsi="Arial" w:cs="Arial"/>
          <w:sz w:val="20"/>
          <w:szCs w:val="20"/>
        </w:rPr>
        <w:t>pohľadávky za daň z nehnuteľností</w:t>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t>66 024 eur</w:t>
      </w:r>
    </w:p>
    <w:p w14:paraId="1094D254" w14:textId="77777777" w:rsidR="004B0DFC" w:rsidRPr="00267FF2" w:rsidRDefault="004B0DFC" w:rsidP="00C837EF">
      <w:pPr>
        <w:pStyle w:val="Odsekzoznamu"/>
        <w:numPr>
          <w:ilvl w:val="0"/>
          <w:numId w:val="41"/>
        </w:numPr>
        <w:spacing w:after="0" w:line="240" w:lineRule="auto"/>
        <w:jc w:val="both"/>
        <w:rPr>
          <w:rFonts w:ascii="Arial" w:hAnsi="Arial" w:cs="Arial"/>
          <w:sz w:val="20"/>
          <w:szCs w:val="20"/>
        </w:rPr>
      </w:pPr>
      <w:r w:rsidRPr="00267FF2">
        <w:rPr>
          <w:rFonts w:ascii="Arial" w:hAnsi="Arial" w:cs="Arial"/>
          <w:sz w:val="20"/>
          <w:szCs w:val="20"/>
        </w:rPr>
        <w:t>daň za psa</w:t>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t xml:space="preserve">  1 123 eur</w:t>
      </w:r>
    </w:p>
    <w:p w14:paraId="3855A5FA" w14:textId="77777777" w:rsidR="004B0DFC" w:rsidRPr="00267FF2" w:rsidRDefault="004B0DFC" w:rsidP="00C837EF">
      <w:pPr>
        <w:pStyle w:val="Odsekzoznamu"/>
        <w:numPr>
          <w:ilvl w:val="0"/>
          <w:numId w:val="41"/>
        </w:numPr>
        <w:spacing w:after="0" w:line="240" w:lineRule="auto"/>
        <w:jc w:val="both"/>
        <w:rPr>
          <w:rFonts w:ascii="Arial" w:hAnsi="Arial" w:cs="Arial"/>
          <w:sz w:val="20"/>
          <w:szCs w:val="20"/>
        </w:rPr>
      </w:pPr>
      <w:r w:rsidRPr="00267FF2">
        <w:rPr>
          <w:rFonts w:ascii="Arial" w:hAnsi="Arial" w:cs="Arial"/>
          <w:sz w:val="20"/>
          <w:szCs w:val="20"/>
        </w:rPr>
        <w:t>pohľadávky za daň z ubytovania</w:t>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t>29 080 eur</w:t>
      </w:r>
    </w:p>
    <w:p w14:paraId="48CD29E8" w14:textId="46D77DAF" w:rsidR="004B0DFC" w:rsidRPr="00267FF2" w:rsidRDefault="004B0DFC" w:rsidP="00C837EF">
      <w:pPr>
        <w:pStyle w:val="Odsekzoznamu"/>
        <w:numPr>
          <w:ilvl w:val="0"/>
          <w:numId w:val="41"/>
        </w:numPr>
        <w:spacing w:after="0" w:line="240" w:lineRule="auto"/>
        <w:jc w:val="both"/>
        <w:rPr>
          <w:rFonts w:ascii="Arial" w:hAnsi="Arial" w:cs="Arial"/>
          <w:sz w:val="20"/>
          <w:szCs w:val="20"/>
        </w:rPr>
      </w:pPr>
      <w:r w:rsidRPr="00267FF2">
        <w:rPr>
          <w:rFonts w:ascii="Arial" w:hAnsi="Arial" w:cs="Arial"/>
          <w:sz w:val="20"/>
          <w:szCs w:val="20"/>
        </w:rPr>
        <w:t>pohľadávky za užívanie verejného priestranstva</w:t>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t xml:space="preserve">  1 742 eur</w:t>
      </w:r>
    </w:p>
    <w:p w14:paraId="3EB77EE3" w14:textId="77777777" w:rsidR="00B66C4B" w:rsidRDefault="00B66C4B" w:rsidP="00BF205F">
      <w:pPr>
        <w:jc w:val="both"/>
        <w:rPr>
          <w:rFonts w:ascii="Arial" w:hAnsi="Arial" w:cs="Arial"/>
          <w:sz w:val="20"/>
          <w:szCs w:val="20"/>
        </w:rPr>
      </w:pPr>
    </w:p>
    <w:p w14:paraId="01CD8B11" w14:textId="53FD7D29" w:rsidR="004B0DFC" w:rsidRPr="00267FF2" w:rsidRDefault="004B0DFC" w:rsidP="00BF205F">
      <w:pPr>
        <w:jc w:val="both"/>
        <w:rPr>
          <w:rFonts w:ascii="Arial" w:hAnsi="Arial" w:cs="Arial"/>
          <w:sz w:val="20"/>
          <w:szCs w:val="20"/>
        </w:rPr>
      </w:pPr>
      <w:r w:rsidRPr="00267FF2">
        <w:rPr>
          <w:rFonts w:ascii="Arial" w:hAnsi="Arial" w:cs="Arial"/>
          <w:sz w:val="20"/>
          <w:szCs w:val="20"/>
        </w:rPr>
        <w:t xml:space="preserve">V roku 2019 boli vystavené výmery </w:t>
      </w:r>
      <w:r w:rsidRPr="00267FF2">
        <w:rPr>
          <w:rFonts w:ascii="Arial" w:hAnsi="Arial" w:cs="Arial"/>
          <w:b/>
          <w:bCs/>
          <w:sz w:val="20"/>
          <w:szCs w:val="20"/>
        </w:rPr>
        <w:t>za daň z nehnuteľnosti a daň za psa</w:t>
      </w:r>
      <w:r w:rsidRPr="00267FF2">
        <w:rPr>
          <w:rFonts w:ascii="Arial" w:hAnsi="Arial" w:cs="Arial"/>
          <w:sz w:val="20"/>
          <w:szCs w:val="20"/>
        </w:rPr>
        <w:t xml:space="preserve"> v celkovej sume 287 837 eur a úhrady za daný rok v celkovej sume 258 615 eur. </w:t>
      </w:r>
    </w:p>
    <w:p w14:paraId="455CC03A" w14:textId="34D0FEA0" w:rsidR="004B0DFC" w:rsidRPr="00267FF2" w:rsidRDefault="004B0DFC" w:rsidP="00BF205F">
      <w:pPr>
        <w:jc w:val="both"/>
        <w:rPr>
          <w:rFonts w:ascii="Arial" w:hAnsi="Arial" w:cs="Arial"/>
          <w:sz w:val="20"/>
          <w:szCs w:val="20"/>
        </w:rPr>
      </w:pPr>
      <w:r w:rsidRPr="00267FF2">
        <w:rPr>
          <w:rFonts w:ascii="Arial" w:hAnsi="Arial" w:cs="Arial"/>
          <w:sz w:val="20"/>
          <w:szCs w:val="20"/>
        </w:rPr>
        <w:t>Dlh z predchádzajúcich rokov bol k 1.1.2019 v sume 45 242 eur, z ktorého bolo uhradené suma 7 005 eur. V roku 2019 boli ponížené predpisy za predchádzajúce roky v sume 313 eur. Celková pohľadávka k 31.12.2019 je teda 67 147 eur.</w:t>
      </w:r>
    </w:p>
    <w:p w14:paraId="50C51338" w14:textId="77777777" w:rsidR="004B0DFC" w:rsidRPr="00267FF2" w:rsidRDefault="004B0DFC" w:rsidP="00BF205F">
      <w:pPr>
        <w:jc w:val="both"/>
        <w:rPr>
          <w:rFonts w:ascii="Arial" w:hAnsi="Arial" w:cs="Arial"/>
          <w:sz w:val="20"/>
          <w:szCs w:val="20"/>
        </w:rPr>
      </w:pPr>
    </w:p>
    <w:p w14:paraId="01FBF259" w14:textId="77777777" w:rsidR="004B0DFC" w:rsidRPr="00267FF2" w:rsidRDefault="004B0DFC" w:rsidP="00BF205F">
      <w:pPr>
        <w:jc w:val="both"/>
        <w:rPr>
          <w:rFonts w:ascii="Arial" w:hAnsi="Arial" w:cs="Arial"/>
          <w:sz w:val="20"/>
          <w:szCs w:val="20"/>
        </w:rPr>
      </w:pPr>
      <w:r w:rsidRPr="00267FF2">
        <w:rPr>
          <w:rFonts w:ascii="Arial" w:hAnsi="Arial" w:cs="Arial"/>
          <w:sz w:val="20"/>
          <w:szCs w:val="20"/>
        </w:rPr>
        <w:t xml:space="preserve">V priebehu uplynulého roku boli vystavené výmery </w:t>
      </w:r>
      <w:r w:rsidRPr="00267FF2">
        <w:rPr>
          <w:rFonts w:ascii="Arial" w:hAnsi="Arial" w:cs="Arial"/>
          <w:b/>
          <w:sz w:val="20"/>
          <w:szCs w:val="20"/>
        </w:rPr>
        <w:t>na daň za ubytovanie</w:t>
      </w:r>
      <w:r w:rsidRPr="00267FF2">
        <w:rPr>
          <w:rFonts w:ascii="Arial" w:hAnsi="Arial" w:cs="Arial"/>
          <w:sz w:val="20"/>
          <w:szCs w:val="20"/>
        </w:rPr>
        <w:t xml:space="preserve"> v celkovej výške 372 695 eur. Ich úhrada bola za daný rok vo výške 352 299 eur. </w:t>
      </w:r>
    </w:p>
    <w:p w14:paraId="398CE8A5" w14:textId="77777777" w:rsidR="004B0DFC" w:rsidRPr="00267FF2" w:rsidRDefault="004B0DFC" w:rsidP="00BF205F">
      <w:pPr>
        <w:jc w:val="both"/>
        <w:rPr>
          <w:rFonts w:ascii="Arial" w:hAnsi="Arial" w:cs="Arial"/>
          <w:sz w:val="20"/>
          <w:szCs w:val="20"/>
        </w:rPr>
      </w:pPr>
      <w:r w:rsidRPr="00267FF2">
        <w:rPr>
          <w:rFonts w:ascii="Arial" w:hAnsi="Arial" w:cs="Arial"/>
          <w:sz w:val="20"/>
          <w:szCs w:val="20"/>
        </w:rPr>
        <w:t xml:space="preserve">Dlh z predchádzajúceho obdobia k 1.1.2019 bol v sume 25 602 eur. Z tohto dlhu bolo v roku 2019 uhradená suma vo výške 17 015 eur. </w:t>
      </w:r>
    </w:p>
    <w:p w14:paraId="6DC5D124" w14:textId="77777777" w:rsidR="004B0DFC" w:rsidRPr="00267FF2" w:rsidRDefault="004B0DFC" w:rsidP="00BF205F">
      <w:pPr>
        <w:jc w:val="both"/>
        <w:rPr>
          <w:rFonts w:ascii="Arial" w:hAnsi="Arial" w:cs="Arial"/>
          <w:sz w:val="20"/>
          <w:szCs w:val="20"/>
        </w:rPr>
      </w:pPr>
      <w:r w:rsidRPr="00267FF2">
        <w:rPr>
          <w:rFonts w:ascii="Arial" w:hAnsi="Arial" w:cs="Arial"/>
          <w:sz w:val="20"/>
          <w:szCs w:val="20"/>
        </w:rPr>
        <w:t>V roku 2019 boli vystavené výmery za predchádzajúce roky v sume 96 eur. Celková pohľadávka k 31.12.2019 na dani za ubytovanie je 29 080 eur.</w:t>
      </w:r>
    </w:p>
    <w:p w14:paraId="58F542B2" w14:textId="77777777" w:rsidR="004B0DFC" w:rsidRPr="00267FF2" w:rsidRDefault="004B0DFC" w:rsidP="00BF205F">
      <w:pPr>
        <w:jc w:val="both"/>
        <w:rPr>
          <w:rFonts w:ascii="Arial" w:hAnsi="Arial" w:cs="Arial"/>
          <w:sz w:val="20"/>
          <w:szCs w:val="20"/>
        </w:rPr>
      </w:pPr>
    </w:p>
    <w:p w14:paraId="540C80CD" w14:textId="77777777" w:rsidR="004B0DFC" w:rsidRPr="00267FF2" w:rsidRDefault="004B0DFC" w:rsidP="00BF205F">
      <w:pPr>
        <w:jc w:val="both"/>
        <w:rPr>
          <w:rFonts w:ascii="Arial" w:hAnsi="Arial" w:cs="Arial"/>
          <w:sz w:val="20"/>
          <w:szCs w:val="20"/>
        </w:rPr>
      </w:pPr>
      <w:r w:rsidRPr="00267FF2">
        <w:rPr>
          <w:rFonts w:ascii="Arial" w:hAnsi="Arial" w:cs="Arial"/>
          <w:sz w:val="20"/>
          <w:szCs w:val="20"/>
        </w:rPr>
        <w:t>K </w:t>
      </w:r>
      <w:r w:rsidRPr="00267FF2">
        <w:rPr>
          <w:rFonts w:ascii="Arial" w:hAnsi="Arial" w:cs="Arial"/>
          <w:b/>
          <w:bCs/>
          <w:sz w:val="20"/>
          <w:szCs w:val="20"/>
        </w:rPr>
        <w:t>dani za užívanie verejného priestranstva</w:t>
      </w:r>
      <w:r w:rsidRPr="00267FF2">
        <w:rPr>
          <w:rFonts w:ascii="Arial" w:hAnsi="Arial" w:cs="Arial"/>
          <w:sz w:val="20"/>
          <w:szCs w:val="20"/>
        </w:rPr>
        <w:t xml:space="preserve"> boli vystavené predpisy v celkovej výške 10 117 eur. Ich úhrada bola za daný rok vo výške 8 882 eur. </w:t>
      </w:r>
    </w:p>
    <w:p w14:paraId="7EB62604" w14:textId="77777777" w:rsidR="004B0DFC" w:rsidRPr="00267FF2" w:rsidRDefault="004B0DFC" w:rsidP="00BF205F">
      <w:pPr>
        <w:jc w:val="both"/>
        <w:rPr>
          <w:rFonts w:ascii="Arial" w:hAnsi="Arial" w:cs="Arial"/>
          <w:sz w:val="20"/>
          <w:szCs w:val="20"/>
        </w:rPr>
      </w:pPr>
      <w:r w:rsidRPr="00267FF2">
        <w:rPr>
          <w:rFonts w:ascii="Arial" w:hAnsi="Arial" w:cs="Arial"/>
          <w:sz w:val="20"/>
          <w:szCs w:val="20"/>
        </w:rPr>
        <w:t xml:space="preserve">Dlh z predchádzajúceho obdobia k 1.1.2019 bol v sume 1 325 eur. Z tohto dlhu bolo v roku 2019 uhradená suma vo výške 818 eur. Celková pohľadávka k 31.12.2019 na dani za užívanie verejného priestranstva je </w:t>
      </w:r>
    </w:p>
    <w:p w14:paraId="2CDD56B9" w14:textId="77777777" w:rsidR="004B0DFC" w:rsidRPr="00267FF2" w:rsidRDefault="004B0DFC" w:rsidP="00BF205F">
      <w:pPr>
        <w:jc w:val="both"/>
        <w:rPr>
          <w:rFonts w:ascii="Arial" w:hAnsi="Arial" w:cs="Arial"/>
          <w:sz w:val="20"/>
          <w:szCs w:val="20"/>
        </w:rPr>
      </w:pPr>
      <w:r w:rsidRPr="00267FF2">
        <w:rPr>
          <w:rFonts w:ascii="Arial" w:hAnsi="Arial" w:cs="Arial"/>
          <w:sz w:val="20"/>
          <w:szCs w:val="20"/>
        </w:rPr>
        <w:t>1 742 eur.</w:t>
      </w:r>
    </w:p>
    <w:p w14:paraId="4254C701" w14:textId="77777777" w:rsidR="004B0DFC" w:rsidRPr="00267FF2" w:rsidRDefault="004B0DFC" w:rsidP="00BF205F">
      <w:pPr>
        <w:jc w:val="both"/>
        <w:rPr>
          <w:rFonts w:ascii="Arial" w:hAnsi="Arial" w:cs="Arial"/>
          <w:sz w:val="20"/>
          <w:szCs w:val="20"/>
        </w:rPr>
      </w:pPr>
      <w:r w:rsidRPr="00267FF2">
        <w:rPr>
          <w:rFonts w:ascii="Arial" w:hAnsi="Arial" w:cs="Arial"/>
          <w:sz w:val="20"/>
          <w:szCs w:val="20"/>
        </w:rPr>
        <w:t>Pohľadávky z nedaňových príjmov na účte 318 vo výške 78 617 eur sa skladajú z:</w:t>
      </w:r>
    </w:p>
    <w:p w14:paraId="49635C5C" w14:textId="3A54BC25" w:rsidR="004B0DFC" w:rsidRPr="00267FF2" w:rsidRDefault="004B0DFC" w:rsidP="00C837EF">
      <w:pPr>
        <w:pStyle w:val="Odsekzoznamu"/>
        <w:numPr>
          <w:ilvl w:val="0"/>
          <w:numId w:val="45"/>
        </w:numPr>
        <w:spacing w:after="0" w:line="240" w:lineRule="auto"/>
        <w:jc w:val="both"/>
        <w:rPr>
          <w:rFonts w:ascii="Arial" w:hAnsi="Arial" w:cs="Arial"/>
          <w:sz w:val="20"/>
          <w:szCs w:val="20"/>
        </w:rPr>
      </w:pPr>
      <w:r w:rsidRPr="00267FF2">
        <w:rPr>
          <w:rFonts w:ascii="Arial" w:hAnsi="Arial" w:cs="Arial"/>
          <w:sz w:val="20"/>
          <w:szCs w:val="20"/>
        </w:rPr>
        <w:t>pohľadávok za poplatky za komunálny odpad</w:t>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t>41 157 eur</w:t>
      </w:r>
    </w:p>
    <w:p w14:paraId="03DB1DF3" w14:textId="208BA102" w:rsidR="004B0DFC" w:rsidRPr="00267FF2" w:rsidRDefault="004B0DFC" w:rsidP="00C837EF">
      <w:pPr>
        <w:pStyle w:val="Odsekzoznamu"/>
        <w:numPr>
          <w:ilvl w:val="0"/>
          <w:numId w:val="45"/>
        </w:numPr>
        <w:spacing w:after="0" w:line="240" w:lineRule="auto"/>
        <w:jc w:val="both"/>
        <w:rPr>
          <w:rFonts w:ascii="Arial" w:hAnsi="Arial" w:cs="Arial"/>
          <w:sz w:val="20"/>
          <w:szCs w:val="20"/>
        </w:rPr>
      </w:pPr>
      <w:r w:rsidRPr="00267FF2">
        <w:rPr>
          <w:rFonts w:ascii="Arial" w:hAnsi="Arial" w:cs="Arial"/>
          <w:sz w:val="20"/>
          <w:szCs w:val="20"/>
        </w:rPr>
        <w:t>pohľadávok z odberateľských faktúr</w:t>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t>33 980 eur</w:t>
      </w:r>
    </w:p>
    <w:p w14:paraId="0818B5AB" w14:textId="3EBE4805" w:rsidR="004B0DFC" w:rsidRPr="00267FF2" w:rsidRDefault="004B0DFC" w:rsidP="00C837EF">
      <w:pPr>
        <w:pStyle w:val="Odsekzoznamu"/>
        <w:numPr>
          <w:ilvl w:val="0"/>
          <w:numId w:val="45"/>
        </w:numPr>
        <w:spacing w:after="0" w:line="240" w:lineRule="auto"/>
        <w:jc w:val="both"/>
        <w:rPr>
          <w:rFonts w:ascii="Arial" w:hAnsi="Arial" w:cs="Arial"/>
          <w:sz w:val="20"/>
          <w:szCs w:val="20"/>
        </w:rPr>
      </w:pPr>
      <w:r w:rsidRPr="00267FF2">
        <w:rPr>
          <w:rFonts w:ascii="Arial" w:hAnsi="Arial" w:cs="Arial"/>
          <w:sz w:val="20"/>
          <w:szCs w:val="20"/>
        </w:rPr>
        <w:t>pohľadávok za nájom nebytových priestorov</w:t>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t xml:space="preserve">  1 860 eur</w:t>
      </w:r>
    </w:p>
    <w:p w14:paraId="36FE120D" w14:textId="27AC9BB3" w:rsidR="004B0DFC" w:rsidRPr="00267FF2" w:rsidRDefault="004B0DFC" w:rsidP="00C837EF">
      <w:pPr>
        <w:pStyle w:val="Odsekzoznamu"/>
        <w:numPr>
          <w:ilvl w:val="0"/>
          <w:numId w:val="45"/>
        </w:numPr>
        <w:spacing w:after="0" w:line="240" w:lineRule="auto"/>
        <w:jc w:val="both"/>
        <w:rPr>
          <w:rFonts w:ascii="Arial" w:hAnsi="Arial" w:cs="Arial"/>
          <w:sz w:val="20"/>
          <w:szCs w:val="20"/>
        </w:rPr>
      </w:pPr>
      <w:r w:rsidRPr="00267FF2">
        <w:rPr>
          <w:rFonts w:ascii="Arial" w:hAnsi="Arial" w:cs="Arial"/>
          <w:sz w:val="20"/>
          <w:szCs w:val="20"/>
        </w:rPr>
        <w:lastRenderedPageBreak/>
        <w:t>pohľadávok za nájom pozemkov</w:t>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t xml:space="preserve">  1 247 eur</w:t>
      </w:r>
    </w:p>
    <w:p w14:paraId="4C0747A7" w14:textId="1ABCE5FF" w:rsidR="004B0DFC" w:rsidRPr="00267FF2" w:rsidRDefault="004B0DFC" w:rsidP="00C837EF">
      <w:pPr>
        <w:pStyle w:val="Odsekzoznamu"/>
        <w:numPr>
          <w:ilvl w:val="0"/>
          <w:numId w:val="45"/>
        </w:numPr>
        <w:spacing w:after="0" w:line="240" w:lineRule="auto"/>
        <w:jc w:val="both"/>
        <w:rPr>
          <w:rFonts w:ascii="Arial" w:hAnsi="Arial" w:cs="Arial"/>
          <w:sz w:val="20"/>
          <w:szCs w:val="20"/>
        </w:rPr>
      </w:pPr>
      <w:r w:rsidRPr="00267FF2">
        <w:rPr>
          <w:rFonts w:ascii="Arial" w:hAnsi="Arial" w:cs="Arial"/>
          <w:sz w:val="20"/>
          <w:szCs w:val="20"/>
        </w:rPr>
        <w:t>pohľadávok za nájom zariadení</w:t>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t xml:space="preserve">     299 eur</w:t>
      </w:r>
    </w:p>
    <w:p w14:paraId="4E549DB8" w14:textId="4A1048EE" w:rsidR="004B0DFC" w:rsidRPr="00267FF2" w:rsidRDefault="004B0DFC" w:rsidP="00C837EF">
      <w:pPr>
        <w:pStyle w:val="Odsekzoznamu"/>
        <w:numPr>
          <w:ilvl w:val="0"/>
          <w:numId w:val="45"/>
        </w:numPr>
        <w:spacing w:after="0" w:line="240" w:lineRule="auto"/>
        <w:jc w:val="both"/>
        <w:rPr>
          <w:rFonts w:ascii="Arial" w:hAnsi="Arial" w:cs="Arial"/>
          <w:sz w:val="20"/>
          <w:szCs w:val="20"/>
        </w:rPr>
      </w:pPr>
      <w:r w:rsidRPr="00267FF2">
        <w:rPr>
          <w:rFonts w:ascii="Arial" w:hAnsi="Arial" w:cs="Arial"/>
          <w:sz w:val="20"/>
          <w:szCs w:val="20"/>
        </w:rPr>
        <w:t>pohľadávky za opatrovateľskú službu v ZpS</w:t>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t xml:space="preserve">                   74 eur</w:t>
      </w:r>
    </w:p>
    <w:p w14:paraId="1F3383B2" w14:textId="77777777" w:rsidR="004B0DFC" w:rsidRPr="00267FF2" w:rsidRDefault="004B0DFC" w:rsidP="00BF205F">
      <w:pPr>
        <w:jc w:val="both"/>
        <w:rPr>
          <w:rFonts w:ascii="Arial" w:hAnsi="Arial" w:cs="Arial"/>
          <w:sz w:val="20"/>
          <w:szCs w:val="20"/>
        </w:rPr>
      </w:pPr>
    </w:p>
    <w:p w14:paraId="191E7FD5" w14:textId="6DCABCEE" w:rsidR="004B0DFC" w:rsidRPr="00267FF2" w:rsidRDefault="004B0DFC" w:rsidP="00BF205F">
      <w:pPr>
        <w:jc w:val="both"/>
        <w:rPr>
          <w:rFonts w:ascii="Arial" w:hAnsi="Arial" w:cs="Arial"/>
          <w:sz w:val="20"/>
          <w:szCs w:val="20"/>
        </w:rPr>
      </w:pPr>
      <w:r w:rsidRPr="00267FF2">
        <w:rPr>
          <w:rFonts w:ascii="Arial" w:hAnsi="Arial" w:cs="Arial"/>
          <w:sz w:val="20"/>
          <w:szCs w:val="20"/>
        </w:rPr>
        <w:t xml:space="preserve">Výmermi na </w:t>
      </w:r>
      <w:r w:rsidRPr="00267FF2">
        <w:rPr>
          <w:rFonts w:ascii="Arial" w:hAnsi="Arial" w:cs="Arial"/>
          <w:b/>
          <w:sz w:val="20"/>
          <w:szCs w:val="20"/>
        </w:rPr>
        <w:t>poplatky za komunálny odpad</w:t>
      </w:r>
      <w:r w:rsidRPr="00267FF2">
        <w:rPr>
          <w:rFonts w:ascii="Arial" w:hAnsi="Arial" w:cs="Arial"/>
          <w:sz w:val="20"/>
          <w:szCs w:val="20"/>
        </w:rPr>
        <w:t xml:space="preserve"> sa do pohľadávok naúčtoval predpis za rok 2019 v sume 102 745 eur. Úhrady za daný rok  2019 boli v celkovej sume   96 731 eur. </w:t>
      </w:r>
    </w:p>
    <w:p w14:paraId="290E501B" w14:textId="2523EE02" w:rsidR="004B0DFC" w:rsidRPr="00267FF2" w:rsidRDefault="004B0DFC" w:rsidP="00BF205F">
      <w:pPr>
        <w:jc w:val="both"/>
        <w:rPr>
          <w:rFonts w:ascii="Arial" w:hAnsi="Arial" w:cs="Arial"/>
          <w:sz w:val="20"/>
          <w:szCs w:val="20"/>
        </w:rPr>
      </w:pPr>
      <w:r w:rsidRPr="00267FF2">
        <w:rPr>
          <w:rFonts w:ascii="Arial" w:hAnsi="Arial" w:cs="Arial"/>
          <w:sz w:val="20"/>
          <w:szCs w:val="20"/>
        </w:rPr>
        <w:t>Staré pohľadávky  k 1.1.2019 boli evidované vo výške 39 522 eur, z ktorých v roku 2019 bolo uhradené 4 313,65 eur.</w:t>
      </w:r>
    </w:p>
    <w:p w14:paraId="1A8E1D93" w14:textId="6E6E802A" w:rsidR="004B0DFC" w:rsidRPr="00267FF2" w:rsidRDefault="004B0DFC" w:rsidP="00BF205F">
      <w:pPr>
        <w:jc w:val="both"/>
        <w:rPr>
          <w:rFonts w:ascii="Arial" w:hAnsi="Arial" w:cs="Arial"/>
          <w:sz w:val="20"/>
          <w:szCs w:val="20"/>
        </w:rPr>
      </w:pPr>
      <w:r w:rsidRPr="00267FF2">
        <w:rPr>
          <w:rFonts w:ascii="Arial" w:hAnsi="Arial" w:cs="Arial"/>
          <w:sz w:val="20"/>
          <w:szCs w:val="20"/>
        </w:rPr>
        <w:t>Pre nedisciplinovanosť poplatníkov aj v roku 2019 boli pohľadávky zvýšené na hodnotu 41 157 eur.</w:t>
      </w:r>
    </w:p>
    <w:p w14:paraId="2037C95D" w14:textId="77777777" w:rsidR="004B0DFC" w:rsidRPr="00267FF2" w:rsidRDefault="004B0DFC" w:rsidP="00BF205F">
      <w:pPr>
        <w:jc w:val="both"/>
        <w:rPr>
          <w:rFonts w:ascii="Arial" w:hAnsi="Arial" w:cs="Arial"/>
          <w:sz w:val="20"/>
          <w:szCs w:val="20"/>
        </w:rPr>
      </w:pPr>
    </w:p>
    <w:p w14:paraId="4FCE2335" w14:textId="77777777" w:rsidR="004B0DFC" w:rsidRPr="00267FF2" w:rsidRDefault="004B0DFC" w:rsidP="00BF205F">
      <w:pPr>
        <w:jc w:val="both"/>
        <w:rPr>
          <w:rFonts w:ascii="Arial" w:hAnsi="Arial" w:cs="Arial"/>
          <w:sz w:val="20"/>
          <w:szCs w:val="20"/>
        </w:rPr>
      </w:pPr>
      <w:r w:rsidRPr="00267FF2">
        <w:rPr>
          <w:rFonts w:ascii="Arial" w:hAnsi="Arial" w:cs="Arial"/>
          <w:sz w:val="20"/>
          <w:szCs w:val="20"/>
        </w:rPr>
        <w:t xml:space="preserve">Pohľadávky, ktoré sú tvorené z odberateľských faktúr sú evidované vo výške 33 980 eur. Ide o faktúry z nájomných zmlúv spoločnosti Trenčianske vodárne a kanalizácie v sume 12 500 eur, ktoré už medzičasom boli v roku 2020 uhradené a  faktúry spoločnosti </w:t>
      </w:r>
      <w:proofErr w:type="spellStart"/>
      <w:r w:rsidRPr="00267FF2">
        <w:rPr>
          <w:rFonts w:ascii="Arial" w:hAnsi="Arial" w:cs="Arial"/>
          <w:sz w:val="20"/>
          <w:szCs w:val="20"/>
        </w:rPr>
        <w:t>Bianka</w:t>
      </w:r>
      <w:proofErr w:type="spellEnd"/>
      <w:r w:rsidRPr="00267FF2">
        <w:rPr>
          <w:rFonts w:ascii="Arial" w:hAnsi="Arial" w:cs="Arial"/>
          <w:sz w:val="20"/>
          <w:szCs w:val="20"/>
        </w:rPr>
        <w:t xml:space="preserve"> plus, s.r.o. v sume 14 939 eur, kde bola vypovedaná nájomná zmluva. Momentálne je to v procese právneho vyjednávania. </w:t>
      </w:r>
    </w:p>
    <w:p w14:paraId="32298C22" w14:textId="77777777" w:rsidR="004B0DFC" w:rsidRPr="00267FF2" w:rsidRDefault="004B0DFC" w:rsidP="00BF205F">
      <w:pPr>
        <w:jc w:val="both"/>
        <w:rPr>
          <w:rFonts w:ascii="Arial" w:hAnsi="Arial" w:cs="Arial"/>
          <w:sz w:val="20"/>
          <w:szCs w:val="20"/>
          <w:highlight w:val="yellow"/>
        </w:rPr>
      </w:pPr>
    </w:p>
    <w:p w14:paraId="7EF1D30F" w14:textId="77777777" w:rsidR="004B0DFC" w:rsidRPr="00267FF2" w:rsidRDefault="004B0DFC" w:rsidP="00BF205F">
      <w:pPr>
        <w:jc w:val="both"/>
        <w:rPr>
          <w:rFonts w:ascii="Arial" w:hAnsi="Arial" w:cs="Arial"/>
          <w:sz w:val="20"/>
          <w:szCs w:val="20"/>
        </w:rPr>
      </w:pPr>
      <w:r w:rsidRPr="00267FF2">
        <w:rPr>
          <w:rFonts w:ascii="Arial" w:hAnsi="Arial" w:cs="Arial"/>
          <w:sz w:val="20"/>
          <w:szCs w:val="20"/>
        </w:rPr>
        <w:t xml:space="preserve">V sume 1 860 eur za </w:t>
      </w:r>
      <w:r w:rsidRPr="00267FF2">
        <w:rPr>
          <w:rFonts w:ascii="Arial" w:hAnsi="Arial" w:cs="Arial"/>
          <w:b/>
          <w:bCs/>
          <w:sz w:val="20"/>
          <w:szCs w:val="20"/>
        </w:rPr>
        <w:t>prenájom nebytových priestorov</w:t>
      </w:r>
      <w:r w:rsidRPr="00267FF2">
        <w:rPr>
          <w:rFonts w:ascii="Arial" w:hAnsi="Arial" w:cs="Arial"/>
          <w:sz w:val="20"/>
          <w:szCs w:val="20"/>
        </w:rPr>
        <w:t xml:space="preserve"> sú v prevažnej miere podlžnosti obyvateľov voči mestu z roku 2015. Rovnako je to v prípade prenájmu pozemkov v sume 1 247 eur ako aj v prípade prenájmu zariadení v sume 299 eur. Niektorí z dlžníkov sú v exekučnom konaní, iní majú splátkový kalendár.</w:t>
      </w:r>
    </w:p>
    <w:p w14:paraId="1E3AD712" w14:textId="77777777" w:rsidR="004B0DFC" w:rsidRPr="00267FF2" w:rsidRDefault="004B0DFC" w:rsidP="00BF205F">
      <w:pPr>
        <w:jc w:val="both"/>
        <w:rPr>
          <w:rFonts w:ascii="Arial" w:hAnsi="Arial" w:cs="Arial"/>
          <w:sz w:val="20"/>
          <w:szCs w:val="20"/>
          <w:highlight w:val="yellow"/>
        </w:rPr>
      </w:pPr>
    </w:p>
    <w:p w14:paraId="52598150" w14:textId="77777777" w:rsidR="004B0DFC" w:rsidRPr="00267FF2" w:rsidRDefault="004B0DFC" w:rsidP="00BF205F">
      <w:pPr>
        <w:jc w:val="both"/>
        <w:rPr>
          <w:rFonts w:ascii="Arial" w:hAnsi="Arial" w:cs="Arial"/>
          <w:sz w:val="20"/>
          <w:szCs w:val="20"/>
        </w:rPr>
      </w:pPr>
      <w:r w:rsidRPr="00267FF2">
        <w:rPr>
          <w:rFonts w:ascii="Arial" w:hAnsi="Arial" w:cs="Arial"/>
          <w:sz w:val="20"/>
          <w:szCs w:val="20"/>
        </w:rPr>
        <w:t>Pohľadávka voči zamestnancom v sume 591 eur sa týka zrážok zo miezd za poskytnuté stravné lístky v mesiaci december.</w:t>
      </w:r>
    </w:p>
    <w:p w14:paraId="4EC2C79B" w14:textId="77777777" w:rsidR="004B0DFC" w:rsidRPr="00267FF2" w:rsidRDefault="004B0DFC" w:rsidP="00BF205F">
      <w:pPr>
        <w:jc w:val="both"/>
        <w:rPr>
          <w:rFonts w:ascii="Arial" w:hAnsi="Arial" w:cs="Arial"/>
          <w:sz w:val="20"/>
          <w:szCs w:val="20"/>
        </w:rPr>
      </w:pPr>
    </w:p>
    <w:p w14:paraId="21707494" w14:textId="77777777" w:rsidR="004B0DFC" w:rsidRPr="00267FF2" w:rsidRDefault="004B0DFC" w:rsidP="00BF205F">
      <w:pPr>
        <w:pStyle w:val="Pismenka"/>
        <w:tabs>
          <w:tab w:val="clear" w:pos="426"/>
        </w:tabs>
        <w:ind w:left="0" w:firstLine="0"/>
        <w:rPr>
          <w:rFonts w:ascii="Arial" w:hAnsi="Arial" w:cs="Arial"/>
          <w:b w:val="0"/>
          <w:color w:val="7030A0"/>
          <w:sz w:val="20"/>
        </w:rPr>
      </w:pPr>
      <w:r w:rsidRPr="00267FF2">
        <w:rPr>
          <w:rFonts w:ascii="Arial" w:hAnsi="Arial" w:cs="Arial"/>
          <w:bCs/>
          <w:i/>
          <w:sz w:val="20"/>
          <w:u w:val="single"/>
        </w:rPr>
        <w:t>Finančné (bankové) účty</w:t>
      </w:r>
      <w:r w:rsidRPr="00267FF2">
        <w:rPr>
          <w:rFonts w:ascii="Arial" w:hAnsi="Arial" w:cs="Arial"/>
          <w:b w:val="0"/>
          <w:i/>
          <w:sz w:val="20"/>
        </w:rPr>
        <w:t xml:space="preserve"> </w:t>
      </w:r>
      <w:r w:rsidRPr="00267FF2">
        <w:rPr>
          <w:rFonts w:ascii="Arial" w:hAnsi="Arial" w:cs="Arial"/>
          <w:b w:val="0"/>
          <w:sz w:val="20"/>
        </w:rPr>
        <w:t>so stavom  626 779 eur zodpovedajú súčtu finančných prostriedkov na  bankových účtoch mesta a v pokladni. Do tejto skupiny patria aj ceniny v sume 359 eur. Ide o stravné lístky  zamestnancov.  V porovnaní s koncoročným stavom k 31.12.2018 je to nárast o 314 438 eur na bankových účtoch. Na účtoch mesta sú aj finančné prostriedky, ktoré mesto vracia v nasledujúcom roku, či už škole nevyčerpané finančné prostriedky z prenesených kompetencií, projekty, iným subjektov – účelovo určené a nevyčerpané prostriedky, poskytovateľom – nezúčtované poskytnuté prostriedky, úroky z prostriedkov poskytnutých zo štátneho rozpočtu, atď.</w:t>
      </w:r>
    </w:p>
    <w:p w14:paraId="7235217D" w14:textId="77777777" w:rsidR="004B0DFC" w:rsidRPr="00267FF2" w:rsidRDefault="004B0DFC" w:rsidP="00BF205F">
      <w:pPr>
        <w:pStyle w:val="Pismenka"/>
        <w:tabs>
          <w:tab w:val="clear" w:pos="426"/>
        </w:tabs>
        <w:ind w:left="0" w:firstLine="0"/>
        <w:rPr>
          <w:rFonts w:ascii="Arial" w:hAnsi="Arial" w:cs="Arial"/>
          <w:b w:val="0"/>
          <w:color w:val="7030A0"/>
          <w:sz w:val="20"/>
          <w:highlight w:val="yellow"/>
        </w:rPr>
      </w:pPr>
    </w:p>
    <w:p w14:paraId="7B529C70" w14:textId="77777777" w:rsidR="004B0DFC" w:rsidRPr="00267FF2" w:rsidRDefault="004B0DFC" w:rsidP="00BF205F">
      <w:pPr>
        <w:jc w:val="both"/>
        <w:rPr>
          <w:rFonts w:ascii="Arial" w:hAnsi="Arial" w:cs="Arial"/>
          <w:bCs/>
          <w:sz w:val="20"/>
          <w:szCs w:val="20"/>
          <w:lang w:val="cs-CZ"/>
        </w:rPr>
      </w:pPr>
      <w:r w:rsidRPr="00267FF2">
        <w:rPr>
          <w:rFonts w:ascii="Arial" w:hAnsi="Arial" w:cs="Arial"/>
          <w:bCs/>
          <w:sz w:val="20"/>
          <w:szCs w:val="20"/>
        </w:rPr>
        <w:t xml:space="preserve">Poslednou položkou na strane aktív je </w:t>
      </w:r>
      <w:r w:rsidRPr="00267FF2">
        <w:rPr>
          <w:rFonts w:ascii="Arial" w:hAnsi="Arial" w:cs="Arial"/>
          <w:b/>
          <w:i/>
          <w:iCs/>
          <w:sz w:val="20"/>
          <w:szCs w:val="20"/>
        </w:rPr>
        <w:t xml:space="preserve">časové rozlíšenie, </w:t>
      </w:r>
      <w:r w:rsidRPr="00267FF2">
        <w:rPr>
          <w:rFonts w:ascii="Arial" w:hAnsi="Arial" w:cs="Arial"/>
          <w:bCs/>
          <w:sz w:val="20"/>
          <w:szCs w:val="20"/>
        </w:rPr>
        <w:t>ktoré obsahuje náklady budúcich období v celkovej sume 15 308 eur – poistenia majetku, motorových vozidiel, predplatné novín a časopisov, členské príspevky.</w:t>
      </w:r>
    </w:p>
    <w:p w14:paraId="317C94DA" w14:textId="4F665D07" w:rsidR="004B0DFC" w:rsidRPr="00267FF2" w:rsidRDefault="004B0DFC" w:rsidP="00BF205F">
      <w:pPr>
        <w:pStyle w:val="Odsekzoznamu"/>
        <w:spacing w:after="0" w:line="240" w:lineRule="auto"/>
        <w:ind w:left="-142"/>
        <w:jc w:val="both"/>
        <w:rPr>
          <w:rFonts w:ascii="Arial" w:hAnsi="Arial" w:cs="Arial"/>
          <w:sz w:val="20"/>
          <w:szCs w:val="20"/>
        </w:rPr>
      </w:pPr>
    </w:p>
    <w:p w14:paraId="250BBAEC" w14:textId="4E0EC05B" w:rsidR="00457240" w:rsidRPr="00267FF2" w:rsidRDefault="00457240" w:rsidP="00BF205F">
      <w:pPr>
        <w:pStyle w:val="Odsekzoznamu"/>
        <w:spacing w:after="0" w:line="240" w:lineRule="auto"/>
        <w:ind w:left="-142"/>
        <w:jc w:val="both"/>
        <w:rPr>
          <w:rFonts w:ascii="Arial" w:hAnsi="Arial" w:cs="Arial"/>
          <w:sz w:val="20"/>
          <w:szCs w:val="20"/>
        </w:rPr>
      </w:pPr>
    </w:p>
    <w:p w14:paraId="01426CA0" w14:textId="02942625" w:rsidR="00C46B87" w:rsidRPr="00267FF2" w:rsidRDefault="00C46B87" w:rsidP="00BF205F">
      <w:pPr>
        <w:jc w:val="both"/>
        <w:rPr>
          <w:rFonts w:ascii="Arial" w:hAnsi="Arial" w:cs="Arial"/>
          <w:b/>
          <w:sz w:val="20"/>
          <w:szCs w:val="20"/>
        </w:rPr>
      </w:pPr>
      <w:r w:rsidRPr="00267FF2">
        <w:rPr>
          <w:rFonts w:ascii="Arial" w:hAnsi="Arial" w:cs="Arial"/>
          <w:b/>
          <w:sz w:val="20"/>
          <w:szCs w:val="20"/>
        </w:rPr>
        <w:t xml:space="preserve">  P A S Í V</w:t>
      </w:r>
      <w:r w:rsidR="00457240" w:rsidRPr="00267FF2">
        <w:rPr>
          <w:rFonts w:ascii="Arial" w:hAnsi="Arial" w:cs="Arial"/>
          <w:b/>
          <w:sz w:val="20"/>
          <w:szCs w:val="20"/>
        </w:rPr>
        <w:t> </w:t>
      </w:r>
      <w:r w:rsidRPr="00267FF2">
        <w:rPr>
          <w:rFonts w:ascii="Arial" w:hAnsi="Arial" w:cs="Arial"/>
          <w:b/>
          <w:sz w:val="20"/>
          <w:szCs w:val="20"/>
        </w:rPr>
        <w:t>A</w:t>
      </w:r>
    </w:p>
    <w:p w14:paraId="45AF0379" w14:textId="77777777" w:rsidR="00457240" w:rsidRPr="00267FF2" w:rsidRDefault="00457240" w:rsidP="00BF205F">
      <w:pPr>
        <w:jc w:val="both"/>
        <w:rPr>
          <w:rFonts w:ascii="Arial" w:hAnsi="Arial" w:cs="Arial"/>
          <w:b/>
          <w:sz w:val="20"/>
          <w:szCs w:val="20"/>
        </w:rPr>
      </w:pPr>
      <w:r w:rsidRPr="00267FF2">
        <w:rPr>
          <w:rFonts w:ascii="Arial" w:hAnsi="Arial" w:cs="Arial"/>
          <w:noProof/>
          <w:sz w:val="20"/>
          <w:szCs w:val="20"/>
        </w:rPr>
        <w:drawing>
          <wp:inline distT="0" distB="0" distL="0" distR="0" wp14:anchorId="66250455" wp14:editId="352426BE">
            <wp:extent cx="4438650" cy="2609850"/>
            <wp:effectExtent l="0" t="0" r="0" b="0"/>
            <wp:docPr id="89" name="Obrázok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4438650" cy="2609850"/>
                    </a:xfrm>
                    <a:prstGeom prst="rect">
                      <a:avLst/>
                    </a:prstGeom>
                    <a:noFill/>
                    <a:ln>
                      <a:noFill/>
                    </a:ln>
                  </pic:spPr>
                </pic:pic>
              </a:graphicData>
            </a:graphic>
          </wp:inline>
        </w:drawing>
      </w:r>
    </w:p>
    <w:p w14:paraId="01577F50" w14:textId="77777777" w:rsidR="00457240" w:rsidRPr="00267FF2" w:rsidRDefault="00457240" w:rsidP="00BF205F">
      <w:pPr>
        <w:jc w:val="both"/>
        <w:rPr>
          <w:rFonts w:ascii="Arial" w:hAnsi="Arial" w:cs="Arial"/>
          <w:b/>
          <w:sz w:val="20"/>
          <w:szCs w:val="20"/>
        </w:rPr>
      </w:pPr>
      <w:r w:rsidRPr="00267FF2">
        <w:rPr>
          <w:rFonts w:ascii="Arial" w:hAnsi="Arial" w:cs="Arial"/>
          <w:noProof/>
          <w:sz w:val="20"/>
          <w:szCs w:val="20"/>
        </w:rPr>
        <w:drawing>
          <wp:inline distT="0" distB="0" distL="0" distR="0" wp14:anchorId="14BBCD79" wp14:editId="03C65149">
            <wp:extent cx="4438650" cy="409575"/>
            <wp:effectExtent l="0" t="0" r="0" b="9525"/>
            <wp:docPr id="90" name="Obrázok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4438650" cy="409575"/>
                    </a:xfrm>
                    <a:prstGeom prst="rect">
                      <a:avLst/>
                    </a:prstGeom>
                    <a:noFill/>
                    <a:ln>
                      <a:noFill/>
                    </a:ln>
                  </pic:spPr>
                </pic:pic>
              </a:graphicData>
            </a:graphic>
          </wp:inline>
        </w:drawing>
      </w:r>
    </w:p>
    <w:p w14:paraId="28BD72F2" w14:textId="06EF879B" w:rsidR="00457240" w:rsidRPr="00267FF2" w:rsidRDefault="00457240" w:rsidP="00BF205F">
      <w:pPr>
        <w:jc w:val="both"/>
        <w:rPr>
          <w:rFonts w:ascii="Arial" w:hAnsi="Arial" w:cs="Arial"/>
          <w:b/>
          <w:sz w:val="20"/>
          <w:szCs w:val="20"/>
        </w:rPr>
      </w:pPr>
    </w:p>
    <w:p w14:paraId="5091CCA1" w14:textId="77777777" w:rsidR="00457240" w:rsidRPr="00267FF2" w:rsidRDefault="00457240" w:rsidP="00BF205F">
      <w:pPr>
        <w:jc w:val="both"/>
        <w:rPr>
          <w:rFonts w:ascii="Arial" w:hAnsi="Arial" w:cs="Arial"/>
          <w:sz w:val="20"/>
          <w:szCs w:val="20"/>
        </w:rPr>
      </w:pPr>
      <w:r w:rsidRPr="00267FF2">
        <w:rPr>
          <w:rFonts w:ascii="Arial" w:hAnsi="Arial" w:cs="Arial"/>
          <w:sz w:val="20"/>
          <w:szCs w:val="20"/>
        </w:rPr>
        <w:t xml:space="preserve">Keďže strana pasív vyjadruje formu krytia majetku na strane aktív a strana aktív sa musí rovnať strane pasív, zmeny v aktívach sa nutne prejavili i na strane pasív. </w:t>
      </w:r>
    </w:p>
    <w:p w14:paraId="0CDF1B88" w14:textId="27E4A2B0" w:rsidR="00457240" w:rsidRPr="00267FF2" w:rsidRDefault="00457240" w:rsidP="00BF205F">
      <w:pPr>
        <w:jc w:val="both"/>
        <w:rPr>
          <w:rFonts w:ascii="Arial" w:hAnsi="Arial" w:cs="Arial"/>
          <w:sz w:val="20"/>
          <w:szCs w:val="20"/>
        </w:rPr>
      </w:pPr>
      <w:r w:rsidRPr="00267FF2">
        <w:rPr>
          <w:rFonts w:ascii="Arial" w:hAnsi="Arial" w:cs="Arial"/>
          <w:sz w:val="20"/>
          <w:szCs w:val="20"/>
        </w:rPr>
        <w:t>Pasíva v súvahe mesta sú tvorené troma skupinami, a to vlastným imaním, záväzkami a časovým rozlíšením.</w:t>
      </w:r>
    </w:p>
    <w:p w14:paraId="549F99C9" w14:textId="09420CA9" w:rsidR="00457240" w:rsidRPr="00267FF2" w:rsidRDefault="00457240" w:rsidP="00BF205F">
      <w:pPr>
        <w:pStyle w:val="Zarkazkladnhotextu"/>
        <w:ind w:left="0"/>
        <w:jc w:val="both"/>
        <w:rPr>
          <w:rFonts w:ascii="Arial" w:hAnsi="Arial" w:cs="Arial"/>
          <w:sz w:val="20"/>
          <w:szCs w:val="20"/>
        </w:rPr>
      </w:pPr>
      <w:r w:rsidRPr="00267FF2">
        <w:rPr>
          <w:rFonts w:ascii="Arial" w:hAnsi="Arial" w:cs="Arial"/>
          <w:b/>
          <w:sz w:val="20"/>
          <w:szCs w:val="20"/>
        </w:rPr>
        <w:lastRenderedPageBreak/>
        <w:t xml:space="preserve">Záväzky  </w:t>
      </w:r>
      <w:r w:rsidRPr="00267FF2">
        <w:rPr>
          <w:rFonts w:ascii="Arial" w:hAnsi="Arial" w:cs="Arial"/>
          <w:sz w:val="20"/>
          <w:szCs w:val="20"/>
        </w:rPr>
        <w:t>v porovnaní s rokom predchádzajúcim klesli o 5 807 eur a sú evidované v úhrnnej  hodnote 880 407 eur, zahŕňajú päť skupín.</w:t>
      </w:r>
    </w:p>
    <w:p w14:paraId="45993135" w14:textId="76E169CA" w:rsidR="00457240" w:rsidRPr="00267FF2" w:rsidRDefault="00457240" w:rsidP="00BF205F">
      <w:pPr>
        <w:jc w:val="both"/>
        <w:rPr>
          <w:rFonts w:ascii="Arial" w:hAnsi="Arial" w:cs="Arial"/>
          <w:sz w:val="20"/>
          <w:szCs w:val="20"/>
          <w:highlight w:val="yellow"/>
        </w:rPr>
      </w:pPr>
      <w:r w:rsidRPr="00267FF2">
        <w:rPr>
          <w:rFonts w:ascii="Arial" w:hAnsi="Arial" w:cs="Arial"/>
          <w:sz w:val="20"/>
          <w:szCs w:val="20"/>
        </w:rPr>
        <w:t xml:space="preserve">Prvou sú samostatne sledované rezervy, konkrétne </w:t>
      </w:r>
      <w:r w:rsidRPr="00267FF2">
        <w:rPr>
          <w:rFonts w:ascii="Arial" w:hAnsi="Arial" w:cs="Arial"/>
          <w:i/>
          <w:sz w:val="20"/>
          <w:szCs w:val="20"/>
          <w:u w:val="single"/>
        </w:rPr>
        <w:t xml:space="preserve">krátkodobé rezervy </w:t>
      </w:r>
      <w:r w:rsidRPr="00267FF2">
        <w:rPr>
          <w:rFonts w:ascii="Arial" w:hAnsi="Arial" w:cs="Arial"/>
          <w:sz w:val="20"/>
          <w:szCs w:val="20"/>
        </w:rPr>
        <w:t>s účtovnou hodnotou 40 135 eur a sú vyjadrením rezervy na prebiehajúce súdne spory 35 935 eur,  rezerva vytvorená na audit účtovnej závierky vo výške 4 200 eur.</w:t>
      </w:r>
    </w:p>
    <w:p w14:paraId="55EF79FC" w14:textId="40A46929" w:rsidR="00457240" w:rsidRPr="00267FF2" w:rsidRDefault="00457240" w:rsidP="00BF205F">
      <w:pPr>
        <w:jc w:val="both"/>
        <w:rPr>
          <w:rFonts w:ascii="Arial" w:hAnsi="Arial" w:cs="Arial"/>
          <w:sz w:val="20"/>
          <w:szCs w:val="20"/>
        </w:rPr>
      </w:pPr>
      <w:r w:rsidRPr="00267FF2">
        <w:rPr>
          <w:rFonts w:ascii="Arial" w:hAnsi="Arial" w:cs="Arial"/>
          <w:sz w:val="20"/>
          <w:szCs w:val="20"/>
        </w:rPr>
        <w:t xml:space="preserve">Aj v roku 2019  pretrváva súdny spor vo veci </w:t>
      </w:r>
      <w:proofErr w:type="spellStart"/>
      <w:r w:rsidRPr="00267FF2">
        <w:rPr>
          <w:rFonts w:ascii="Arial" w:hAnsi="Arial" w:cs="Arial"/>
          <w:sz w:val="20"/>
          <w:szCs w:val="20"/>
        </w:rPr>
        <w:t>Sádecký</w:t>
      </w:r>
      <w:proofErr w:type="spellEnd"/>
      <w:r w:rsidRPr="00267FF2">
        <w:rPr>
          <w:rFonts w:ascii="Arial" w:hAnsi="Arial" w:cs="Arial"/>
          <w:sz w:val="20"/>
          <w:szCs w:val="20"/>
        </w:rPr>
        <w:t xml:space="preserve"> Žaloba sa týka náhrady škody z titulu zhodnotenia prenajatých nehnuteľností a náhrady ušlého zisku. Začiatok súdneho sporu sa datuje do roku 2010. Vo veci prebieha konanie prvého stupňa na Okresnom súde v Trenčíne pod spisovou značkou 14C/150/2009. </w:t>
      </w:r>
    </w:p>
    <w:p w14:paraId="5F27929C" w14:textId="77777777" w:rsidR="00457240" w:rsidRPr="00267FF2" w:rsidRDefault="00457240" w:rsidP="00BF205F">
      <w:pPr>
        <w:jc w:val="both"/>
        <w:rPr>
          <w:rFonts w:ascii="Arial" w:hAnsi="Arial" w:cs="Arial"/>
          <w:sz w:val="20"/>
          <w:szCs w:val="20"/>
        </w:rPr>
      </w:pPr>
      <w:r w:rsidRPr="00267FF2">
        <w:rPr>
          <w:rFonts w:ascii="Arial" w:hAnsi="Arial" w:cs="Arial"/>
          <w:sz w:val="20"/>
          <w:szCs w:val="20"/>
        </w:rPr>
        <w:t xml:space="preserve">Dlhodobé záväzky klesli o 18 570 eur a tieto sa týkajú splátky záväzkov za prostriedky poskytnuté Slovenskou záručnou a rozvojovou bankou v nadväznosti na aktivity so </w:t>
      </w:r>
      <w:proofErr w:type="spellStart"/>
      <w:r w:rsidRPr="00267FF2">
        <w:rPr>
          <w:rFonts w:ascii="Arial" w:hAnsi="Arial" w:cs="Arial"/>
          <w:sz w:val="20"/>
          <w:szCs w:val="20"/>
        </w:rPr>
        <w:t>ŠFRB</w:t>
      </w:r>
      <w:proofErr w:type="spellEnd"/>
      <w:r w:rsidRPr="00267FF2">
        <w:rPr>
          <w:rFonts w:ascii="Arial" w:hAnsi="Arial" w:cs="Arial"/>
          <w:sz w:val="20"/>
          <w:szCs w:val="20"/>
        </w:rPr>
        <w:t>.  K 31.12.2019 má mesto z tohto titulu ešte záväzok vo výške 564 870 eur. Jeho vznik sa datuje do roku 2015, jeho splatnosť bola dohodnutá na 30 rokov, teda do roku 2045.</w:t>
      </w:r>
    </w:p>
    <w:p w14:paraId="0C305141" w14:textId="77777777" w:rsidR="00457240" w:rsidRPr="00267FF2" w:rsidRDefault="00457240" w:rsidP="00BF205F">
      <w:pPr>
        <w:jc w:val="both"/>
        <w:rPr>
          <w:rFonts w:ascii="Arial" w:hAnsi="Arial" w:cs="Arial"/>
          <w:sz w:val="20"/>
          <w:szCs w:val="20"/>
        </w:rPr>
      </w:pPr>
    </w:p>
    <w:p w14:paraId="34A9D147" w14:textId="77777777" w:rsidR="00457240" w:rsidRPr="00267FF2" w:rsidRDefault="00457240" w:rsidP="00BF205F">
      <w:pPr>
        <w:jc w:val="both"/>
        <w:rPr>
          <w:rFonts w:ascii="Arial" w:hAnsi="Arial" w:cs="Arial"/>
          <w:sz w:val="20"/>
          <w:szCs w:val="20"/>
        </w:rPr>
      </w:pPr>
      <w:r w:rsidRPr="00267FF2">
        <w:rPr>
          <w:rFonts w:ascii="Arial" w:hAnsi="Arial" w:cs="Arial"/>
          <w:sz w:val="20"/>
          <w:szCs w:val="20"/>
        </w:rPr>
        <w:t>Krátkodobé záväzky v porovnaní s predchádzajúcim rokom vzrástli o 9 575 eur a pri inventarizácii vykázali hodnotu 201 668 eur. Tieto záväzky má mesto voči:</w:t>
      </w:r>
    </w:p>
    <w:p w14:paraId="71CE6024" w14:textId="2FA08CD4" w:rsidR="00457240" w:rsidRPr="00267FF2" w:rsidRDefault="00457240" w:rsidP="00BF205F">
      <w:pPr>
        <w:jc w:val="both"/>
        <w:rPr>
          <w:rFonts w:ascii="Arial" w:hAnsi="Arial" w:cs="Arial"/>
          <w:sz w:val="20"/>
          <w:szCs w:val="20"/>
        </w:rPr>
      </w:pPr>
      <w:r w:rsidRPr="00267FF2">
        <w:rPr>
          <w:rFonts w:ascii="Arial" w:hAnsi="Arial" w:cs="Arial"/>
          <w:sz w:val="20"/>
          <w:szCs w:val="20"/>
        </w:rPr>
        <w:t>- dodávateľom                                                                                                                      56 171 eur</w:t>
      </w:r>
    </w:p>
    <w:p w14:paraId="154B2CA2" w14:textId="7E63309E" w:rsidR="00457240" w:rsidRPr="00267FF2" w:rsidRDefault="00457240" w:rsidP="00BF205F">
      <w:pPr>
        <w:jc w:val="both"/>
        <w:rPr>
          <w:rFonts w:ascii="Arial" w:hAnsi="Arial" w:cs="Arial"/>
          <w:sz w:val="20"/>
          <w:szCs w:val="20"/>
        </w:rPr>
      </w:pPr>
      <w:r w:rsidRPr="00267FF2">
        <w:rPr>
          <w:rFonts w:ascii="Arial" w:hAnsi="Arial" w:cs="Arial"/>
          <w:sz w:val="20"/>
          <w:szCs w:val="20"/>
        </w:rPr>
        <w:t>- zamestnancom                                                                                                                    53 289 eur</w:t>
      </w:r>
    </w:p>
    <w:p w14:paraId="7FFBF786" w14:textId="2EE256DD" w:rsidR="00457240" w:rsidRPr="00267FF2" w:rsidRDefault="00457240" w:rsidP="00BF205F">
      <w:pPr>
        <w:jc w:val="both"/>
        <w:rPr>
          <w:rFonts w:ascii="Arial" w:hAnsi="Arial" w:cs="Arial"/>
          <w:sz w:val="20"/>
          <w:szCs w:val="20"/>
        </w:rPr>
      </w:pPr>
      <w:r w:rsidRPr="00267FF2">
        <w:rPr>
          <w:rFonts w:ascii="Arial" w:hAnsi="Arial" w:cs="Arial"/>
          <w:sz w:val="20"/>
          <w:szCs w:val="20"/>
        </w:rPr>
        <w:t>- orgánom sociálneho a zdravotného poistenia                                                                    34 398 eur</w:t>
      </w:r>
    </w:p>
    <w:p w14:paraId="0053C41F" w14:textId="3C2B3706" w:rsidR="00457240" w:rsidRPr="00267FF2" w:rsidRDefault="00457240" w:rsidP="00BF205F">
      <w:pPr>
        <w:jc w:val="both"/>
        <w:rPr>
          <w:rFonts w:ascii="Arial" w:hAnsi="Arial" w:cs="Arial"/>
          <w:sz w:val="20"/>
          <w:szCs w:val="20"/>
        </w:rPr>
      </w:pPr>
      <w:r w:rsidRPr="00267FF2">
        <w:rPr>
          <w:rFonts w:ascii="Arial" w:hAnsi="Arial" w:cs="Arial"/>
          <w:sz w:val="20"/>
          <w:szCs w:val="20"/>
        </w:rPr>
        <w:t>- daňovému úradu – priame dane                                                                                              672 eur</w:t>
      </w:r>
    </w:p>
    <w:p w14:paraId="2897973B" w14:textId="60EAB9BE" w:rsidR="00457240" w:rsidRPr="00267FF2" w:rsidRDefault="00457240" w:rsidP="00BF205F">
      <w:pPr>
        <w:jc w:val="both"/>
        <w:rPr>
          <w:rFonts w:ascii="Arial" w:hAnsi="Arial" w:cs="Arial"/>
          <w:sz w:val="20"/>
          <w:szCs w:val="20"/>
        </w:rPr>
      </w:pPr>
      <w:r w:rsidRPr="00267FF2">
        <w:rPr>
          <w:rFonts w:ascii="Arial" w:hAnsi="Arial" w:cs="Arial"/>
          <w:sz w:val="20"/>
          <w:szCs w:val="20"/>
        </w:rPr>
        <w:t>- iné                                                                                                                                       49 138 eur</w:t>
      </w:r>
    </w:p>
    <w:p w14:paraId="5A916E3A" w14:textId="77777777" w:rsidR="00457240" w:rsidRPr="00267FF2" w:rsidRDefault="00457240" w:rsidP="00BF205F">
      <w:pPr>
        <w:jc w:val="both"/>
        <w:rPr>
          <w:rFonts w:ascii="Arial" w:hAnsi="Arial" w:cs="Arial"/>
          <w:sz w:val="20"/>
          <w:szCs w:val="20"/>
          <w:highlight w:val="yellow"/>
        </w:rPr>
      </w:pPr>
    </w:p>
    <w:p w14:paraId="183E8D5A" w14:textId="77777777" w:rsidR="00457240" w:rsidRPr="00267FF2" w:rsidRDefault="00457240" w:rsidP="00BF205F">
      <w:pPr>
        <w:jc w:val="both"/>
        <w:rPr>
          <w:rFonts w:ascii="Arial" w:hAnsi="Arial" w:cs="Arial"/>
          <w:sz w:val="20"/>
          <w:szCs w:val="20"/>
        </w:rPr>
      </w:pPr>
      <w:r w:rsidRPr="00267FF2">
        <w:rPr>
          <w:rFonts w:ascii="Arial" w:hAnsi="Arial" w:cs="Arial"/>
          <w:sz w:val="20"/>
          <w:szCs w:val="20"/>
        </w:rPr>
        <w:t>K dodávateľom, ktorí majú voči mestu pohľadávky (teda mesto má voči nim záväzky) patria:</w:t>
      </w:r>
    </w:p>
    <w:p w14:paraId="32C166D9" w14:textId="503884CF" w:rsidR="00457240" w:rsidRPr="00267FF2" w:rsidRDefault="00457240" w:rsidP="00C837EF">
      <w:pPr>
        <w:pStyle w:val="Odsekzoznamu"/>
        <w:numPr>
          <w:ilvl w:val="0"/>
          <w:numId w:val="46"/>
        </w:numPr>
        <w:spacing w:after="0" w:line="240" w:lineRule="auto"/>
        <w:jc w:val="both"/>
        <w:rPr>
          <w:rFonts w:ascii="Arial" w:hAnsi="Arial" w:cs="Arial"/>
          <w:sz w:val="20"/>
          <w:szCs w:val="20"/>
        </w:rPr>
      </w:pPr>
      <w:r w:rsidRPr="00267FF2">
        <w:rPr>
          <w:rFonts w:ascii="Arial" w:hAnsi="Arial" w:cs="Arial"/>
          <w:sz w:val="20"/>
          <w:szCs w:val="20"/>
        </w:rPr>
        <w:t xml:space="preserve">Márius </w:t>
      </w:r>
      <w:proofErr w:type="spellStart"/>
      <w:r w:rsidRPr="00267FF2">
        <w:rPr>
          <w:rFonts w:ascii="Arial" w:hAnsi="Arial" w:cs="Arial"/>
          <w:sz w:val="20"/>
          <w:szCs w:val="20"/>
        </w:rPr>
        <w:t>Pedersen</w:t>
      </w:r>
      <w:proofErr w:type="spellEnd"/>
      <w:r w:rsidRPr="00267FF2">
        <w:rPr>
          <w:rFonts w:ascii="Arial" w:hAnsi="Arial" w:cs="Arial"/>
          <w:sz w:val="20"/>
          <w:szCs w:val="20"/>
        </w:rPr>
        <w:t>, a. s. za vývoz a zneškodnenie odpadu v sume</w:t>
      </w:r>
      <w:r w:rsidRPr="00267FF2">
        <w:rPr>
          <w:rFonts w:ascii="Arial" w:hAnsi="Arial" w:cs="Arial"/>
          <w:sz w:val="20"/>
          <w:szCs w:val="20"/>
        </w:rPr>
        <w:tab/>
      </w:r>
      <w:r w:rsidRPr="00267FF2">
        <w:rPr>
          <w:rFonts w:ascii="Arial" w:hAnsi="Arial" w:cs="Arial"/>
          <w:sz w:val="20"/>
          <w:szCs w:val="20"/>
        </w:rPr>
        <w:tab/>
        <w:t>11 332 eur</w:t>
      </w:r>
    </w:p>
    <w:p w14:paraId="409372AA" w14:textId="5E77AE5D" w:rsidR="00457240" w:rsidRPr="00267FF2" w:rsidRDefault="00457240" w:rsidP="00C837EF">
      <w:pPr>
        <w:pStyle w:val="Odsekzoznamu"/>
        <w:numPr>
          <w:ilvl w:val="0"/>
          <w:numId w:val="46"/>
        </w:numPr>
        <w:spacing w:after="0" w:line="240" w:lineRule="auto"/>
        <w:jc w:val="both"/>
        <w:rPr>
          <w:rFonts w:ascii="Arial" w:hAnsi="Arial" w:cs="Arial"/>
          <w:sz w:val="20"/>
          <w:szCs w:val="20"/>
        </w:rPr>
      </w:pPr>
      <w:r w:rsidRPr="00267FF2">
        <w:rPr>
          <w:rFonts w:ascii="Arial" w:hAnsi="Arial" w:cs="Arial"/>
          <w:sz w:val="20"/>
          <w:szCs w:val="20"/>
        </w:rPr>
        <w:t>STAV-</w:t>
      </w:r>
      <w:proofErr w:type="spellStart"/>
      <w:r w:rsidRPr="00267FF2">
        <w:rPr>
          <w:rFonts w:ascii="Arial" w:hAnsi="Arial" w:cs="Arial"/>
          <w:sz w:val="20"/>
          <w:szCs w:val="20"/>
        </w:rPr>
        <w:t>FIN</w:t>
      </w:r>
      <w:proofErr w:type="spellEnd"/>
      <w:r w:rsidRPr="00267FF2">
        <w:rPr>
          <w:rFonts w:ascii="Arial" w:hAnsi="Arial" w:cs="Arial"/>
          <w:sz w:val="20"/>
          <w:szCs w:val="20"/>
        </w:rPr>
        <w:t>, a. s. stavebné práce v sume</w:t>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t xml:space="preserve">  3 973 eur</w:t>
      </w:r>
    </w:p>
    <w:p w14:paraId="73A2C9CF" w14:textId="234BDE21" w:rsidR="00457240" w:rsidRPr="00267FF2" w:rsidRDefault="00457240" w:rsidP="00C837EF">
      <w:pPr>
        <w:pStyle w:val="Odsekzoznamu"/>
        <w:numPr>
          <w:ilvl w:val="0"/>
          <w:numId w:val="46"/>
        </w:numPr>
        <w:spacing w:after="0" w:line="240" w:lineRule="auto"/>
        <w:jc w:val="both"/>
        <w:rPr>
          <w:rFonts w:ascii="Arial" w:hAnsi="Arial" w:cs="Arial"/>
          <w:sz w:val="20"/>
          <w:szCs w:val="20"/>
        </w:rPr>
      </w:pPr>
      <w:proofErr w:type="spellStart"/>
      <w:r w:rsidRPr="00267FF2">
        <w:rPr>
          <w:rFonts w:ascii="Arial" w:hAnsi="Arial" w:cs="Arial"/>
          <w:sz w:val="20"/>
          <w:szCs w:val="20"/>
        </w:rPr>
        <w:t>BEEF</w:t>
      </w:r>
      <w:proofErr w:type="spellEnd"/>
      <w:r w:rsidRPr="00267FF2">
        <w:rPr>
          <w:rFonts w:ascii="Arial" w:hAnsi="Arial" w:cs="Arial"/>
          <w:sz w:val="20"/>
          <w:szCs w:val="20"/>
        </w:rPr>
        <w:t>, s.r.o. za overovaciu štúdiu v sume</w:t>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t xml:space="preserve">  4 080 eur</w:t>
      </w:r>
    </w:p>
    <w:p w14:paraId="4724F32C" w14:textId="3095652A" w:rsidR="00457240" w:rsidRPr="00267FF2" w:rsidRDefault="00457240" w:rsidP="00C837EF">
      <w:pPr>
        <w:pStyle w:val="Odsekzoznamu"/>
        <w:numPr>
          <w:ilvl w:val="0"/>
          <w:numId w:val="46"/>
        </w:numPr>
        <w:spacing w:after="0" w:line="240" w:lineRule="auto"/>
        <w:jc w:val="both"/>
        <w:rPr>
          <w:rFonts w:ascii="Arial" w:hAnsi="Arial" w:cs="Arial"/>
          <w:sz w:val="20"/>
          <w:szCs w:val="20"/>
        </w:rPr>
      </w:pPr>
      <w:r w:rsidRPr="00267FF2">
        <w:rPr>
          <w:rFonts w:ascii="Arial" w:hAnsi="Arial" w:cs="Arial"/>
          <w:sz w:val="20"/>
          <w:szCs w:val="20"/>
        </w:rPr>
        <w:t>Slovak Telekom, a. s. realizácia projektu „</w:t>
      </w:r>
      <w:proofErr w:type="spellStart"/>
      <w:r w:rsidRPr="00267FF2">
        <w:rPr>
          <w:rFonts w:ascii="Arial" w:hAnsi="Arial" w:cs="Arial"/>
          <w:sz w:val="20"/>
          <w:szCs w:val="20"/>
        </w:rPr>
        <w:t>Wifi</w:t>
      </w:r>
      <w:proofErr w:type="spellEnd"/>
      <w:r w:rsidRPr="00267FF2">
        <w:rPr>
          <w:rFonts w:ascii="Arial" w:hAnsi="Arial" w:cs="Arial"/>
          <w:sz w:val="20"/>
          <w:szCs w:val="20"/>
        </w:rPr>
        <w:t xml:space="preserve"> pre Teba“ v sume</w:t>
      </w:r>
      <w:r w:rsidRPr="00267FF2">
        <w:rPr>
          <w:rFonts w:ascii="Arial" w:hAnsi="Arial" w:cs="Arial"/>
          <w:sz w:val="20"/>
          <w:szCs w:val="20"/>
        </w:rPr>
        <w:tab/>
      </w:r>
      <w:r w:rsidRPr="00267FF2">
        <w:rPr>
          <w:rFonts w:ascii="Arial" w:hAnsi="Arial" w:cs="Arial"/>
          <w:sz w:val="20"/>
          <w:szCs w:val="20"/>
        </w:rPr>
        <w:tab/>
        <w:t>14 000 eur</w:t>
      </w:r>
    </w:p>
    <w:p w14:paraId="6F91CB41" w14:textId="157AC332" w:rsidR="00457240" w:rsidRPr="00267FF2" w:rsidRDefault="00457240" w:rsidP="00C837EF">
      <w:pPr>
        <w:pStyle w:val="Odsekzoznamu"/>
        <w:numPr>
          <w:ilvl w:val="0"/>
          <w:numId w:val="46"/>
        </w:numPr>
        <w:spacing w:after="0" w:line="240" w:lineRule="auto"/>
        <w:jc w:val="both"/>
        <w:rPr>
          <w:rFonts w:ascii="Arial" w:hAnsi="Arial" w:cs="Arial"/>
          <w:sz w:val="20"/>
          <w:szCs w:val="20"/>
        </w:rPr>
      </w:pPr>
      <w:proofErr w:type="spellStart"/>
      <w:r w:rsidRPr="00267FF2">
        <w:rPr>
          <w:rFonts w:ascii="Arial" w:hAnsi="Arial" w:cs="Arial"/>
          <w:sz w:val="20"/>
          <w:szCs w:val="20"/>
        </w:rPr>
        <w:t>HYDROS</w:t>
      </w:r>
      <w:proofErr w:type="spellEnd"/>
      <w:r w:rsidRPr="00267FF2">
        <w:rPr>
          <w:rFonts w:ascii="Arial" w:hAnsi="Arial" w:cs="Arial"/>
          <w:sz w:val="20"/>
          <w:szCs w:val="20"/>
        </w:rPr>
        <w:t xml:space="preserve"> Bánovce, spol. s </w:t>
      </w:r>
      <w:proofErr w:type="spellStart"/>
      <w:r w:rsidRPr="00267FF2">
        <w:rPr>
          <w:rFonts w:ascii="Arial" w:hAnsi="Arial" w:cs="Arial"/>
          <w:sz w:val="20"/>
          <w:szCs w:val="20"/>
        </w:rPr>
        <w:t>r.o</w:t>
      </w:r>
      <w:proofErr w:type="spellEnd"/>
      <w:r w:rsidRPr="00267FF2">
        <w:rPr>
          <w:rFonts w:ascii="Arial" w:hAnsi="Arial" w:cs="Arial"/>
          <w:sz w:val="20"/>
          <w:szCs w:val="20"/>
        </w:rPr>
        <w:t>. finančná zábezpeka v sume</w:t>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t>12 000 eur</w:t>
      </w:r>
    </w:p>
    <w:p w14:paraId="472F6883" w14:textId="6E56D98B" w:rsidR="00457240" w:rsidRPr="00267FF2" w:rsidRDefault="00457240" w:rsidP="00C837EF">
      <w:pPr>
        <w:pStyle w:val="Odsekzoznamu"/>
        <w:numPr>
          <w:ilvl w:val="0"/>
          <w:numId w:val="46"/>
        </w:numPr>
        <w:spacing w:after="0" w:line="240" w:lineRule="auto"/>
        <w:jc w:val="both"/>
        <w:rPr>
          <w:rFonts w:ascii="Arial" w:hAnsi="Arial" w:cs="Arial"/>
          <w:sz w:val="20"/>
          <w:szCs w:val="20"/>
        </w:rPr>
      </w:pPr>
      <w:r w:rsidRPr="00267FF2">
        <w:rPr>
          <w:rFonts w:ascii="Arial" w:hAnsi="Arial" w:cs="Arial"/>
          <w:sz w:val="20"/>
          <w:szCs w:val="20"/>
        </w:rPr>
        <w:t>DATALAN, a. s., zmluvné služby v sume</w:t>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r>
      <w:r w:rsidRPr="00267FF2">
        <w:rPr>
          <w:rFonts w:ascii="Arial" w:hAnsi="Arial" w:cs="Arial"/>
          <w:sz w:val="20"/>
          <w:szCs w:val="20"/>
        </w:rPr>
        <w:tab/>
        <w:t xml:space="preserve">  2 318 eur</w:t>
      </w:r>
    </w:p>
    <w:p w14:paraId="00C932A6" w14:textId="77777777" w:rsidR="00457240" w:rsidRPr="00267FF2" w:rsidRDefault="00457240" w:rsidP="00BF205F">
      <w:pPr>
        <w:jc w:val="both"/>
        <w:rPr>
          <w:rFonts w:ascii="Arial" w:hAnsi="Arial" w:cs="Arial"/>
          <w:sz w:val="20"/>
          <w:szCs w:val="20"/>
        </w:rPr>
      </w:pPr>
      <w:r w:rsidRPr="00267FF2">
        <w:rPr>
          <w:rFonts w:ascii="Arial" w:hAnsi="Arial" w:cs="Arial"/>
          <w:sz w:val="20"/>
          <w:szCs w:val="20"/>
        </w:rPr>
        <w:t xml:space="preserve">Tieto záväzky boli splatné až v roku 2020 okrem záväzku voči spoločnosti </w:t>
      </w:r>
      <w:proofErr w:type="spellStart"/>
      <w:r w:rsidRPr="00267FF2">
        <w:rPr>
          <w:rFonts w:ascii="Arial" w:hAnsi="Arial" w:cs="Arial"/>
          <w:sz w:val="20"/>
          <w:szCs w:val="20"/>
        </w:rPr>
        <w:t>BEEF</w:t>
      </w:r>
      <w:proofErr w:type="spellEnd"/>
      <w:r w:rsidRPr="00267FF2">
        <w:rPr>
          <w:rFonts w:ascii="Arial" w:hAnsi="Arial" w:cs="Arial"/>
          <w:sz w:val="20"/>
          <w:szCs w:val="20"/>
        </w:rPr>
        <w:t>, s.r.o., ktorá bola splatná už v roku 2019 a je v riešení z dôvodu neoprávneného fakturovania.</w:t>
      </w:r>
    </w:p>
    <w:p w14:paraId="41A8C19A" w14:textId="77777777" w:rsidR="00457240" w:rsidRPr="00267FF2" w:rsidRDefault="00457240" w:rsidP="00BF205F">
      <w:pPr>
        <w:jc w:val="both"/>
        <w:rPr>
          <w:rFonts w:ascii="Arial" w:hAnsi="Arial" w:cs="Arial"/>
          <w:sz w:val="20"/>
          <w:szCs w:val="20"/>
        </w:rPr>
      </w:pPr>
    </w:p>
    <w:p w14:paraId="02180CBD" w14:textId="77777777" w:rsidR="00457240" w:rsidRPr="00267FF2" w:rsidRDefault="00457240" w:rsidP="00BF205F">
      <w:pPr>
        <w:jc w:val="both"/>
        <w:rPr>
          <w:rFonts w:ascii="Arial" w:hAnsi="Arial" w:cs="Arial"/>
          <w:sz w:val="20"/>
          <w:szCs w:val="20"/>
        </w:rPr>
      </w:pPr>
      <w:r w:rsidRPr="00267FF2">
        <w:rPr>
          <w:rFonts w:ascii="Arial" w:hAnsi="Arial" w:cs="Arial"/>
          <w:sz w:val="20"/>
          <w:szCs w:val="20"/>
        </w:rPr>
        <w:t>Záväzky voči zamestnancom, orgánom sociálneho a zdravotného poistenia, ako aj priame dane súvisia s decembrovými výplatami.</w:t>
      </w:r>
    </w:p>
    <w:p w14:paraId="6FAD5ACA" w14:textId="77777777" w:rsidR="00457240" w:rsidRPr="00267FF2" w:rsidRDefault="00457240" w:rsidP="00BF205F">
      <w:pPr>
        <w:jc w:val="both"/>
        <w:rPr>
          <w:rFonts w:ascii="Arial" w:hAnsi="Arial" w:cs="Arial"/>
          <w:sz w:val="20"/>
          <w:szCs w:val="20"/>
          <w:highlight w:val="yellow"/>
        </w:rPr>
      </w:pPr>
    </w:p>
    <w:p w14:paraId="6880F710" w14:textId="77777777" w:rsidR="00457240" w:rsidRPr="00267FF2" w:rsidRDefault="00457240" w:rsidP="00BF205F">
      <w:pPr>
        <w:jc w:val="both"/>
        <w:rPr>
          <w:rFonts w:ascii="Arial" w:hAnsi="Arial" w:cs="Arial"/>
          <w:sz w:val="20"/>
          <w:szCs w:val="20"/>
        </w:rPr>
      </w:pPr>
      <w:r w:rsidRPr="00267FF2">
        <w:rPr>
          <w:rFonts w:ascii="Arial" w:hAnsi="Arial" w:cs="Arial"/>
          <w:sz w:val="20"/>
          <w:szCs w:val="20"/>
        </w:rPr>
        <w:t>V kategórii „iné“ záväzky sú účtované najmä finančné zábezpeky zložené obyvateľmi bytového domu NARCIS, ďalej zábezpeka za verejné obstarávanie vo výške 9 290 eur, školská jedáleň v materskej škole v sume 4 252 eur, finančné prostriedky Základnej školy na projekt Erasmus + v sume 5 978 eur a finančné prostriedky na postupné úhrady  dôchodku občanovi mesta.</w:t>
      </w:r>
    </w:p>
    <w:p w14:paraId="3692FF26" w14:textId="77777777" w:rsidR="00457240" w:rsidRPr="00267FF2" w:rsidRDefault="00457240" w:rsidP="00BF205F">
      <w:pPr>
        <w:jc w:val="both"/>
        <w:rPr>
          <w:rFonts w:ascii="Arial" w:hAnsi="Arial" w:cs="Arial"/>
          <w:sz w:val="20"/>
          <w:szCs w:val="20"/>
          <w:highlight w:val="yellow"/>
        </w:rPr>
      </w:pPr>
      <w:r w:rsidRPr="00267FF2">
        <w:rPr>
          <w:rFonts w:ascii="Arial" w:hAnsi="Arial" w:cs="Arial"/>
          <w:sz w:val="20"/>
          <w:szCs w:val="20"/>
          <w:highlight w:val="yellow"/>
        </w:rPr>
        <w:t xml:space="preserve">     </w:t>
      </w:r>
    </w:p>
    <w:p w14:paraId="2E32090C" w14:textId="40532295" w:rsidR="00457240" w:rsidRPr="00267FF2" w:rsidRDefault="00457240" w:rsidP="00BF205F">
      <w:pPr>
        <w:jc w:val="both"/>
        <w:rPr>
          <w:rFonts w:ascii="Arial" w:hAnsi="Arial" w:cs="Arial"/>
          <w:b/>
          <w:sz w:val="20"/>
          <w:szCs w:val="20"/>
        </w:rPr>
      </w:pPr>
      <w:r w:rsidRPr="00267FF2">
        <w:rPr>
          <w:rFonts w:ascii="Arial" w:hAnsi="Arial" w:cs="Arial"/>
          <w:sz w:val="20"/>
          <w:szCs w:val="20"/>
        </w:rPr>
        <w:t xml:space="preserve">Do súčtu záväzkov na strane pasív súvahy mesta patria aj bankové úvery a výpomoci. V tejto kategórii mesto vykazuje zostatok vo výške 22 721 eur. V roku 2016 mestu Slovenská záručná a rozvojová banka poskytla úver vo výške 246 085 eur, ktorý mesto spláca v pravidelných splátkach spolu s príslušnými úrokmi. Úroková sadzba pre tento úver platná k 31.12.2019 je 2,2 % </w:t>
      </w:r>
      <w:proofErr w:type="spellStart"/>
      <w:r w:rsidRPr="00267FF2">
        <w:rPr>
          <w:rFonts w:ascii="Arial" w:hAnsi="Arial" w:cs="Arial"/>
          <w:sz w:val="20"/>
          <w:szCs w:val="20"/>
        </w:rPr>
        <w:t>p.a</w:t>
      </w:r>
      <w:proofErr w:type="spellEnd"/>
      <w:r w:rsidRPr="00267FF2">
        <w:rPr>
          <w:rFonts w:ascii="Arial" w:hAnsi="Arial" w:cs="Arial"/>
          <w:sz w:val="20"/>
          <w:szCs w:val="20"/>
        </w:rPr>
        <w:t>.</w:t>
      </w:r>
    </w:p>
    <w:p w14:paraId="1853C61E" w14:textId="77777777" w:rsidR="009261CD" w:rsidRPr="00267FF2" w:rsidRDefault="009261CD" w:rsidP="00BF205F">
      <w:pPr>
        <w:jc w:val="both"/>
        <w:rPr>
          <w:rFonts w:ascii="Arial" w:hAnsi="Arial" w:cs="Arial"/>
          <w:sz w:val="20"/>
          <w:szCs w:val="20"/>
        </w:rPr>
      </w:pPr>
    </w:p>
    <w:p w14:paraId="61A51A67" w14:textId="19766AA5" w:rsidR="003952D2" w:rsidRDefault="009261CD" w:rsidP="00C837EF">
      <w:pPr>
        <w:pStyle w:val="Odsekzoznamu"/>
        <w:numPr>
          <w:ilvl w:val="0"/>
          <w:numId w:val="31"/>
        </w:numPr>
        <w:spacing w:after="0" w:line="240" w:lineRule="auto"/>
        <w:jc w:val="both"/>
        <w:rPr>
          <w:rFonts w:ascii="Arial" w:hAnsi="Arial" w:cs="Arial"/>
          <w:b/>
          <w:sz w:val="20"/>
          <w:szCs w:val="20"/>
        </w:rPr>
      </w:pPr>
      <w:r w:rsidRPr="00267FF2">
        <w:rPr>
          <w:rFonts w:ascii="Arial" w:hAnsi="Arial" w:cs="Arial"/>
          <w:b/>
          <w:sz w:val="20"/>
          <w:szCs w:val="20"/>
        </w:rPr>
        <w:t>Prehľad o stave a vývoji dlhu</w:t>
      </w:r>
    </w:p>
    <w:p w14:paraId="6EE60DB0" w14:textId="77777777" w:rsidR="00866B4A" w:rsidRPr="00866B4A" w:rsidRDefault="00866B4A" w:rsidP="00866B4A">
      <w:pPr>
        <w:jc w:val="both"/>
        <w:rPr>
          <w:rFonts w:ascii="Arial" w:hAnsi="Arial" w:cs="Arial"/>
          <w:b/>
          <w:sz w:val="20"/>
          <w:szCs w:val="20"/>
        </w:rPr>
      </w:pPr>
    </w:p>
    <w:p w14:paraId="689FCB45" w14:textId="77777777" w:rsidR="003952D2" w:rsidRPr="00267FF2" w:rsidRDefault="003952D2" w:rsidP="00BF205F">
      <w:pPr>
        <w:jc w:val="both"/>
        <w:rPr>
          <w:rFonts w:ascii="Arial" w:hAnsi="Arial" w:cs="Arial"/>
          <w:sz w:val="20"/>
          <w:szCs w:val="20"/>
        </w:rPr>
      </w:pPr>
      <w:r w:rsidRPr="00267FF2">
        <w:rPr>
          <w:rFonts w:ascii="Arial" w:hAnsi="Arial" w:cs="Arial"/>
          <w:sz w:val="20"/>
          <w:szCs w:val="20"/>
        </w:rPr>
        <w:t>Výpočet dlhovej služby Mesta Trenčianske Teplice vo väzbe na ustanovenia  paragrafov zákona č. 583/2004 Z. z. o rozpočtových pravidlách územnej samosprávy a o zmene a doplnení niektorých zákonov v znení neskorších predpisov je uvedený nižšie:</w:t>
      </w:r>
    </w:p>
    <w:p w14:paraId="03B9CC99" w14:textId="7E77223B" w:rsidR="009261CD" w:rsidRPr="00267FF2" w:rsidRDefault="009261CD" w:rsidP="00BF205F">
      <w:pPr>
        <w:rPr>
          <w:rFonts w:ascii="Arial" w:hAnsi="Arial" w:cs="Arial"/>
          <w:sz w:val="20"/>
          <w:szCs w:val="20"/>
        </w:rPr>
      </w:pPr>
    </w:p>
    <w:tbl>
      <w:tblPr>
        <w:tblW w:w="10121" w:type="dxa"/>
        <w:tblInd w:w="70" w:type="dxa"/>
        <w:tblCellMar>
          <w:left w:w="70" w:type="dxa"/>
          <w:right w:w="70" w:type="dxa"/>
        </w:tblCellMar>
        <w:tblLook w:val="04A0" w:firstRow="1" w:lastRow="0" w:firstColumn="1" w:lastColumn="0" w:noHBand="0" w:noVBand="1"/>
      </w:tblPr>
      <w:tblGrid>
        <w:gridCol w:w="3916"/>
        <w:gridCol w:w="1676"/>
        <w:gridCol w:w="1676"/>
        <w:gridCol w:w="808"/>
        <w:gridCol w:w="969"/>
        <w:gridCol w:w="929"/>
        <w:gridCol w:w="147"/>
      </w:tblGrid>
      <w:tr w:rsidR="003952D2" w:rsidRPr="00267FF2" w14:paraId="735DB12E" w14:textId="77777777" w:rsidTr="00291449">
        <w:trPr>
          <w:trHeight w:val="300"/>
        </w:trPr>
        <w:tc>
          <w:tcPr>
            <w:tcW w:w="9045" w:type="dxa"/>
            <w:gridSpan w:val="5"/>
            <w:vMerge w:val="restart"/>
            <w:tcBorders>
              <w:top w:val="nil"/>
              <w:left w:val="nil"/>
              <w:bottom w:val="nil"/>
              <w:right w:val="nil"/>
            </w:tcBorders>
            <w:shd w:val="clear" w:color="auto" w:fill="auto"/>
            <w:vAlign w:val="bottom"/>
            <w:hideMark/>
          </w:tcPr>
          <w:p w14:paraId="4ECA1EB7" w14:textId="77777777" w:rsidR="003952D2" w:rsidRPr="00267FF2" w:rsidRDefault="003952D2" w:rsidP="00BF205F">
            <w:pPr>
              <w:rPr>
                <w:rFonts w:ascii="Arial" w:hAnsi="Arial" w:cs="Arial"/>
                <w:b/>
                <w:bCs/>
                <w:i/>
                <w:iCs/>
                <w:sz w:val="20"/>
                <w:szCs w:val="20"/>
              </w:rPr>
            </w:pPr>
            <w:r w:rsidRPr="00267FF2">
              <w:rPr>
                <w:rFonts w:ascii="Arial" w:hAnsi="Arial" w:cs="Arial"/>
                <w:b/>
                <w:bCs/>
                <w:i/>
                <w:iCs/>
                <w:sz w:val="20"/>
                <w:szCs w:val="20"/>
              </w:rPr>
              <w:t xml:space="preserve">a) celková suma dlhu obce neprekročí 60 % skutočných bežných príjmov predchádzajúceho  rozpočtového roka </w:t>
            </w:r>
          </w:p>
        </w:tc>
        <w:tc>
          <w:tcPr>
            <w:tcW w:w="929" w:type="dxa"/>
            <w:tcBorders>
              <w:top w:val="nil"/>
              <w:left w:val="nil"/>
              <w:bottom w:val="nil"/>
              <w:right w:val="nil"/>
            </w:tcBorders>
            <w:shd w:val="clear" w:color="auto" w:fill="auto"/>
            <w:noWrap/>
            <w:vAlign w:val="bottom"/>
            <w:hideMark/>
          </w:tcPr>
          <w:p w14:paraId="3B093756" w14:textId="77777777" w:rsidR="003952D2" w:rsidRPr="00267FF2" w:rsidRDefault="003952D2" w:rsidP="00BF205F">
            <w:pPr>
              <w:rPr>
                <w:rFonts w:ascii="Arial" w:hAnsi="Arial" w:cs="Arial"/>
                <w:b/>
                <w:bCs/>
                <w:i/>
                <w:iCs/>
                <w:sz w:val="20"/>
                <w:szCs w:val="20"/>
              </w:rPr>
            </w:pPr>
          </w:p>
        </w:tc>
        <w:tc>
          <w:tcPr>
            <w:tcW w:w="147" w:type="dxa"/>
            <w:tcBorders>
              <w:top w:val="nil"/>
              <w:left w:val="nil"/>
              <w:bottom w:val="nil"/>
              <w:right w:val="nil"/>
            </w:tcBorders>
            <w:shd w:val="clear" w:color="auto" w:fill="auto"/>
            <w:noWrap/>
            <w:vAlign w:val="bottom"/>
            <w:hideMark/>
          </w:tcPr>
          <w:p w14:paraId="6B9CA473" w14:textId="77777777" w:rsidR="003952D2" w:rsidRPr="00267FF2" w:rsidRDefault="003952D2" w:rsidP="00BF205F">
            <w:pPr>
              <w:rPr>
                <w:rFonts w:ascii="Arial" w:hAnsi="Arial" w:cs="Arial"/>
                <w:sz w:val="20"/>
                <w:szCs w:val="20"/>
              </w:rPr>
            </w:pPr>
          </w:p>
        </w:tc>
      </w:tr>
      <w:tr w:rsidR="003952D2" w:rsidRPr="00267FF2" w14:paraId="5D889CB8" w14:textId="77777777" w:rsidTr="00291449">
        <w:trPr>
          <w:trHeight w:val="315"/>
        </w:trPr>
        <w:tc>
          <w:tcPr>
            <w:tcW w:w="9045" w:type="dxa"/>
            <w:gridSpan w:val="5"/>
            <w:vMerge/>
            <w:tcBorders>
              <w:top w:val="nil"/>
              <w:left w:val="nil"/>
              <w:bottom w:val="nil"/>
              <w:right w:val="nil"/>
            </w:tcBorders>
            <w:vAlign w:val="center"/>
            <w:hideMark/>
          </w:tcPr>
          <w:p w14:paraId="6C633702" w14:textId="77777777" w:rsidR="003952D2" w:rsidRPr="00267FF2" w:rsidRDefault="003952D2" w:rsidP="00BF205F">
            <w:pPr>
              <w:rPr>
                <w:rFonts w:ascii="Arial" w:hAnsi="Arial" w:cs="Arial"/>
                <w:b/>
                <w:bCs/>
                <w:i/>
                <w:iCs/>
                <w:sz w:val="20"/>
                <w:szCs w:val="20"/>
              </w:rPr>
            </w:pPr>
          </w:p>
        </w:tc>
        <w:tc>
          <w:tcPr>
            <w:tcW w:w="929" w:type="dxa"/>
            <w:tcBorders>
              <w:top w:val="nil"/>
              <w:left w:val="nil"/>
              <w:bottom w:val="nil"/>
              <w:right w:val="nil"/>
            </w:tcBorders>
            <w:shd w:val="clear" w:color="auto" w:fill="auto"/>
            <w:noWrap/>
            <w:vAlign w:val="bottom"/>
            <w:hideMark/>
          </w:tcPr>
          <w:p w14:paraId="354226F6" w14:textId="77777777" w:rsidR="003952D2" w:rsidRPr="00267FF2" w:rsidRDefault="003952D2" w:rsidP="00BF205F">
            <w:pPr>
              <w:rPr>
                <w:rFonts w:ascii="Arial" w:hAnsi="Arial" w:cs="Arial"/>
                <w:sz w:val="20"/>
                <w:szCs w:val="20"/>
              </w:rPr>
            </w:pPr>
          </w:p>
        </w:tc>
        <w:tc>
          <w:tcPr>
            <w:tcW w:w="147" w:type="dxa"/>
            <w:tcBorders>
              <w:top w:val="nil"/>
              <w:left w:val="nil"/>
              <w:bottom w:val="nil"/>
              <w:right w:val="nil"/>
            </w:tcBorders>
            <w:shd w:val="clear" w:color="auto" w:fill="auto"/>
            <w:noWrap/>
            <w:vAlign w:val="bottom"/>
            <w:hideMark/>
          </w:tcPr>
          <w:p w14:paraId="45DD801C" w14:textId="77777777" w:rsidR="003952D2" w:rsidRPr="00267FF2" w:rsidRDefault="003952D2" w:rsidP="00BF205F">
            <w:pPr>
              <w:rPr>
                <w:rFonts w:ascii="Arial" w:hAnsi="Arial" w:cs="Arial"/>
                <w:sz w:val="20"/>
                <w:szCs w:val="20"/>
              </w:rPr>
            </w:pPr>
          </w:p>
        </w:tc>
      </w:tr>
      <w:tr w:rsidR="003952D2" w:rsidRPr="00267FF2" w14:paraId="284AF11F" w14:textId="77777777" w:rsidTr="00291449">
        <w:trPr>
          <w:trHeight w:val="525"/>
        </w:trPr>
        <w:tc>
          <w:tcPr>
            <w:tcW w:w="3916" w:type="dxa"/>
            <w:tcBorders>
              <w:top w:val="single" w:sz="8" w:space="0" w:color="auto"/>
              <w:left w:val="single" w:sz="8" w:space="0" w:color="auto"/>
              <w:bottom w:val="single" w:sz="8" w:space="0" w:color="auto"/>
              <w:right w:val="single" w:sz="8" w:space="0" w:color="auto"/>
            </w:tcBorders>
            <w:shd w:val="clear" w:color="000000" w:fill="8DB4E2"/>
            <w:vAlign w:val="center"/>
            <w:hideMark/>
          </w:tcPr>
          <w:p w14:paraId="5CF123EC" w14:textId="77777777" w:rsidR="003952D2" w:rsidRPr="00267FF2" w:rsidRDefault="003952D2" w:rsidP="00BF205F">
            <w:pPr>
              <w:jc w:val="center"/>
              <w:rPr>
                <w:rFonts w:ascii="Arial" w:hAnsi="Arial" w:cs="Arial"/>
                <w:b/>
                <w:bCs/>
                <w:sz w:val="20"/>
                <w:szCs w:val="20"/>
              </w:rPr>
            </w:pPr>
            <w:r w:rsidRPr="00267FF2">
              <w:rPr>
                <w:rFonts w:ascii="Arial" w:hAnsi="Arial" w:cs="Arial"/>
                <w:b/>
                <w:bCs/>
                <w:sz w:val="20"/>
                <w:szCs w:val="20"/>
              </w:rPr>
              <w:t>Úver</w:t>
            </w:r>
          </w:p>
        </w:tc>
        <w:tc>
          <w:tcPr>
            <w:tcW w:w="1676" w:type="dxa"/>
            <w:tcBorders>
              <w:top w:val="single" w:sz="8" w:space="0" w:color="auto"/>
              <w:left w:val="nil"/>
              <w:bottom w:val="single" w:sz="8" w:space="0" w:color="auto"/>
              <w:right w:val="single" w:sz="8" w:space="0" w:color="auto"/>
            </w:tcBorders>
            <w:shd w:val="clear" w:color="000000" w:fill="8DB4E2"/>
            <w:vAlign w:val="center"/>
            <w:hideMark/>
          </w:tcPr>
          <w:p w14:paraId="29FBEFD9" w14:textId="77777777" w:rsidR="003952D2" w:rsidRPr="00267FF2" w:rsidRDefault="003952D2" w:rsidP="00BF205F">
            <w:pPr>
              <w:jc w:val="center"/>
              <w:rPr>
                <w:rFonts w:ascii="Arial" w:hAnsi="Arial" w:cs="Arial"/>
                <w:b/>
                <w:bCs/>
                <w:sz w:val="20"/>
                <w:szCs w:val="20"/>
              </w:rPr>
            </w:pPr>
            <w:r w:rsidRPr="00267FF2">
              <w:rPr>
                <w:rFonts w:ascii="Arial" w:hAnsi="Arial" w:cs="Arial"/>
                <w:b/>
                <w:bCs/>
                <w:sz w:val="20"/>
                <w:szCs w:val="20"/>
              </w:rPr>
              <w:t>nesplatená časť istiny v €</w:t>
            </w:r>
          </w:p>
        </w:tc>
        <w:tc>
          <w:tcPr>
            <w:tcW w:w="1676" w:type="dxa"/>
            <w:tcBorders>
              <w:top w:val="nil"/>
              <w:left w:val="nil"/>
              <w:bottom w:val="nil"/>
              <w:right w:val="nil"/>
            </w:tcBorders>
            <w:shd w:val="clear" w:color="auto" w:fill="auto"/>
            <w:vAlign w:val="center"/>
            <w:hideMark/>
          </w:tcPr>
          <w:p w14:paraId="412D2CE0" w14:textId="77777777" w:rsidR="003952D2" w:rsidRPr="00267FF2" w:rsidRDefault="003952D2" w:rsidP="00BF205F">
            <w:pPr>
              <w:jc w:val="center"/>
              <w:rPr>
                <w:rFonts w:ascii="Arial" w:hAnsi="Arial" w:cs="Arial"/>
                <w:b/>
                <w:bCs/>
                <w:sz w:val="20"/>
                <w:szCs w:val="20"/>
              </w:rPr>
            </w:pPr>
          </w:p>
        </w:tc>
        <w:tc>
          <w:tcPr>
            <w:tcW w:w="808" w:type="dxa"/>
            <w:tcBorders>
              <w:top w:val="nil"/>
              <w:left w:val="nil"/>
              <w:bottom w:val="nil"/>
              <w:right w:val="nil"/>
            </w:tcBorders>
            <w:shd w:val="clear" w:color="auto" w:fill="auto"/>
            <w:vAlign w:val="center"/>
            <w:hideMark/>
          </w:tcPr>
          <w:p w14:paraId="7D1F6D6E" w14:textId="77777777" w:rsidR="003952D2" w:rsidRPr="00267FF2" w:rsidRDefault="003952D2" w:rsidP="00BF205F">
            <w:pPr>
              <w:jc w:val="right"/>
              <w:rPr>
                <w:rFonts w:ascii="Arial" w:hAnsi="Arial" w:cs="Arial"/>
                <w:sz w:val="20"/>
                <w:szCs w:val="20"/>
              </w:rPr>
            </w:pPr>
          </w:p>
        </w:tc>
        <w:tc>
          <w:tcPr>
            <w:tcW w:w="969" w:type="dxa"/>
            <w:tcBorders>
              <w:top w:val="nil"/>
              <w:left w:val="nil"/>
              <w:bottom w:val="nil"/>
              <w:right w:val="nil"/>
            </w:tcBorders>
            <w:shd w:val="clear" w:color="auto" w:fill="auto"/>
            <w:vAlign w:val="center"/>
            <w:hideMark/>
          </w:tcPr>
          <w:p w14:paraId="39B60FEB" w14:textId="77777777" w:rsidR="003952D2" w:rsidRPr="00267FF2" w:rsidRDefault="003952D2" w:rsidP="00BF205F">
            <w:pPr>
              <w:rPr>
                <w:rFonts w:ascii="Arial" w:hAnsi="Arial" w:cs="Arial"/>
                <w:sz w:val="20"/>
                <w:szCs w:val="20"/>
              </w:rPr>
            </w:pPr>
          </w:p>
        </w:tc>
        <w:tc>
          <w:tcPr>
            <w:tcW w:w="929" w:type="dxa"/>
            <w:tcBorders>
              <w:top w:val="nil"/>
              <w:left w:val="nil"/>
              <w:bottom w:val="nil"/>
              <w:right w:val="nil"/>
            </w:tcBorders>
            <w:shd w:val="clear" w:color="auto" w:fill="auto"/>
            <w:noWrap/>
            <w:vAlign w:val="center"/>
            <w:hideMark/>
          </w:tcPr>
          <w:p w14:paraId="188D870F" w14:textId="77777777" w:rsidR="003952D2" w:rsidRPr="00267FF2" w:rsidRDefault="003952D2" w:rsidP="00BF205F">
            <w:pPr>
              <w:rPr>
                <w:rFonts w:ascii="Arial" w:hAnsi="Arial" w:cs="Arial"/>
                <w:sz w:val="20"/>
                <w:szCs w:val="20"/>
              </w:rPr>
            </w:pPr>
          </w:p>
        </w:tc>
        <w:tc>
          <w:tcPr>
            <w:tcW w:w="147" w:type="dxa"/>
            <w:tcBorders>
              <w:top w:val="nil"/>
              <w:left w:val="nil"/>
              <w:bottom w:val="nil"/>
              <w:right w:val="nil"/>
            </w:tcBorders>
            <w:shd w:val="clear" w:color="auto" w:fill="auto"/>
            <w:noWrap/>
            <w:vAlign w:val="center"/>
            <w:hideMark/>
          </w:tcPr>
          <w:p w14:paraId="08831861" w14:textId="77777777" w:rsidR="003952D2" w:rsidRPr="00267FF2" w:rsidRDefault="003952D2" w:rsidP="00BF205F">
            <w:pPr>
              <w:rPr>
                <w:rFonts w:ascii="Arial" w:hAnsi="Arial" w:cs="Arial"/>
                <w:sz w:val="20"/>
                <w:szCs w:val="20"/>
              </w:rPr>
            </w:pPr>
          </w:p>
        </w:tc>
      </w:tr>
      <w:tr w:rsidR="003952D2" w:rsidRPr="00267FF2" w14:paraId="2EDFDD17" w14:textId="77777777" w:rsidTr="00291449">
        <w:trPr>
          <w:trHeight w:val="402"/>
        </w:trPr>
        <w:tc>
          <w:tcPr>
            <w:tcW w:w="3916" w:type="dxa"/>
            <w:tcBorders>
              <w:top w:val="single" w:sz="4" w:space="0" w:color="auto"/>
              <w:left w:val="single" w:sz="8" w:space="0" w:color="auto"/>
              <w:bottom w:val="single" w:sz="4" w:space="0" w:color="auto"/>
              <w:right w:val="single" w:sz="8" w:space="0" w:color="auto"/>
            </w:tcBorders>
            <w:shd w:val="clear" w:color="auto" w:fill="auto"/>
            <w:vAlign w:val="center"/>
            <w:hideMark/>
          </w:tcPr>
          <w:p w14:paraId="5E10E85C" w14:textId="77777777" w:rsidR="003952D2" w:rsidRPr="00267FF2" w:rsidRDefault="003952D2" w:rsidP="00BF205F">
            <w:pPr>
              <w:rPr>
                <w:rFonts w:ascii="Arial" w:hAnsi="Arial" w:cs="Arial"/>
                <w:sz w:val="20"/>
                <w:szCs w:val="20"/>
              </w:rPr>
            </w:pPr>
            <w:r w:rsidRPr="00267FF2">
              <w:rPr>
                <w:rFonts w:ascii="Arial" w:hAnsi="Arial" w:cs="Arial"/>
                <w:sz w:val="20"/>
                <w:szCs w:val="20"/>
              </w:rPr>
              <w:t>Reštrukturalizácia úveru – Slovenská záručná a rozvojová banka</w:t>
            </w:r>
          </w:p>
        </w:tc>
        <w:tc>
          <w:tcPr>
            <w:tcW w:w="1676" w:type="dxa"/>
            <w:tcBorders>
              <w:top w:val="single" w:sz="4" w:space="0" w:color="auto"/>
              <w:left w:val="nil"/>
              <w:bottom w:val="single" w:sz="4" w:space="0" w:color="auto"/>
              <w:right w:val="single" w:sz="4" w:space="0" w:color="auto"/>
            </w:tcBorders>
            <w:shd w:val="clear" w:color="auto" w:fill="auto"/>
            <w:noWrap/>
            <w:vAlign w:val="center"/>
            <w:hideMark/>
          </w:tcPr>
          <w:p w14:paraId="49AEF0CE" w14:textId="77777777" w:rsidR="003952D2" w:rsidRPr="00267FF2" w:rsidRDefault="003952D2" w:rsidP="00BF205F">
            <w:pPr>
              <w:jc w:val="right"/>
              <w:rPr>
                <w:rFonts w:ascii="Arial" w:hAnsi="Arial" w:cs="Arial"/>
                <w:sz w:val="20"/>
                <w:szCs w:val="20"/>
              </w:rPr>
            </w:pPr>
            <w:r w:rsidRPr="00267FF2">
              <w:rPr>
                <w:rFonts w:ascii="Arial" w:hAnsi="Arial" w:cs="Arial"/>
                <w:sz w:val="20"/>
                <w:szCs w:val="20"/>
              </w:rPr>
              <w:t>22 721,00</w:t>
            </w:r>
          </w:p>
        </w:tc>
        <w:tc>
          <w:tcPr>
            <w:tcW w:w="1676" w:type="dxa"/>
            <w:tcBorders>
              <w:top w:val="nil"/>
              <w:left w:val="nil"/>
              <w:bottom w:val="nil"/>
              <w:right w:val="nil"/>
            </w:tcBorders>
            <w:shd w:val="clear" w:color="auto" w:fill="auto"/>
            <w:vAlign w:val="bottom"/>
            <w:hideMark/>
          </w:tcPr>
          <w:p w14:paraId="5758F171" w14:textId="77777777" w:rsidR="003952D2" w:rsidRPr="00267FF2" w:rsidRDefault="003952D2" w:rsidP="00BF205F">
            <w:pPr>
              <w:jc w:val="right"/>
              <w:rPr>
                <w:rFonts w:ascii="Arial" w:hAnsi="Arial" w:cs="Arial"/>
                <w:sz w:val="20"/>
                <w:szCs w:val="20"/>
              </w:rPr>
            </w:pPr>
          </w:p>
        </w:tc>
        <w:tc>
          <w:tcPr>
            <w:tcW w:w="808" w:type="dxa"/>
            <w:tcBorders>
              <w:top w:val="nil"/>
              <w:left w:val="nil"/>
              <w:bottom w:val="nil"/>
              <w:right w:val="nil"/>
            </w:tcBorders>
            <w:shd w:val="clear" w:color="auto" w:fill="auto"/>
            <w:vAlign w:val="bottom"/>
            <w:hideMark/>
          </w:tcPr>
          <w:p w14:paraId="0A335764" w14:textId="77777777" w:rsidR="003952D2" w:rsidRPr="00267FF2" w:rsidRDefault="003952D2" w:rsidP="00BF205F">
            <w:pPr>
              <w:rPr>
                <w:rFonts w:ascii="Arial" w:hAnsi="Arial" w:cs="Arial"/>
                <w:sz w:val="20"/>
                <w:szCs w:val="20"/>
              </w:rPr>
            </w:pPr>
          </w:p>
        </w:tc>
        <w:tc>
          <w:tcPr>
            <w:tcW w:w="969" w:type="dxa"/>
            <w:tcBorders>
              <w:top w:val="nil"/>
              <w:left w:val="nil"/>
              <w:bottom w:val="nil"/>
              <w:right w:val="nil"/>
            </w:tcBorders>
            <w:shd w:val="clear" w:color="auto" w:fill="auto"/>
            <w:vAlign w:val="bottom"/>
            <w:hideMark/>
          </w:tcPr>
          <w:p w14:paraId="6EAC5AE9" w14:textId="77777777" w:rsidR="003952D2" w:rsidRPr="00267FF2" w:rsidRDefault="003952D2" w:rsidP="00BF205F">
            <w:pPr>
              <w:rPr>
                <w:rFonts w:ascii="Arial" w:hAnsi="Arial" w:cs="Arial"/>
                <w:sz w:val="20"/>
                <w:szCs w:val="20"/>
              </w:rPr>
            </w:pPr>
          </w:p>
        </w:tc>
        <w:tc>
          <w:tcPr>
            <w:tcW w:w="929" w:type="dxa"/>
            <w:tcBorders>
              <w:top w:val="nil"/>
              <w:left w:val="nil"/>
              <w:bottom w:val="nil"/>
              <w:right w:val="nil"/>
            </w:tcBorders>
            <w:shd w:val="clear" w:color="auto" w:fill="auto"/>
            <w:noWrap/>
            <w:vAlign w:val="bottom"/>
            <w:hideMark/>
          </w:tcPr>
          <w:p w14:paraId="652896B3" w14:textId="77777777" w:rsidR="003952D2" w:rsidRPr="00267FF2" w:rsidRDefault="003952D2" w:rsidP="00BF205F">
            <w:pPr>
              <w:rPr>
                <w:rFonts w:ascii="Arial" w:hAnsi="Arial" w:cs="Arial"/>
                <w:sz w:val="20"/>
                <w:szCs w:val="20"/>
              </w:rPr>
            </w:pPr>
          </w:p>
        </w:tc>
        <w:tc>
          <w:tcPr>
            <w:tcW w:w="147" w:type="dxa"/>
            <w:tcBorders>
              <w:top w:val="nil"/>
              <w:left w:val="nil"/>
              <w:bottom w:val="nil"/>
              <w:right w:val="nil"/>
            </w:tcBorders>
            <w:shd w:val="clear" w:color="auto" w:fill="auto"/>
            <w:noWrap/>
            <w:vAlign w:val="bottom"/>
            <w:hideMark/>
          </w:tcPr>
          <w:p w14:paraId="612A4D2F" w14:textId="77777777" w:rsidR="003952D2" w:rsidRPr="00267FF2" w:rsidRDefault="003952D2" w:rsidP="00BF205F">
            <w:pPr>
              <w:rPr>
                <w:rFonts w:ascii="Arial" w:hAnsi="Arial" w:cs="Arial"/>
                <w:sz w:val="20"/>
                <w:szCs w:val="20"/>
              </w:rPr>
            </w:pPr>
          </w:p>
        </w:tc>
      </w:tr>
      <w:tr w:rsidR="003952D2" w:rsidRPr="00267FF2" w14:paraId="3C6EE4D0" w14:textId="77777777" w:rsidTr="00291449">
        <w:trPr>
          <w:trHeight w:val="315"/>
        </w:trPr>
        <w:tc>
          <w:tcPr>
            <w:tcW w:w="3916" w:type="dxa"/>
            <w:tcBorders>
              <w:top w:val="nil"/>
              <w:left w:val="single" w:sz="8" w:space="0" w:color="auto"/>
              <w:bottom w:val="single" w:sz="8" w:space="0" w:color="auto"/>
              <w:right w:val="single" w:sz="8" w:space="0" w:color="auto"/>
            </w:tcBorders>
            <w:shd w:val="clear" w:color="auto" w:fill="auto"/>
            <w:noWrap/>
            <w:vAlign w:val="bottom"/>
            <w:hideMark/>
          </w:tcPr>
          <w:p w14:paraId="5D318D1A" w14:textId="77777777" w:rsidR="003952D2" w:rsidRPr="00267FF2" w:rsidRDefault="003952D2" w:rsidP="00BF205F">
            <w:pPr>
              <w:rPr>
                <w:rFonts w:ascii="Arial" w:hAnsi="Arial" w:cs="Arial"/>
                <w:b/>
                <w:bCs/>
                <w:sz w:val="20"/>
                <w:szCs w:val="20"/>
              </w:rPr>
            </w:pPr>
            <w:r w:rsidRPr="00267FF2">
              <w:rPr>
                <w:rFonts w:ascii="Arial" w:hAnsi="Arial" w:cs="Arial"/>
                <w:b/>
                <w:bCs/>
                <w:sz w:val="20"/>
                <w:szCs w:val="20"/>
              </w:rPr>
              <w:t>Spolu</w:t>
            </w:r>
          </w:p>
        </w:tc>
        <w:tc>
          <w:tcPr>
            <w:tcW w:w="1676" w:type="dxa"/>
            <w:tcBorders>
              <w:top w:val="nil"/>
              <w:left w:val="nil"/>
              <w:bottom w:val="single" w:sz="8" w:space="0" w:color="auto"/>
              <w:right w:val="single" w:sz="8" w:space="0" w:color="auto"/>
            </w:tcBorders>
            <w:shd w:val="clear" w:color="auto" w:fill="auto"/>
            <w:noWrap/>
            <w:vAlign w:val="bottom"/>
            <w:hideMark/>
          </w:tcPr>
          <w:p w14:paraId="50FEFECD" w14:textId="77777777" w:rsidR="003952D2" w:rsidRPr="00267FF2" w:rsidRDefault="003952D2" w:rsidP="00BF205F">
            <w:pPr>
              <w:jc w:val="right"/>
              <w:rPr>
                <w:rFonts w:ascii="Arial" w:hAnsi="Arial" w:cs="Arial"/>
                <w:b/>
                <w:bCs/>
                <w:sz w:val="20"/>
                <w:szCs w:val="20"/>
              </w:rPr>
            </w:pPr>
            <w:r w:rsidRPr="00267FF2">
              <w:rPr>
                <w:rFonts w:ascii="Arial" w:hAnsi="Arial" w:cs="Arial"/>
                <w:b/>
                <w:bCs/>
                <w:sz w:val="20"/>
                <w:szCs w:val="20"/>
              </w:rPr>
              <w:t>22 721,00</w:t>
            </w:r>
          </w:p>
        </w:tc>
        <w:tc>
          <w:tcPr>
            <w:tcW w:w="1676" w:type="dxa"/>
            <w:tcBorders>
              <w:top w:val="nil"/>
              <w:left w:val="nil"/>
              <w:bottom w:val="nil"/>
              <w:right w:val="nil"/>
            </w:tcBorders>
            <w:shd w:val="clear" w:color="auto" w:fill="auto"/>
            <w:noWrap/>
            <w:vAlign w:val="bottom"/>
            <w:hideMark/>
          </w:tcPr>
          <w:p w14:paraId="6181EEF0" w14:textId="77777777" w:rsidR="003952D2" w:rsidRPr="00267FF2" w:rsidRDefault="003952D2" w:rsidP="00BF205F">
            <w:pPr>
              <w:jc w:val="right"/>
              <w:rPr>
                <w:rFonts w:ascii="Arial" w:hAnsi="Arial" w:cs="Arial"/>
                <w:b/>
                <w:bCs/>
                <w:sz w:val="20"/>
                <w:szCs w:val="20"/>
              </w:rPr>
            </w:pPr>
          </w:p>
        </w:tc>
        <w:tc>
          <w:tcPr>
            <w:tcW w:w="808" w:type="dxa"/>
            <w:tcBorders>
              <w:top w:val="nil"/>
              <w:left w:val="nil"/>
              <w:bottom w:val="nil"/>
              <w:right w:val="nil"/>
            </w:tcBorders>
            <w:shd w:val="clear" w:color="auto" w:fill="auto"/>
            <w:noWrap/>
            <w:vAlign w:val="bottom"/>
            <w:hideMark/>
          </w:tcPr>
          <w:p w14:paraId="50B85FAD" w14:textId="77777777" w:rsidR="003952D2" w:rsidRPr="00267FF2" w:rsidRDefault="003952D2" w:rsidP="00BF205F">
            <w:pPr>
              <w:jc w:val="right"/>
              <w:rPr>
                <w:rFonts w:ascii="Arial" w:hAnsi="Arial" w:cs="Arial"/>
                <w:sz w:val="20"/>
                <w:szCs w:val="20"/>
              </w:rPr>
            </w:pPr>
          </w:p>
        </w:tc>
        <w:tc>
          <w:tcPr>
            <w:tcW w:w="969" w:type="dxa"/>
            <w:tcBorders>
              <w:top w:val="nil"/>
              <w:left w:val="nil"/>
              <w:bottom w:val="nil"/>
              <w:right w:val="nil"/>
            </w:tcBorders>
            <w:shd w:val="clear" w:color="auto" w:fill="auto"/>
            <w:noWrap/>
            <w:vAlign w:val="bottom"/>
            <w:hideMark/>
          </w:tcPr>
          <w:p w14:paraId="4C3B5EAB" w14:textId="77777777" w:rsidR="003952D2" w:rsidRPr="00267FF2" w:rsidRDefault="003952D2" w:rsidP="00BF205F">
            <w:pPr>
              <w:rPr>
                <w:rFonts w:ascii="Arial" w:hAnsi="Arial" w:cs="Arial"/>
                <w:sz w:val="20"/>
                <w:szCs w:val="20"/>
              </w:rPr>
            </w:pPr>
          </w:p>
        </w:tc>
        <w:tc>
          <w:tcPr>
            <w:tcW w:w="929" w:type="dxa"/>
            <w:tcBorders>
              <w:top w:val="nil"/>
              <w:left w:val="nil"/>
              <w:bottom w:val="nil"/>
              <w:right w:val="nil"/>
            </w:tcBorders>
            <w:shd w:val="clear" w:color="auto" w:fill="auto"/>
            <w:noWrap/>
            <w:vAlign w:val="bottom"/>
            <w:hideMark/>
          </w:tcPr>
          <w:p w14:paraId="1CAB9267" w14:textId="77777777" w:rsidR="003952D2" w:rsidRPr="00267FF2" w:rsidRDefault="003952D2" w:rsidP="00BF205F">
            <w:pPr>
              <w:rPr>
                <w:rFonts w:ascii="Arial" w:hAnsi="Arial" w:cs="Arial"/>
                <w:sz w:val="20"/>
                <w:szCs w:val="20"/>
              </w:rPr>
            </w:pPr>
          </w:p>
        </w:tc>
        <w:tc>
          <w:tcPr>
            <w:tcW w:w="147" w:type="dxa"/>
            <w:tcBorders>
              <w:top w:val="nil"/>
              <w:left w:val="nil"/>
              <w:bottom w:val="nil"/>
              <w:right w:val="nil"/>
            </w:tcBorders>
            <w:shd w:val="clear" w:color="auto" w:fill="auto"/>
            <w:noWrap/>
            <w:vAlign w:val="bottom"/>
            <w:hideMark/>
          </w:tcPr>
          <w:p w14:paraId="7D1C2972" w14:textId="77777777" w:rsidR="003952D2" w:rsidRPr="00267FF2" w:rsidRDefault="003952D2" w:rsidP="00BF205F">
            <w:pPr>
              <w:rPr>
                <w:rFonts w:ascii="Arial" w:hAnsi="Arial" w:cs="Arial"/>
                <w:sz w:val="20"/>
                <w:szCs w:val="20"/>
              </w:rPr>
            </w:pPr>
          </w:p>
        </w:tc>
      </w:tr>
      <w:tr w:rsidR="003952D2" w:rsidRPr="00267FF2" w14:paraId="6012BE7D" w14:textId="77777777" w:rsidTr="00291449">
        <w:trPr>
          <w:trHeight w:val="402"/>
        </w:trPr>
        <w:tc>
          <w:tcPr>
            <w:tcW w:w="3916" w:type="dxa"/>
            <w:tcBorders>
              <w:top w:val="nil"/>
              <w:left w:val="single" w:sz="8" w:space="0" w:color="auto"/>
              <w:bottom w:val="single" w:sz="8" w:space="0" w:color="auto"/>
              <w:right w:val="single" w:sz="8" w:space="0" w:color="auto"/>
            </w:tcBorders>
            <w:shd w:val="clear" w:color="auto" w:fill="auto"/>
            <w:noWrap/>
            <w:vAlign w:val="bottom"/>
            <w:hideMark/>
          </w:tcPr>
          <w:p w14:paraId="054CD6B5" w14:textId="77777777" w:rsidR="003952D2" w:rsidRPr="00267FF2" w:rsidRDefault="003952D2" w:rsidP="00BF205F">
            <w:pPr>
              <w:rPr>
                <w:rFonts w:ascii="Arial" w:hAnsi="Arial" w:cs="Arial"/>
                <w:b/>
                <w:bCs/>
                <w:sz w:val="20"/>
                <w:szCs w:val="20"/>
              </w:rPr>
            </w:pPr>
            <w:r w:rsidRPr="00267FF2">
              <w:rPr>
                <w:rFonts w:ascii="Arial" w:hAnsi="Arial" w:cs="Arial"/>
                <w:b/>
                <w:bCs/>
                <w:sz w:val="20"/>
                <w:szCs w:val="20"/>
              </w:rPr>
              <w:t>Bežné príjmy mesta za rok 2018</w:t>
            </w:r>
          </w:p>
        </w:tc>
        <w:tc>
          <w:tcPr>
            <w:tcW w:w="1676" w:type="dxa"/>
            <w:tcBorders>
              <w:top w:val="nil"/>
              <w:left w:val="nil"/>
              <w:bottom w:val="single" w:sz="8" w:space="0" w:color="auto"/>
              <w:right w:val="single" w:sz="8" w:space="0" w:color="auto"/>
            </w:tcBorders>
            <w:shd w:val="clear" w:color="auto" w:fill="auto"/>
            <w:noWrap/>
            <w:vAlign w:val="bottom"/>
            <w:hideMark/>
          </w:tcPr>
          <w:p w14:paraId="6FD59ABE" w14:textId="77777777" w:rsidR="003952D2" w:rsidRPr="00267FF2" w:rsidRDefault="003952D2" w:rsidP="00BF205F">
            <w:pPr>
              <w:jc w:val="right"/>
              <w:rPr>
                <w:rFonts w:ascii="Arial" w:hAnsi="Arial" w:cs="Arial"/>
                <w:b/>
                <w:bCs/>
                <w:sz w:val="20"/>
                <w:szCs w:val="20"/>
              </w:rPr>
            </w:pPr>
            <w:r w:rsidRPr="00267FF2">
              <w:rPr>
                <w:rFonts w:ascii="Arial" w:hAnsi="Arial" w:cs="Arial"/>
                <w:b/>
                <w:bCs/>
                <w:sz w:val="20"/>
                <w:szCs w:val="20"/>
              </w:rPr>
              <w:t>3 254 339,92</w:t>
            </w:r>
          </w:p>
        </w:tc>
        <w:tc>
          <w:tcPr>
            <w:tcW w:w="3453" w:type="dxa"/>
            <w:gridSpan w:val="3"/>
            <w:tcBorders>
              <w:top w:val="nil"/>
              <w:left w:val="nil"/>
              <w:bottom w:val="nil"/>
              <w:right w:val="nil"/>
            </w:tcBorders>
            <w:shd w:val="clear" w:color="auto" w:fill="auto"/>
            <w:vAlign w:val="bottom"/>
            <w:hideMark/>
          </w:tcPr>
          <w:p w14:paraId="709E65AE" w14:textId="77777777" w:rsidR="003952D2" w:rsidRPr="00267FF2" w:rsidRDefault="003952D2" w:rsidP="00BF205F">
            <w:pPr>
              <w:rPr>
                <w:rFonts w:ascii="Arial" w:hAnsi="Arial" w:cs="Arial"/>
                <w:sz w:val="20"/>
                <w:szCs w:val="20"/>
              </w:rPr>
            </w:pPr>
            <w:r w:rsidRPr="00267FF2">
              <w:rPr>
                <w:rFonts w:ascii="Arial" w:hAnsi="Arial" w:cs="Arial"/>
                <w:sz w:val="20"/>
                <w:szCs w:val="20"/>
              </w:rPr>
              <w:t> </w:t>
            </w:r>
          </w:p>
        </w:tc>
        <w:tc>
          <w:tcPr>
            <w:tcW w:w="929" w:type="dxa"/>
            <w:tcBorders>
              <w:top w:val="nil"/>
              <w:left w:val="nil"/>
              <w:bottom w:val="nil"/>
              <w:right w:val="nil"/>
            </w:tcBorders>
            <w:shd w:val="clear" w:color="auto" w:fill="auto"/>
            <w:noWrap/>
            <w:vAlign w:val="bottom"/>
            <w:hideMark/>
          </w:tcPr>
          <w:p w14:paraId="07AFAB64" w14:textId="77777777" w:rsidR="003952D2" w:rsidRPr="00267FF2" w:rsidRDefault="003952D2" w:rsidP="00BF205F">
            <w:pPr>
              <w:rPr>
                <w:rFonts w:ascii="Arial" w:hAnsi="Arial" w:cs="Arial"/>
                <w:sz w:val="20"/>
                <w:szCs w:val="20"/>
              </w:rPr>
            </w:pPr>
            <w:r w:rsidRPr="00267FF2">
              <w:rPr>
                <w:rFonts w:ascii="Arial" w:hAnsi="Arial" w:cs="Arial"/>
                <w:sz w:val="20"/>
                <w:szCs w:val="20"/>
              </w:rPr>
              <w:t xml:space="preserve"> </w:t>
            </w:r>
          </w:p>
        </w:tc>
        <w:tc>
          <w:tcPr>
            <w:tcW w:w="147" w:type="dxa"/>
            <w:tcBorders>
              <w:top w:val="nil"/>
              <w:left w:val="nil"/>
              <w:bottom w:val="nil"/>
              <w:right w:val="nil"/>
            </w:tcBorders>
            <w:shd w:val="clear" w:color="auto" w:fill="auto"/>
            <w:noWrap/>
            <w:vAlign w:val="bottom"/>
            <w:hideMark/>
          </w:tcPr>
          <w:p w14:paraId="794ED372" w14:textId="77777777" w:rsidR="003952D2" w:rsidRPr="00267FF2" w:rsidRDefault="003952D2" w:rsidP="00BF205F">
            <w:pPr>
              <w:rPr>
                <w:rFonts w:ascii="Arial" w:hAnsi="Arial" w:cs="Arial"/>
                <w:sz w:val="20"/>
                <w:szCs w:val="20"/>
              </w:rPr>
            </w:pPr>
          </w:p>
        </w:tc>
      </w:tr>
      <w:tr w:rsidR="003952D2" w:rsidRPr="00267FF2" w14:paraId="2D426E80" w14:textId="77777777" w:rsidTr="00291449">
        <w:trPr>
          <w:trHeight w:val="150"/>
        </w:trPr>
        <w:tc>
          <w:tcPr>
            <w:tcW w:w="3916" w:type="dxa"/>
            <w:tcBorders>
              <w:top w:val="nil"/>
              <w:left w:val="nil"/>
              <w:bottom w:val="nil"/>
              <w:right w:val="nil"/>
            </w:tcBorders>
            <w:shd w:val="clear" w:color="auto" w:fill="auto"/>
            <w:noWrap/>
            <w:vAlign w:val="bottom"/>
            <w:hideMark/>
          </w:tcPr>
          <w:p w14:paraId="4A22A7D6" w14:textId="77777777" w:rsidR="003952D2" w:rsidRPr="00267FF2" w:rsidRDefault="003952D2" w:rsidP="00BF205F">
            <w:pPr>
              <w:rPr>
                <w:rFonts w:ascii="Arial" w:hAnsi="Arial" w:cs="Arial"/>
                <w:sz w:val="20"/>
                <w:szCs w:val="20"/>
              </w:rPr>
            </w:pPr>
          </w:p>
        </w:tc>
        <w:tc>
          <w:tcPr>
            <w:tcW w:w="1676" w:type="dxa"/>
            <w:tcBorders>
              <w:top w:val="nil"/>
              <w:left w:val="nil"/>
              <w:bottom w:val="nil"/>
              <w:right w:val="nil"/>
            </w:tcBorders>
            <w:shd w:val="clear" w:color="auto" w:fill="auto"/>
            <w:noWrap/>
            <w:vAlign w:val="bottom"/>
            <w:hideMark/>
          </w:tcPr>
          <w:p w14:paraId="2E8DA232" w14:textId="77777777" w:rsidR="003952D2" w:rsidRPr="00267FF2" w:rsidRDefault="003952D2" w:rsidP="00BF205F">
            <w:pPr>
              <w:rPr>
                <w:rFonts w:ascii="Arial" w:hAnsi="Arial" w:cs="Arial"/>
                <w:sz w:val="20"/>
                <w:szCs w:val="20"/>
              </w:rPr>
            </w:pPr>
          </w:p>
        </w:tc>
        <w:tc>
          <w:tcPr>
            <w:tcW w:w="1676" w:type="dxa"/>
            <w:tcBorders>
              <w:top w:val="nil"/>
              <w:left w:val="nil"/>
              <w:bottom w:val="nil"/>
              <w:right w:val="nil"/>
            </w:tcBorders>
            <w:shd w:val="clear" w:color="auto" w:fill="auto"/>
            <w:noWrap/>
            <w:vAlign w:val="bottom"/>
            <w:hideMark/>
          </w:tcPr>
          <w:p w14:paraId="0A942FC2" w14:textId="77777777" w:rsidR="003952D2" w:rsidRPr="00267FF2" w:rsidRDefault="003952D2" w:rsidP="00BF205F">
            <w:pPr>
              <w:jc w:val="right"/>
              <w:rPr>
                <w:rFonts w:ascii="Arial" w:hAnsi="Arial" w:cs="Arial"/>
                <w:sz w:val="20"/>
                <w:szCs w:val="20"/>
              </w:rPr>
            </w:pPr>
          </w:p>
        </w:tc>
        <w:tc>
          <w:tcPr>
            <w:tcW w:w="808" w:type="dxa"/>
            <w:tcBorders>
              <w:top w:val="nil"/>
              <w:left w:val="nil"/>
              <w:bottom w:val="nil"/>
              <w:right w:val="nil"/>
            </w:tcBorders>
            <w:shd w:val="clear" w:color="auto" w:fill="auto"/>
            <w:noWrap/>
            <w:vAlign w:val="bottom"/>
            <w:hideMark/>
          </w:tcPr>
          <w:p w14:paraId="71F8E5EA" w14:textId="77777777" w:rsidR="003952D2" w:rsidRPr="00267FF2" w:rsidRDefault="003952D2" w:rsidP="00BF205F">
            <w:pPr>
              <w:jc w:val="right"/>
              <w:rPr>
                <w:rFonts w:ascii="Arial" w:hAnsi="Arial" w:cs="Arial"/>
                <w:sz w:val="20"/>
                <w:szCs w:val="20"/>
              </w:rPr>
            </w:pPr>
          </w:p>
        </w:tc>
        <w:tc>
          <w:tcPr>
            <w:tcW w:w="969" w:type="dxa"/>
            <w:tcBorders>
              <w:top w:val="nil"/>
              <w:left w:val="nil"/>
              <w:bottom w:val="nil"/>
              <w:right w:val="nil"/>
            </w:tcBorders>
            <w:shd w:val="clear" w:color="auto" w:fill="auto"/>
            <w:noWrap/>
            <w:vAlign w:val="bottom"/>
            <w:hideMark/>
          </w:tcPr>
          <w:p w14:paraId="749923F0" w14:textId="77777777" w:rsidR="003952D2" w:rsidRPr="00267FF2" w:rsidRDefault="003952D2" w:rsidP="00BF205F">
            <w:pPr>
              <w:rPr>
                <w:rFonts w:ascii="Arial" w:hAnsi="Arial" w:cs="Arial"/>
                <w:sz w:val="20"/>
                <w:szCs w:val="20"/>
              </w:rPr>
            </w:pPr>
          </w:p>
        </w:tc>
        <w:tc>
          <w:tcPr>
            <w:tcW w:w="929" w:type="dxa"/>
            <w:tcBorders>
              <w:top w:val="nil"/>
              <w:left w:val="nil"/>
              <w:bottom w:val="nil"/>
              <w:right w:val="nil"/>
            </w:tcBorders>
            <w:shd w:val="clear" w:color="auto" w:fill="auto"/>
            <w:noWrap/>
            <w:vAlign w:val="bottom"/>
            <w:hideMark/>
          </w:tcPr>
          <w:p w14:paraId="3204979D" w14:textId="77777777" w:rsidR="003952D2" w:rsidRPr="00267FF2" w:rsidRDefault="003952D2" w:rsidP="00BF205F">
            <w:pPr>
              <w:rPr>
                <w:rFonts w:ascii="Arial" w:hAnsi="Arial" w:cs="Arial"/>
                <w:sz w:val="20"/>
                <w:szCs w:val="20"/>
              </w:rPr>
            </w:pPr>
          </w:p>
        </w:tc>
        <w:tc>
          <w:tcPr>
            <w:tcW w:w="147" w:type="dxa"/>
            <w:tcBorders>
              <w:top w:val="nil"/>
              <w:left w:val="nil"/>
              <w:bottom w:val="nil"/>
              <w:right w:val="nil"/>
            </w:tcBorders>
            <w:shd w:val="clear" w:color="auto" w:fill="auto"/>
            <w:noWrap/>
            <w:vAlign w:val="bottom"/>
            <w:hideMark/>
          </w:tcPr>
          <w:p w14:paraId="75392B63" w14:textId="77777777" w:rsidR="003952D2" w:rsidRPr="00267FF2" w:rsidRDefault="003952D2" w:rsidP="00BF205F">
            <w:pPr>
              <w:rPr>
                <w:rFonts w:ascii="Arial" w:hAnsi="Arial" w:cs="Arial"/>
                <w:sz w:val="20"/>
                <w:szCs w:val="20"/>
              </w:rPr>
            </w:pPr>
          </w:p>
        </w:tc>
      </w:tr>
      <w:tr w:rsidR="003952D2" w:rsidRPr="00267FF2" w14:paraId="0679494F" w14:textId="77777777" w:rsidTr="00291449">
        <w:trPr>
          <w:trHeight w:val="402"/>
        </w:trPr>
        <w:tc>
          <w:tcPr>
            <w:tcW w:w="3916" w:type="dxa"/>
            <w:tcBorders>
              <w:top w:val="single" w:sz="8" w:space="0" w:color="auto"/>
              <w:left w:val="single" w:sz="8" w:space="0" w:color="auto"/>
              <w:bottom w:val="single" w:sz="8" w:space="0" w:color="auto"/>
              <w:right w:val="nil"/>
            </w:tcBorders>
            <w:shd w:val="clear" w:color="000000" w:fill="8DB4E2"/>
            <w:vAlign w:val="bottom"/>
            <w:hideMark/>
          </w:tcPr>
          <w:p w14:paraId="6895EFF3" w14:textId="77777777" w:rsidR="003952D2" w:rsidRPr="00267FF2" w:rsidRDefault="003952D2" w:rsidP="00BF205F">
            <w:pPr>
              <w:rPr>
                <w:rFonts w:ascii="Arial" w:hAnsi="Arial" w:cs="Arial"/>
                <w:b/>
                <w:bCs/>
                <w:sz w:val="20"/>
                <w:szCs w:val="20"/>
              </w:rPr>
            </w:pPr>
            <w:r w:rsidRPr="00267FF2">
              <w:rPr>
                <w:rFonts w:ascii="Arial" w:hAnsi="Arial" w:cs="Arial"/>
                <w:b/>
                <w:bCs/>
                <w:sz w:val="20"/>
                <w:szCs w:val="20"/>
              </w:rPr>
              <w:t>Úverová zaťaženosť mesta</w:t>
            </w:r>
          </w:p>
        </w:tc>
        <w:tc>
          <w:tcPr>
            <w:tcW w:w="1676" w:type="dxa"/>
            <w:tcBorders>
              <w:top w:val="single" w:sz="8" w:space="0" w:color="auto"/>
              <w:left w:val="single" w:sz="8" w:space="0" w:color="auto"/>
              <w:bottom w:val="single" w:sz="8" w:space="0" w:color="auto"/>
              <w:right w:val="single" w:sz="8" w:space="0" w:color="auto"/>
            </w:tcBorders>
            <w:shd w:val="clear" w:color="000000" w:fill="8DB4E2"/>
            <w:noWrap/>
            <w:vAlign w:val="bottom"/>
            <w:hideMark/>
          </w:tcPr>
          <w:p w14:paraId="5B233A1B" w14:textId="77777777" w:rsidR="003952D2" w:rsidRPr="00267FF2" w:rsidRDefault="003952D2" w:rsidP="00BF205F">
            <w:pPr>
              <w:jc w:val="right"/>
              <w:rPr>
                <w:rFonts w:ascii="Arial" w:hAnsi="Arial" w:cs="Arial"/>
                <w:b/>
                <w:bCs/>
                <w:sz w:val="20"/>
                <w:szCs w:val="20"/>
              </w:rPr>
            </w:pPr>
            <w:r w:rsidRPr="00267FF2">
              <w:rPr>
                <w:rFonts w:ascii="Arial" w:hAnsi="Arial" w:cs="Arial"/>
                <w:b/>
                <w:bCs/>
                <w:sz w:val="20"/>
                <w:szCs w:val="20"/>
              </w:rPr>
              <w:t>0,70%</w:t>
            </w:r>
          </w:p>
        </w:tc>
        <w:tc>
          <w:tcPr>
            <w:tcW w:w="1676" w:type="dxa"/>
            <w:tcBorders>
              <w:top w:val="nil"/>
              <w:left w:val="nil"/>
              <w:bottom w:val="nil"/>
              <w:right w:val="nil"/>
            </w:tcBorders>
            <w:shd w:val="clear" w:color="auto" w:fill="auto"/>
            <w:noWrap/>
            <w:vAlign w:val="bottom"/>
            <w:hideMark/>
          </w:tcPr>
          <w:p w14:paraId="71790F2C" w14:textId="77777777" w:rsidR="003952D2" w:rsidRPr="00267FF2" w:rsidRDefault="003952D2" w:rsidP="00BF205F">
            <w:pPr>
              <w:jc w:val="right"/>
              <w:rPr>
                <w:rFonts w:ascii="Arial" w:hAnsi="Arial" w:cs="Arial"/>
                <w:b/>
                <w:bCs/>
                <w:sz w:val="20"/>
                <w:szCs w:val="20"/>
              </w:rPr>
            </w:pPr>
          </w:p>
        </w:tc>
        <w:tc>
          <w:tcPr>
            <w:tcW w:w="808" w:type="dxa"/>
            <w:tcBorders>
              <w:top w:val="nil"/>
              <w:left w:val="nil"/>
              <w:bottom w:val="nil"/>
              <w:right w:val="nil"/>
            </w:tcBorders>
            <w:shd w:val="clear" w:color="auto" w:fill="auto"/>
            <w:noWrap/>
            <w:vAlign w:val="bottom"/>
            <w:hideMark/>
          </w:tcPr>
          <w:p w14:paraId="4C48045E" w14:textId="77777777" w:rsidR="003952D2" w:rsidRPr="00267FF2" w:rsidRDefault="003952D2" w:rsidP="00BF205F">
            <w:pPr>
              <w:jc w:val="right"/>
              <w:rPr>
                <w:rFonts w:ascii="Arial" w:hAnsi="Arial" w:cs="Arial"/>
                <w:sz w:val="20"/>
                <w:szCs w:val="20"/>
              </w:rPr>
            </w:pPr>
          </w:p>
        </w:tc>
        <w:tc>
          <w:tcPr>
            <w:tcW w:w="969" w:type="dxa"/>
            <w:tcBorders>
              <w:top w:val="nil"/>
              <w:left w:val="nil"/>
              <w:bottom w:val="nil"/>
              <w:right w:val="nil"/>
            </w:tcBorders>
            <w:shd w:val="clear" w:color="auto" w:fill="auto"/>
            <w:noWrap/>
            <w:vAlign w:val="bottom"/>
            <w:hideMark/>
          </w:tcPr>
          <w:p w14:paraId="01DC6DE2" w14:textId="77777777" w:rsidR="003952D2" w:rsidRPr="00267FF2" w:rsidRDefault="003952D2" w:rsidP="00BF205F">
            <w:pPr>
              <w:rPr>
                <w:rFonts w:ascii="Arial" w:hAnsi="Arial" w:cs="Arial"/>
                <w:sz w:val="20"/>
                <w:szCs w:val="20"/>
              </w:rPr>
            </w:pPr>
          </w:p>
        </w:tc>
        <w:tc>
          <w:tcPr>
            <w:tcW w:w="929" w:type="dxa"/>
            <w:tcBorders>
              <w:top w:val="nil"/>
              <w:left w:val="nil"/>
              <w:bottom w:val="nil"/>
              <w:right w:val="nil"/>
            </w:tcBorders>
            <w:shd w:val="clear" w:color="auto" w:fill="auto"/>
            <w:noWrap/>
            <w:vAlign w:val="bottom"/>
            <w:hideMark/>
          </w:tcPr>
          <w:p w14:paraId="00702184" w14:textId="77777777" w:rsidR="003952D2" w:rsidRPr="00267FF2" w:rsidRDefault="003952D2" w:rsidP="00BF205F">
            <w:pPr>
              <w:rPr>
                <w:rFonts w:ascii="Arial" w:hAnsi="Arial" w:cs="Arial"/>
                <w:sz w:val="20"/>
                <w:szCs w:val="20"/>
              </w:rPr>
            </w:pPr>
          </w:p>
        </w:tc>
        <w:tc>
          <w:tcPr>
            <w:tcW w:w="147" w:type="dxa"/>
            <w:tcBorders>
              <w:top w:val="nil"/>
              <w:left w:val="nil"/>
              <w:bottom w:val="nil"/>
              <w:right w:val="nil"/>
            </w:tcBorders>
            <w:shd w:val="clear" w:color="auto" w:fill="auto"/>
            <w:noWrap/>
            <w:vAlign w:val="bottom"/>
            <w:hideMark/>
          </w:tcPr>
          <w:p w14:paraId="68C27116" w14:textId="77777777" w:rsidR="003952D2" w:rsidRPr="00267FF2" w:rsidRDefault="003952D2" w:rsidP="00BF205F">
            <w:pPr>
              <w:rPr>
                <w:rFonts w:ascii="Arial" w:hAnsi="Arial" w:cs="Arial"/>
                <w:sz w:val="20"/>
                <w:szCs w:val="20"/>
              </w:rPr>
            </w:pPr>
          </w:p>
        </w:tc>
      </w:tr>
      <w:tr w:rsidR="003952D2" w:rsidRPr="00267FF2" w14:paraId="2D571181" w14:textId="77777777" w:rsidTr="00291449">
        <w:trPr>
          <w:trHeight w:val="300"/>
        </w:trPr>
        <w:tc>
          <w:tcPr>
            <w:tcW w:w="10121" w:type="dxa"/>
            <w:gridSpan w:val="7"/>
            <w:vMerge w:val="restart"/>
            <w:tcBorders>
              <w:top w:val="nil"/>
              <w:left w:val="nil"/>
              <w:bottom w:val="nil"/>
              <w:right w:val="nil"/>
            </w:tcBorders>
            <w:shd w:val="clear" w:color="auto" w:fill="auto"/>
            <w:vAlign w:val="bottom"/>
            <w:hideMark/>
          </w:tcPr>
          <w:p w14:paraId="75FE06C8" w14:textId="2B4542BD" w:rsidR="003952D2" w:rsidRPr="00267FF2" w:rsidRDefault="003952D2" w:rsidP="00BF205F">
            <w:pPr>
              <w:rPr>
                <w:rFonts w:ascii="Arial" w:hAnsi="Arial" w:cs="Arial"/>
                <w:sz w:val="20"/>
                <w:szCs w:val="20"/>
              </w:rPr>
            </w:pPr>
            <w:r w:rsidRPr="00267FF2">
              <w:rPr>
                <w:rFonts w:ascii="Arial" w:hAnsi="Arial" w:cs="Arial"/>
                <w:sz w:val="20"/>
                <w:szCs w:val="20"/>
              </w:rPr>
              <w:lastRenderedPageBreak/>
              <w:t xml:space="preserve">Celková suma dlhu k 31.12.2019 je vo výške </w:t>
            </w:r>
            <w:r w:rsidRPr="00267FF2">
              <w:rPr>
                <w:rFonts w:ascii="Arial" w:hAnsi="Arial" w:cs="Arial"/>
                <w:b/>
                <w:bCs/>
                <w:sz w:val="20"/>
                <w:szCs w:val="20"/>
              </w:rPr>
              <w:t>22 721,00 €</w:t>
            </w:r>
            <w:r w:rsidRPr="00267FF2">
              <w:rPr>
                <w:rFonts w:ascii="Arial" w:hAnsi="Arial" w:cs="Arial"/>
                <w:sz w:val="20"/>
                <w:szCs w:val="20"/>
              </w:rPr>
              <w:t xml:space="preserve">. Čo predstavuje </w:t>
            </w:r>
            <w:r w:rsidRPr="00267FF2">
              <w:rPr>
                <w:rFonts w:ascii="Arial" w:hAnsi="Arial" w:cs="Arial"/>
                <w:b/>
                <w:bCs/>
                <w:sz w:val="20"/>
                <w:szCs w:val="20"/>
              </w:rPr>
              <w:t xml:space="preserve">0,70 % </w:t>
            </w:r>
            <w:r w:rsidRPr="00267FF2">
              <w:rPr>
                <w:rFonts w:ascii="Arial" w:hAnsi="Arial" w:cs="Arial"/>
                <w:sz w:val="20"/>
                <w:szCs w:val="20"/>
              </w:rPr>
              <w:t>v pomere ku skutočným bežným príjmom za rok 2018.</w:t>
            </w:r>
          </w:p>
        </w:tc>
      </w:tr>
      <w:tr w:rsidR="003952D2" w:rsidRPr="00267FF2" w14:paraId="4CB85883" w14:textId="77777777" w:rsidTr="00291449">
        <w:trPr>
          <w:trHeight w:val="300"/>
        </w:trPr>
        <w:tc>
          <w:tcPr>
            <w:tcW w:w="10121" w:type="dxa"/>
            <w:gridSpan w:val="7"/>
            <w:vMerge/>
            <w:tcBorders>
              <w:top w:val="nil"/>
              <w:left w:val="nil"/>
              <w:bottom w:val="nil"/>
              <w:right w:val="nil"/>
            </w:tcBorders>
            <w:vAlign w:val="center"/>
            <w:hideMark/>
          </w:tcPr>
          <w:p w14:paraId="00475C9B" w14:textId="77777777" w:rsidR="003952D2" w:rsidRPr="00267FF2" w:rsidRDefault="003952D2" w:rsidP="00BF205F">
            <w:pPr>
              <w:rPr>
                <w:rFonts w:ascii="Arial" w:hAnsi="Arial" w:cs="Arial"/>
                <w:sz w:val="20"/>
                <w:szCs w:val="20"/>
              </w:rPr>
            </w:pPr>
          </w:p>
        </w:tc>
      </w:tr>
      <w:tr w:rsidR="003952D2" w:rsidRPr="00267FF2" w14:paraId="28B69888" w14:textId="77777777" w:rsidTr="00291449">
        <w:trPr>
          <w:trHeight w:val="315"/>
        </w:trPr>
        <w:tc>
          <w:tcPr>
            <w:tcW w:w="9045" w:type="dxa"/>
            <w:gridSpan w:val="5"/>
            <w:tcBorders>
              <w:top w:val="nil"/>
              <w:left w:val="nil"/>
              <w:bottom w:val="nil"/>
              <w:right w:val="nil"/>
            </w:tcBorders>
            <w:vAlign w:val="center"/>
            <w:hideMark/>
          </w:tcPr>
          <w:p w14:paraId="572867E4" w14:textId="77777777" w:rsidR="003952D2" w:rsidRPr="00267FF2" w:rsidRDefault="003952D2" w:rsidP="00BF205F">
            <w:pPr>
              <w:rPr>
                <w:rFonts w:ascii="Arial" w:hAnsi="Arial" w:cs="Arial"/>
                <w:b/>
                <w:bCs/>
                <w:i/>
                <w:iCs/>
                <w:sz w:val="20"/>
                <w:szCs w:val="20"/>
              </w:rPr>
            </w:pPr>
          </w:p>
        </w:tc>
        <w:tc>
          <w:tcPr>
            <w:tcW w:w="929" w:type="dxa"/>
            <w:tcBorders>
              <w:top w:val="nil"/>
              <w:left w:val="nil"/>
              <w:bottom w:val="nil"/>
              <w:right w:val="nil"/>
            </w:tcBorders>
            <w:shd w:val="clear" w:color="auto" w:fill="auto"/>
            <w:noWrap/>
            <w:vAlign w:val="bottom"/>
            <w:hideMark/>
          </w:tcPr>
          <w:p w14:paraId="442676EF" w14:textId="77777777" w:rsidR="003952D2" w:rsidRPr="00267FF2" w:rsidRDefault="003952D2" w:rsidP="00BF205F">
            <w:pPr>
              <w:rPr>
                <w:rFonts w:ascii="Arial" w:hAnsi="Arial" w:cs="Arial"/>
                <w:sz w:val="20"/>
                <w:szCs w:val="20"/>
              </w:rPr>
            </w:pPr>
          </w:p>
        </w:tc>
        <w:tc>
          <w:tcPr>
            <w:tcW w:w="147" w:type="dxa"/>
            <w:tcBorders>
              <w:top w:val="nil"/>
              <w:left w:val="nil"/>
              <w:bottom w:val="nil"/>
              <w:right w:val="nil"/>
            </w:tcBorders>
            <w:shd w:val="clear" w:color="auto" w:fill="auto"/>
            <w:noWrap/>
            <w:vAlign w:val="bottom"/>
            <w:hideMark/>
          </w:tcPr>
          <w:p w14:paraId="12AD9840" w14:textId="77777777" w:rsidR="003952D2" w:rsidRPr="00267FF2" w:rsidRDefault="003952D2" w:rsidP="00BF205F">
            <w:pPr>
              <w:rPr>
                <w:rFonts w:ascii="Arial" w:hAnsi="Arial" w:cs="Arial"/>
                <w:sz w:val="20"/>
                <w:szCs w:val="20"/>
              </w:rPr>
            </w:pPr>
          </w:p>
        </w:tc>
      </w:tr>
      <w:tr w:rsidR="003952D2" w:rsidRPr="00267FF2" w14:paraId="7A26FB8E" w14:textId="77777777" w:rsidTr="00291449">
        <w:trPr>
          <w:trHeight w:val="315"/>
        </w:trPr>
        <w:tc>
          <w:tcPr>
            <w:tcW w:w="3916" w:type="dxa"/>
            <w:tcBorders>
              <w:top w:val="single" w:sz="8" w:space="0" w:color="auto"/>
              <w:left w:val="single" w:sz="8" w:space="0" w:color="auto"/>
              <w:bottom w:val="single" w:sz="8" w:space="0" w:color="auto"/>
              <w:right w:val="nil"/>
            </w:tcBorders>
            <w:shd w:val="clear" w:color="000000" w:fill="8DB4E2"/>
            <w:noWrap/>
            <w:vAlign w:val="center"/>
            <w:hideMark/>
          </w:tcPr>
          <w:p w14:paraId="0006659D" w14:textId="77777777" w:rsidR="003952D2" w:rsidRPr="00267FF2" w:rsidRDefault="003952D2" w:rsidP="00BF205F">
            <w:pPr>
              <w:jc w:val="center"/>
              <w:rPr>
                <w:rFonts w:ascii="Arial" w:hAnsi="Arial" w:cs="Arial"/>
                <w:b/>
                <w:bCs/>
                <w:sz w:val="20"/>
                <w:szCs w:val="20"/>
              </w:rPr>
            </w:pPr>
            <w:r w:rsidRPr="00267FF2">
              <w:rPr>
                <w:rFonts w:ascii="Arial" w:hAnsi="Arial" w:cs="Arial"/>
                <w:b/>
                <w:bCs/>
                <w:sz w:val="20"/>
                <w:szCs w:val="20"/>
              </w:rPr>
              <w:t>Úver</w:t>
            </w:r>
          </w:p>
        </w:tc>
        <w:tc>
          <w:tcPr>
            <w:tcW w:w="1676" w:type="dxa"/>
            <w:tcBorders>
              <w:top w:val="single" w:sz="8" w:space="0" w:color="auto"/>
              <w:left w:val="single" w:sz="8" w:space="0" w:color="auto"/>
              <w:bottom w:val="single" w:sz="8" w:space="0" w:color="auto"/>
              <w:right w:val="single" w:sz="8" w:space="0" w:color="auto"/>
            </w:tcBorders>
            <w:shd w:val="clear" w:color="000000" w:fill="8DB4E2"/>
            <w:noWrap/>
            <w:vAlign w:val="center"/>
            <w:hideMark/>
          </w:tcPr>
          <w:p w14:paraId="1074E119" w14:textId="77777777" w:rsidR="003952D2" w:rsidRPr="00267FF2" w:rsidRDefault="003952D2" w:rsidP="00BF205F">
            <w:pPr>
              <w:jc w:val="center"/>
              <w:rPr>
                <w:rFonts w:ascii="Arial" w:hAnsi="Arial" w:cs="Arial"/>
                <w:b/>
                <w:bCs/>
                <w:sz w:val="20"/>
                <w:szCs w:val="20"/>
              </w:rPr>
            </w:pPr>
            <w:r w:rsidRPr="00267FF2">
              <w:rPr>
                <w:rFonts w:ascii="Arial" w:hAnsi="Arial" w:cs="Arial"/>
                <w:b/>
                <w:bCs/>
                <w:sz w:val="20"/>
                <w:szCs w:val="20"/>
              </w:rPr>
              <w:t>splátka istiny v €</w:t>
            </w:r>
          </w:p>
        </w:tc>
        <w:tc>
          <w:tcPr>
            <w:tcW w:w="1676" w:type="dxa"/>
            <w:tcBorders>
              <w:top w:val="single" w:sz="8" w:space="0" w:color="auto"/>
              <w:left w:val="nil"/>
              <w:bottom w:val="single" w:sz="8" w:space="0" w:color="auto"/>
              <w:right w:val="single" w:sz="8" w:space="0" w:color="auto"/>
            </w:tcBorders>
            <w:shd w:val="clear" w:color="000000" w:fill="8DB4E2"/>
            <w:noWrap/>
            <w:vAlign w:val="center"/>
            <w:hideMark/>
          </w:tcPr>
          <w:p w14:paraId="6EEC443D" w14:textId="77777777" w:rsidR="003952D2" w:rsidRPr="00267FF2" w:rsidRDefault="003952D2" w:rsidP="00BF205F">
            <w:pPr>
              <w:jc w:val="center"/>
              <w:rPr>
                <w:rFonts w:ascii="Arial" w:hAnsi="Arial" w:cs="Arial"/>
                <w:b/>
                <w:bCs/>
                <w:sz w:val="20"/>
                <w:szCs w:val="20"/>
              </w:rPr>
            </w:pPr>
            <w:r w:rsidRPr="00267FF2">
              <w:rPr>
                <w:rFonts w:ascii="Arial" w:hAnsi="Arial" w:cs="Arial"/>
                <w:b/>
                <w:bCs/>
                <w:sz w:val="20"/>
                <w:szCs w:val="20"/>
              </w:rPr>
              <w:t>splátka  úrokov v €</w:t>
            </w:r>
          </w:p>
        </w:tc>
        <w:tc>
          <w:tcPr>
            <w:tcW w:w="808" w:type="dxa"/>
            <w:tcBorders>
              <w:top w:val="nil"/>
              <w:left w:val="nil"/>
              <w:bottom w:val="nil"/>
              <w:right w:val="nil"/>
            </w:tcBorders>
            <w:shd w:val="clear" w:color="auto" w:fill="auto"/>
            <w:noWrap/>
            <w:vAlign w:val="center"/>
            <w:hideMark/>
          </w:tcPr>
          <w:p w14:paraId="7902BC94" w14:textId="77777777" w:rsidR="003952D2" w:rsidRPr="00267FF2" w:rsidRDefault="003952D2" w:rsidP="00BF205F">
            <w:pPr>
              <w:jc w:val="center"/>
              <w:rPr>
                <w:rFonts w:ascii="Arial" w:hAnsi="Arial" w:cs="Arial"/>
                <w:b/>
                <w:bCs/>
                <w:sz w:val="20"/>
                <w:szCs w:val="20"/>
              </w:rPr>
            </w:pPr>
          </w:p>
        </w:tc>
        <w:tc>
          <w:tcPr>
            <w:tcW w:w="969" w:type="dxa"/>
            <w:tcBorders>
              <w:top w:val="nil"/>
              <w:left w:val="nil"/>
              <w:bottom w:val="nil"/>
              <w:right w:val="nil"/>
            </w:tcBorders>
            <w:shd w:val="clear" w:color="auto" w:fill="auto"/>
            <w:noWrap/>
            <w:vAlign w:val="center"/>
            <w:hideMark/>
          </w:tcPr>
          <w:p w14:paraId="79098175" w14:textId="77777777" w:rsidR="003952D2" w:rsidRPr="00267FF2" w:rsidRDefault="003952D2" w:rsidP="00BF205F">
            <w:pPr>
              <w:jc w:val="center"/>
              <w:rPr>
                <w:rFonts w:ascii="Arial" w:hAnsi="Arial" w:cs="Arial"/>
                <w:sz w:val="20"/>
                <w:szCs w:val="20"/>
              </w:rPr>
            </w:pPr>
          </w:p>
        </w:tc>
        <w:tc>
          <w:tcPr>
            <w:tcW w:w="929" w:type="dxa"/>
            <w:tcBorders>
              <w:top w:val="nil"/>
              <w:left w:val="nil"/>
              <w:bottom w:val="nil"/>
              <w:right w:val="nil"/>
            </w:tcBorders>
            <w:shd w:val="clear" w:color="auto" w:fill="auto"/>
            <w:noWrap/>
            <w:vAlign w:val="center"/>
            <w:hideMark/>
          </w:tcPr>
          <w:p w14:paraId="7CB863E8" w14:textId="77777777" w:rsidR="003952D2" w:rsidRPr="00267FF2" w:rsidRDefault="003952D2" w:rsidP="00BF205F">
            <w:pPr>
              <w:jc w:val="center"/>
              <w:rPr>
                <w:rFonts w:ascii="Arial" w:hAnsi="Arial" w:cs="Arial"/>
                <w:sz w:val="20"/>
                <w:szCs w:val="20"/>
              </w:rPr>
            </w:pPr>
          </w:p>
        </w:tc>
        <w:tc>
          <w:tcPr>
            <w:tcW w:w="147" w:type="dxa"/>
            <w:tcBorders>
              <w:top w:val="nil"/>
              <w:left w:val="nil"/>
              <w:bottom w:val="nil"/>
              <w:right w:val="nil"/>
            </w:tcBorders>
            <w:shd w:val="clear" w:color="auto" w:fill="auto"/>
            <w:noWrap/>
            <w:vAlign w:val="center"/>
            <w:hideMark/>
          </w:tcPr>
          <w:p w14:paraId="48DDA59B" w14:textId="77777777" w:rsidR="003952D2" w:rsidRPr="00267FF2" w:rsidRDefault="003952D2" w:rsidP="00BF205F">
            <w:pPr>
              <w:jc w:val="center"/>
              <w:rPr>
                <w:rFonts w:ascii="Arial" w:hAnsi="Arial" w:cs="Arial"/>
                <w:sz w:val="20"/>
                <w:szCs w:val="20"/>
              </w:rPr>
            </w:pPr>
          </w:p>
        </w:tc>
      </w:tr>
      <w:tr w:rsidR="003952D2" w:rsidRPr="00267FF2" w14:paraId="42620B0A" w14:textId="77777777" w:rsidTr="00291449">
        <w:trPr>
          <w:trHeight w:val="402"/>
        </w:trPr>
        <w:tc>
          <w:tcPr>
            <w:tcW w:w="3916" w:type="dxa"/>
            <w:tcBorders>
              <w:top w:val="single" w:sz="4" w:space="0" w:color="auto"/>
              <w:left w:val="single" w:sz="8" w:space="0" w:color="auto"/>
              <w:bottom w:val="single" w:sz="4" w:space="0" w:color="auto"/>
              <w:right w:val="single" w:sz="8" w:space="0" w:color="auto"/>
            </w:tcBorders>
            <w:shd w:val="clear" w:color="auto" w:fill="auto"/>
            <w:vAlign w:val="center"/>
            <w:hideMark/>
          </w:tcPr>
          <w:p w14:paraId="448D6508" w14:textId="77777777" w:rsidR="003952D2" w:rsidRPr="00267FF2" w:rsidRDefault="003952D2" w:rsidP="00BF205F">
            <w:pPr>
              <w:rPr>
                <w:rFonts w:ascii="Arial" w:hAnsi="Arial" w:cs="Arial"/>
                <w:sz w:val="20"/>
                <w:szCs w:val="20"/>
              </w:rPr>
            </w:pPr>
            <w:r w:rsidRPr="00267FF2">
              <w:rPr>
                <w:rFonts w:ascii="Arial" w:hAnsi="Arial" w:cs="Arial"/>
                <w:sz w:val="20"/>
                <w:szCs w:val="20"/>
              </w:rPr>
              <w:t>Reštrukturalizácia úveru – Slovenská záručná a rozvojová banka</w:t>
            </w:r>
          </w:p>
          <w:p w14:paraId="7F69B3DA" w14:textId="77777777" w:rsidR="003952D2" w:rsidRPr="00267FF2" w:rsidRDefault="003952D2" w:rsidP="00BF205F">
            <w:pPr>
              <w:rPr>
                <w:rFonts w:ascii="Arial" w:hAnsi="Arial" w:cs="Arial"/>
                <w:sz w:val="20"/>
                <w:szCs w:val="20"/>
              </w:rPr>
            </w:pPr>
          </w:p>
        </w:tc>
        <w:tc>
          <w:tcPr>
            <w:tcW w:w="1676" w:type="dxa"/>
            <w:tcBorders>
              <w:top w:val="single" w:sz="4" w:space="0" w:color="auto"/>
              <w:left w:val="nil"/>
              <w:bottom w:val="nil"/>
              <w:right w:val="single" w:sz="8" w:space="0" w:color="auto"/>
            </w:tcBorders>
            <w:shd w:val="clear" w:color="auto" w:fill="auto"/>
            <w:noWrap/>
            <w:vAlign w:val="bottom"/>
            <w:hideMark/>
          </w:tcPr>
          <w:p w14:paraId="1525AB22" w14:textId="77777777" w:rsidR="003952D2" w:rsidRPr="00267FF2" w:rsidRDefault="003952D2" w:rsidP="00BF205F">
            <w:pPr>
              <w:jc w:val="right"/>
              <w:rPr>
                <w:rFonts w:ascii="Arial" w:hAnsi="Arial" w:cs="Arial"/>
                <w:sz w:val="20"/>
                <w:szCs w:val="20"/>
              </w:rPr>
            </w:pPr>
            <w:r w:rsidRPr="00267FF2">
              <w:rPr>
                <w:rFonts w:ascii="Arial" w:hAnsi="Arial" w:cs="Arial"/>
                <w:sz w:val="20"/>
                <w:szCs w:val="20"/>
              </w:rPr>
              <w:t>45 516,00</w:t>
            </w:r>
          </w:p>
        </w:tc>
        <w:tc>
          <w:tcPr>
            <w:tcW w:w="1676" w:type="dxa"/>
            <w:tcBorders>
              <w:top w:val="single" w:sz="4" w:space="0" w:color="auto"/>
              <w:left w:val="nil"/>
              <w:bottom w:val="nil"/>
              <w:right w:val="single" w:sz="8" w:space="0" w:color="auto"/>
            </w:tcBorders>
            <w:shd w:val="clear" w:color="auto" w:fill="auto"/>
            <w:noWrap/>
            <w:vAlign w:val="bottom"/>
            <w:hideMark/>
          </w:tcPr>
          <w:p w14:paraId="6122F16B" w14:textId="77777777" w:rsidR="003952D2" w:rsidRPr="00267FF2" w:rsidRDefault="003952D2" w:rsidP="00BF205F">
            <w:pPr>
              <w:jc w:val="right"/>
              <w:rPr>
                <w:rFonts w:ascii="Arial" w:hAnsi="Arial" w:cs="Arial"/>
                <w:sz w:val="20"/>
                <w:szCs w:val="20"/>
              </w:rPr>
            </w:pPr>
            <w:r w:rsidRPr="00267FF2">
              <w:rPr>
                <w:rFonts w:ascii="Arial" w:hAnsi="Arial" w:cs="Arial"/>
                <w:sz w:val="20"/>
                <w:szCs w:val="20"/>
              </w:rPr>
              <w:t>1 023,93</w:t>
            </w:r>
          </w:p>
        </w:tc>
        <w:tc>
          <w:tcPr>
            <w:tcW w:w="808" w:type="dxa"/>
            <w:tcBorders>
              <w:top w:val="nil"/>
              <w:left w:val="nil"/>
              <w:bottom w:val="nil"/>
              <w:right w:val="nil"/>
            </w:tcBorders>
            <w:shd w:val="clear" w:color="auto" w:fill="auto"/>
            <w:noWrap/>
            <w:vAlign w:val="bottom"/>
            <w:hideMark/>
          </w:tcPr>
          <w:p w14:paraId="14948D4F" w14:textId="77777777" w:rsidR="003952D2" w:rsidRPr="00267FF2" w:rsidRDefault="003952D2" w:rsidP="00BF205F">
            <w:pPr>
              <w:jc w:val="right"/>
              <w:rPr>
                <w:rFonts w:ascii="Arial" w:hAnsi="Arial" w:cs="Arial"/>
                <w:sz w:val="20"/>
                <w:szCs w:val="20"/>
              </w:rPr>
            </w:pPr>
          </w:p>
        </w:tc>
        <w:tc>
          <w:tcPr>
            <w:tcW w:w="969" w:type="dxa"/>
            <w:tcBorders>
              <w:top w:val="nil"/>
              <w:left w:val="nil"/>
              <w:bottom w:val="nil"/>
              <w:right w:val="nil"/>
            </w:tcBorders>
            <w:shd w:val="clear" w:color="auto" w:fill="auto"/>
            <w:noWrap/>
            <w:vAlign w:val="bottom"/>
            <w:hideMark/>
          </w:tcPr>
          <w:p w14:paraId="21FDD7B5" w14:textId="77777777" w:rsidR="003952D2" w:rsidRPr="00267FF2" w:rsidRDefault="003952D2" w:rsidP="00BF205F">
            <w:pPr>
              <w:rPr>
                <w:rFonts w:ascii="Arial" w:hAnsi="Arial" w:cs="Arial"/>
                <w:sz w:val="20"/>
                <w:szCs w:val="20"/>
              </w:rPr>
            </w:pPr>
          </w:p>
        </w:tc>
        <w:tc>
          <w:tcPr>
            <w:tcW w:w="929" w:type="dxa"/>
            <w:tcBorders>
              <w:top w:val="nil"/>
              <w:left w:val="nil"/>
              <w:bottom w:val="nil"/>
              <w:right w:val="nil"/>
            </w:tcBorders>
            <w:shd w:val="clear" w:color="auto" w:fill="auto"/>
            <w:noWrap/>
            <w:vAlign w:val="bottom"/>
            <w:hideMark/>
          </w:tcPr>
          <w:p w14:paraId="22490396" w14:textId="77777777" w:rsidR="003952D2" w:rsidRPr="00267FF2" w:rsidRDefault="003952D2" w:rsidP="00BF205F">
            <w:pPr>
              <w:rPr>
                <w:rFonts w:ascii="Arial" w:hAnsi="Arial" w:cs="Arial"/>
                <w:sz w:val="20"/>
                <w:szCs w:val="20"/>
              </w:rPr>
            </w:pPr>
          </w:p>
        </w:tc>
        <w:tc>
          <w:tcPr>
            <w:tcW w:w="147" w:type="dxa"/>
            <w:tcBorders>
              <w:top w:val="nil"/>
              <w:left w:val="nil"/>
              <w:bottom w:val="nil"/>
              <w:right w:val="nil"/>
            </w:tcBorders>
            <w:shd w:val="clear" w:color="auto" w:fill="auto"/>
            <w:noWrap/>
            <w:vAlign w:val="bottom"/>
            <w:hideMark/>
          </w:tcPr>
          <w:p w14:paraId="661B5A3F" w14:textId="77777777" w:rsidR="003952D2" w:rsidRPr="00267FF2" w:rsidRDefault="003952D2" w:rsidP="00BF205F">
            <w:pPr>
              <w:rPr>
                <w:rFonts w:ascii="Arial" w:hAnsi="Arial" w:cs="Arial"/>
                <w:sz w:val="20"/>
                <w:szCs w:val="20"/>
              </w:rPr>
            </w:pPr>
          </w:p>
        </w:tc>
      </w:tr>
      <w:tr w:rsidR="003952D2" w:rsidRPr="00267FF2" w14:paraId="6AE118C9" w14:textId="77777777" w:rsidTr="00291449">
        <w:trPr>
          <w:trHeight w:val="402"/>
        </w:trPr>
        <w:tc>
          <w:tcPr>
            <w:tcW w:w="3916" w:type="dxa"/>
            <w:tcBorders>
              <w:top w:val="single" w:sz="8" w:space="0" w:color="auto"/>
              <w:left w:val="single" w:sz="8" w:space="0" w:color="auto"/>
              <w:bottom w:val="single" w:sz="8" w:space="0" w:color="auto"/>
              <w:right w:val="nil"/>
            </w:tcBorders>
            <w:shd w:val="clear" w:color="auto" w:fill="auto"/>
            <w:noWrap/>
            <w:vAlign w:val="bottom"/>
            <w:hideMark/>
          </w:tcPr>
          <w:p w14:paraId="464E448A" w14:textId="77777777" w:rsidR="003952D2" w:rsidRPr="00267FF2" w:rsidRDefault="003952D2" w:rsidP="00BF205F">
            <w:pPr>
              <w:rPr>
                <w:rFonts w:ascii="Arial" w:hAnsi="Arial" w:cs="Arial"/>
                <w:b/>
                <w:bCs/>
                <w:sz w:val="20"/>
                <w:szCs w:val="20"/>
              </w:rPr>
            </w:pPr>
            <w:r w:rsidRPr="00267FF2">
              <w:rPr>
                <w:rFonts w:ascii="Arial" w:hAnsi="Arial" w:cs="Arial"/>
                <w:b/>
                <w:bCs/>
                <w:sz w:val="20"/>
                <w:szCs w:val="20"/>
              </w:rPr>
              <w:t>Spolu</w:t>
            </w:r>
          </w:p>
        </w:tc>
        <w:tc>
          <w:tcPr>
            <w:tcW w:w="1676"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3A84E08" w14:textId="77777777" w:rsidR="003952D2" w:rsidRPr="00267FF2" w:rsidRDefault="003952D2" w:rsidP="00BF205F">
            <w:pPr>
              <w:jc w:val="right"/>
              <w:rPr>
                <w:rFonts w:ascii="Arial" w:hAnsi="Arial" w:cs="Arial"/>
                <w:b/>
                <w:bCs/>
                <w:sz w:val="20"/>
                <w:szCs w:val="20"/>
              </w:rPr>
            </w:pPr>
            <w:r w:rsidRPr="00267FF2">
              <w:rPr>
                <w:rFonts w:ascii="Arial" w:hAnsi="Arial" w:cs="Arial"/>
                <w:b/>
                <w:bCs/>
                <w:sz w:val="20"/>
                <w:szCs w:val="20"/>
              </w:rPr>
              <w:t>45 516,00</w:t>
            </w:r>
          </w:p>
        </w:tc>
        <w:tc>
          <w:tcPr>
            <w:tcW w:w="1676" w:type="dxa"/>
            <w:tcBorders>
              <w:top w:val="single" w:sz="8" w:space="0" w:color="auto"/>
              <w:left w:val="nil"/>
              <w:bottom w:val="single" w:sz="8" w:space="0" w:color="auto"/>
              <w:right w:val="single" w:sz="8" w:space="0" w:color="auto"/>
            </w:tcBorders>
            <w:shd w:val="clear" w:color="auto" w:fill="auto"/>
            <w:noWrap/>
            <w:vAlign w:val="bottom"/>
            <w:hideMark/>
          </w:tcPr>
          <w:p w14:paraId="2AC651F7" w14:textId="77777777" w:rsidR="003952D2" w:rsidRPr="00267FF2" w:rsidRDefault="003952D2" w:rsidP="00BF205F">
            <w:pPr>
              <w:jc w:val="right"/>
              <w:rPr>
                <w:rFonts w:ascii="Arial" w:hAnsi="Arial" w:cs="Arial"/>
                <w:b/>
                <w:bCs/>
                <w:sz w:val="20"/>
                <w:szCs w:val="20"/>
              </w:rPr>
            </w:pPr>
            <w:r w:rsidRPr="00267FF2">
              <w:rPr>
                <w:rFonts w:ascii="Arial" w:hAnsi="Arial" w:cs="Arial"/>
                <w:b/>
                <w:bCs/>
                <w:sz w:val="20"/>
                <w:szCs w:val="20"/>
              </w:rPr>
              <w:t>1 023,93</w:t>
            </w:r>
          </w:p>
        </w:tc>
        <w:tc>
          <w:tcPr>
            <w:tcW w:w="808" w:type="dxa"/>
            <w:tcBorders>
              <w:top w:val="nil"/>
              <w:left w:val="nil"/>
              <w:bottom w:val="nil"/>
              <w:right w:val="nil"/>
            </w:tcBorders>
            <w:shd w:val="clear" w:color="auto" w:fill="auto"/>
            <w:noWrap/>
            <w:vAlign w:val="bottom"/>
            <w:hideMark/>
          </w:tcPr>
          <w:p w14:paraId="15432808" w14:textId="77777777" w:rsidR="003952D2" w:rsidRPr="00267FF2" w:rsidRDefault="003952D2" w:rsidP="00BF205F">
            <w:pPr>
              <w:jc w:val="right"/>
              <w:rPr>
                <w:rFonts w:ascii="Arial" w:hAnsi="Arial" w:cs="Arial"/>
                <w:b/>
                <w:bCs/>
                <w:sz w:val="20"/>
                <w:szCs w:val="20"/>
              </w:rPr>
            </w:pPr>
          </w:p>
        </w:tc>
        <w:tc>
          <w:tcPr>
            <w:tcW w:w="969" w:type="dxa"/>
            <w:tcBorders>
              <w:top w:val="nil"/>
              <w:left w:val="nil"/>
              <w:bottom w:val="nil"/>
              <w:right w:val="nil"/>
            </w:tcBorders>
            <w:shd w:val="clear" w:color="auto" w:fill="auto"/>
            <w:noWrap/>
            <w:vAlign w:val="bottom"/>
            <w:hideMark/>
          </w:tcPr>
          <w:p w14:paraId="4C637054" w14:textId="77777777" w:rsidR="003952D2" w:rsidRPr="00267FF2" w:rsidRDefault="003952D2" w:rsidP="00BF205F">
            <w:pPr>
              <w:rPr>
                <w:rFonts w:ascii="Arial" w:hAnsi="Arial" w:cs="Arial"/>
                <w:sz w:val="20"/>
                <w:szCs w:val="20"/>
              </w:rPr>
            </w:pPr>
          </w:p>
        </w:tc>
        <w:tc>
          <w:tcPr>
            <w:tcW w:w="929" w:type="dxa"/>
            <w:tcBorders>
              <w:top w:val="nil"/>
              <w:left w:val="nil"/>
              <w:bottom w:val="nil"/>
              <w:right w:val="nil"/>
            </w:tcBorders>
            <w:shd w:val="clear" w:color="auto" w:fill="auto"/>
            <w:noWrap/>
            <w:vAlign w:val="bottom"/>
            <w:hideMark/>
          </w:tcPr>
          <w:p w14:paraId="1DD933EA" w14:textId="77777777" w:rsidR="003952D2" w:rsidRPr="00267FF2" w:rsidRDefault="003952D2" w:rsidP="00BF205F">
            <w:pPr>
              <w:rPr>
                <w:rFonts w:ascii="Arial" w:hAnsi="Arial" w:cs="Arial"/>
                <w:sz w:val="20"/>
                <w:szCs w:val="20"/>
              </w:rPr>
            </w:pPr>
          </w:p>
        </w:tc>
        <w:tc>
          <w:tcPr>
            <w:tcW w:w="147" w:type="dxa"/>
            <w:tcBorders>
              <w:top w:val="nil"/>
              <w:left w:val="nil"/>
              <w:bottom w:val="nil"/>
              <w:right w:val="nil"/>
            </w:tcBorders>
            <w:shd w:val="clear" w:color="auto" w:fill="auto"/>
            <w:noWrap/>
            <w:vAlign w:val="bottom"/>
            <w:hideMark/>
          </w:tcPr>
          <w:p w14:paraId="30A952FA" w14:textId="77777777" w:rsidR="003952D2" w:rsidRPr="00267FF2" w:rsidRDefault="003952D2" w:rsidP="00BF205F">
            <w:pPr>
              <w:rPr>
                <w:rFonts w:ascii="Arial" w:hAnsi="Arial" w:cs="Arial"/>
                <w:sz w:val="20"/>
                <w:szCs w:val="20"/>
              </w:rPr>
            </w:pPr>
          </w:p>
        </w:tc>
      </w:tr>
      <w:tr w:rsidR="003952D2" w:rsidRPr="00267FF2" w14:paraId="69DE6FEA" w14:textId="77777777" w:rsidTr="00291449">
        <w:trPr>
          <w:trHeight w:val="402"/>
        </w:trPr>
        <w:tc>
          <w:tcPr>
            <w:tcW w:w="3916" w:type="dxa"/>
            <w:tcBorders>
              <w:top w:val="nil"/>
              <w:left w:val="single" w:sz="8" w:space="0" w:color="auto"/>
              <w:bottom w:val="single" w:sz="8" w:space="0" w:color="auto"/>
              <w:right w:val="nil"/>
            </w:tcBorders>
            <w:shd w:val="clear" w:color="auto" w:fill="auto"/>
            <w:vAlign w:val="bottom"/>
            <w:hideMark/>
          </w:tcPr>
          <w:p w14:paraId="5880BA4C" w14:textId="77777777" w:rsidR="003952D2" w:rsidRPr="00267FF2" w:rsidRDefault="003952D2" w:rsidP="00BF205F">
            <w:pPr>
              <w:rPr>
                <w:rFonts w:ascii="Arial" w:hAnsi="Arial" w:cs="Arial"/>
                <w:b/>
                <w:bCs/>
                <w:sz w:val="20"/>
                <w:szCs w:val="20"/>
              </w:rPr>
            </w:pPr>
            <w:r w:rsidRPr="00267FF2">
              <w:rPr>
                <w:rFonts w:ascii="Arial" w:hAnsi="Arial" w:cs="Arial"/>
                <w:b/>
                <w:bCs/>
                <w:sz w:val="20"/>
                <w:szCs w:val="20"/>
              </w:rPr>
              <w:t>Spolu istina + úroky</w:t>
            </w:r>
          </w:p>
        </w:tc>
        <w:tc>
          <w:tcPr>
            <w:tcW w:w="1676" w:type="dxa"/>
            <w:tcBorders>
              <w:top w:val="nil"/>
              <w:left w:val="single" w:sz="8" w:space="0" w:color="auto"/>
              <w:bottom w:val="single" w:sz="8" w:space="0" w:color="auto"/>
              <w:right w:val="single" w:sz="8" w:space="0" w:color="auto"/>
            </w:tcBorders>
            <w:shd w:val="clear" w:color="auto" w:fill="auto"/>
            <w:noWrap/>
            <w:vAlign w:val="bottom"/>
            <w:hideMark/>
          </w:tcPr>
          <w:p w14:paraId="5D77E95F" w14:textId="77777777" w:rsidR="003952D2" w:rsidRPr="00267FF2" w:rsidRDefault="003952D2" w:rsidP="00BF205F">
            <w:pPr>
              <w:jc w:val="right"/>
              <w:rPr>
                <w:rFonts w:ascii="Arial" w:hAnsi="Arial" w:cs="Arial"/>
                <w:b/>
                <w:bCs/>
                <w:sz w:val="20"/>
                <w:szCs w:val="20"/>
              </w:rPr>
            </w:pPr>
            <w:r w:rsidRPr="00267FF2">
              <w:rPr>
                <w:rFonts w:ascii="Arial" w:hAnsi="Arial" w:cs="Arial"/>
                <w:b/>
                <w:bCs/>
                <w:sz w:val="20"/>
                <w:szCs w:val="20"/>
              </w:rPr>
              <w:t>46 539,93</w:t>
            </w:r>
          </w:p>
        </w:tc>
        <w:tc>
          <w:tcPr>
            <w:tcW w:w="1676" w:type="dxa"/>
            <w:tcBorders>
              <w:top w:val="nil"/>
              <w:left w:val="nil"/>
              <w:bottom w:val="single" w:sz="8" w:space="0" w:color="auto"/>
              <w:right w:val="single" w:sz="8" w:space="0" w:color="auto"/>
            </w:tcBorders>
            <w:shd w:val="clear" w:color="auto" w:fill="auto"/>
            <w:noWrap/>
            <w:vAlign w:val="bottom"/>
            <w:hideMark/>
          </w:tcPr>
          <w:p w14:paraId="5C40D3B3" w14:textId="77777777" w:rsidR="003952D2" w:rsidRPr="00267FF2" w:rsidRDefault="003952D2" w:rsidP="00BF205F">
            <w:pPr>
              <w:jc w:val="right"/>
              <w:rPr>
                <w:rFonts w:ascii="Arial" w:hAnsi="Arial" w:cs="Arial"/>
                <w:b/>
                <w:bCs/>
                <w:sz w:val="20"/>
                <w:szCs w:val="20"/>
              </w:rPr>
            </w:pPr>
            <w:r w:rsidRPr="00267FF2">
              <w:rPr>
                <w:rFonts w:ascii="Arial" w:hAnsi="Arial" w:cs="Arial"/>
                <w:b/>
                <w:bCs/>
                <w:sz w:val="20"/>
                <w:szCs w:val="20"/>
              </w:rPr>
              <w:t> </w:t>
            </w:r>
          </w:p>
        </w:tc>
        <w:tc>
          <w:tcPr>
            <w:tcW w:w="808" w:type="dxa"/>
            <w:tcBorders>
              <w:top w:val="nil"/>
              <w:left w:val="nil"/>
              <w:bottom w:val="nil"/>
              <w:right w:val="nil"/>
            </w:tcBorders>
            <w:shd w:val="clear" w:color="auto" w:fill="auto"/>
            <w:noWrap/>
            <w:vAlign w:val="bottom"/>
            <w:hideMark/>
          </w:tcPr>
          <w:p w14:paraId="3E067356" w14:textId="77777777" w:rsidR="003952D2" w:rsidRPr="00267FF2" w:rsidRDefault="003952D2" w:rsidP="00BF205F">
            <w:pPr>
              <w:jc w:val="right"/>
              <w:rPr>
                <w:rFonts w:ascii="Arial" w:hAnsi="Arial" w:cs="Arial"/>
                <w:b/>
                <w:bCs/>
                <w:sz w:val="20"/>
                <w:szCs w:val="20"/>
              </w:rPr>
            </w:pPr>
          </w:p>
        </w:tc>
        <w:tc>
          <w:tcPr>
            <w:tcW w:w="969" w:type="dxa"/>
            <w:tcBorders>
              <w:top w:val="nil"/>
              <w:left w:val="nil"/>
              <w:bottom w:val="nil"/>
              <w:right w:val="nil"/>
            </w:tcBorders>
            <w:shd w:val="clear" w:color="auto" w:fill="auto"/>
            <w:noWrap/>
            <w:vAlign w:val="bottom"/>
            <w:hideMark/>
          </w:tcPr>
          <w:p w14:paraId="18838702" w14:textId="77777777" w:rsidR="003952D2" w:rsidRPr="00267FF2" w:rsidRDefault="003952D2" w:rsidP="00BF205F">
            <w:pPr>
              <w:rPr>
                <w:rFonts w:ascii="Arial" w:hAnsi="Arial" w:cs="Arial"/>
                <w:sz w:val="20"/>
                <w:szCs w:val="20"/>
              </w:rPr>
            </w:pPr>
          </w:p>
        </w:tc>
        <w:tc>
          <w:tcPr>
            <w:tcW w:w="929" w:type="dxa"/>
            <w:tcBorders>
              <w:top w:val="nil"/>
              <w:left w:val="nil"/>
              <w:bottom w:val="nil"/>
              <w:right w:val="nil"/>
            </w:tcBorders>
            <w:shd w:val="clear" w:color="auto" w:fill="auto"/>
            <w:noWrap/>
            <w:vAlign w:val="bottom"/>
            <w:hideMark/>
          </w:tcPr>
          <w:p w14:paraId="08DF0643" w14:textId="77777777" w:rsidR="003952D2" w:rsidRPr="00267FF2" w:rsidRDefault="003952D2" w:rsidP="00BF205F">
            <w:pPr>
              <w:rPr>
                <w:rFonts w:ascii="Arial" w:hAnsi="Arial" w:cs="Arial"/>
                <w:sz w:val="20"/>
                <w:szCs w:val="20"/>
              </w:rPr>
            </w:pPr>
          </w:p>
        </w:tc>
        <w:tc>
          <w:tcPr>
            <w:tcW w:w="147" w:type="dxa"/>
            <w:tcBorders>
              <w:top w:val="nil"/>
              <w:left w:val="nil"/>
              <w:bottom w:val="nil"/>
              <w:right w:val="nil"/>
            </w:tcBorders>
            <w:shd w:val="clear" w:color="auto" w:fill="auto"/>
            <w:noWrap/>
            <w:vAlign w:val="bottom"/>
            <w:hideMark/>
          </w:tcPr>
          <w:p w14:paraId="6EFFE418" w14:textId="77777777" w:rsidR="003952D2" w:rsidRPr="00267FF2" w:rsidRDefault="003952D2" w:rsidP="00BF205F">
            <w:pPr>
              <w:rPr>
                <w:rFonts w:ascii="Arial" w:hAnsi="Arial" w:cs="Arial"/>
                <w:sz w:val="20"/>
                <w:szCs w:val="20"/>
              </w:rPr>
            </w:pPr>
          </w:p>
        </w:tc>
      </w:tr>
      <w:tr w:rsidR="003952D2" w:rsidRPr="00267FF2" w14:paraId="3A7410B0" w14:textId="77777777" w:rsidTr="00291449">
        <w:trPr>
          <w:trHeight w:val="402"/>
        </w:trPr>
        <w:tc>
          <w:tcPr>
            <w:tcW w:w="3916" w:type="dxa"/>
            <w:tcBorders>
              <w:top w:val="nil"/>
              <w:left w:val="single" w:sz="8" w:space="0" w:color="auto"/>
              <w:bottom w:val="single" w:sz="8" w:space="0" w:color="auto"/>
              <w:right w:val="nil"/>
            </w:tcBorders>
            <w:shd w:val="clear" w:color="auto" w:fill="auto"/>
            <w:noWrap/>
            <w:vAlign w:val="bottom"/>
            <w:hideMark/>
          </w:tcPr>
          <w:p w14:paraId="15786650" w14:textId="77777777" w:rsidR="003952D2" w:rsidRPr="00267FF2" w:rsidRDefault="003952D2" w:rsidP="00BF205F">
            <w:pPr>
              <w:rPr>
                <w:rFonts w:ascii="Arial" w:hAnsi="Arial" w:cs="Arial"/>
                <w:b/>
                <w:bCs/>
                <w:sz w:val="20"/>
                <w:szCs w:val="20"/>
              </w:rPr>
            </w:pPr>
            <w:r w:rsidRPr="00267FF2">
              <w:rPr>
                <w:rFonts w:ascii="Arial" w:hAnsi="Arial" w:cs="Arial"/>
                <w:b/>
                <w:bCs/>
                <w:sz w:val="20"/>
                <w:szCs w:val="20"/>
              </w:rPr>
              <w:t>Bežné príjmy mesta za rok 2018</w:t>
            </w:r>
          </w:p>
        </w:tc>
        <w:tc>
          <w:tcPr>
            <w:tcW w:w="1676" w:type="dxa"/>
            <w:tcBorders>
              <w:top w:val="nil"/>
              <w:left w:val="single" w:sz="8" w:space="0" w:color="auto"/>
              <w:bottom w:val="single" w:sz="8" w:space="0" w:color="auto"/>
              <w:right w:val="single" w:sz="8" w:space="0" w:color="auto"/>
            </w:tcBorders>
            <w:shd w:val="clear" w:color="auto" w:fill="auto"/>
            <w:noWrap/>
            <w:vAlign w:val="bottom"/>
            <w:hideMark/>
          </w:tcPr>
          <w:p w14:paraId="46F9B9AB" w14:textId="77777777" w:rsidR="003952D2" w:rsidRPr="00267FF2" w:rsidRDefault="003952D2" w:rsidP="00BF205F">
            <w:pPr>
              <w:jc w:val="right"/>
              <w:rPr>
                <w:rFonts w:ascii="Arial" w:hAnsi="Arial" w:cs="Arial"/>
                <w:b/>
                <w:bCs/>
                <w:sz w:val="20"/>
                <w:szCs w:val="20"/>
              </w:rPr>
            </w:pPr>
            <w:r w:rsidRPr="00267FF2">
              <w:rPr>
                <w:rFonts w:ascii="Arial" w:hAnsi="Arial" w:cs="Arial"/>
                <w:b/>
                <w:bCs/>
                <w:sz w:val="20"/>
                <w:szCs w:val="20"/>
              </w:rPr>
              <w:t>2 635 653,89</w:t>
            </w:r>
          </w:p>
        </w:tc>
        <w:tc>
          <w:tcPr>
            <w:tcW w:w="1676" w:type="dxa"/>
            <w:tcBorders>
              <w:top w:val="nil"/>
              <w:left w:val="nil"/>
              <w:bottom w:val="nil"/>
              <w:right w:val="nil"/>
            </w:tcBorders>
            <w:shd w:val="clear" w:color="auto" w:fill="auto"/>
            <w:noWrap/>
            <w:vAlign w:val="bottom"/>
            <w:hideMark/>
          </w:tcPr>
          <w:p w14:paraId="7554AE35" w14:textId="77777777" w:rsidR="003952D2" w:rsidRPr="00267FF2" w:rsidRDefault="003952D2" w:rsidP="00BF205F">
            <w:pPr>
              <w:jc w:val="right"/>
              <w:rPr>
                <w:rFonts w:ascii="Arial" w:hAnsi="Arial" w:cs="Arial"/>
                <w:b/>
                <w:bCs/>
                <w:sz w:val="20"/>
                <w:szCs w:val="20"/>
              </w:rPr>
            </w:pPr>
          </w:p>
        </w:tc>
        <w:tc>
          <w:tcPr>
            <w:tcW w:w="808" w:type="dxa"/>
            <w:tcBorders>
              <w:top w:val="nil"/>
              <w:left w:val="nil"/>
              <w:bottom w:val="nil"/>
              <w:right w:val="nil"/>
            </w:tcBorders>
            <w:shd w:val="clear" w:color="auto" w:fill="auto"/>
            <w:noWrap/>
            <w:vAlign w:val="bottom"/>
            <w:hideMark/>
          </w:tcPr>
          <w:p w14:paraId="4CAC2655" w14:textId="77777777" w:rsidR="003952D2" w:rsidRPr="00267FF2" w:rsidRDefault="003952D2" w:rsidP="00BF205F">
            <w:pPr>
              <w:jc w:val="right"/>
              <w:rPr>
                <w:rFonts w:ascii="Arial" w:hAnsi="Arial" w:cs="Arial"/>
                <w:sz w:val="20"/>
                <w:szCs w:val="20"/>
              </w:rPr>
            </w:pPr>
          </w:p>
        </w:tc>
        <w:tc>
          <w:tcPr>
            <w:tcW w:w="969" w:type="dxa"/>
            <w:tcBorders>
              <w:top w:val="nil"/>
              <w:left w:val="nil"/>
              <w:bottom w:val="nil"/>
              <w:right w:val="nil"/>
            </w:tcBorders>
            <w:shd w:val="clear" w:color="auto" w:fill="auto"/>
            <w:noWrap/>
            <w:vAlign w:val="bottom"/>
            <w:hideMark/>
          </w:tcPr>
          <w:p w14:paraId="0347671F" w14:textId="77777777" w:rsidR="003952D2" w:rsidRPr="00267FF2" w:rsidRDefault="003952D2" w:rsidP="00BF205F">
            <w:pPr>
              <w:rPr>
                <w:rFonts w:ascii="Arial" w:hAnsi="Arial" w:cs="Arial"/>
                <w:sz w:val="20"/>
                <w:szCs w:val="20"/>
              </w:rPr>
            </w:pPr>
          </w:p>
        </w:tc>
        <w:tc>
          <w:tcPr>
            <w:tcW w:w="929" w:type="dxa"/>
            <w:tcBorders>
              <w:top w:val="nil"/>
              <w:left w:val="nil"/>
              <w:bottom w:val="nil"/>
              <w:right w:val="nil"/>
            </w:tcBorders>
            <w:shd w:val="clear" w:color="auto" w:fill="auto"/>
            <w:noWrap/>
            <w:vAlign w:val="bottom"/>
            <w:hideMark/>
          </w:tcPr>
          <w:p w14:paraId="654BB460" w14:textId="77777777" w:rsidR="003952D2" w:rsidRPr="00267FF2" w:rsidRDefault="003952D2" w:rsidP="00BF205F">
            <w:pPr>
              <w:rPr>
                <w:rFonts w:ascii="Arial" w:hAnsi="Arial" w:cs="Arial"/>
                <w:sz w:val="20"/>
                <w:szCs w:val="20"/>
              </w:rPr>
            </w:pPr>
          </w:p>
        </w:tc>
        <w:tc>
          <w:tcPr>
            <w:tcW w:w="147" w:type="dxa"/>
            <w:tcBorders>
              <w:top w:val="nil"/>
              <w:left w:val="nil"/>
              <w:bottom w:val="nil"/>
              <w:right w:val="nil"/>
            </w:tcBorders>
            <w:shd w:val="clear" w:color="auto" w:fill="auto"/>
            <w:noWrap/>
            <w:vAlign w:val="bottom"/>
            <w:hideMark/>
          </w:tcPr>
          <w:p w14:paraId="2453B5D9" w14:textId="77777777" w:rsidR="003952D2" w:rsidRPr="00267FF2" w:rsidRDefault="003952D2" w:rsidP="00BF205F">
            <w:pPr>
              <w:rPr>
                <w:rFonts w:ascii="Arial" w:hAnsi="Arial" w:cs="Arial"/>
                <w:sz w:val="20"/>
                <w:szCs w:val="20"/>
              </w:rPr>
            </w:pPr>
          </w:p>
        </w:tc>
      </w:tr>
      <w:tr w:rsidR="003952D2" w:rsidRPr="00267FF2" w14:paraId="7A044807" w14:textId="77777777" w:rsidTr="00291449">
        <w:trPr>
          <w:trHeight w:val="165"/>
        </w:trPr>
        <w:tc>
          <w:tcPr>
            <w:tcW w:w="3916" w:type="dxa"/>
            <w:tcBorders>
              <w:top w:val="nil"/>
              <w:left w:val="nil"/>
              <w:bottom w:val="nil"/>
              <w:right w:val="nil"/>
            </w:tcBorders>
            <w:shd w:val="clear" w:color="auto" w:fill="auto"/>
            <w:noWrap/>
            <w:vAlign w:val="bottom"/>
            <w:hideMark/>
          </w:tcPr>
          <w:p w14:paraId="11B0F506" w14:textId="77777777" w:rsidR="003952D2" w:rsidRPr="00267FF2" w:rsidRDefault="003952D2" w:rsidP="00BF205F">
            <w:pPr>
              <w:rPr>
                <w:rFonts w:ascii="Arial" w:hAnsi="Arial" w:cs="Arial"/>
                <w:sz w:val="20"/>
                <w:szCs w:val="20"/>
              </w:rPr>
            </w:pPr>
          </w:p>
        </w:tc>
        <w:tc>
          <w:tcPr>
            <w:tcW w:w="1676" w:type="dxa"/>
            <w:tcBorders>
              <w:top w:val="nil"/>
              <w:left w:val="nil"/>
              <w:bottom w:val="nil"/>
              <w:right w:val="nil"/>
            </w:tcBorders>
            <w:shd w:val="clear" w:color="auto" w:fill="auto"/>
            <w:noWrap/>
            <w:vAlign w:val="bottom"/>
            <w:hideMark/>
          </w:tcPr>
          <w:p w14:paraId="4CB4ACCA" w14:textId="77777777" w:rsidR="003952D2" w:rsidRPr="00267FF2" w:rsidRDefault="003952D2" w:rsidP="00BF205F">
            <w:pPr>
              <w:rPr>
                <w:rFonts w:ascii="Arial" w:hAnsi="Arial" w:cs="Arial"/>
                <w:sz w:val="20"/>
                <w:szCs w:val="20"/>
              </w:rPr>
            </w:pPr>
          </w:p>
        </w:tc>
        <w:tc>
          <w:tcPr>
            <w:tcW w:w="1676" w:type="dxa"/>
            <w:tcBorders>
              <w:top w:val="nil"/>
              <w:left w:val="nil"/>
              <w:bottom w:val="nil"/>
              <w:right w:val="nil"/>
            </w:tcBorders>
            <w:shd w:val="clear" w:color="auto" w:fill="auto"/>
            <w:noWrap/>
            <w:vAlign w:val="bottom"/>
            <w:hideMark/>
          </w:tcPr>
          <w:p w14:paraId="4A559168" w14:textId="77777777" w:rsidR="003952D2" w:rsidRPr="00267FF2" w:rsidRDefault="003952D2" w:rsidP="00BF205F">
            <w:pPr>
              <w:jc w:val="right"/>
              <w:rPr>
                <w:rFonts w:ascii="Arial" w:hAnsi="Arial" w:cs="Arial"/>
                <w:sz w:val="20"/>
                <w:szCs w:val="20"/>
              </w:rPr>
            </w:pPr>
          </w:p>
        </w:tc>
        <w:tc>
          <w:tcPr>
            <w:tcW w:w="808" w:type="dxa"/>
            <w:tcBorders>
              <w:top w:val="nil"/>
              <w:left w:val="nil"/>
              <w:bottom w:val="nil"/>
              <w:right w:val="nil"/>
            </w:tcBorders>
            <w:shd w:val="clear" w:color="auto" w:fill="auto"/>
            <w:noWrap/>
            <w:vAlign w:val="bottom"/>
            <w:hideMark/>
          </w:tcPr>
          <w:p w14:paraId="4FB81C52" w14:textId="77777777" w:rsidR="003952D2" w:rsidRPr="00267FF2" w:rsidRDefault="003952D2" w:rsidP="00BF205F">
            <w:pPr>
              <w:jc w:val="right"/>
              <w:rPr>
                <w:rFonts w:ascii="Arial" w:hAnsi="Arial" w:cs="Arial"/>
                <w:sz w:val="20"/>
                <w:szCs w:val="20"/>
              </w:rPr>
            </w:pPr>
          </w:p>
        </w:tc>
        <w:tc>
          <w:tcPr>
            <w:tcW w:w="969" w:type="dxa"/>
            <w:tcBorders>
              <w:top w:val="nil"/>
              <w:left w:val="nil"/>
              <w:bottom w:val="nil"/>
              <w:right w:val="nil"/>
            </w:tcBorders>
            <w:shd w:val="clear" w:color="auto" w:fill="auto"/>
            <w:noWrap/>
            <w:vAlign w:val="bottom"/>
            <w:hideMark/>
          </w:tcPr>
          <w:p w14:paraId="652351F3" w14:textId="77777777" w:rsidR="003952D2" w:rsidRPr="00267FF2" w:rsidRDefault="003952D2" w:rsidP="00BF205F">
            <w:pPr>
              <w:rPr>
                <w:rFonts w:ascii="Arial" w:hAnsi="Arial" w:cs="Arial"/>
                <w:sz w:val="20"/>
                <w:szCs w:val="20"/>
              </w:rPr>
            </w:pPr>
          </w:p>
        </w:tc>
        <w:tc>
          <w:tcPr>
            <w:tcW w:w="929" w:type="dxa"/>
            <w:tcBorders>
              <w:top w:val="nil"/>
              <w:left w:val="nil"/>
              <w:bottom w:val="nil"/>
              <w:right w:val="nil"/>
            </w:tcBorders>
            <w:shd w:val="clear" w:color="auto" w:fill="auto"/>
            <w:noWrap/>
            <w:vAlign w:val="bottom"/>
            <w:hideMark/>
          </w:tcPr>
          <w:p w14:paraId="170BC127" w14:textId="77777777" w:rsidR="003952D2" w:rsidRPr="00267FF2" w:rsidRDefault="003952D2" w:rsidP="00BF205F">
            <w:pPr>
              <w:rPr>
                <w:rFonts w:ascii="Arial" w:hAnsi="Arial" w:cs="Arial"/>
                <w:sz w:val="20"/>
                <w:szCs w:val="20"/>
              </w:rPr>
            </w:pPr>
          </w:p>
        </w:tc>
        <w:tc>
          <w:tcPr>
            <w:tcW w:w="147" w:type="dxa"/>
            <w:tcBorders>
              <w:top w:val="nil"/>
              <w:left w:val="nil"/>
              <w:bottom w:val="nil"/>
              <w:right w:val="nil"/>
            </w:tcBorders>
            <w:shd w:val="clear" w:color="auto" w:fill="auto"/>
            <w:noWrap/>
            <w:vAlign w:val="bottom"/>
            <w:hideMark/>
          </w:tcPr>
          <w:p w14:paraId="38FDC1E5" w14:textId="77777777" w:rsidR="003952D2" w:rsidRPr="00267FF2" w:rsidRDefault="003952D2" w:rsidP="00BF205F">
            <w:pPr>
              <w:rPr>
                <w:rFonts w:ascii="Arial" w:hAnsi="Arial" w:cs="Arial"/>
                <w:sz w:val="20"/>
                <w:szCs w:val="20"/>
              </w:rPr>
            </w:pPr>
          </w:p>
        </w:tc>
      </w:tr>
      <w:tr w:rsidR="003952D2" w:rsidRPr="00267FF2" w14:paraId="407731A3" w14:textId="77777777" w:rsidTr="00291449">
        <w:trPr>
          <w:trHeight w:val="402"/>
        </w:trPr>
        <w:tc>
          <w:tcPr>
            <w:tcW w:w="3916" w:type="dxa"/>
            <w:tcBorders>
              <w:top w:val="single" w:sz="8" w:space="0" w:color="auto"/>
              <w:left w:val="single" w:sz="8" w:space="0" w:color="auto"/>
              <w:bottom w:val="single" w:sz="8" w:space="0" w:color="auto"/>
              <w:right w:val="nil"/>
            </w:tcBorders>
            <w:shd w:val="clear" w:color="000000" w:fill="8DB4E2"/>
            <w:vAlign w:val="bottom"/>
            <w:hideMark/>
          </w:tcPr>
          <w:p w14:paraId="114C2C95" w14:textId="77777777" w:rsidR="003952D2" w:rsidRPr="00267FF2" w:rsidRDefault="003952D2" w:rsidP="00BF205F">
            <w:pPr>
              <w:rPr>
                <w:rFonts w:ascii="Arial" w:hAnsi="Arial" w:cs="Arial"/>
                <w:b/>
                <w:bCs/>
                <w:sz w:val="20"/>
                <w:szCs w:val="20"/>
              </w:rPr>
            </w:pPr>
            <w:r w:rsidRPr="00267FF2">
              <w:rPr>
                <w:rFonts w:ascii="Arial" w:hAnsi="Arial" w:cs="Arial"/>
                <w:b/>
                <w:bCs/>
                <w:sz w:val="20"/>
                <w:szCs w:val="20"/>
              </w:rPr>
              <w:t>Úverová zaťaženosť mesta</w:t>
            </w:r>
          </w:p>
        </w:tc>
        <w:tc>
          <w:tcPr>
            <w:tcW w:w="1676" w:type="dxa"/>
            <w:tcBorders>
              <w:top w:val="single" w:sz="8" w:space="0" w:color="auto"/>
              <w:left w:val="single" w:sz="8" w:space="0" w:color="auto"/>
              <w:bottom w:val="single" w:sz="8" w:space="0" w:color="auto"/>
              <w:right w:val="single" w:sz="8" w:space="0" w:color="auto"/>
            </w:tcBorders>
            <w:shd w:val="clear" w:color="000000" w:fill="8DB4E2"/>
            <w:noWrap/>
            <w:vAlign w:val="bottom"/>
            <w:hideMark/>
          </w:tcPr>
          <w:p w14:paraId="3257034E" w14:textId="77777777" w:rsidR="003952D2" w:rsidRPr="00267FF2" w:rsidRDefault="003952D2" w:rsidP="00BF205F">
            <w:pPr>
              <w:jc w:val="right"/>
              <w:rPr>
                <w:rFonts w:ascii="Arial" w:hAnsi="Arial" w:cs="Arial"/>
                <w:b/>
                <w:bCs/>
                <w:sz w:val="20"/>
                <w:szCs w:val="20"/>
              </w:rPr>
            </w:pPr>
            <w:r w:rsidRPr="00267FF2">
              <w:rPr>
                <w:rFonts w:ascii="Arial" w:hAnsi="Arial" w:cs="Arial"/>
                <w:b/>
                <w:bCs/>
                <w:sz w:val="20"/>
                <w:szCs w:val="20"/>
              </w:rPr>
              <w:t>1,77%</w:t>
            </w:r>
          </w:p>
        </w:tc>
        <w:tc>
          <w:tcPr>
            <w:tcW w:w="1676" w:type="dxa"/>
            <w:tcBorders>
              <w:top w:val="nil"/>
              <w:left w:val="nil"/>
              <w:bottom w:val="nil"/>
              <w:right w:val="nil"/>
            </w:tcBorders>
            <w:shd w:val="clear" w:color="auto" w:fill="auto"/>
            <w:noWrap/>
            <w:vAlign w:val="bottom"/>
            <w:hideMark/>
          </w:tcPr>
          <w:p w14:paraId="4F26A37F" w14:textId="77777777" w:rsidR="003952D2" w:rsidRPr="00267FF2" w:rsidRDefault="003952D2" w:rsidP="00BF205F">
            <w:pPr>
              <w:jc w:val="right"/>
              <w:rPr>
                <w:rFonts w:ascii="Arial" w:hAnsi="Arial" w:cs="Arial"/>
                <w:b/>
                <w:bCs/>
                <w:sz w:val="20"/>
                <w:szCs w:val="20"/>
              </w:rPr>
            </w:pPr>
          </w:p>
        </w:tc>
        <w:tc>
          <w:tcPr>
            <w:tcW w:w="808" w:type="dxa"/>
            <w:tcBorders>
              <w:top w:val="nil"/>
              <w:left w:val="nil"/>
              <w:bottom w:val="nil"/>
              <w:right w:val="nil"/>
            </w:tcBorders>
            <w:shd w:val="clear" w:color="auto" w:fill="auto"/>
            <w:noWrap/>
            <w:vAlign w:val="bottom"/>
            <w:hideMark/>
          </w:tcPr>
          <w:p w14:paraId="185B2903" w14:textId="77777777" w:rsidR="003952D2" w:rsidRPr="00267FF2" w:rsidRDefault="003952D2" w:rsidP="00BF205F">
            <w:pPr>
              <w:jc w:val="right"/>
              <w:rPr>
                <w:rFonts w:ascii="Arial" w:hAnsi="Arial" w:cs="Arial"/>
                <w:sz w:val="20"/>
                <w:szCs w:val="20"/>
              </w:rPr>
            </w:pPr>
          </w:p>
        </w:tc>
        <w:tc>
          <w:tcPr>
            <w:tcW w:w="969" w:type="dxa"/>
            <w:tcBorders>
              <w:top w:val="nil"/>
              <w:left w:val="nil"/>
              <w:bottom w:val="nil"/>
              <w:right w:val="nil"/>
            </w:tcBorders>
            <w:shd w:val="clear" w:color="auto" w:fill="auto"/>
            <w:noWrap/>
            <w:vAlign w:val="bottom"/>
            <w:hideMark/>
          </w:tcPr>
          <w:p w14:paraId="7C4124D0" w14:textId="77777777" w:rsidR="003952D2" w:rsidRPr="00267FF2" w:rsidRDefault="003952D2" w:rsidP="00BF205F">
            <w:pPr>
              <w:rPr>
                <w:rFonts w:ascii="Arial" w:hAnsi="Arial" w:cs="Arial"/>
                <w:sz w:val="20"/>
                <w:szCs w:val="20"/>
              </w:rPr>
            </w:pPr>
          </w:p>
        </w:tc>
        <w:tc>
          <w:tcPr>
            <w:tcW w:w="929" w:type="dxa"/>
            <w:tcBorders>
              <w:top w:val="nil"/>
              <w:left w:val="nil"/>
              <w:bottom w:val="nil"/>
              <w:right w:val="nil"/>
            </w:tcBorders>
            <w:shd w:val="clear" w:color="auto" w:fill="auto"/>
            <w:noWrap/>
            <w:vAlign w:val="bottom"/>
            <w:hideMark/>
          </w:tcPr>
          <w:p w14:paraId="6A2E3FC3" w14:textId="77777777" w:rsidR="003952D2" w:rsidRPr="00267FF2" w:rsidRDefault="003952D2" w:rsidP="00BF205F">
            <w:pPr>
              <w:rPr>
                <w:rFonts w:ascii="Arial" w:hAnsi="Arial" w:cs="Arial"/>
                <w:sz w:val="20"/>
                <w:szCs w:val="20"/>
              </w:rPr>
            </w:pPr>
          </w:p>
        </w:tc>
        <w:tc>
          <w:tcPr>
            <w:tcW w:w="147" w:type="dxa"/>
            <w:tcBorders>
              <w:top w:val="nil"/>
              <w:left w:val="nil"/>
              <w:bottom w:val="nil"/>
              <w:right w:val="nil"/>
            </w:tcBorders>
            <w:shd w:val="clear" w:color="auto" w:fill="auto"/>
            <w:noWrap/>
            <w:vAlign w:val="bottom"/>
            <w:hideMark/>
          </w:tcPr>
          <w:p w14:paraId="0B5113F4" w14:textId="77777777" w:rsidR="003952D2" w:rsidRPr="00267FF2" w:rsidRDefault="003952D2" w:rsidP="00BF205F">
            <w:pPr>
              <w:rPr>
                <w:rFonts w:ascii="Arial" w:hAnsi="Arial" w:cs="Arial"/>
                <w:sz w:val="20"/>
                <w:szCs w:val="20"/>
              </w:rPr>
            </w:pPr>
          </w:p>
        </w:tc>
      </w:tr>
      <w:tr w:rsidR="003952D2" w:rsidRPr="00267FF2" w14:paraId="78678F8D" w14:textId="77777777" w:rsidTr="00291449">
        <w:trPr>
          <w:trHeight w:val="300"/>
        </w:trPr>
        <w:tc>
          <w:tcPr>
            <w:tcW w:w="10121" w:type="dxa"/>
            <w:gridSpan w:val="7"/>
            <w:vMerge w:val="restart"/>
            <w:tcBorders>
              <w:top w:val="nil"/>
              <w:left w:val="nil"/>
              <w:bottom w:val="nil"/>
              <w:right w:val="nil"/>
            </w:tcBorders>
            <w:vAlign w:val="center"/>
            <w:hideMark/>
          </w:tcPr>
          <w:p w14:paraId="37B80452" w14:textId="77777777" w:rsidR="003952D2" w:rsidRPr="00267FF2" w:rsidRDefault="003952D2" w:rsidP="00BF205F">
            <w:pPr>
              <w:rPr>
                <w:rFonts w:ascii="Arial" w:hAnsi="Arial" w:cs="Arial"/>
                <w:sz w:val="20"/>
                <w:szCs w:val="20"/>
              </w:rPr>
            </w:pPr>
          </w:p>
          <w:tbl>
            <w:tblPr>
              <w:tblW w:w="9980" w:type="dxa"/>
              <w:tblCellMar>
                <w:left w:w="70" w:type="dxa"/>
                <w:right w:w="70" w:type="dxa"/>
              </w:tblCellMar>
              <w:tblLook w:val="04A0" w:firstRow="1" w:lastRow="0" w:firstColumn="1" w:lastColumn="0" w:noHBand="0" w:noVBand="1"/>
            </w:tblPr>
            <w:tblGrid>
              <w:gridCol w:w="9980"/>
            </w:tblGrid>
            <w:tr w:rsidR="003952D2" w:rsidRPr="00267FF2" w14:paraId="167DA4A4" w14:textId="77777777" w:rsidTr="00291449">
              <w:trPr>
                <w:trHeight w:val="300"/>
              </w:trPr>
              <w:tc>
                <w:tcPr>
                  <w:tcW w:w="9980" w:type="dxa"/>
                  <w:vMerge w:val="restart"/>
                  <w:tcBorders>
                    <w:top w:val="nil"/>
                    <w:left w:val="nil"/>
                    <w:bottom w:val="nil"/>
                    <w:right w:val="nil"/>
                  </w:tcBorders>
                  <w:shd w:val="clear" w:color="auto" w:fill="auto"/>
                  <w:vAlign w:val="bottom"/>
                  <w:hideMark/>
                </w:tcPr>
                <w:p w14:paraId="3196561A" w14:textId="77777777" w:rsidR="00BB21E9" w:rsidRPr="00267FF2" w:rsidRDefault="003952D2" w:rsidP="00BF205F">
                  <w:pPr>
                    <w:rPr>
                      <w:rFonts w:ascii="Arial" w:hAnsi="Arial" w:cs="Arial"/>
                      <w:sz w:val="20"/>
                      <w:szCs w:val="20"/>
                    </w:rPr>
                  </w:pPr>
                  <w:r w:rsidRPr="00267FF2">
                    <w:rPr>
                      <w:rFonts w:ascii="Arial" w:hAnsi="Arial" w:cs="Arial"/>
                      <w:sz w:val="20"/>
                      <w:szCs w:val="20"/>
                    </w:rPr>
                    <w:t xml:space="preserve">Suma ročných splátok návratných zdrojov financovania vrátane úhrady výnosov je vo </w:t>
                  </w:r>
                </w:p>
                <w:p w14:paraId="298A89EB" w14:textId="269EB519" w:rsidR="003952D2" w:rsidRPr="00267FF2" w:rsidRDefault="003952D2" w:rsidP="00BF205F">
                  <w:pPr>
                    <w:rPr>
                      <w:rFonts w:ascii="Arial" w:hAnsi="Arial" w:cs="Arial"/>
                      <w:sz w:val="20"/>
                      <w:szCs w:val="20"/>
                    </w:rPr>
                  </w:pPr>
                  <w:r w:rsidRPr="00267FF2">
                    <w:rPr>
                      <w:rFonts w:ascii="Arial" w:hAnsi="Arial" w:cs="Arial"/>
                      <w:sz w:val="20"/>
                      <w:szCs w:val="20"/>
                    </w:rPr>
                    <w:t>výške 46 539,93</w:t>
                  </w:r>
                  <w:r w:rsidRPr="00267FF2">
                    <w:rPr>
                      <w:rFonts w:ascii="Arial" w:hAnsi="Arial" w:cs="Arial"/>
                      <w:b/>
                      <w:bCs/>
                      <w:sz w:val="20"/>
                      <w:szCs w:val="20"/>
                    </w:rPr>
                    <w:t xml:space="preserve"> €.</w:t>
                  </w:r>
                  <w:r w:rsidRPr="00267FF2">
                    <w:rPr>
                      <w:rFonts w:ascii="Arial" w:hAnsi="Arial" w:cs="Arial"/>
                      <w:sz w:val="20"/>
                      <w:szCs w:val="20"/>
                    </w:rPr>
                    <w:t xml:space="preserve">  Čo je 1,77</w:t>
                  </w:r>
                  <w:r w:rsidRPr="00267FF2">
                    <w:rPr>
                      <w:rFonts w:ascii="Arial" w:hAnsi="Arial" w:cs="Arial"/>
                      <w:b/>
                      <w:bCs/>
                      <w:sz w:val="20"/>
                      <w:szCs w:val="20"/>
                    </w:rPr>
                    <w:t xml:space="preserve"> % </w:t>
                  </w:r>
                  <w:r w:rsidRPr="00267FF2">
                    <w:rPr>
                      <w:rFonts w:ascii="Arial" w:hAnsi="Arial" w:cs="Arial"/>
                      <w:sz w:val="20"/>
                      <w:szCs w:val="20"/>
                    </w:rPr>
                    <w:t>v pomere ku skutočným / očisteným / bežným príjmom za rok 2018.</w:t>
                  </w:r>
                </w:p>
                <w:p w14:paraId="42D9C4D4" w14:textId="77777777" w:rsidR="003952D2" w:rsidRPr="00267FF2" w:rsidRDefault="003952D2" w:rsidP="00BF205F">
                  <w:pPr>
                    <w:rPr>
                      <w:rFonts w:ascii="Arial" w:hAnsi="Arial" w:cs="Arial"/>
                      <w:sz w:val="20"/>
                      <w:szCs w:val="20"/>
                    </w:rPr>
                  </w:pPr>
                </w:p>
                <w:p w14:paraId="3760C54B" w14:textId="77777777" w:rsidR="003952D2" w:rsidRPr="00267FF2" w:rsidRDefault="003952D2" w:rsidP="00BF205F">
                  <w:pPr>
                    <w:rPr>
                      <w:rFonts w:ascii="Arial" w:hAnsi="Arial" w:cs="Arial"/>
                      <w:sz w:val="20"/>
                      <w:szCs w:val="20"/>
                    </w:rPr>
                  </w:pPr>
                </w:p>
              </w:tc>
            </w:tr>
            <w:tr w:rsidR="003952D2" w:rsidRPr="00267FF2" w14:paraId="4958BD2D" w14:textId="77777777" w:rsidTr="00291449">
              <w:trPr>
                <w:trHeight w:val="300"/>
              </w:trPr>
              <w:tc>
                <w:tcPr>
                  <w:tcW w:w="9980" w:type="dxa"/>
                  <w:vMerge/>
                  <w:tcBorders>
                    <w:top w:val="nil"/>
                    <w:left w:val="nil"/>
                    <w:bottom w:val="nil"/>
                    <w:right w:val="nil"/>
                  </w:tcBorders>
                  <w:vAlign w:val="center"/>
                  <w:hideMark/>
                </w:tcPr>
                <w:p w14:paraId="6D21EB9C" w14:textId="77777777" w:rsidR="003952D2" w:rsidRPr="00267FF2" w:rsidRDefault="003952D2" w:rsidP="00BF205F">
                  <w:pPr>
                    <w:rPr>
                      <w:rFonts w:ascii="Arial" w:hAnsi="Arial" w:cs="Arial"/>
                      <w:sz w:val="20"/>
                      <w:szCs w:val="20"/>
                    </w:rPr>
                  </w:pPr>
                </w:p>
              </w:tc>
            </w:tr>
          </w:tbl>
          <w:p w14:paraId="6C5E4AC6" w14:textId="77777777" w:rsidR="003952D2" w:rsidRPr="00267FF2" w:rsidRDefault="003952D2" w:rsidP="00BF205F">
            <w:pPr>
              <w:rPr>
                <w:rFonts w:ascii="Arial" w:hAnsi="Arial" w:cs="Arial"/>
                <w:sz w:val="20"/>
                <w:szCs w:val="20"/>
              </w:rPr>
            </w:pPr>
          </w:p>
        </w:tc>
      </w:tr>
      <w:tr w:rsidR="003952D2" w:rsidRPr="00267FF2" w14:paraId="37AFDB4F" w14:textId="77777777" w:rsidTr="00291449">
        <w:trPr>
          <w:trHeight w:val="300"/>
        </w:trPr>
        <w:tc>
          <w:tcPr>
            <w:tcW w:w="10121" w:type="dxa"/>
            <w:gridSpan w:val="7"/>
            <w:vMerge/>
            <w:tcBorders>
              <w:top w:val="nil"/>
              <w:left w:val="nil"/>
              <w:bottom w:val="nil"/>
              <w:right w:val="nil"/>
            </w:tcBorders>
            <w:vAlign w:val="center"/>
            <w:hideMark/>
          </w:tcPr>
          <w:p w14:paraId="37FB1DB8" w14:textId="77777777" w:rsidR="003952D2" w:rsidRPr="00267FF2" w:rsidRDefault="003952D2" w:rsidP="00BF205F">
            <w:pPr>
              <w:rPr>
                <w:rFonts w:ascii="Arial" w:hAnsi="Arial" w:cs="Arial"/>
                <w:sz w:val="20"/>
                <w:szCs w:val="20"/>
              </w:rPr>
            </w:pPr>
          </w:p>
        </w:tc>
      </w:tr>
    </w:tbl>
    <w:p w14:paraId="11B71B22" w14:textId="77777777" w:rsidR="003952D2" w:rsidRPr="00267FF2" w:rsidRDefault="003952D2" w:rsidP="00BF205F">
      <w:pPr>
        <w:rPr>
          <w:rFonts w:ascii="Arial" w:hAnsi="Arial" w:cs="Arial"/>
          <w:sz w:val="20"/>
          <w:szCs w:val="20"/>
        </w:rPr>
      </w:pPr>
      <w:r w:rsidRPr="00267FF2">
        <w:rPr>
          <w:rFonts w:ascii="Arial" w:hAnsi="Arial" w:cs="Arial"/>
          <w:noProof/>
          <w:sz w:val="20"/>
          <w:szCs w:val="20"/>
        </w:rPr>
        <w:drawing>
          <wp:inline distT="0" distB="0" distL="0" distR="0" wp14:anchorId="3685C7E1" wp14:editId="4551D1CA">
            <wp:extent cx="5543550" cy="2686050"/>
            <wp:effectExtent l="0" t="0" r="0" b="0"/>
            <wp:docPr id="93" name="Obrázok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543550" cy="2686050"/>
                    </a:xfrm>
                    <a:prstGeom prst="rect">
                      <a:avLst/>
                    </a:prstGeom>
                    <a:noFill/>
                    <a:ln>
                      <a:noFill/>
                    </a:ln>
                  </pic:spPr>
                </pic:pic>
              </a:graphicData>
            </a:graphic>
          </wp:inline>
        </w:drawing>
      </w:r>
    </w:p>
    <w:p w14:paraId="3898A76B" w14:textId="77777777" w:rsidR="003952D2" w:rsidRPr="00267FF2" w:rsidRDefault="003952D2" w:rsidP="00BF205F">
      <w:pPr>
        <w:rPr>
          <w:rFonts w:ascii="Arial" w:hAnsi="Arial" w:cs="Arial"/>
          <w:sz w:val="20"/>
          <w:szCs w:val="20"/>
          <w:highlight w:val="yellow"/>
        </w:rPr>
      </w:pPr>
    </w:p>
    <w:p w14:paraId="535B72F6" w14:textId="77777777" w:rsidR="003952D2" w:rsidRPr="00267FF2" w:rsidRDefault="003952D2" w:rsidP="00BF205F">
      <w:pPr>
        <w:jc w:val="both"/>
        <w:rPr>
          <w:rFonts w:ascii="Arial" w:hAnsi="Arial" w:cs="Arial"/>
          <w:sz w:val="20"/>
          <w:szCs w:val="20"/>
        </w:rPr>
      </w:pPr>
      <w:r w:rsidRPr="00267FF2">
        <w:rPr>
          <w:rFonts w:ascii="Arial" w:hAnsi="Arial" w:cs="Arial"/>
          <w:sz w:val="20"/>
          <w:szCs w:val="20"/>
        </w:rPr>
        <w:t>V súlade s § 17, ods. 6 až 8 zákona č. 583/2004 Z. z. o rozpočtových pravidlách územnej samosprávy a o zmene a doplnení niektorých zákonov v znení neskorších predpisov obec môže na plnenie svojich úloh prijať návratné zdroje financovania, len ak:</w:t>
      </w:r>
    </w:p>
    <w:p w14:paraId="76561EF5" w14:textId="77777777" w:rsidR="003952D2" w:rsidRPr="00267FF2" w:rsidRDefault="003952D2" w:rsidP="00C837EF">
      <w:pPr>
        <w:numPr>
          <w:ilvl w:val="0"/>
          <w:numId w:val="47"/>
        </w:numPr>
        <w:jc w:val="both"/>
        <w:rPr>
          <w:rFonts w:ascii="Arial" w:hAnsi="Arial" w:cs="Arial"/>
          <w:sz w:val="20"/>
          <w:szCs w:val="20"/>
        </w:rPr>
      </w:pPr>
      <w:r w:rsidRPr="00267FF2">
        <w:rPr>
          <w:rFonts w:ascii="Arial" w:hAnsi="Arial" w:cs="Arial"/>
          <w:b/>
          <w:bCs/>
          <w:sz w:val="20"/>
          <w:szCs w:val="20"/>
        </w:rPr>
        <w:t>*</w:t>
      </w:r>
      <w:r w:rsidRPr="00267FF2">
        <w:rPr>
          <w:rFonts w:ascii="Arial" w:hAnsi="Arial" w:cs="Arial"/>
          <w:sz w:val="20"/>
          <w:szCs w:val="20"/>
        </w:rPr>
        <w:t xml:space="preserve"> celková suma dlhu ku koncu rozpočtového roka neprekročí 60% skutočných bežných príjmov predchádzajúceho rozpočtového roka znížených o prostriedky poskytnuté z EÚ a iné prostriedky zo zahraničia alebo prostriedky získané na základe osobitného predpisu,</w:t>
      </w:r>
    </w:p>
    <w:p w14:paraId="60EE83CE" w14:textId="77777777" w:rsidR="003952D2" w:rsidRPr="00267FF2" w:rsidRDefault="003952D2" w:rsidP="00C837EF">
      <w:pPr>
        <w:numPr>
          <w:ilvl w:val="0"/>
          <w:numId w:val="47"/>
        </w:numPr>
        <w:jc w:val="both"/>
        <w:rPr>
          <w:rFonts w:ascii="Arial" w:hAnsi="Arial" w:cs="Arial"/>
          <w:sz w:val="20"/>
          <w:szCs w:val="20"/>
        </w:rPr>
      </w:pPr>
      <w:r w:rsidRPr="00267FF2">
        <w:rPr>
          <w:rFonts w:ascii="Arial" w:hAnsi="Arial" w:cs="Arial"/>
          <w:b/>
          <w:bCs/>
          <w:sz w:val="20"/>
          <w:szCs w:val="20"/>
        </w:rPr>
        <w:t>**</w:t>
      </w:r>
      <w:r w:rsidRPr="00267FF2">
        <w:rPr>
          <w:rFonts w:ascii="Arial" w:hAnsi="Arial" w:cs="Arial"/>
          <w:sz w:val="20"/>
          <w:szCs w:val="20"/>
        </w:rPr>
        <w:t xml:space="preserve"> suma splátok návratných zdrojov financovania vrátane úhrady výnosov neprekročí v príslušnom rozpočtovom roku 25% skutočných bežných príjmov predchádzajúceho rozpočtového roka znížených o prostriedky poskytnuté z EÚ.</w:t>
      </w:r>
    </w:p>
    <w:p w14:paraId="394357C5" w14:textId="77777777" w:rsidR="003952D2" w:rsidRPr="00267FF2" w:rsidRDefault="003952D2" w:rsidP="00BF205F">
      <w:pPr>
        <w:jc w:val="both"/>
        <w:rPr>
          <w:rFonts w:ascii="Arial" w:hAnsi="Arial" w:cs="Arial"/>
          <w:b/>
          <w:sz w:val="20"/>
          <w:szCs w:val="20"/>
          <w:highlight w:val="yellow"/>
        </w:rPr>
      </w:pPr>
    </w:p>
    <w:p w14:paraId="678AE38D" w14:textId="77777777" w:rsidR="003952D2" w:rsidRPr="00267FF2" w:rsidRDefault="003952D2" w:rsidP="00BF205F">
      <w:pPr>
        <w:jc w:val="both"/>
        <w:rPr>
          <w:rFonts w:ascii="Arial" w:hAnsi="Arial" w:cs="Arial"/>
          <w:sz w:val="20"/>
          <w:szCs w:val="20"/>
        </w:rPr>
      </w:pPr>
      <w:r w:rsidRPr="00267FF2">
        <w:rPr>
          <w:rFonts w:ascii="Arial" w:hAnsi="Arial" w:cs="Arial"/>
          <w:sz w:val="20"/>
          <w:szCs w:val="20"/>
        </w:rPr>
        <w:t>Zostatok na úvere k 31.12.2019:</w:t>
      </w:r>
    </w:p>
    <w:p w14:paraId="564880E5" w14:textId="77777777" w:rsidR="003952D2" w:rsidRPr="00267FF2" w:rsidRDefault="003952D2" w:rsidP="00C837EF">
      <w:pPr>
        <w:pStyle w:val="Odsekzoznamu"/>
        <w:numPr>
          <w:ilvl w:val="0"/>
          <w:numId w:val="48"/>
        </w:numPr>
        <w:spacing w:after="0" w:line="240" w:lineRule="auto"/>
        <w:jc w:val="both"/>
        <w:rPr>
          <w:rFonts w:ascii="Arial" w:hAnsi="Arial" w:cs="Arial"/>
          <w:sz w:val="20"/>
          <w:szCs w:val="20"/>
        </w:rPr>
      </w:pPr>
      <w:r w:rsidRPr="00267FF2">
        <w:rPr>
          <w:rFonts w:ascii="Arial" w:hAnsi="Arial" w:cs="Arial"/>
          <w:sz w:val="20"/>
          <w:szCs w:val="20"/>
        </w:rPr>
        <w:t>reštrukturalizovaný úver v Slovenskej záručnej a rozvojovej banke v celkovej výške  22 721 €. Na úrokoch bolo v roku 2019 zaplatených 1 023,93 €.</w:t>
      </w:r>
    </w:p>
    <w:p w14:paraId="3B69395B" w14:textId="77777777" w:rsidR="003952D2" w:rsidRPr="00267FF2" w:rsidRDefault="003952D2" w:rsidP="00BF205F">
      <w:pPr>
        <w:rPr>
          <w:rFonts w:ascii="Arial" w:hAnsi="Arial" w:cs="Arial"/>
          <w:sz w:val="20"/>
          <w:szCs w:val="20"/>
        </w:rPr>
      </w:pPr>
    </w:p>
    <w:p w14:paraId="255B3B93" w14:textId="77777777" w:rsidR="003375F1" w:rsidRPr="00267FF2" w:rsidRDefault="003375F1" w:rsidP="00BF205F">
      <w:pPr>
        <w:jc w:val="both"/>
        <w:rPr>
          <w:rFonts w:ascii="Arial" w:hAnsi="Arial" w:cs="Arial"/>
          <w:sz w:val="20"/>
          <w:szCs w:val="20"/>
        </w:rPr>
      </w:pPr>
    </w:p>
    <w:p w14:paraId="38092C34" w14:textId="77777777" w:rsidR="003375F1" w:rsidRPr="00267FF2" w:rsidRDefault="003375F1" w:rsidP="00BF205F">
      <w:pPr>
        <w:jc w:val="both"/>
        <w:rPr>
          <w:rFonts w:ascii="Arial" w:hAnsi="Arial" w:cs="Arial"/>
          <w:sz w:val="20"/>
          <w:szCs w:val="20"/>
        </w:rPr>
      </w:pPr>
    </w:p>
    <w:p w14:paraId="52F18A66" w14:textId="60991363" w:rsidR="003375F1" w:rsidRPr="00267FF2" w:rsidRDefault="003375F1" w:rsidP="00BF205F">
      <w:pPr>
        <w:jc w:val="both"/>
        <w:rPr>
          <w:rFonts w:ascii="Arial" w:hAnsi="Arial" w:cs="Arial"/>
          <w:sz w:val="20"/>
          <w:szCs w:val="20"/>
        </w:rPr>
      </w:pPr>
    </w:p>
    <w:p w14:paraId="6B89B12D" w14:textId="1C5F00FD" w:rsidR="000F0BB1" w:rsidRPr="00267FF2" w:rsidRDefault="000F0BB1" w:rsidP="00BF205F">
      <w:pPr>
        <w:jc w:val="both"/>
        <w:rPr>
          <w:rFonts w:ascii="Arial" w:hAnsi="Arial" w:cs="Arial"/>
          <w:sz w:val="20"/>
          <w:szCs w:val="20"/>
        </w:rPr>
      </w:pPr>
    </w:p>
    <w:p w14:paraId="03B5A449" w14:textId="6A6C24BD" w:rsidR="000F0BB1" w:rsidRPr="00267FF2" w:rsidRDefault="000F0BB1" w:rsidP="00BF205F">
      <w:pPr>
        <w:jc w:val="both"/>
        <w:rPr>
          <w:rFonts w:ascii="Arial" w:hAnsi="Arial" w:cs="Arial"/>
          <w:sz w:val="20"/>
          <w:szCs w:val="20"/>
        </w:rPr>
      </w:pPr>
    </w:p>
    <w:p w14:paraId="51CA448B" w14:textId="57B47930" w:rsidR="000F0BB1" w:rsidRPr="00267FF2" w:rsidRDefault="000F0BB1" w:rsidP="00BF205F">
      <w:pPr>
        <w:jc w:val="both"/>
        <w:rPr>
          <w:rFonts w:ascii="Arial" w:hAnsi="Arial" w:cs="Arial"/>
          <w:sz w:val="20"/>
          <w:szCs w:val="20"/>
        </w:rPr>
      </w:pPr>
    </w:p>
    <w:p w14:paraId="419A0778" w14:textId="4D1D690D" w:rsidR="000F0BB1" w:rsidRPr="00267FF2" w:rsidRDefault="000F0BB1" w:rsidP="00BF205F">
      <w:pPr>
        <w:jc w:val="both"/>
        <w:rPr>
          <w:rFonts w:ascii="Arial" w:hAnsi="Arial" w:cs="Arial"/>
          <w:sz w:val="20"/>
          <w:szCs w:val="20"/>
        </w:rPr>
      </w:pPr>
    </w:p>
    <w:p w14:paraId="7C53E51F" w14:textId="3989C874" w:rsidR="000F0BB1" w:rsidRPr="00267FF2" w:rsidRDefault="000F0BB1" w:rsidP="00BF205F">
      <w:pPr>
        <w:jc w:val="both"/>
        <w:rPr>
          <w:rFonts w:ascii="Arial" w:hAnsi="Arial" w:cs="Arial"/>
          <w:sz w:val="20"/>
          <w:szCs w:val="20"/>
        </w:rPr>
      </w:pPr>
    </w:p>
    <w:p w14:paraId="75DBDD15" w14:textId="0EBD71C2" w:rsidR="000F0BB1" w:rsidRPr="00267FF2" w:rsidRDefault="000F0BB1" w:rsidP="00BF205F">
      <w:pPr>
        <w:jc w:val="both"/>
        <w:rPr>
          <w:rFonts w:ascii="Arial" w:hAnsi="Arial" w:cs="Arial"/>
          <w:sz w:val="20"/>
          <w:szCs w:val="20"/>
        </w:rPr>
      </w:pPr>
    </w:p>
    <w:p w14:paraId="54E91067" w14:textId="32DB31C4" w:rsidR="00CC687D" w:rsidRPr="00267FF2" w:rsidRDefault="00CC687D" w:rsidP="00C837EF">
      <w:pPr>
        <w:pStyle w:val="Odsekzoznamu"/>
        <w:numPr>
          <w:ilvl w:val="0"/>
          <w:numId w:val="31"/>
        </w:numPr>
        <w:spacing w:after="0" w:line="240" w:lineRule="auto"/>
        <w:jc w:val="both"/>
        <w:rPr>
          <w:rFonts w:ascii="Arial" w:hAnsi="Arial" w:cs="Arial"/>
          <w:b/>
          <w:sz w:val="20"/>
          <w:szCs w:val="20"/>
        </w:rPr>
      </w:pPr>
      <w:r w:rsidRPr="00267FF2">
        <w:rPr>
          <w:rFonts w:ascii="Arial" w:hAnsi="Arial" w:cs="Arial"/>
          <w:b/>
          <w:sz w:val="20"/>
          <w:szCs w:val="20"/>
        </w:rPr>
        <w:lastRenderedPageBreak/>
        <w:t>Prehľad o poskytnutých dotáciách mesta v roku 201</w:t>
      </w:r>
      <w:r w:rsidR="006F6BE1" w:rsidRPr="00267FF2">
        <w:rPr>
          <w:rFonts w:ascii="Arial" w:hAnsi="Arial" w:cs="Arial"/>
          <w:b/>
          <w:sz w:val="20"/>
          <w:szCs w:val="20"/>
        </w:rPr>
        <w:t>9</w:t>
      </w:r>
      <w:r w:rsidRPr="00267FF2">
        <w:rPr>
          <w:rFonts w:ascii="Arial" w:hAnsi="Arial" w:cs="Arial"/>
          <w:b/>
          <w:sz w:val="20"/>
          <w:szCs w:val="20"/>
        </w:rPr>
        <w:t xml:space="preserve"> </w:t>
      </w:r>
    </w:p>
    <w:p w14:paraId="17ECC172" w14:textId="77777777" w:rsidR="00866B4A" w:rsidRDefault="00866B4A" w:rsidP="00866B4A">
      <w:pPr>
        <w:jc w:val="both"/>
        <w:rPr>
          <w:rFonts w:ascii="Arial" w:hAnsi="Arial" w:cs="Arial"/>
          <w:sz w:val="20"/>
          <w:szCs w:val="20"/>
        </w:rPr>
      </w:pPr>
    </w:p>
    <w:p w14:paraId="039E3B52" w14:textId="70C5EAFB" w:rsidR="00507464" w:rsidRDefault="003952D2" w:rsidP="00866B4A">
      <w:pPr>
        <w:jc w:val="both"/>
        <w:rPr>
          <w:rFonts w:ascii="Arial" w:hAnsi="Arial" w:cs="Arial"/>
          <w:sz w:val="20"/>
          <w:szCs w:val="20"/>
        </w:rPr>
      </w:pPr>
      <w:r w:rsidRPr="00267FF2">
        <w:rPr>
          <w:rFonts w:ascii="Arial" w:hAnsi="Arial" w:cs="Arial"/>
          <w:sz w:val="20"/>
          <w:szCs w:val="20"/>
        </w:rPr>
        <w:t xml:space="preserve">V zmysle § 7 ods. 4 zákona č. 583/2004 </w:t>
      </w:r>
      <w:proofErr w:type="spellStart"/>
      <w:r w:rsidRPr="00267FF2">
        <w:rPr>
          <w:rFonts w:ascii="Arial" w:hAnsi="Arial" w:cs="Arial"/>
          <w:sz w:val="20"/>
          <w:szCs w:val="20"/>
        </w:rPr>
        <w:t>Z.z</w:t>
      </w:r>
      <w:proofErr w:type="spellEnd"/>
      <w:r w:rsidRPr="00267FF2">
        <w:rPr>
          <w:rFonts w:ascii="Arial" w:hAnsi="Arial" w:cs="Arial"/>
          <w:sz w:val="20"/>
          <w:szCs w:val="20"/>
        </w:rPr>
        <w:t>. o rozpočtových pravidlách územnej samosprávy v znení neskorších predpisov, na základe žiadostí žiadateľov o poskytnutie dotácie na nimi zastrešované akcie a  na základe ustanovení VZN č. 1/2016 o poskytovaní finančných dotácií z rozpočtu mesta, mesto v roku 2019 poskytlo právnickým osobám dotácie. Mestu boli predložené žiadosti o dotácie na akcie, resp. činnosť v roku 2019 v celkovej hodnote 76 618 eur. V schválenom rozpočte mesta na rok 2019 bola vyčlenená na tieto účely suma 33 305 eur. V nasledujúcej tabuľke uvádzame prehľad o organizáciách, ktorým bola v priebehu roku 2019 poskytnutá dotácia spolu s výškou a účelom ich použitia.  Poskytnutie dotácií bolo zúčtované do konca sledovaného roku.</w:t>
      </w:r>
    </w:p>
    <w:p w14:paraId="73D4A4B4" w14:textId="77777777" w:rsidR="00866B4A" w:rsidRPr="00267FF2" w:rsidRDefault="00866B4A" w:rsidP="00866B4A">
      <w:pPr>
        <w:jc w:val="both"/>
        <w:rPr>
          <w:rFonts w:ascii="Arial" w:hAnsi="Arial" w:cs="Arial"/>
          <w:sz w:val="20"/>
          <w:szCs w:val="20"/>
        </w:rPr>
      </w:pPr>
    </w:p>
    <w:p w14:paraId="21A90F4A" w14:textId="77777777" w:rsidR="00507464" w:rsidRPr="00267FF2" w:rsidRDefault="00507464" w:rsidP="00BF205F">
      <w:pPr>
        <w:jc w:val="both"/>
        <w:rPr>
          <w:rFonts w:ascii="Arial" w:hAnsi="Arial" w:cs="Arial"/>
          <w:sz w:val="20"/>
          <w:szCs w:val="20"/>
        </w:rPr>
      </w:pPr>
      <w:r w:rsidRPr="00267FF2">
        <w:rPr>
          <w:rFonts w:ascii="Arial" w:hAnsi="Arial" w:cs="Arial"/>
          <w:noProof/>
          <w:sz w:val="20"/>
          <w:szCs w:val="20"/>
        </w:rPr>
        <w:drawing>
          <wp:inline distT="0" distB="0" distL="0" distR="0" wp14:anchorId="6DBC42AD" wp14:editId="6A56DAE9">
            <wp:extent cx="5838825" cy="7210425"/>
            <wp:effectExtent l="0" t="0" r="9525" b="9525"/>
            <wp:docPr id="115" name="Obrázok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5838825" cy="7210425"/>
                    </a:xfrm>
                    <a:prstGeom prst="rect">
                      <a:avLst/>
                    </a:prstGeom>
                    <a:noFill/>
                    <a:ln>
                      <a:noFill/>
                    </a:ln>
                  </pic:spPr>
                </pic:pic>
              </a:graphicData>
            </a:graphic>
          </wp:inline>
        </w:drawing>
      </w:r>
    </w:p>
    <w:p w14:paraId="7B077715" w14:textId="77777777" w:rsidR="00507464" w:rsidRPr="00267FF2" w:rsidRDefault="00507464" w:rsidP="00BF205F">
      <w:pPr>
        <w:jc w:val="both"/>
        <w:rPr>
          <w:rFonts w:ascii="Arial" w:hAnsi="Arial" w:cs="Arial"/>
          <w:sz w:val="20"/>
          <w:szCs w:val="20"/>
        </w:rPr>
      </w:pPr>
      <w:r w:rsidRPr="00267FF2">
        <w:rPr>
          <w:rFonts w:ascii="Arial" w:hAnsi="Arial" w:cs="Arial"/>
          <w:noProof/>
          <w:sz w:val="20"/>
          <w:szCs w:val="20"/>
        </w:rPr>
        <w:lastRenderedPageBreak/>
        <w:drawing>
          <wp:inline distT="0" distB="0" distL="0" distR="0" wp14:anchorId="68704D59" wp14:editId="37543EC0">
            <wp:extent cx="5838825" cy="2171700"/>
            <wp:effectExtent l="0" t="0" r="9525" b="0"/>
            <wp:docPr id="116" name="Obrázok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5838825" cy="2171700"/>
                    </a:xfrm>
                    <a:prstGeom prst="rect">
                      <a:avLst/>
                    </a:prstGeom>
                    <a:noFill/>
                    <a:ln>
                      <a:noFill/>
                    </a:ln>
                  </pic:spPr>
                </pic:pic>
              </a:graphicData>
            </a:graphic>
          </wp:inline>
        </w:drawing>
      </w:r>
    </w:p>
    <w:p w14:paraId="53FD7B79" w14:textId="77777777" w:rsidR="00507464" w:rsidRPr="00267FF2" w:rsidRDefault="00507464" w:rsidP="00BF205F">
      <w:pPr>
        <w:ind w:left="360"/>
        <w:jc w:val="both"/>
        <w:rPr>
          <w:rFonts w:ascii="Arial" w:hAnsi="Arial" w:cs="Arial"/>
          <w:sz w:val="20"/>
          <w:szCs w:val="20"/>
        </w:rPr>
      </w:pPr>
    </w:p>
    <w:p w14:paraId="5702FC7A" w14:textId="11F8429E" w:rsidR="00CC687D" w:rsidRPr="00267FF2" w:rsidRDefault="00507464" w:rsidP="00BF205F">
      <w:pPr>
        <w:jc w:val="both"/>
        <w:rPr>
          <w:rFonts w:ascii="Arial" w:hAnsi="Arial" w:cs="Arial"/>
          <w:b/>
          <w:sz w:val="20"/>
          <w:szCs w:val="20"/>
          <w:u w:val="single"/>
        </w:rPr>
      </w:pPr>
      <w:r w:rsidRPr="00267FF2">
        <w:rPr>
          <w:rFonts w:ascii="Arial" w:hAnsi="Arial" w:cs="Arial"/>
          <w:noProof/>
          <w:sz w:val="20"/>
          <w:szCs w:val="20"/>
        </w:rPr>
        <w:drawing>
          <wp:inline distT="0" distB="0" distL="0" distR="0" wp14:anchorId="7C205660" wp14:editId="7F9E9CCE">
            <wp:extent cx="5838825" cy="1895475"/>
            <wp:effectExtent l="0" t="0" r="9525" b="9525"/>
            <wp:docPr id="117" name="Obrázok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5838825" cy="1895475"/>
                    </a:xfrm>
                    <a:prstGeom prst="rect">
                      <a:avLst/>
                    </a:prstGeom>
                    <a:noFill/>
                    <a:ln>
                      <a:noFill/>
                    </a:ln>
                  </pic:spPr>
                </pic:pic>
              </a:graphicData>
            </a:graphic>
          </wp:inline>
        </w:drawing>
      </w:r>
    </w:p>
    <w:p w14:paraId="143ED5FB" w14:textId="06555618" w:rsidR="003C5F56" w:rsidRPr="00267FF2" w:rsidRDefault="003C5F56" w:rsidP="00BF205F">
      <w:pPr>
        <w:jc w:val="both"/>
        <w:rPr>
          <w:rFonts w:ascii="Arial" w:hAnsi="Arial" w:cs="Arial"/>
          <w:b/>
          <w:sz w:val="20"/>
          <w:szCs w:val="20"/>
        </w:rPr>
      </w:pPr>
    </w:p>
    <w:p w14:paraId="12D49403" w14:textId="003F00E6" w:rsidR="00507464" w:rsidRPr="00267FF2" w:rsidRDefault="00507464" w:rsidP="00BF205F">
      <w:pPr>
        <w:jc w:val="both"/>
        <w:rPr>
          <w:rFonts w:ascii="Arial" w:hAnsi="Arial" w:cs="Arial"/>
          <w:b/>
          <w:sz w:val="20"/>
          <w:szCs w:val="20"/>
        </w:rPr>
      </w:pPr>
      <w:r w:rsidRPr="00267FF2">
        <w:rPr>
          <w:rFonts w:ascii="Arial" w:hAnsi="Arial" w:cs="Arial"/>
          <w:sz w:val="20"/>
          <w:szCs w:val="20"/>
        </w:rPr>
        <w:t>Z uvedeného prehľadu je vidieť, že mesto poskytlo podľa platného VZN dotácie v úhrnnej výške 29 168 eur, čím vyhovelo žiadateľom na 38,07 % požadovaných finančných prostriedkov.</w:t>
      </w:r>
    </w:p>
    <w:p w14:paraId="49A3C909" w14:textId="77777777" w:rsidR="00D03613" w:rsidRPr="00267FF2" w:rsidRDefault="00D03613" w:rsidP="00BF205F">
      <w:pPr>
        <w:jc w:val="both"/>
        <w:rPr>
          <w:rFonts w:ascii="Arial" w:hAnsi="Arial" w:cs="Arial"/>
          <w:b/>
          <w:sz w:val="20"/>
          <w:szCs w:val="20"/>
          <w:highlight w:val="yellow"/>
        </w:rPr>
      </w:pPr>
    </w:p>
    <w:p w14:paraId="0D211FE0" w14:textId="77777777" w:rsidR="000F5A40" w:rsidRPr="00267FF2" w:rsidRDefault="003375F1" w:rsidP="00C837EF">
      <w:pPr>
        <w:pStyle w:val="Odsekzoznamu"/>
        <w:numPr>
          <w:ilvl w:val="0"/>
          <w:numId w:val="31"/>
        </w:numPr>
        <w:spacing w:after="0" w:line="240" w:lineRule="auto"/>
        <w:jc w:val="both"/>
        <w:rPr>
          <w:rFonts w:ascii="Arial" w:hAnsi="Arial" w:cs="Arial"/>
          <w:b/>
          <w:sz w:val="20"/>
          <w:szCs w:val="20"/>
        </w:rPr>
      </w:pPr>
      <w:r w:rsidRPr="00267FF2">
        <w:rPr>
          <w:rFonts w:ascii="Arial" w:hAnsi="Arial" w:cs="Arial"/>
          <w:b/>
          <w:sz w:val="20"/>
          <w:szCs w:val="20"/>
        </w:rPr>
        <w:t xml:space="preserve"> </w:t>
      </w:r>
      <w:r w:rsidR="000F5A40" w:rsidRPr="00267FF2">
        <w:rPr>
          <w:rFonts w:ascii="Arial" w:hAnsi="Arial" w:cs="Arial"/>
          <w:b/>
          <w:sz w:val="20"/>
          <w:szCs w:val="20"/>
        </w:rPr>
        <w:t>Kontrolná činnosť</w:t>
      </w:r>
      <w:r w:rsidRPr="00267FF2">
        <w:rPr>
          <w:rFonts w:ascii="Arial" w:hAnsi="Arial" w:cs="Arial"/>
          <w:b/>
          <w:sz w:val="20"/>
          <w:szCs w:val="20"/>
        </w:rPr>
        <w:t xml:space="preserve"> Hlavného kontrolóra</w:t>
      </w:r>
    </w:p>
    <w:p w14:paraId="4AD09EC7" w14:textId="77777777" w:rsidR="000F5A40" w:rsidRPr="00267FF2" w:rsidRDefault="000F5A40" w:rsidP="00BF205F">
      <w:pPr>
        <w:pStyle w:val="Odsekzoznamu"/>
        <w:spacing w:after="0" w:line="240" w:lineRule="auto"/>
        <w:jc w:val="both"/>
        <w:rPr>
          <w:rFonts w:ascii="Arial" w:hAnsi="Arial" w:cs="Arial"/>
          <w:b/>
          <w:sz w:val="20"/>
          <w:szCs w:val="20"/>
          <w:highlight w:val="yellow"/>
        </w:rPr>
      </w:pPr>
    </w:p>
    <w:p w14:paraId="4068204B" w14:textId="38B8A179" w:rsidR="000F5A40" w:rsidRPr="00267FF2" w:rsidRDefault="00975B4E" w:rsidP="00866B4A">
      <w:pPr>
        <w:jc w:val="both"/>
        <w:rPr>
          <w:rFonts w:ascii="Arial" w:hAnsi="Arial" w:cs="Arial"/>
          <w:sz w:val="20"/>
          <w:szCs w:val="20"/>
        </w:rPr>
      </w:pPr>
      <w:r w:rsidRPr="00267FF2">
        <w:rPr>
          <w:rFonts w:ascii="Arial" w:hAnsi="Arial" w:cs="Arial"/>
          <w:sz w:val="20"/>
          <w:szCs w:val="20"/>
        </w:rPr>
        <w:t>Kontroly boli vykonané v súlade so schváleným plánom práce hlavného kontrolóra mesta Trenčianske Teplice Mestským zastupiteľstvom v Trenčianskych Tepliciach na obdobie pre prvý polrok 201</w:t>
      </w:r>
      <w:r w:rsidR="00934039" w:rsidRPr="00267FF2">
        <w:rPr>
          <w:rFonts w:ascii="Arial" w:hAnsi="Arial" w:cs="Arial"/>
          <w:sz w:val="20"/>
          <w:szCs w:val="20"/>
        </w:rPr>
        <w:t>9</w:t>
      </w:r>
      <w:r w:rsidRPr="00267FF2">
        <w:rPr>
          <w:rFonts w:ascii="Arial" w:hAnsi="Arial" w:cs="Arial"/>
          <w:sz w:val="20"/>
          <w:szCs w:val="20"/>
        </w:rPr>
        <w:t>.</w:t>
      </w:r>
    </w:p>
    <w:p w14:paraId="75ABBB94" w14:textId="5750A105" w:rsidR="00975B4E" w:rsidRPr="00267FF2" w:rsidRDefault="00975B4E" w:rsidP="00866B4A">
      <w:pPr>
        <w:jc w:val="both"/>
        <w:rPr>
          <w:rFonts w:ascii="Arial" w:hAnsi="Arial" w:cs="Arial"/>
          <w:sz w:val="20"/>
          <w:szCs w:val="20"/>
        </w:rPr>
      </w:pPr>
      <w:r w:rsidRPr="00267FF2">
        <w:rPr>
          <w:rFonts w:ascii="Arial" w:hAnsi="Arial" w:cs="Arial"/>
          <w:sz w:val="20"/>
          <w:szCs w:val="20"/>
        </w:rPr>
        <w:t>Základnou a v hierarchii kontrol najdôležitejšou kontrolou je kontrola plnenia uznesení Mestského zastupiteľst</w:t>
      </w:r>
      <w:r w:rsidR="00D82B2E" w:rsidRPr="00267FF2">
        <w:rPr>
          <w:rFonts w:ascii="Arial" w:hAnsi="Arial" w:cs="Arial"/>
          <w:sz w:val="20"/>
          <w:szCs w:val="20"/>
        </w:rPr>
        <w:t xml:space="preserve">va, táto bola vykonávaná </w:t>
      </w:r>
      <w:r w:rsidR="00934039" w:rsidRPr="00267FF2">
        <w:rPr>
          <w:rFonts w:ascii="Arial" w:hAnsi="Arial" w:cs="Arial"/>
          <w:sz w:val="20"/>
          <w:szCs w:val="20"/>
        </w:rPr>
        <w:t>za obdobie január až september 2019</w:t>
      </w:r>
      <w:r w:rsidR="00D82B2E" w:rsidRPr="00267FF2">
        <w:rPr>
          <w:rFonts w:ascii="Arial" w:hAnsi="Arial" w:cs="Arial"/>
          <w:sz w:val="20"/>
          <w:szCs w:val="20"/>
        </w:rPr>
        <w:t>.</w:t>
      </w:r>
      <w:r w:rsidR="00934039" w:rsidRPr="00267FF2">
        <w:rPr>
          <w:rFonts w:ascii="Arial" w:hAnsi="Arial" w:cs="Arial"/>
          <w:sz w:val="20"/>
          <w:szCs w:val="20"/>
        </w:rPr>
        <w:t xml:space="preserve"> K 15.9.2019 požiadal o ukončenie pracovného pomeru na pozícii hlavného kontrolóra. </w:t>
      </w:r>
      <w:r w:rsidR="00AD50E3" w:rsidRPr="00267FF2">
        <w:rPr>
          <w:rFonts w:ascii="Arial" w:hAnsi="Arial" w:cs="Arial"/>
          <w:sz w:val="20"/>
          <w:szCs w:val="20"/>
        </w:rPr>
        <w:t>Nový hlavný kontrolór nastúpil 1.1.2020.</w:t>
      </w:r>
    </w:p>
    <w:p w14:paraId="584810E7" w14:textId="764FA0E4" w:rsidR="00D82B2E" w:rsidRPr="00267FF2" w:rsidRDefault="00D82B2E" w:rsidP="00866B4A">
      <w:pPr>
        <w:jc w:val="both"/>
        <w:rPr>
          <w:rFonts w:ascii="Arial" w:hAnsi="Arial" w:cs="Arial"/>
          <w:sz w:val="20"/>
          <w:szCs w:val="20"/>
        </w:rPr>
      </w:pPr>
      <w:r w:rsidRPr="00267FF2">
        <w:rPr>
          <w:rFonts w:ascii="Arial" w:hAnsi="Arial" w:cs="Arial"/>
          <w:sz w:val="20"/>
          <w:szCs w:val="20"/>
        </w:rPr>
        <w:t>Z kontrol plnenia uznesení roku 201</w:t>
      </w:r>
      <w:r w:rsidR="00934039" w:rsidRPr="00267FF2">
        <w:rPr>
          <w:rFonts w:ascii="Arial" w:hAnsi="Arial" w:cs="Arial"/>
          <w:sz w:val="20"/>
          <w:szCs w:val="20"/>
        </w:rPr>
        <w:t>9</w:t>
      </w:r>
      <w:r w:rsidRPr="00267FF2">
        <w:rPr>
          <w:rFonts w:ascii="Arial" w:hAnsi="Arial" w:cs="Arial"/>
          <w:sz w:val="20"/>
          <w:szCs w:val="20"/>
        </w:rPr>
        <w:t xml:space="preserve"> boli vypracované správy, ktoré boli prerokované Mestským zastupiteľstvom.</w:t>
      </w:r>
    </w:p>
    <w:p w14:paraId="2FC5781B" w14:textId="4512E97B" w:rsidR="00AD50E3" w:rsidRPr="00267FF2" w:rsidRDefault="00AD50E3" w:rsidP="00C837EF">
      <w:pPr>
        <w:pStyle w:val="Odsekzoznamu"/>
        <w:numPr>
          <w:ilvl w:val="0"/>
          <w:numId w:val="48"/>
        </w:numPr>
        <w:spacing w:after="0" w:line="240" w:lineRule="auto"/>
        <w:ind w:left="426"/>
        <w:jc w:val="both"/>
        <w:rPr>
          <w:rFonts w:ascii="Arial" w:hAnsi="Arial" w:cs="Arial"/>
          <w:sz w:val="20"/>
          <w:szCs w:val="20"/>
        </w:rPr>
      </w:pPr>
      <w:r w:rsidRPr="00267FF2">
        <w:rPr>
          <w:rFonts w:ascii="Arial" w:hAnsi="Arial" w:cs="Arial"/>
          <w:sz w:val="20"/>
          <w:szCs w:val="20"/>
        </w:rPr>
        <w:t>V mesiaci február 2019 bola vykonaná kontrola Oprávnenosti čerpania dotácií z rozpočtu mesta organizáciám mesta Trenčianske Teplice za rok 2018. Kontrolou poskytnutých dotácií neboli zistené žiadne iné nedostatky.</w:t>
      </w:r>
    </w:p>
    <w:p w14:paraId="516525A4" w14:textId="4483E47A" w:rsidR="001901EA" w:rsidRPr="00267FF2" w:rsidRDefault="00AD50E3" w:rsidP="00C837EF">
      <w:pPr>
        <w:pStyle w:val="Odsekzoznamu"/>
        <w:numPr>
          <w:ilvl w:val="0"/>
          <w:numId w:val="23"/>
        </w:numPr>
        <w:spacing w:after="0" w:line="240" w:lineRule="auto"/>
        <w:ind w:left="426"/>
        <w:jc w:val="both"/>
        <w:rPr>
          <w:rFonts w:ascii="Arial" w:hAnsi="Arial" w:cs="Arial"/>
          <w:sz w:val="20"/>
          <w:szCs w:val="20"/>
        </w:rPr>
      </w:pPr>
      <w:r w:rsidRPr="00267FF2">
        <w:rPr>
          <w:rFonts w:ascii="Arial" w:hAnsi="Arial" w:cs="Arial"/>
          <w:sz w:val="20"/>
          <w:szCs w:val="20"/>
        </w:rPr>
        <w:t>V mesiaci jún 2019 bola na základe plánu kontrolnej činnosti hlavného kontrolóra mesta na I. polrok 2019 vykonaná inventarizácie pokladne Mestského úradu v Trenčianskych Tepliciach. Vykonanou kontrolou nebol zistený fyzický rozdiel peňažných prostriedkov.</w:t>
      </w:r>
    </w:p>
    <w:p w14:paraId="3061E829" w14:textId="77777777" w:rsidR="000F5A40" w:rsidRPr="00267FF2" w:rsidRDefault="000F5A40" w:rsidP="00BF205F">
      <w:pPr>
        <w:jc w:val="both"/>
        <w:rPr>
          <w:rFonts w:ascii="Arial" w:hAnsi="Arial" w:cs="Arial"/>
          <w:b/>
          <w:sz w:val="20"/>
          <w:szCs w:val="20"/>
        </w:rPr>
      </w:pPr>
    </w:p>
    <w:p w14:paraId="37142FBB" w14:textId="77777777" w:rsidR="000F5A40" w:rsidRPr="00267FF2" w:rsidRDefault="003375F1" w:rsidP="00C837EF">
      <w:pPr>
        <w:pStyle w:val="Odsekzoznamu"/>
        <w:numPr>
          <w:ilvl w:val="0"/>
          <w:numId w:val="31"/>
        </w:numPr>
        <w:spacing w:after="0" w:line="240" w:lineRule="auto"/>
        <w:jc w:val="both"/>
        <w:rPr>
          <w:rFonts w:ascii="Arial" w:hAnsi="Arial" w:cs="Arial"/>
          <w:b/>
          <w:sz w:val="20"/>
          <w:szCs w:val="20"/>
        </w:rPr>
      </w:pPr>
      <w:r w:rsidRPr="00267FF2">
        <w:rPr>
          <w:rFonts w:ascii="Arial" w:hAnsi="Arial" w:cs="Arial"/>
          <w:b/>
          <w:sz w:val="20"/>
          <w:szCs w:val="20"/>
        </w:rPr>
        <w:t xml:space="preserve"> Činnosť </w:t>
      </w:r>
      <w:r w:rsidR="000F5A40" w:rsidRPr="00267FF2">
        <w:rPr>
          <w:rFonts w:ascii="Arial" w:hAnsi="Arial" w:cs="Arial"/>
          <w:b/>
          <w:sz w:val="20"/>
          <w:szCs w:val="20"/>
        </w:rPr>
        <w:t>Mestsk</w:t>
      </w:r>
      <w:r w:rsidRPr="00267FF2">
        <w:rPr>
          <w:rFonts w:ascii="Arial" w:hAnsi="Arial" w:cs="Arial"/>
          <w:b/>
          <w:sz w:val="20"/>
          <w:szCs w:val="20"/>
        </w:rPr>
        <w:t>ej</w:t>
      </w:r>
      <w:r w:rsidR="000F5A40" w:rsidRPr="00267FF2">
        <w:rPr>
          <w:rFonts w:ascii="Arial" w:hAnsi="Arial" w:cs="Arial"/>
          <w:b/>
          <w:sz w:val="20"/>
          <w:szCs w:val="20"/>
        </w:rPr>
        <w:t xml:space="preserve"> políci</w:t>
      </w:r>
      <w:r w:rsidRPr="00267FF2">
        <w:rPr>
          <w:rFonts w:ascii="Arial" w:hAnsi="Arial" w:cs="Arial"/>
          <w:b/>
          <w:sz w:val="20"/>
          <w:szCs w:val="20"/>
        </w:rPr>
        <w:t>e</w:t>
      </w:r>
    </w:p>
    <w:p w14:paraId="2D27A016" w14:textId="77777777" w:rsidR="00291449" w:rsidRPr="00267FF2" w:rsidRDefault="00291449" w:rsidP="00866B4A">
      <w:pPr>
        <w:jc w:val="both"/>
        <w:rPr>
          <w:rFonts w:ascii="Arial" w:eastAsia="MS Mincho" w:hAnsi="Arial" w:cs="Arial"/>
          <w:sz w:val="20"/>
          <w:szCs w:val="20"/>
        </w:rPr>
      </w:pPr>
    </w:p>
    <w:p w14:paraId="0B8C54C5" w14:textId="77777777" w:rsidR="00291449" w:rsidRPr="00267FF2" w:rsidRDefault="00291449" w:rsidP="00BF205F">
      <w:pPr>
        <w:jc w:val="both"/>
        <w:rPr>
          <w:rFonts w:ascii="Arial" w:eastAsia="MS Mincho" w:hAnsi="Arial" w:cs="Arial"/>
          <w:sz w:val="20"/>
          <w:szCs w:val="20"/>
        </w:rPr>
      </w:pPr>
      <w:r w:rsidRPr="00267FF2">
        <w:rPr>
          <w:rFonts w:ascii="Arial" w:eastAsia="MS Mincho" w:hAnsi="Arial" w:cs="Arial"/>
          <w:sz w:val="20"/>
          <w:szCs w:val="20"/>
        </w:rPr>
        <w:t>Obdobie roku 2019 z pohľadu MsP možno rozdeliť na dve hlavné časti, ktoré mali vplyv  na vývoj zistených a oznámených priestupkov na území mesta</w:t>
      </w:r>
      <w:r w:rsidRPr="00267FF2">
        <w:rPr>
          <w:rFonts w:ascii="Arial" w:eastAsia="MS Mincho" w:hAnsi="Arial" w:cs="Arial"/>
          <w:color w:val="FF0000"/>
          <w:sz w:val="20"/>
          <w:szCs w:val="20"/>
        </w:rPr>
        <w:t>:</w:t>
      </w:r>
      <w:r w:rsidRPr="00267FF2">
        <w:rPr>
          <w:rFonts w:ascii="Arial" w:eastAsia="MS Mincho" w:hAnsi="Arial" w:cs="Arial"/>
          <w:sz w:val="20"/>
          <w:szCs w:val="20"/>
        </w:rPr>
        <w:t xml:space="preserve"> </w:t>
      </w:r>
    </w:p>
    <w:p w14:paraId="219CAD89" w14:textId="77777777" w:rsidR="00291449" w:rsidRPr="00267FF2" w:rsidRDefault="00291449" w:rsidP="00BF205F">
      <w:pPr>
        <w:jc w:val="both"/>
        <w:rPr>
          <w:rFonts w:ascii="Arial" w:eastAsia="MS Mincho" w:hAnsi="Arial" w:cs="Arial"/>
          <w:sz w:val="20"/>
          <w:szCs w:val="20"/>
        </w:rPr>
      </w:pPr>
    </w:p>
    <w:p w14:paraId="12BA1B71" w14:textId="77777777" w:rsidR="00291449" w:rsidRPr="00267FF2" w:rsidRDefault="00291449" w:rsidP="00C837EF">
      <w:pPr>
        <w:numPr>
          <w:ilvl w:val="0"/>
          <w:numId w:val="25"/>
        </w:numPr>
        <w:suppressAutoHyphens/>
        <w:ind w:left="360"/>
        <w:jc w:val="both"/>
        <w:rPr>
          <w:rFonts w:ascii="Arial" w:eastAsia="MS Mincho" w:hAnsi="Arial" w:cs="Arial"/>
          <w:sz w:val="20"/>
          <w:szCs w:val="20"/>
        </w:rPr>
      </w:pPr>
      <w:r w:rsidRPr="00267FF2">
        <w:rPr>
          <w:rFonts w:ascii="Arial" w:eastAsia="MS Mincho" w:hAnsi="Arial" w:cs="Arial"/>
          <w:sz w:val="20"/>
          <w:szCs w:val="20"/>
        </w:rPr>
        <w:t>Obdobie mimo hlavnej kúpeľnej sezóny.</w:t>
      </w:r>
    </w:p>
    <w:p w14:paraId="1B49AAD8" w14:textId="77777777" w:rsidR="00291449" w:rsidRPr="00267FF2" w:rsidRDefault="00291449" w:rsidP="00C837EF">
      <w:pPr>
        <w:numPr>
          <w:ilvl w:val="0"/>
          <w:numId w:val="25"/>
        </w:numPr>
        <w:suppressAutoHyphens/>
        <w:ind w:left="360"/>
        <w:jc w:val="both"/>
        <w:rPr>
          <w:rFonts w:ascii="Arial" w:eastAsia="MS Mincho" w:hAnsi="Arial" w:cs="Arial"/>
          <w:sz w:val="20"/>
          <w:szCs w:val="20"/>
        </w:rPr>
      </w:pPr>
      <w:r w:rsidRPr="00267FF2">
        <w:rPr>
          <w:rFonts w:ascii="Arial" w:eastAsia="MS Mincho" w:hAnsi="Arial" w:cs="Arial"/>
          <w:sz w:val="20"/>
          <w:szCs w:val="20"/>
        </w:rPr>
        <w:t>Rozbeh kúpeľnej sezóny od mája do októbra, a s tým spojený nárast počtu návštevníkov mesta a kúpeľných hostí.</w:t>
      </w:r>
    </w:p>
    <w:p w14:paraId="11306AE8" w14:textId="09820DEB" w:rsidR="00291449" w:rsidRPr="00267FF2" w:rsidRDefault="00291449" w:rsidP="00BF205F">
      <w:pPr>
        <w:jc w:val="both"/>
        <w:rPr>
          <w:rFonts w:ascii="Arial" w:eastAsia="MS Mincho" w:hAnsi="Arial" w:cs="Arial"/>
          <w:sz w:val="20"/>
          <w:szCs w:val="20"/>
        </w:rPr>
      </w:pPr>
    </w:p>
    <w:p w14:paraId="6FA22FC2" w14:textId="77777777" w:rsidR="00291449" w:rsidRPr="00267FF2" w:rsidRDefault="00291449" w:rsidP="00BF205F">
      <w:pPr>
        <w:pStyle w:val="Obyajntext1"/>
        <w:tabs>
          <w:tab w:val="left" w:pos="426"/>
        </w:tabs>
        <w:jc w:val="both"/>
        <w:rPr>
          <w:rFonts w:ascii="Arial" w:eastAsia="MS Mincho" w:hAnsi="Arial" w:cs="Arial"/>
        </w:rPr>
      </w:pPr>
      <w:r w:rsidRPr="00267FF2">
        <w:rPr>
          <w:rFonts w:ascii="Arial" w:eastAsia="MS Mincho" w:hAnsi="Arial" w:cs="Arial"/>
        </w:rPr>
        <w:t xml:space="preserve">Pri priestupkoch proti bezpečnosti a plynulosti cestnej premávky, ktoré tvoria najväčšiu skupinu je zaznamenaný nárast v porovnaní s rokom 2018. Najčastejšie v roku 2019 príslušníci MsP riešili priestupky vyplývajúce z nerešpektovania dopravných značiek:, </w:t>
      </w:r>
      <w:r w:rsidRPr="00267FF2">
        <w:rPr>
          <w:rFonts w:ascii="Arial" w:eastAsia="MS Mincho" w:hAnsi="Arial" w:cs="Arial"/>
          <w:i/>
        </w:rPr>
        <w:t>Obytná zóna</w:t>
      </w:r>
      <w:r w:rsidRPr="00267FF2">
        <w:rPr>
          <w:rFonts w:ascii="Arial" w:eastAsia="MS Mincho" w:hAnsi="Arial" w:cs="Arial"/>
        </w:rPr>
        <w:t xml:space="preserve"> -  nedovolené státie v obytnej zóne na u. Nádražnej, </w:t>
      </w:r>
      <w:r w:rsidRPr="00267FF2">
        <w:rPr>
          <w:rFonts w:ascii="Arial" w:eastAsia="MS Mincho" w:hAnsi="Arial" w:cs="Arial"/>
          <w:i/>
        </w:rPr>
        <w:t>Pešia zóna</w:t>
      </w:r>
      <w:r w:rsidRPr="00267FF2">
        <w:rPr>
          <w:rFonts w:ascii="Arial" w:eastAsia="MS Mincho" w:hAnsi="Arial" w:cs="Arial"/>
        </w:rPr>
        <w:t xml:space="preserve"> na Ul. </w:t>
      </w:r>
      <w:proofErr w:type="spellStart"/>
      <w:r w:rsidRPr="00267FF2">
        <w:rPr>
          <w:rFonts w:ascii="Arial" w:eastAsia="MS Mincho" w:hAnsi="Arial" w:cs="Arial"/>
        </w:rPr>
        <w:t>Sinaovej</w:t>
      </w:r>
      <w:proofErr w:type="spellEnd"/>
      <w:r w:rsidRPr="00267FF2">
        <w:rPr>
          <w:rFonts w:ascii="Arial" w:eastAsia="MS Mincho" w:hAnsi="Arial" w:cs="Arial"/>
        </w:rPr>
        <w:t xml:space="preserve"> a Poštovej,</w:t>
      </w:r>
      <w:r w:rsidRPr="00267FF2">
        <w:rPr>
          <w:rFonts w:ascii="Arial" w:eastAsia="MS Mincho" w:hAnsi="Arial" w:cs="Arial"/>
          <w:i/>
        </w:rPr>
        <w:t xml:space="preserve"> Zákaz vjazdu</w:t>
      </w:r>
      <w:r w:rsidRPr="00267FF2">
        <w:rPr>
          <w:rFonts w:ascii="Arial" w:eastAsia="MS Mincho" w:hAnsi="Arial" w:cs="Arial"/>
        </w:rPr>
        <w:t xml:space="preserve"> motorových vozidiel na sídlisku SNP za novým cintorínom . Do tejto kategórie priestupkov patria aj priestupky vyplývajúce z nerešpektovania </w:t>
      </w:r>
      <w:r w:rsidRPr="00267FF2">
        <w:rPr>
          <w:rFonts w:ascii="Arial" w:eastAsia="MS Mincho" w:hAnsi="Arial" w:cs="Arial"/>
        </w:rPr>
        <w:lastRenderedPageBreak/>
        <w:t>ustanovení zákona o cestnej premávke, v ktorých sa zakazuje zastavenie, státie alebo vjazd vozidlám. Tu príslušníci najčastejšie riešili najmä na sídlisku SNP nedovolené státie v križovatke, státie na verejnej zeleni, státie na priechodoch pre chodcov, vyhradených parkoviskách, chodníkoch a</w:t>
      </w:r>
      <w:r w:rsidRPr="00267FF2">
        <w:rPr>
          <w:rFonts w:ascii="Arial" w:eastAsia="MS Mincho" w:hAnsi="Arial" w:cs="Arial"/>
          <w:color w:val="FF0000"/>
        </w:rPr>
        <w:t xml:space="preserve"> </w:t>
      </w:r>
      <w:r w:rsidRPr="00267FF2">
        <w:rPr>
          <w:rFonts w:ascii="Arial" w:eastAsia="MS Mincho" w:hAnsi="Arial" w:cs="Arial"/>
        </w:rPr>
        <w:t xml:space="preserve">podobne.  .  </w:t>
      </w:r>
    </w:p>
    <w:p w14:paraId="3C0F1160" w14:textId="77777777" w:rsidR="00291449" w:rsidRPr="00267FF2" w:rsidRDefault="00291449" w:rsidP="00BF205F">
      <w:pPr>
        <w:pStyle w:val="Obyajntext1"/>
        <w:ind w:firstLine="360"/>
        <w:jc w:val="both"/>
        <w:rPr>
          <w:rFonts w:ascii="Arial" w:eastAsia="MS Mincho" w:hAnsi="Arial" w:cs="Arial"/>
        </w:rPr>
      </w:pPr>
    </w:p>
    <w:p w14:paraId="291A58EF" w14:textId="77777777" w:rsidR="00291449" w:rsidRPr="00267FF2" w:rsidRDefault="00291449" w:rsidP="00BF205F">
      <w:pPr>
        <w:pStyle w:val="Obyajntext1"/>
        <w:jc w:val="both"/>
        <w:rPr>
          <w:rFonts w:ascii="Arial" w:eastAsia="MS Mincho" w:hAnsi="Arial" w:cs="Arial"/>
        </w:rPr>
      </w:pPr>
      <w:r w:rsidRPr="00267FF2">
        <w:rPr>
          <w:rFonts w:ascii="Arial" w:eastAsia="MS Mincho" w:hAnsi="Arial" w:cs="Arial"/>
        </w:rPr>
        <w:t xml:space="preserve">Druhou najväčšou skupinou priestupkov, ktoré MsP v roku 2019 riešila sú priestupky vyplývajúce     z nerešpektovania všeobecne záväzných nariadení mesta (ďalej len VZN). Najčastejšie porušované bolo VZN č.8/2016 - o dočasnom parkovaní motorových vozidiel na miestnych komunikáciách na území mesta Trenčianske Teplice. Ďalšie porušované boli VZN č. 4/2016 – o nakladaní s komunálnymi odpadmi a drobnými stavebnými odpadmi, VZN č. 3/2015 o podmienkach držania psov na území mesta Trenčianske Teplice. </w:t>
      </w:r>
    </w:p>
    <w:p w14:paraId="72D2801E" w14:textId="77777777" w:rsidR="00291449" w:rsidRPr="00267FF2" w:rsidRDefault="00291449" w:rsidP="00BF205F">
      <w:pPr>
        <w:pStyle w:val="Obyajntext1"/>
        <w:ind w:firstLine="360"/>
        <w:jc w:val="both"/>
        <w:rPr>
          <w:rFonts w:ascii="Arial" w:eastAsia="MS Mincho" w:hAnsi="Arial" w:cs="Arial"/>
        </w:rPr>
      </w:pPr>
    </w:p>
    <w:p w14:paraId="108A010D" w14:textId="77777777" w:rsidR="00291449" w:rsidRPr="00267FF2" w:rsidRDefault="00291449" w:rsidP="00BF205F">
      <w:pPr>
        <w:pStyle w:val="Obyajntext1"/>
        <w:jc w:val="both"/>
        <w:rPr>
          <w:rFonts w:ascii="Arial" w:eastAsia="MS Mincho" w:hAnsi="Arial" w:cs="Arial"/>
        </w:rPr>
      </w:pPr>
      <w:r w:rsidRPr="00267FF2">
        <w:rPr>
          <w:rFonts w:ascii="Arial" w:eastAsia="MS Mincho" w:hAnsi="Arial" w:cs="Arial"/>
        </w:rPr>
        <w:t xml:space="preserve">Priestupky proti verejnému poriadku, naplňujúce skutkové podstaty § 47 a § 48 zákona o priestupkoch sú ďalšou kategóriou priestupkov, kde mestská polícia pôsobí. V tejto kategórii nie je v štatistike vyhodnotený žiadny </w:t>
      </w:r>
      <w:proofErr w:type="spellStart"/>
      <w:r w:rsidRPr="00267FF2">
        <w:rPr>
          <w:rFonts w:ascii="Arial" w:eastAsia="MS Mincho" w:hAnsi="Arial" w:cs="Arial"/>
        </w:rPr>
        <w:t>prejednaný</w:t>
      </w:r>
      <w:proofErr w:type="spellEnd"/>
      <w:r w:rsidRPr="00267FF2">
        <w:rPr>
          <w:rFonts w:ascii="Arial" w:eastAsia="MS Mincho" w:hAnsi="Arial" w:cs="Arial"/>
        </w:rPr>
        <w:t xml:space="preserve"> priestupok. Avšak MsP v hodnotenom období vykonala na základe oznámení, ale aj vlastného zistenia 8 zákrokov voči osobám bez trvalého bydliska (bezdomovcom). Najčastejšie vykonávané zákroky voči týmto osobám boli v okolí OD Tesco, autobusových a električkových zastávkach a lavičkách na sídlisku . Konanie týchto osôb vykazuje častokrát znaky priestupkov proti verejnému poriadku. Vo všetkých prípadoch sú však tieto priestupky riešené napomínaním, nakoľko ukladanie blokových pokút pre ich nevymožiteľnosť mestská polícia neaplikuje. Z tohto dôvodu priestupky nie sú v štatistike uvedené.</w:t>
      </w:r>
    </w:p>
    <w:p w14:paraId="195716D5" w14:textId="77777777" w:rsidR="00291449" w:rsidRPr="00267FF2" w:rsidRDefault="00291449" w:rsidP="00BF205F">
      <w:pPr>
        <w:pStyle w:val="Obyajntext1"/>
        <w:ind w:firstLine="360"/>
        <w:jc w:val="both"/>
        <w:rPr>
          <w:rFonts w:ascii="Arial" w:eastAsia="MS Mincho" w:hAnsi="Arial" w:cs="Arial"/>
        </w:rPr>
      </w:pPr>
    </w:p>
    <w:p w14:paraId="3D13AB51" w14:textId="77777777" w:rsidR="00291449" w:rsidRPr="00267FF2" w:rsidRDefault="00291449" w:rsidP="00BF205F">
      <w:pPr>
        <w:pStyle w:val="Obyajntext1"/>
        <w:jc w:val="both"/>
        <w:rPr>
          <w:rFonts w:ascii="Arial" w:eastAsia="MS Mincho" w:hAnsi="Arial" w:cs="Arial"/>
        </w:rPr>
      </w:pPr>
      <w:r w:rsidRPr="00267FF2">
        <w:rPr>
          <w:rFonts w:ascii="Arial" w:eastAsia="MS Mincho" w:hAnsi="Arial" w:cs="Arial"/>
        </w:rPr>
        <w:t>Ďalšou skupinou priestupkov, ktoré MsP v roku 2019 riešila, boli priestupky proti majetku podľa § 50 zákona o priestupkoch. Jedná sa najmä o oznámené, ale i vlastnou činnosťou zistené krádeže a úmyselné poškodenia majetku, kde celková výška škody nepresiahne sumu 266 €. V hodnotenom období bol na základe oznámenia prijatý jeden priestupok proti majetku. Nakoľko v zákonnej lehote nebol zistený páchateľ, bol priestupok uložený.</w:t>
      </w:r>
    </w:p>
    <w:p w14:paraId="36A01645" w14:textId="77777777" w:rsidR="00291449" w:rsidRPr="00267FF2" w:rsidRDefault="00291449" w:rsidP="00BF205F">
      <w:pPr>
        <w:pStyle w:val="Obyajntext1"/>
        <w:ind w:firstLine="360"/>
        <w:jc w:val="both"/>
        <w:rPr>
          <w:rFonts w:ascii="Arial" w:eastAsia="MS Mincho" w:hAnsi="Arial" w:cs="Arial"/>
        </w:rPr>
      </w:pPr>
    </w:p>
    <w:p w14:paraId="368338B9" w14:textId="77777777" w:rsidR="00291449" w:rsidRPr="00267FF2" w:rsidRDefault="00291449" w:rsidP="00BF205F">
      <w:pPr>
        <w:pStyle w:val="Obyajntext1"/>
        <w:jc w:val="both"/>
        <w:rPr>
          <w:rFonts w:ascii="Arial" w:eastAsia="MS Mincho" w:hAnsi="Arial" w:cs="Arial"/>
        </w:rPr>
      </w:pPr>
      <w:r w:rsidRPr="00267FF2">
        <w:rPr>
          <w:rFonts w:ascii="Arial" w:eastAsia="MS Mincho" w:hAnsi="Arial" w:cs="Arial"/>
        </w:rPr>
        <w:t>V kategórii priestupkov proti občianskemu spolunažívaniu, ktoré sú ustanovené v § 49 zákona o priestupkoch, MsP riešila v roku 2019 jeden priestupok, ktorý po vykonaných úkonoch bol oznámený príslušnému správnemu orgánu. Sem predovšetkým patria rôzne narúšania medziľudských vzťahov a spolunažívania, ktoré občania na MsP oznamujú.</w:t>
      </w:r>
    </w:p>
    <w:p w14:paraId="6323DB02" w14:textId="77777777" w:rsidR="00291449" w:rsidRPr="00267FF2" w:rsidRDefault="00291449" w:rsidP="00BF205F">
      <w:pPr>
        <w:pStyle w:val="Obyajntext1"/>
        <w:ind w:firstLine="360"/>
        <w:jc w:val="both"/>
        <w:rPr>
          <w:rFonts w:ascii="Arial" w:eastAsia="MS Mincho" w:hAnsi="Arial" w:cs="Arial"/>
        </w:rPr>
      </w:pPr>
    </w:p>
    <w:p w14:paraId="5D5C965C" w14:textId="43CFBB58" w:rsidR="00291449" w:rsidRPr="00267FF2" w:rsidRDefault="00291449" w:rsidP="00BF205F">
      <w:pPr>
        <w:jc w:val="both"/>
        <w:rPr>
          <w:rFonts w:ascii="Arial" w:eastAsia="MS Mincho" w:hAnsi="Arial" w:cs="Arial"/>
          <w:sz w:val="20"/>
          <w:szCs w:val="20"/>
        </w:rPr>
      </w:pPr>
      <w:r w:rsidRPr="00267FF2">
        <w:rPr>
          <w:rFonts w:ascii="Arial" w:eastAsia="MS Mincho" w:hAnsi="Arial" w:cs="Arial"/>
          <w:sz w:val="20"/>
          <w:szCs w:val="20"/>
        </w:rPr>
        <w:t xml:space="preserve">Poslednú skupinu priestupkov tvoria „ostatné“ priestupky, ktoré zahŕňajú rôznu škálu protiprávnych konaní, ktoré je MsP oprávnená </w:t>
      </w:r>
      <w:proofErr w:type="spellStart"/>
      <w:r w:rsidRPr="00267FF2">
        <w:rPr>
          <w:rFonts w:ascii="Arial" w:eastAsia="MS Mincho" w:hAnsi="Arial" w:cs="Arial"/>
          <w:sz w:val="20"/>
          <w:szCs w:val="20"/>
        </w:rPr>
        <w:t>prejednať</w:t>
      </w:r>
      <w:proofErr w:type="spellEnd"/>
      <w:r w:rsidRPr="00267FF2">
        <w:rPr>
          <w:rFonts w:ascii="Arial" w:eastAsia="MS Mincho" w:hAnsi="Arial" w:cs="Arial"/>
          <w:sz w:val="20"/>
          <w:szCs w:val="20"/>
        </w:rPr>
        <w:t xml:space="preserve"> a nie sú zahrnuté v predchádzajúcich skupinách priestupkov. Ide napr. o priestupky proti poriadku v správe vykonávanej obcou podľa zákona o priestupkoch, priestupky na úseku ochrany pred alkoholizmom a inými toxikomániami a pod.. V roku 2019 MsP neriešila ani jeden priestupok, ktorý patril do tejto kategórie.</w:t>
      </w:r>
    </w:p>
    <w:p w14:paraId="1352FB0F" w14:textId="71762AFD" w:rsidR="00291449" w:rsidRPr="00267FF2" w:rsidRDefault="00291449" w:rsidP="00BF205F">
      <w:pPr>
        <w:jc w:val="both"/>
        <w:rPr>
          <w:rFonts w:ascii="Arial" w:eastAsia="MS Mincho" w:hAnsi="Arial" w:cs="Arial"/>
          <w:sz w:val="20"/>
          <w:szCs w:val="20"/>
        </w:rPr>
      </w:pPr>
    </w:p>
    <w:p w14:paraId="6E51D087" w14:textId="77777777" w:rsidR="00291449" w:rsidRPr="00267FF2" w:rsidRDefault="00291449" w:rsidP="00BF205F">
      <w:pPr>
        <w:pStyle w:val="Obyajntext1"/>
        <w:jc w:val="both"/>
        <w:rPr>
          <w:rFonts w:ascii="Arial" w:eastAsia="MS Mincho" w:hAnsi="Arial" w:cs="Arial"/>
        </w:rPr>
      </w:pPr>
      <w:r w:rsidRPr="00267FF2">
        <w:rPr>
          <w:rFonts w:ascii="Arial" w:eastAsia="MS Mincho" w:hAnsi="Arial" w:cs="Arial"/>
        </w:rPr>
        <w:t xml:space="preserve">V roku 2019 MsP riešila celkovo 174  priestupkov. Blokovou pokutou bolo vyriešených  97 priestupkov. Odovzdaný na </w:t>
      </w:r>
      <w:proofErr w:type="spellStart"/>
      <w:r w:rsidRPr="00267FF2">
        <w:rPr>
          <w:rFonts w:ascii="Arial" w:eastAsia="MS Mincho" w:hAnsi="Arial" w:cs="Arial"/>
        </w:rPr>
        <w:t>prejednanie</w:t>
      </w:r>
      <w:proofErr w:type="spellEnd"/>
      <w:r w:rsidRPr="00267FF2">
        <w:rPr>
          <w:rFonts w:ascii="Arial" w:eastAsia="MS Mincho" w:hAnsi="Arial" w:cs="Arial"/>
        </w:rPr>
        <w:t xml:space="preserve"> príslušnému správnemu orgánu bol 1 priestupok a uložený bol tak isto 1 priestupok. Napomenutím bolo vyriešených 75 priestupkov. Na blokových pokutách bolo vybraných celkovo 1010 €. </w:t>
      </w:r>
    </w:p>
    <w:p w14:paraId="53B9CD91" w14:textId="77777777" w:rsidR="00291449" w:rsidRPr="00267FF2" w:rsidRDefault="00291449" w:rsidP="00BF205F">
      <w:pPr>
        <w:pStyle w:val="Obyajntext1"/>
        <w:jc w:val="both"/>
        <w:rPr>
          <w:rFonts w:ascii="Arial" w:eastAsia="MS Mincho" w:hAnsi="Arial" w:cs="Arial"/>
        </w:rPr>
      </w:pPr>
    </w:p>
    <w:p w14:paraId="1A101DB4" w14:textId="77777777" w:rsidR="00291449" w:rsidRPr="00267FF2" w:rsidRDefault="00291449" w:rsidP="00BF205F">
      <w:pPr>
        <w:pStyle w:val="Obyajntext1"/>
        <w:jc w:val="both"/>
        <w:rPr>
          <w:rFonts w:ascii="Arial" w:eastAsia="MS Mincho" w:hAnsi="Arial" w:cs="Arial"/>
        </w:rPr>
      </w:pPr>
      <w:r w:rsidRPr="00267FF2">
        <w:rPr>
          <w:rFonts w:ascii="Arial" w:eastAsia="MS Mincho" w:hAnsi="Arial" w:cs="Arial"/>
        </w:rPr>
        <w:t xml:space="preserve">V roku 2019 bolo vyriešených o 34 priestupkov menej ako v predchádzajúcom roku. Klesajúca tendencia bola zaznamenaná pri porušovaní VZN - o dočasnom parkovaní motorových vozidiel na miestnych komunikáciách na území mesta Trenčianske Teplice, pri priestupkoch proti </w:t>
      </w:r>
      <w:proofErr w:type="spellStart"/>
      <w:r w:rsidRPr="00267FF2">
        <w:rPr>
          <w:rFonts w:ascii="Arial" w:eastAsia="MS Mincho" w:hAnsi="Arial" w:cs="Arial"/>
        </w:rPr>
        <w:t>BaPCP</w:t>
      </w:r>
      <w:proofErr w:type="spellEnd"/>
      <w:r w:rsidRPr="00267FF2">
        <w:rPr>
          <w:rFonts w:ascii="Arial" w:eastAsia="MS Mincho" w:hAnsi="Arial" w:cs="Arial"/>
        </w:rPr>
        <w:t xml:space="preserve"> bol zaznamenaný mierny nárast oproti roku 2018. Ostatné kategórie priestupkov zostávajú podľa štatistiky v dlhodobom priemere.</w:t>
      </w:r>
    </w:p>
    <w:p w14:paraId="775036B0" w14:textId="77777777" w:rsidR="00291449" w:rsidRPr="00267FF2" w:rsidRDefault="00291449" w:rsidP="00BF205F">
      <w:pPr>
        <w:pStyle w:val="Obyajntext1"/>
        <w:ind w:firstLine="360"/>
        <w:jc w:val="both"/>
        <w:rPr>
          <w:rFonts w:ascii="Arial" w:eastAsia="MS Mincho" w:hAnsi="Arial" w:cs="Arial"/>
        </w:rPr>
      </w:pPr>
    </w:p>
    <w:p w14:paraId="5B4EF5E5" w14:textId="77777777" w:rsidR="00291449" w:rsidRPr="00267FF2" w:rsidRDefault="00291449" w:rsidP="00BF205F">
      <w:pPr>
        <w:pStyle w:val="Obyajntext1"/>
        <w:jc w:val="both"/>
        <w:rPr>
          <w:rFonts w:ascii="Arial" w:eastAsia="MS Mincho" w:hAnsi="Arial" w:cs="Arial"/>
        </w:rPr>
      </w:pPr>
      <w:r w:rsidRPr="00267FF2">
        <w:rPr>
          <w:rFonts w:ascii="Arial" w:eastAsia="MS Mincho" w:hAnsi="Arial" w:cs="Arial"/>
        </w:rPr>
        <w:t xml:space="preserve">Z pohľadu mestskej polície možno pokles </w:t>
      </w:r>
      <w:proofErr w:type="spellStart"/>
      <w:r w:rsidRPr="00267FF2">
        <w:rPr>
          <w:rFonts w:ascii="Arial" w:eastAsia="MS Mincho" w:hAnsi="Arial" w:cs="Arial"/>
        </w:rPr>
        <w:t>prejednaných</w:t>
      </w:r>
      <w:proofErr w:type="spellEnd"/>
      <w:r w:rsidRPr="00267FF2">
        <w:rPr>
          <w:rFonts w:ascii="Arial" w:eastAsia="MS Mincho" w:hAnsi="Arial" w:cs="Arial"/>
        </w:rPr>
        <w:t xml:space="preserve"> priestupkov proti VZN - o dočasnom parkovaní motorových vozidiel na miestnych komunikáciách na území mesta Trenčianske Teplice pripísať zmene vlastníka centrálneho parkoviska, pričom došlo k výraznému zníženiu počtu kontrolovaných automobilov. S touto skutočnosťou je spojený nárast zistených dopravných priestupkov, ktorých sa dopúšťali zamestnanci Kúpeľov Trenčianske Teplice nakoľko stratili možnosť cenovo zvýhodneného parkovania na centrálnom parkovisku.   </w:t>
      </w:r>
    </w:p>
    <w:p w14:paraId="7F3C4B0C" w14:textId="77777777" w:rsidR="00291449" w:rsidRPr="00267FF2" w:rsidRDefault="00291449" w:rsidP="00BF205F">
      <w:pPr>
        <w:pStyle w:val="Obyajntext1"/>
        <w:jc w:val="both"/>
        <w:rPr>
          <w:rFonts w:ascii="Arial" w:eastAsia="MS Mincho" w:hAnsi="Arial" w:cs="Arial"/>
        </w:rPr>
      </w:pPr>
    </w:p>
    <w:p w14:paraId="47180B09" w14:textId="4CD9F2D2" w:rsidR="00291449" w:rsidRPr="00267FF2" w:rsidRDefault="00291449" w:rsidP="00BF205F">
      <w:pPr>
        <w:pStyle w:val="Obyajntext1"/>
        <w:jc w:val="both"/>
        <w:rPr>
          <w:rFonts w:ascii="Arial" w:eastAsia="MS Mincho" w:hAnsi="Arial" w:cs="Arial"/>
        </w:rPr>
      </w:pPr>
      <w:r w:rsidRPr="00267FF2">
        <w:rPr>
          <w:rFonts w:ascii="Arial" w:eastAsia="MS Mincho" w:hAnsi="Arial" w:cs="Arial"/>
        </w:rPr>
        <w:t xml:space="preserve">Mestská polícia v snahe o vytváranie podmienok, ktoré znížia počet dopravných priestupkov, spolupracuje s cestným správnym orgánom Mesta Trenčianske Teplice , Technickými službami mesta Trenčianske Teplice a v neposlednom rade aj s Kúpeľmi Trenčianske Teplice a.s. V snahe o zníženie počtu priestupkov vyplývajúcich z porušovania VZN č. 8/2016 - o dočasnom parkovaní motorových vozidiel na miestnych komunikáciách na území mesta Trenčianske Teplice MsP v roku 2019 vo zvýšenej miere využívala  hliadkovaciu činnosť v platenej parkovacej zóne na ul. </w:t>
      </w:r>
      <w:proofErr w:type="spellStart"/>
      <w:r w:rsidRPr="00267FF2">
        <w:rPr>
          <w:rFonts w:ascii="Arial" w:eastAsia="MS Mincho" w:hAnsi="Arial" w:cs="Arial"/>
        </w:rPr>
        <w:t>P.O</w:t>
      </w:r>
      <w:proofErr w:type="spellEnd"/>
      <w:r w:rsidRPr="00267FF2">
        <w:rPr>
          <w:rFonts w:ascii="Arial" w:eastAsia="MS Mincho" w:hAnsi="Arial" w:cs="Arial"/>
        </w:rPr>
        <w:t xml:space="preserve">. H a na ul. Nádražnej a tým preventívne pôsobila na parkujúcich vodičov. </w:t>
      </w:r>
    </w:p>
    <w:p w14:paraId="6045486A" w14:textId="77777777" w:rsidR="00291449" w:rsidRPr="00267FF2" w:rsidRDefault="00291449" w:rsidP="00BF205F">
      <w:pPr>
        <w:pStyle w:val="Obyajntext1"/>
        <w:jc w:val="both"/>
        <w:rPr>
          <w:rFonts w:ascii="Arial" w:eastAsia="MS Mincho" w:hAnsi="Arial" w:cs="Arial"/>
        </w:rPr>
      </w:pPr>
    </w:p>
    <w:p w14:paraId="4AA5F7EC" w14:textId="77777777" w:rsidR="00291449" w:rsidRPr="00267FF2" w:rsidRDefault="00291449" w:rsidP="00BF205F">
      <w:pPr>
        <w:jc w:val="both"/>
        <w:rPr>
          <w:rFonts w:ascii="Arial" w:eastAsia="MS Mincho" w:hAnsi="Arial" w:cs="Arial"/>
          <w:sz w:val="20"/>
          <w:szCs w:val="20"/>
        </w:rPr>
      </w:pPr>
      <w:r w:rsidRPr="00267FF2">
        <w:rPr>
          <w:rFonts w:ascii="Arial" w:eastAsia="MS Mincho" w:hAnsi="Arial" w:cs="Arial"/>
          <w:sz w:val="20"/>
          <w:szCs w:val="20"/>
        </w:rPr>
        <w:t>V hodnotenom období boli na území mesta Trenčianske Teplice zaznamenané tri mimoriadne udalosti:</w:t>
      </w:r>
    </w:p>
    <w:p w14:paraId="5C24F56B" w14:textId="77777777" w:rsidR="00291449" w:rsidRPr="00267FF2" w:rsidRDefault="00291449" w:rsidP="00BF205F">
      <w:pPr>
        <w:ind w:firstLine="708"/>
        <w:jc w:val="both"/>
        <w:rPr>
          <w:rFonts w:ascii="Arial" w:eastAsia="MS Mincho" w:hAnsi="Arial" w:cs="Arial"/>
          <w:sz w:val="20"/>
          <w:szCs w:val="20"/>
        </w:rPr>
      </w:pPr>
    </w:p>
    <w:p w14:paraId="10E7FE2A" w14:textId="77777777" w:rsidR="00291449" w:rsidRPr="00267FF2" w:rsidRDefault="00291449" w:rsidP="00C837EF">
      <w:pPr>
        <w:pStyle w:val="Odsekzoznamu"/>
        <w:numPr>
          <w:ilvl w:val="0"/>
          <w:numId w:val="49"/>
        </w:numPr>
        <w:spacing w:after="0" w:line="240" w:lineRule="auto"/>
        <w:jc w:val="both"/>
        <w:rPr>
          <w:rFonts w:ascii="Arial" w:eastAsia="MS Mincho" w:hAnsi="Arial" w:cs="Arial"/>
          <w:sz w:val="20"/>
          <w:szCs w:val="20"/>
        </w:rPr>
      </w:pPr>
      <w:r w:rsidRPr="00267FF2">
        <w:rPr>
          <w:rFonts w:ascii="Arial" w:eastAsia="MS Mincho" w:hAnsi="Arial" w:cs="Arial"/>
          <w:sz w:val="20"/>
          <w:szCs w:val="20"/>
        </w:rPr>
        <w:t>18.5. 2019 došlo vo večerných hodinách k požiaru bytu na sídlisku SNP. Na likvidácii požiaru sa podieľali hasičské jednotky z HaZZ Trenčín a Dubnica nad Váhom,  DHZ Trenčianske Teplice a Trenčianska Teplá. Mestská polícia vykonávala činnosti podľa pokynov veliteľa zásahu a to najmä zabezpečovanie okolia miesta požiaru.</w:t>
      </w:r>
    </w:p>
    <w:p w14:paraId="2F0E4123" w14:textId="77777777" w:rsidR="00291449" w:rsidRPr="00267FF2" w:rsidRDefault="00291449" w:rsidP="00BF205F">
      <w:pPr>
        <w:ind w:firstLine="708"/>
        <w:jc w:val="both"/>
        <w:rPr>
          <w:rFonts w:ascii="Arial" w:eastAsia="MS Mincho" w:hAnsi="Arial" w:cs="Arial"/>
          <w:sz w:val="20"/>
          <w:szCs w:val="20"/>
        </w:rPr>
      </w:pPr>
    </w:p>
    <w:p w14:paraId="50E5B82D" w14:textId="77777777" w:rsidR="00291449" w:rsidRPr="00267FF2" w:rsidRDefault="00291449" w:rsidP="00C837EF">
      <w:pPr>
        <w:pStyle w:val="Odsekzoznamu"/>
        <w:numPr>
          <w:ilvl w:val="0"/>
          <w:numId w:val="49"/>
        </w:numPr>
        <w:spacing w:after="0" w:line="240" w:lineRule="auto"/>
        <w:jc w:val="both"/>
        <w:rPr>
          <w:rFonts w:ascii="Arial" w:eastAsia="MS Mincho" w:hAnsi="Arial" w:cs="Arial"/>
          <w:sz w:val="20"/>
          <w:szCs w:val="20"/>
        </w:rPr>
      </w:pPr>
      <w:r w:rsidRPr="00267FF2">
        <w:rPr>
          <w:rFonts w:ascii="Arial" w:eastAsia="MS Mincho" w:hAnsi="Arial" w:cs="Arial"/>
          <w:sz w:val="20"/>
          <w:szCs w:val="20"/>
        </w:rPr>
        <w:t>24. 5. 2019 v nočných hodinách došlo na ulici Gogoľovej k zosuvu pôdy v tesnej blízkosti miestnej komunikácie pričom vznikla obava o úplný zosuv podložia miestnej komunikácie a taktiež obava o poškodenie inžinierskych sietí uložených pod telesom cesty.</w:t>
      </w:r>
    </w:p>
    <w:p w14:paraId="17D775BC" w14:textId="77777777" w:rsidR="00291449" w:rsidRPr="00267FF2" w:rsidRDefault="00291449" w:rsidP="00BF205F">
      <w:pPr>
        <w:ind w:left="360"/>
        <w:jc w:val="both"/>
        <w:rPr>
          <w:rFonts w:ascii="Arial" w:eastAsia="MS Mincho" w:hAnsi="Arial" w:cs="Arial"/>
          <w:sz w:val="20"/>
          <w:szCs w:val="20"/>
        </w:rPr>
      </w:pPr>
      <w:r w:rsidRPr="00267FF2">
        <w:rPr>
          <w:rFonts w:ascii="Arial" w:eastAsia="MS Mincho" w:hAnsi="Arial" w:cs="Arial"/>
          <w:sz w:val="20"/>
          <w:szCs w:val="20"/>
        </w:rPr>
        <w:t>Mestská polícia v spolupráci s cestným správnym orgánom zabezpečila úplné uzavretie jedného jazdného pruhu a obmedzenie vjazdu nákladným automobilom. Následne boli vykonávané kontroly dodržiavanie dopravného značenia.</w:t>
      </w:r>
    </w:p>
    <w:p w14:paraId="3FCC698A" w14:textId="77777777" w:rsidR="00291449" w:rsidRPr="00267FF2" w:rsidRDefault="00291449" w:rsidP="00BF205F">
      <w:pPr>
        <w:ind w:firstLine="708"/>
        <w:jc w:val="both"/>
        <w:rPr>
          <w:rFonts w:ascii="Arial" w:eastAsia="MS Mincho" w:hAnsi="Arial" w:cs="Arial"/>
          <w:sz w:val="20"/>
          <w:szCs w:val="20"/>
        </w:rPr>
      </w:pPr>
    </w:p>
    <w:p w14:paraId="1FF9AE79" w14:textId="77777777" w:rsidR="00291449" w:rsidRPr="00267FF2" w:rsidRDefault="00291449" w:rsidP="00C837EF">
      <w:pPr>
        <w:pStyle w:val="Odsekzoznamu"/>
        <w:numPr>
          <w:ilvl w:val="0"/>
          <w:numId w:val="49"/>
        </w:numPr>
        <w:spacing w:after="0" w:line="240" w:lineRule="auto"/>
        <w:jc w:val="both"/>
        <w:rPr>
          <w:rFonts w:ascii="Arial" w:eastAsia="MS Mincho" w:hAnsi="Arial" w:cs="Arial"/>
          <w:sz w:val="20"/>
          <w:szCs w:val="20"/>
        </w:rPr>
      </w:pPr>
      <w:r w:rsidRPr="00267FF2">
        <w:rPr>
          <w:rFonts w:ascii="Arial" w:eastAsia="MS Mincho" w:hAnsi="Arial" w:cs="Arial"/>
          <w:sz w:val="20"/>
          <w:szCs w:val="20"/>
        </w:rPr>
        <w:t>30.12. 2019 vo večerných hodinách bol pred vchodom bytového domu na sídlisku SNP nájdený podozrivý balíček s listom, ktorý vzbudil obavu, že sa môže jednať o nástražný výbušný systém. Hliadka MsP v spolupráci s príslušníkmi policajného zboru hermeticky uzatvorila okolie. Ďalej sa hliadka podieľala na evakuácii osôb z bytového domu. Miesto bolo zabezpečované až do vyhodnotenia situácie policajným pyrotechnikom.</w:t>
      </w:r>
    </w:p>
    <w:p w14:paraId="5D5C231F" w14:textId="59BC3A12" w:rsidR="00291449" w:rsidRPr="00267FF2" w:rsidRDefault="00291449" w:rsidP="00BF205F">
      <w:pPr>
        <w:jc w:val="both"/>
        <w:rPr>
          <w:rFonts w:ascii="Arial" w:eastAsia="MS Mincho" w:hAnsi="Arial" w:cs="Arial"/>
          <w:sz w:val="20"/>
          <w:szCs w:val="20"/>
        </w:rPr>
      </w:pPr>
    </w:p>
    <w:p w14:paraId="09728BFE" w14:textId="77777777" w:rsidR="00291449" w:rsidRPr="00267FF2" w:rsidRDefault="00291449" w:rsidP="00BF205F">
      <w:pPr>
        <w:ind w:left="360"/>
        <w:jc w:val="both"/>
        <w:rPr>
          <w:rFonts w:ascii="Arial" w:eastAsia="MS Mincho" w:hAnsi="Arial" w:cs="Arial"/>
          <w:sz w:val="20"/>
          <w:szCs w:val="20"/>
        </w:rPr>
      </w:pPr>
      <w:r w:rsidRPr="00267FF2">
        <w:rPr>
          <w:rFonts w:ascii="Arial" w:eastAsia="MS Mincho" w:hAnsi="Arial" w:cs="Arial"/>
          <w:sz w:val="20"/>
          <w:szCs w:val="20"/>
        </w:rPr>
        <w:t>Zabezpečovanie verejného poriadku je nosnou činnosťou Mestskej polície v Trenčianskych Tepliciach. Táto činnosť je zameraná najmä na:</w:t>
      </w:r>
    </w:p>
    <w:p w14:paraId="0A714CDE" w14:textId="77777777" w:rsidR="00291449" w:rsidRPr="00267FF2" w:rsidRDefault="00291449" w:rsidP="00BF205F">
      <w:pPr>
        <w:jc w:val="both"/>
        <w:rPr>
          <w:rFonts w:ascii="Arial" w:eastAsia="MS Mincho" w:hAnsi="Arial" w:cs="Arial"/>
          <w:sz w:val="20"/>
          <w:szCs w:val="20"/>
        </w:rPr>
      </w:pPr>
    </w:p>
    <w:p w14:paraId="379E9FF7" w14:textId="77777777" w:rsidR="00291449" w:rsidRPr="00267FF2" w:rsidRDefault="00291449" w:rsidP="00C837EF">
      <w:pPr>
        <w:numPr>
          <w:ilvl w:val="0"/>
          <w:numId w:val="26"/>
        </w:numPr>
        <w:tabs>
          <w:tab w:val="num" w:pos="397"/>
        </w:tabs>
        <w:suppressAutoHyphens/>
        <w:ind w:left="397" w:hanging="397"/>
        <w:jc w:val="both"/>
        <w:rPr>
          <w:rFonts w:ascii="Arial" w:eastAsia="MS Mincho" w:hAnsi="Arial" w:cs="Arial"/>
          <w:sz w:val="20"/>
          <w:szCs w:val="20"/>
        </w:rPr>
      </w:pPr>
      <w:r w:rsidRPr="00267FF2">
        <w:rPr>
          <w:rFonts w:ascii="Arial" w:eastAsia="MS Mincho" w:hAnsi="Arial" w:cs="Arial"/>
          <w:sz w:val="20"/>
          <w:szCs w:val="20"/>
        </w:rPr>
        <w:t>kontroly dodržiavania zákonov, všeobecne záväzných nariadení a nariadení primátora mesta,</w:t>
      </w:r>
    </w:p>
    <w:p w14:paraId="5B6B8CDD" w14:textId="77777777" w:rsidR="00291449" w:rsidRPr="00267FF2" w:rsidRDefault="00291449" w:rsidP="00C837EF">
      <w:pPr>
        <w:numPr>
          <w:ilvl w:val="0"/>
          <w:numId w:val="26"/>
        </w:numPr>
        <w:tabs>
          <w:tab w:val="num" w:pos="397"/>
        </w:tabs>
        <w:suppressAutoHyphens/>
        <w:ind w:left="397" w:hanging="397"/>
        <w:jc w:val="both"/>
        <w:rPr>
          <w:rFonts w:ascii="Arial" w:eastAsia="MS Mincho" w:hAnsi="Arial" w:cs="Arial"/>
          <w:sz w:val="20"/>
          <w:szCs w:val="20"/>
        </w:rPr>
      </w:pPr>
      <w:r w:rsidRPr="00267FF2">
        <w:rPr>
          <w:rFonts w:ascii="Arial" w:eastAsia="MS Mincho" w:hAnsi="Arial" w:cs="Arial"/>
          <w:sz w:val="20"/>
          <w:szCs w:val="20"/>
        </w:rPr>
        <w:t>ochranu majetku mesta a občanov pred poškodením, zničením, stratou, alebo zneužitím,</w:t>
      </w:r>
    </w:p>
    <w:p w14:paraId="4807D4B9" w14:textId="77777777" w:rsidR="00291449" w:rsidRPr="00267FF2" w:rsidRDefault="00291449" w:rsidP="00C837EF">
      <w:pPr>
        <w:numPr>
          <w:ilvl w:val="0"/>
          <w:numId w:val="26"/>
        </w:numPr>
        <w:tabs>
          <w:tab w:val="num" w:pos="397"/>
        </w:tabs>
        <w:suppressAutoHyphens/>
        <w:ind w:left="397" w:hanging="397"/>
        <w:jc w:val="both"/>
        <w:rPr>
          <w:rFonts w:ascii="Arial" w:eastAsia="MS Mincho" w:hAnsi="Arial" w:cs="Arial"/>
          <w:sz w:val="20"/>
          <w:szCs w:val="20"/>
        </w:rPr>
      </w:pPr>
      <w:r w:rsidRPr="00267FF2">
        <w:rPr>
          <w:rFonts w:ascii="Arial" w:eastAsia="MS Mincho" w:hAnsi="Arial" w:cs="Arial"/>
          <w:sz w:val="20"/>
          <w:szCs w:val="20"/>
        </w:rPr>
        <w:t>ochranu životného prostredia, udržiavanie čistoty, poriadku a hygieny na uliciach             a ostatných verejných priestranstvách mesta,</w:t>
      </w:r>
    </w:p>
    <w:p w14:paraId="6F78A042" w14:textId="77777777" w:rsidR="00291449" w:rsidRPr="00267FF2" w:rsidRDefault="00291449" w:rsidP="00C837EF">
      <w:pPr>
        <w:numPr>
          <w:ilvl w:val="0"/>
          <w:numId w:val="26"/>
        </w:numPr>
        <w:tabs>
          <w:tab w:val="num" w:pos="397"/>
        </w:tabs>
        <w:suppressAutoHyphens/>
        <w:ind w:left="397" w:hanging="397"/>
        <w:jc w:val="both"/>
        <w:rPr>
          <w:rFonts w:ascii="Arial" w:eastAsia="MS Mincho" w:hAnsi="Arial" w:cs="Arial"/>
          <w:sz w:val="20"/>
          <w:szCs w:val="20"/>
        </w:rPr>
      </w:pPr>
      <w:r w:rsidRPr="00267FF2">
        <w:rPr>
          <w:rFonts w:ascii="Arial" w:eastAsia="MS Mincho" w:hAnsi="Arial" w:cs="Arial"/>
          <w:sz w:val="20"/>
          <w:szCs w:val="20"/>
        </w:rPr>
        <w:t>zisťovanie a riešenie priestupkov v teréne,</w:t>
      </w:r>
    </w:p>
    <w:p w14:paraId="01A90921" w14:textId="77777777" w:rsidR="00291449" w:rsidRPr="00267FF2" w:rsidRDefault="00291449" w:rsidP="00C837EF">
      <w:pPr>
        <w:numPr>
          <w:ilvl w:val="0"/>
          <w:numId w:val="26"/>
        </w:numPr>
        <w:tabs>
          <w:tab w:val="num" w:pos="397"/>
        </w:tabs>
        <w:suppressAutoHyphens/>
        <w:ind w:left="397" w:hanging="397"/>
        <w:jc w:val="both"/>
        <w:rPr>
          <w:rFonts w:ascii="Arial" w:eastAsia="MS Mincho" w:hAnsi="Arial" w:cs="Arial"/>
          <w:sz w:val="20"/>
          <w:szCs w:val="20"/>
        </w:rPr>
      </w:pPr>
      <w:r w:rsidRPr="00267FF2">
        <w:rPr>
          <w:rFonts w:ascii="Arial" w:eastAsia="MS Mincho" w:hAnsi="Arial" w:cs="Arial"/>
          <w:sz w:val="20"/>
          <w:szCs w:val="20"/>
        </w:rPr>
        <w:t>riešenie klientov – usmerňovanie sťažností, postupovanie priestupkov, trestných činov, spisovanie zápisov,</w:t>
      </w:r>
    </w:p>
    <w:p w14:paraId="4CCFE1EC" w14:textId="77777777" w:rsidR="00291449" w:rsidRPr="00267FF2" w:rsidRDefault="00291449" w:rsidP="00C837EF">
      <w:pPr>
        <w:numPr>
          <w:ilvl w:val="0"/>
          <w:numId w:val="26"/>
        </w:numPr>
        <w:tabs>
          <w:tab w:val="num" w:pos="397"/>
        </w:tabs>
        <w:suppressAutoHyphens/>
        <w:ind w:left="397" w:hanging="397"/>
        <w:jc w:val="both"/>
        <w:rPr>
          <w:rFonts w:ascii="Arial" w:eastAsia="MS Mincho" w:hAnsi="Arial" w:cs="Arial"/>
          <w:sz w:val="20"/>
          <w:szCs w:val="20"/>
        </w:rPr>
      </w:pPr>
      <w:r w:rsidRPr="00267FF2">
        <w:rPr>
          <w:rFonts w:ascii="Arial" w:eastAsia="MS Mincho" w:hAnsi="Arial" w:cs="Arial"/>
          <w:sz w:val="20"/>
          <w:szCs w:val="20"/>
        </w:rPr>
        <w:t>spracovávanie podkladov pre objasňovanie priestupkov – fotografie, spisy,</w:t>
      </w:r>
    </w:p>
    <w:p w14:paraId="5E1AF7A5" w14:textId="77777777" w:rsidR="00291449" w:rsidRPr="00267FF2" w:rsidRDefault="00291449" w:rsidP="00C837EF">
      <w:pPr>
        <w:numPr>
          <w:ilvl w:val="0"/>
          <w:numId w:val="26"/>
        </w:numPr>
        <w:tabs>
          <w:tab w:val="num" w:pos="397"/>
        </w:tabs>
        <w:suppressAutoHyphens/>
        <w:ind w:left="397" w:hanging="397"/>
        <w:jc w:val="both"/>
        <w:rPr>
          <w:rFonts w:ascii="Arial" w:eastAsia="MS Mincho" w:hAnsi="Arial" w:cs="Arial"/>
          <w:sz w:val="20"/>
          <w:szCs w:val="20"/>
        </w:rPr>
      </w:pPr>
      <w:r w:rsidRPr="00267FF2">
        <w:rPr>
          <w:rFonts w:ascii="Arial" w:eastAsia="MS Mincho" w:hAnsi="Arial" w:cs="Arial"/>
          <w:sz w:val="20"/>
          <w:szCs w:val="20"/>
        </w:rPr>
        <w:t>kontrola skládok odpadov a odstraňovania vrakov motorových vozidiel na verejných priestranstvách,</w:t>
      </w:r>
    </w:p>
    <w:p w14:paraId="4B9B633C" w14:textId="77777777" w:rsidR="00291449" w:rsidRPr="00267FF2" w:rsidRDefault="00291449" w:rsidP="00C837EF">
      <w:pPr>
        <w:numPr>
          <w:ilvl w:val="0"/>
          <w:numId w:val="26"/>
        </w:numPr>
        <w:tabs>
          <w:tab w:val="num" w:pos="397"/>
        </w:tabs>
        <w:suppressAutoHyphens/>
        <w:ind w:left="397" w:hanging="397"/>
        <w:jc w:val="both"/>
        <w:rPr>
          <w:rFonts w:ascii="Arial" w:eastAsia="MS Mincho" w:hAnsi="Arial" w:cs="Arial"/>
          <w:sz w:val="20"/>
          <w:szCs w:val="20"/>
        </w:rPr>
      </w:pPr>
      <w:r w:rsidRPr="00267FF2">
        <w:rPr>
          <w:rFonts w:ascii="Arial" w:eastAsia="MS Mincho" w:hAnsi="Arial" w:cs="Arial"/>
          <w:sz w:val="20"/>
          <w:szCs w:val="20"/>
        </w:rPr>
        <w:t>kontroly dodržiavania dopravných značiek a parkovania motorových vozidiel v súlade s § 3 Zákona č. 564/91 Zb. o obecnej polícii,</w:t>
      </w:r>
    </w:p>
    <w:p w14:paraId="233ADD06" w14:textId="77777777" w:rsidR="00291449" w:rsidRPr="00267FF2" w:rsidRDefault="00291449" w:rsidP="00C837EF">
      <w:pPr>
        <w:numPr>
          <w:ilvl w:val="0"/>
          <w:numId w:val="26"/>
        </w:numPr>
        <w:tabs>
          <w:tab w:val="num" w:pos="397"/>
        </w:tabs>
        <w:suppressAutoHyphens/>
        <w:ind w:left="397" w:hanging="397"/>
        <w:jc w:val="both"/>
        <w:rPr>
          <w:rFonts w:ascii="Arial" w:eastAsia="MS Mincho" w:hAnsi="Arial" w:cs="Arial"/>
          <w:sz w:val="20"/>
          <w:szCs w:val="20"/>
        </w:rPr>
      </w:pPr>
      <w:r w:rsidRPr="00267FF2">
        <w:rPr>
          <w:rFonts w:ascii="Arial" w:eastAsia="MS Mincho" w:hAnsi="Arial" w:cs="Arial"/>
          <w:sz w:val="20"/>
          <w:szCs w:val="20"/>
        </w:rPr>
        <w:t xml:space="preserve">ukladanie a vyberanie blokových pokút za rôzne priestupky, ktoré je mestská polícia oprávnená </w:t>
      </w:r>
      <w:proofErr w:type="spellStart"/>
      <w:r w:rsidRPr="00267FF2">
        <w:rPr>
          <w:rFonts w:ascii="Arial" w:eastAsia="MS Mincho" w:hAnsi="Arial" w:cs="Arial"/>
          <w:sz w:val="20"/>
          <w:szCs w:val="20"/>
        </w:rPr>
        <w:t>prejednávať</w:t>
      </w:r>
      <w:proofErr w:type="spellEnd"/>
      <w:r w:rsidRPr="00267FF2">
        <w:rPr>
          <w:rFonts w:ascii="Arial" w:eastAsia="MS Mincho" w:hAnsi="Arial" w:cs="Arial"/>
          <w:sz w:val="20"/>
          <w:szCs w:val="20"/>
        </w:rPr>
        <w:t xml:space="preserve"> v blokovom konaní,</w:t>
      </w:r>
    </w:p>
    <w:p w14:paraId="243DFC0F" w14:textId="77777777" w:rsidR="00291449" w:rsidRPr="00267FF2" w:rsidRDefault="00291449" w:rsidP="00C837EF">
      <w:pPr>
        <w:numPr>
          <w:ilvl w:val="0"/>
          <w:numId w:val="26"/>
        </w:numPr>
        <w:tabs>
          <w:tab w:val="num" w:pos="397"/>
        </w:tabs>
        <w:suppressAutoHyphens/>
        <w:ind w:left="397" w:hanging="397"/>
        <w:jc w:val="both"/>
        <w:rPr>
          <w:rFonts w:ascii="Arial" w:eastAsia="MS Mincho" w:hAnsi="Arial" w:cs="Arial"/>
          <w:sz w:val="20"/>
          <w:szCs w:val="20"/>
        </w:rPr>
      </w:pPr>
      <w:r w:rsidRPr="00267FF2">
        <w:rPr>
          <w:rFonts w:ascii="Arial" w:eastAsia="MS Mincho" w:hAnsi="Arial" w:cs="Arial"/>
          <w:sz w:val="20"/>
          <w:szCs w:val="20"/>
        </w:rPr>
        <w:t>oznamovanie podnetov príslušným orgánom, ktorých riešenie nepatrí do pôsobnosti orgánov mesta,</w:t>
      </w:r>
    </w:p>
    <w:p w14:paraId="78FB8CDC" w14:textId="77777777" w:rsidR="00291449" w:rsidRPr="00267FF2" w:rsidRDefault="00291449" w:rsidP="00C837EF">
      <w:pPr>
        <w:numPr>
          <w:ilvl w:val="0"/>
          <w:numId w:val="26"/>
        </w:numPr>
        <w:tabs>
          <w:tab w:val="num" w:pos="397"/>
        </w:tabs>
        <w:suppressAutoHyphens/>
        <w:ind w:left="397" w:hanging="397"/>
        <w:jc w:val="both"/>
        <w:rPr>
          <w:rFonts w:ascii="Arial" w:eastAsia="MS Mincho" w:hAnsi="Arial" w:cs="Arial"/>
          <w:sz w:val="20"/>
          <w:szCs w:val="20"/>
        </w:rPr>
      </w:pPr>
      <w:r w:rsidRPr="00267FF2">
        <w:rPr>
          <w:rFonts w:ascii="Arial" w:eastAsia="MS Mincho" w:hAnsi="Arial" w:cs="Arial"/>
          <w:sz w:val="20"/>
          <w:szCs w:val="20"/>
        </w:rPr>
        <w:t xml:space="preserve">objasňovanie zistených priestupkov, ktoré je MsP oprávnená </w:t>
      </w:r>
      <w:proofErr w:type="spellStart"/>
      <w:r w:rsidRPr="00267FF2">
        <w:rPr>
          <w:rFonts w:ascii="Arial" w:eastAsia="MS Mincho" w:hAnsi="Arial" w:cs="Arial"/>
          <w:sz w:val="20"/>
          <w:szCs w:val="20"/>
        </w:rPr>
        <w:t>prejednávať</w:t>
      </w:r>
      <w:proofErr w:type="spellEnd"/>
      <w:r w:rsidRPr="00267FF2">
        <w:rPr>
          <w:rFonts w:ascii="Arial" w:eastAsia="MS Mincho" w:hAnsi="Arial" w:cs="Arial"/>
          <w:sz w:val="20"/>
          <w:szCs w:val="20"/>
        </w:rPr>
        <w:t xml:space="preserve"> v blokovom konaní</w:t>
      </w:r>
    </w:p>
    <w:p w14:paraId="6557C3B7" w14:textId="77777777" w:rsidR="00291449" w:rsidRPr="00267FF2" w:rsidRDefault="00291449" w:rsidP="00BF205F">
      <w:pPr>
        <w:jc w:val="both"/>
        <w:rPr>
          <w:rFonts w:ascii="Arial" w:eastAsia="MS Mincho" w:hAnsi="Arial" w:cs="Arial"/>
          <w:sz w:val="20"/>
          <w:szCs w:val="20"/>
        </w:rPr>
      </w:pPr>
    </w:p>
    <w:p w14:paraId="250CB1A3" w14:textId="72FC1D9E" w:rsidR="00291449" w:rsidRPr="00267FF2" w:rsidRDefault="00291449" w:rsidP="00866B4A">
      <w:pPr>
        <w:jc w:val="both"/>
        <w:rPr>
          <w:rFonts w:ascii="Arial" w:eastAsia="MS Mincho" w:hAnsi="Arial" w:cs="Arial"/>
          <w:sz w:val="20"/>
          <w:szCs w:val="20"/>
        </w:rPr>
      </w:pPr>
      <w:r w:rsidRPr="00267FF2">
        <w:rPr>
          <w:rFonts w:ascii="Arial" w:eastAsia="MS Mincho" w:hAnsi="Arial" w:cs="Arial"/>
          <w:sz w:val="20"/>
          <w:szCs w:val="20"/>
        </w:rPr>
        <w:t>V súvislosti s verejným poriadkom v roku 2019 vykonali príslušníci MsP 137 preverení oznámení od občanov, kúpeľných hostí, návštevníkov mesta Trenčianske Teplice a z recepcií hotelov a ubytovacích zariadení . Do tohto počtu nie sú  započítané oznámenia, ktorých následkom bolo uloženie blokovej pokuty, alebo napomenutia. Najčastejšie prijaté oznámenia súviseli s hlučným správaním hostí na terasách reštauračných a pohostinských zariadení v letných mesiacoch, voľným pohybom psa a často boli preverované aj oznámenia súvisiace s podomovým predajom, alebo pohybom cudzích osôb v bytových domoch. Na mestskú políciu sa častokrát ľudia obracajú aj s prosbou o pomoc pri rôznych situáciách v doprave ako napríklad pomoc pri naštartovaní motorového vozidla v zimnom období a pod.</w:t>
      </w:r>
    </w:p>
    <w:p w14:paraId="2F68DDD5" w14:textId="77777777" w:rsidR="00291449" w:rsidRPr="00267FF2" w:rsidRDefault="00291449" w:rsidP="00BF205F">
      <w:pPr>
        <w:ind w:left="360"/>
        <w:jc w:val="both"/>
        <w:rPr>
          <w:rFonts w:ascii="Arial" w:eastAsia="MS Mincho" w:hAnsi="Arial" w:cs="Arial"/>
          <w:sz w:val="20"/>
          <w:szCs w:val="20"/>
        </w:rPr>
      </w:pPr>
    </w:p>
    <w:p w14:paraId="6E32F5AB" w14:textId="61D5A7EE" w:rsidR="00291449" w:rsidRPr="00267FF2" w:rsidRDefault="00291449" w:rsidP="00866B4A">
      <w:pPr>
        <w:pStyle w:val="Obyajntext1"/>
        <w:jc w:val="both"/>
        <w:rPr>
          <w:rFonts w:ascii="Arial" w:eastAsia="MS Mincho" w:hAnsi="Arial" w:cs="Arial"/>
        </w:rPr>
      </w:pPr>
      <w:r w:rsidRPr="00267FF2">
        <w:rPr>
          <w:rFonts w:ascii="Arial" w:eastAsia="MS Mincho" w:hAnsi="Arial" w:cs="Arial"/>
        </w:rPr>
        <w:t xml:space="preserve">Aktivity MsP boli ako každoročne aj v roku 2019 zamerané hlavne na situačnú a sociálnu prevenciu: </w:t>
      </w:r>
    </w:p>
    <w:p w14:paraId="3407830E" w14:textId="77777777" w:rsidR="00291449" w:rsidRPr="00267FF2" w:rsidRDefault="00291449" w:rsidP="00C837EF">
      <w:pPr>
        <w:pStyle w:val="Obyajntext1"/>
        <w:numPr>
          <w:ilvl w:val="0"/>
          <w:numId w:val="27"/>
        </w:numPr>
        <w:ind w:left="360"/>
        <w:jc w:val="both"/>
        <w:rPr>
          <w:rFonts w:ascii="Arial" w:eastAsia="MS Mincho" w:hAnsi="Arial" w:cs="Arial"/>
        </w:rPr>
      </w:pPr>
      <w:r w:rsidRPr="00267FF2">
        <w:rPr>
          <w:rFonts w:ascii="Arial" w:eastAsia="MS Mincho" w:hAnsi="Arial" w:cs="Arial"/>
        </w:rPr>
        <w:t>dozor nad pešou zónou, mestskými komunikáciami a otvorenými priestranstvami pre verejnosť,</w:t>
      </w:r>
    </w:p>
    <w:p w14:paraId="1F3B7326" w14:textId="77777777" w:rsidR="00291449" w:rsidRPr="00267FF2" w:rsidRDefault="00291449" w:rsidP="00C837EF">
      <w:pPr>
        <w:pStyle w:val="Obyajntext1"/>
        <w:numPr>
          <w:ilvl w:val="0"/>
          <w:numId w:val="27"/>
        </w:numPr>
        <w:ind w:left="360"/>
        <w:jc w:val="both"/>
        <w:rPr>
          <w:rFonts w:ascii="Arial" w:eastAsia="MS Mincho" w:hAnsi="Arial" w:cs="Arial"/>
        </w:rPr>
      </w:pPr>
      <w:r w:rsidRPr="00267FF2">
        <w:rPr>
          <w:rFonts w:ascii="Arial" w:eastAsia="MS Mincho" w:hAnsi="Arial" w:cs="Arial"/>
        </w:rPr>
        <w:t>pravidelná kontrola detských ihrísk, zastávok verejnej dopravy, tržníc, skrytých miest vo výklenkoch a pod.,</w:t>
      </w:r>
    </w:p>
    <w:p w14:paraId="46BD4216" w14:textId="77777777" w:rsidR="00291449" w:rsidRPr="00267FF2" w:rsidRDefault="00291449" w:rsidP="00C837EF">
      <w:pPr>
        <w:pStyle w:val="Obyajntext1"/>
        <w:numPr>
          <w:ilvl w:val="0"/>
          <w:numId w:val="27"/>
        </w:numPr>
        <w:ind w:left="360"/>
        <w:jc w:val="both"/>
        <w:rPr>
          <w:rFonts w:ascii="Arial" w:eastAsia="MS Mincho" w:hAnsi="Arial" w:cs="Arial"/>
        </w:rPr>
      </w:pPr>
      <w:r w:rsidRPr="00267FF2">
        <w:rPr>
          <w:rFonts w:ascii="Arial" w:eastAsia="MS Mincho" w:hAnsi="Arial" w:cs="Arial"/>
        </w:rPr>
        <w:t>kontrola parkovania a parkovísk,</w:t>
      </w:r>
    </w:p>
    <w:p w14:paraId="659D1231" w14:textId="77777777" w:rsidR="00291449" w:rsidRPr="00267FF2" w:rsidRDefault="00291449" w:rsidP="00C837EF">
      <w:pPr>
        <w:pStyle w:val="Obyajntext1"/>
        <w:numPr>
          <w:ilvl w:val="0"/>
          <w:numId w:val="27"/>
        </w:numPr>
        <w:ind w:left="360"/>
        <w:jc w:val="both"/>
        <w:rPr>
          <w:rFonts w:ascii="Arial" w:eastAsia="MS Mincho" w:hAnsi="Arial" w:cs="Arial"/>
        </w:rPr>
      </w:pPr>
      <w:r w:rsidRPr="00267FF2">
        <w:rPr>
          <w:rFonts w:ascii="Arial" w:eastAsia="MS Mincho" w:hAnsi="Arial" w:cs="Arial"/>
        </w:rPr>
        <w:t>kontrola verejného osvetlenia, identifikácia a likvidácia zatienených oblastí,</w:t>
      </w:r>
    </w:p>
    <w:p w14:paraId="55CFD796" w14:textId="77777777" w:rsidR="00291449" w:rsidRPr="00267FF2" w:rsidRDefault="00291449" w:rsidP="00C837EF">
      <w:pPr>
        <w:pStyle w:val="Obyajntext1"/>
        <w:numPr>
          <w:ilvl w:val="0"/>
          <w:numId w:val="27"/>
        </w:numPr>
        <w:ind w:left="360"/>
        <w:jc w:val="both"/>
        <w:rPr>
          <w:rFonts w:ascii="Arial" w:eastAsia="MS Mincho" w:hAnsi="Arial" w:cs="Arial"/>
        </w:rPr>
      </w:pPr>
      <w:r w:rsidRPr="00267FF2">
        <w:rPr>
          <w:rFonts w:ascii="Arial" w:eastAsia="MS Mincho" w:hAnsi="Arial" w:cs="Arial"/>
        </w:rPr>
        <w:t>kontrola vytvárania skládok odpadu vedľa kontajnerov na odpad, ich likvidácia spoluprácou s domovníkmi a ostatnými občanmi, najmä na sídlisku SNP,</w:t>
      </w:r>
    </w:p>
    <w:p w14:paraId="218E8403" w14:textId="77777777" w:rsidR="00291449" w:rsidRPr="00267FF2" w:rsidRDefault="00291449" w:rsidP="00C837EF">
      <w:pPr>
        <w:pStyle w:val="Obyajntext1"/>
        <w:numPr>
          <w:ilvl w:val="0"/>
          <w:numId w:val="27"/>
        </w:numPr>
        <w:ind w:left="360"/>
        <w:jc w:val="both"/>
        <w:rPr>
          <w:rFonts w:ascii="Arial" w:eastAsia="MS Mincho" w:hAnsi="Arial" w:cs="Arial"/>
          <w:b/>
        </w:rPr>
      </w:pPr>
      <w:r w:rsidRPr="00267FF2">
        <w:rPr>
          <w:rFonts w:ascii="Arial" w:eastAsia="MS Mincho" w:hAnsi="Arial" w:cs="Arial"/>
        </w:rPr>
        <w:t>prítomnosť hliadok MsP pri športových, kultúrnych, náboženských a iných podujatiach     a v čase a v mieste aktuálnom z hľadiska dochádzky detí do školy.</w:t>
      </w:r>
    </w:p>
    <w:p w14:paraId="736B3DDB" w14:textId="77777777" w:rsidR="00291449" w:rsidRPr="00267FF2" w:rsidRDefault="00291449" w:rsidP="00BF205F">
      <w:pPr>
        <w:pStyle w:val="Obyajntext1"/>
        <w:jc w:val="both"/>
        <w:rPr>
          <w:rFonts w:ascii="Arial" w:eastAsia="MS Mincho" w:hAnsi="Arial" w:cs="Arial"/>
        </w:rPr>
      </w:pPr>
    </w:p>
    <w:p w14:paraId="7430E16F" w14:textId="77777777" w:rsidR="00291449" w:rsidRPr="00267FF2" w:rsidRDefault="00291449" w:rsidP="00BF205F">
      <w:pPr>
        <w:ind w:firstLine="360"/>
        <w:jc w:val="both"/>
        <w:rPr>
          <w:rFonts w:ascii="Arial" w:hAnsi="Arial" w:cs="Arial"/>
          <w:sz w:val="20"/>
          <w:szCs w:val="20"/>
        </w:rPr>
      </w:pPr>
      <w:r w:rsidRPr="00267FF2">
        <w:rPr>
          <w:rFonts w:ascii="Arial" w:hAnsi="Arial" w:cs="Arial"/>
          <w:sz w:val="20"/>
          <w:szCs w:val="20"/>
        </w:rPr>
        <w:t>Mestská polícia v Trenčianskych Tepliciach v súvislosti s deťmi a mládežou vykonáva v rámci prevencie:</w:t>
      </w:r>
    </w:p>
    <w:p w14:paraId="1245484D" w14:textId="77777777" w:rsidR="00291449" w:rsidRPr="00267FF2" w:rsidRDefault="00291449" w:rsidP="00C837EF">
      <w:pPr>
        <w:pStyle w:val="Odsekzoznamu"/>
        <w:numPr>
          <w:ilvl w:val="0"/>
          <w:numId w:val="27"/>
        </w:numPr>
        <w:spacing w:after="0" w:line="240" w:lineRule="auto"/>
        <w:ind w:left="360"/>
        <w:jc w:val="both"/>
        <w:rPr>
          <w:rFonts w:ascii="Arial" w:hAnsi="Arial" w:cs="Arial"/>
          <w:sz w:val="20"/>
          <w:szCs w:val="20"/>
        </w:rPr>
      </w:pPr>
      <w:r w:rsidRPr="00267FF2">
        <w:rPr>
          <w:rFonts w:ascii="Arial" w:hAnsi="Arial" w:cs="Arial"/>
          <w:sz w:val="20"/>
          <w:szCs w:val="20"/>
        </w:rPr>
        <w:t>dohľad nad bezpečnosťou detí prichádzajúcich do školy pred začiatkom vyučovania,</w:t>
      </w:r>
    </w:p>
    <w:p w14:paraId="06F377E2" w14:textId="77777777" w:rsidR="00291449" w:rsidRPr="00267FF2" w:rsidRDefault="00291449" w:rsidP="00C837EF">
      <w:pPr>
        <w:pStyle w:val="Odsekzoznamu"/>
        <w:numPr>
          <w:ilvl w:val="0"/>
          <w:numId w:val="27"/>
        </w:numPr>
        <w:spacing w:after="0" w:line="240" w:lineRule="auto"/>
        <w:ind w:left="360"/>
        <w:jc w:val="both"/>
        <w:rPr>
          <w:rFonts w:ascii="Arial" w:hAnsi="Arial" w:cs="Arial"/>
          <w:sz w:val="20"/>
          <w:szCs w:val="20"/>
        </w:rPr>
      </w:pPr>
      <w:r w:rsidRPr="00267FF2">
        <w:rPr>
          <w:rFonts w:ascii="Arial" w:hAnsi="Arial" w:cs="Arial"/>
          <w:sz w:val="20"/>
          <w:szCs w:val="20"/>
        </w:rPr>
        <w:t>kontroly detských ihrísk zamerané nielen na funkčnosť a bezpečnosť hrových prvkov, ale aj na dodržiavanie prevádzkového poriadku, zákazu vstupu so psom a pod,</w:t>
      </w:r>
    </w:p>
    <w:p w14:paraId="454ADEA3" w14:textId="17609AD2" w:rsidR="00291449" w:rsidRPr="00267FF2" w:rsidRDefault="00291449" w:rsidP="00C837EF">
      <w:pPr>
        <w:pStyle w:val="Odsekzoznamu"/>
        <w:numPr>
          <w:ilvl w:val="0"/>
          <w:numId w:val="27"/>
        </w:numPr>
        <w:spacing w:after="0" w:line="240" w:lineRule="auto"/>
        <w:ind w:left="360"/>
        <w:jc w:val="both"/>
        <w:rPr>
          <w:rFonts w:ascii="Arial" w:hAnsi="Arial" w:cs="Arial"/>
          <w:sz w:val="20"/>
          <w:szCs w:val="20"/>
        </w:rPr>
      </w:pPr>
      <w:r w:rsidRPr="00267FF2">
        <w:rPr>
          <w:rFonts w:ascii="Arial" w:hAnsi="Arial" w:cs="Arial"/>
          <w:sz w:val="20"/>
          <w:szCs w:val="20"/>
        </w:rPr>
        <w:lastRenderedPageBreak/>
        <w:t>ukážky výstroje, výzbroje, služobného motorového vozidla a taktiež aj priblíženie práce mestskej polície žiakom základnej školy a materskej školy, ktorí pri rôznych príležitostiach navštívili mestský úrad a oddelenie mestskej polície.</w:t>
      </w:r>
    </w:p>
    <w:p w14:paraId="70201645" w14:textId="571FCFAD" w:rsidR="00291449" w:rsidRPr="00267FF2" w:rsidRDefault="00291449" w:rsidP="00BF205F">
      <w:pPr>
        <w:jc w:val="both"/>
        <w:rPr>
          <w:rFonts w:ascii="Arial" w:hAnsi="Arial" w:cs="Arial"/>
          <w:sz w:val="20"/>
          <w:szCs w:val="20"/>
        </w:rPr>
      </w:pPr>
    </w:p>
    <w:p w14:paraId="2E4AFC6B" w14:textId="77777777" w:rsidR="00291449" w:rsidRPr="00267FF2" w:rsidRDefault="00291449" w:rsidP="00BF205F">
      <w:pPr>
        <w:jc w:val="both"/>
        <w:rPr>
          <w:rFonts w:ascii="Arial" w:hAnsi="Arial" w:cs="Arial"/>
          <w:sz w:val="20"/>
          <w:szCs w:val="20"/>
        </w:rPr>
      </w:pPr>
      <w:r w:rsidRPr="00267FF2">
        <w:rPr>
          <w:rFonts w:ascii="Arial" w:eastAsia="MS Mincho" w:hAnsi="Arial" w:cs="Arial"/>
          <w:sz w:val="20"/>
          <w:szCs w:val="20"/>
        </w:rPr>
        <w:t xml:space="preserve">Mestský kamerový systém sa v roku 2019 skladal z počtu 11 kamier a jedného monitorovacieho centra. Počet kamier je možné zvyšovať i naďalej, nakoľko z poskytnutých finančných prostriedkov v minulosti, ako aj z prostriedkov finančnej spoluúčasti Mesta Trenčianske Teplice, bolo zmodernizované a kapacitne rozšírené aj </w:t>
      </w:r>
      <w:proofErr w:type="spellStart"/>
      <w:r w:rsidRPr="00267FF2">
        <w:rPr>
          <w:rFonts w:ascii="Arial" w:eastAsia="MS Mincho" w:hAnsi="Arial" w:cs="Arial"/>
          <w:sz w:val="20"/>
          <w:szCs w:val="20"/>
        </w:rPr>
        <w:t>softwerové</w:t>
      </w:r>
      <w:proofErr w:type="spellEnd"/>
      <w:r w:rsidRPr="00267FF2">
        <w:rPr>
          <w:rFonts w:ascii="Arial" w:eastAsia="MS Mincho" w:hAnsi="Arial" w:cs="Arial"/>
          <w:sz w:val="20"/>
          <w:szCs w:val="20"/>
        </w:rPr>
        <w:t xml:space="preserve"> a záznamové vybavenie kamerového systému. </w:t>
      </w:r>
    </w:p>
    <w:p w14:paraId="0DC2668C" w14:textId="77777777" w:rsidR="00291449" w:rsidRPr="00267FF2" w:rsidRDefault="00291449" w:rsidP="00BF205F">
      <w:pPr>
        <w:ind w:firstLine="708"/>
        <w:jc w:val="both"/>
        <w:rPr>
          <w:rFonts w:ascii="Arial" w:hAnsi="Arial" w:cs="Arial"/>
          <w:sz w:val="20"/>
          <w:szCs w:val="20"/>
        </w:rPr>
      </w:pPr>
    </w:p>
    <w:p w14:paraId="75E4BBE2" w14:textId="77777777" w:rsidR="00291449" w:rsidRPr="00267FF2" w:rsidRDefault="00291449" w:rsidP="00BF205F">
      <w:pPr>
        <w:jc w:val="both"/>
        <w:rPr>
          <w:rFonts w:ascii="Arial" w:eastAsia="MS Mincho" w:hAnsi="Arial" w:cs="Arial"/>
          <w:sz w:val="20"/>
          <w:szCs w:val="20"/>
        </w:rPr>
      </w:pPr>
      <w:r w:rsidRPr="00267FF2">
        <w:rPr>
          <w:rFonts w:ascii="Arial" w:hAnsi="Arial" w:cs="Arial"/>
          <w:sz w:val="20"/>
          <w:szCs w:val="20"/>
        </w:rPr>
        <w:t xml:space="preserve">Úlohou kamerového systému je eliminovať, prípadne úplne odstrániť uličnú kriminalitu a inú protispoločenskú činnosť páchanú na verejných priestranstvách v meste. Ďalšou úlohou je monitorovať parkoviská a detské ihriská, a tým zvyšovať prevenciu a  pocit bezpečia obyvateľov mesta a kúpeľných hostí. </w:t>
      </w:r>
      <w:r w:rsidRPr="00267FF2">
        <w:rPr>
          <w:rFonts w:ascii="Arial" w:eastAsia="MS Mincho" w:hAnsi="Arial" w:cs="Arial"/>
          <w:sz w:val="20"/>
          <w:szCs w:val="20"/>
        </w:rPr>
        <w:t>Monitorovacie centrum sa nachádza na oddelení MsP.</w:t>
      </w:r>
    </w:p>
    <w:p w14:paraId="6308C1B0" w14:textId="77777777" w:rsidR="00291449" w:rsidRPr="00267FF2" w:rsidRDefault="00291449" w:rsidP="00BF205F">
      <w:pPr>
        <w:jc w:val="both"/>
        <w:rPr>
          <w:rFonts w:ascii="Arial" w:eastAsia="MS Mincho" w:hAnsi="Arial" w:cs="Arial"/>
          <w:sz w:val="20"/>
          <w:szCs w:val="20"/>
        </w:rPr>
      </w:pPr>
      <w:r w:rsidRPr="00267FF2">
        <w:rPr>
          <w:rFonts w:ascii="Arial" w:eastAsia="MS Mincho" w:hAnsi="Arial" w:cs="Arial"/>
          <w:sz w:val="20"/>
          <w:szCs w:val="20"/>
        </w:rPr>
        <w:t>V roku 2019 bolo na základe žiadosti orgánom policajného zboru poskytnutých 5 záznamov z kamerového systému.</w:t>
      </w:r>
    </w:p>
    <w:p w14:paraId="7A6F140F" w14:textId="05D39EB3" w:rsidR="00291449" w:rsidRPr="00267FF2" w:rsidRDefault="00291449" w:rsidP="00BF205F">
      <w:pPr>
        <w:jc w:val="both"/>
        <w:rPr>
          <w:rFonts w:ascii="Arial" w:hAnsi="Arial" w:cs="Arial"/>
          <w:sz w:val="20"/>
          <w:szCs w:val="20"/>
        </w:rPr>
      </w:pPr>
    </w:p>
    <w:p w14:paraId="35AC8FD1" w14:textId="05683779" w:rsidR="00291449" w:rsidRPr="00267FF2" w:rsidRDefault="00291449" w:rsidP="00BF205F">
      <w:pPr>
        <w:jc w:val="both"/>
        <w:rPr>
          <w:rFonts w:ascii="Arial" w:eastAsia="MS Mincho" w:hAnsi="Arial" w:cs="Arial"/>
          <w:sz w:val="20"/>
          <w:szCs w:val="20"/>
        </w:rPr>
      </w:pPr>
      <w:r w:rsidRPr="00267FF2">
        <w:rPr>
          <w:rFonts w:ascii="Arial" w:eastAsia="MS Mincho" w:hAnsi="Arial" w:cs="Arial"/>
          <w:sz w:val="20"/>
          <w:szCs w:val="20"/>
        </w:rPr>
        <w:t>MsP nie je vybavená pultom centrálnej ochrany (</w:t>
      </w:r>
      <w:proofErr w:type="spellStart"/>
      <w:r w:rsidRPr="00267FF2">
        <w:rPr>
          <w:rFonts w:ascii="Arial" w:eastAsia="MS Mincho" w:hAnsi="Arial" w:cs="Arial"/>
          <w:sz w:val="20"/>
          <w:szCs w:val="20"/>
        </w:rPr>
        <w:t>PCO</w:t>
      </w:r>
      <w:proofErr w:type="spellEnd"/>
      <w:r w:rsidRPr="00267FF2">
        <w:rPr>
          <w:rFonts w:ascii="Arial" w:eastAsia="MS Mincho" w:hAnsi="Arial" w:cs="Arial"/>
          <w:sz w:val="20"/>
          <w:szCs w:val="20"/>
        </w:rPr>
        <w:t xml:space="preserve">). Na zabezpečenie objektov MsP využíva telefónnu linku. V súčasnej dobe je v skúšobnej prevádzke pripojených 7 objektov. Počas tejto prevádzky MsP neobmedzila na osobnej slobode žiadnu osobu, ktorá by narušila chránený objekt. </w:t>
      </w:r>
    </w:p>
    <w:p w14:paraId="0A24D468" w14:textId="77777777" w:rsidR="00291449" w:rsidRPr="00267FF2" w:rsidRDefault="00291449" w:rsidP="00BF205F">
      <w:pPr>
        <w:jc w:val="both"/>
        <w:rPr>
          <w:rFonts w:ascii="Arial" w:eastAsia="MS Mincho" w:hAnsi="Arial" w:cs="Arial"/>
          <w:sz w:val="20"/>
          <w:szCs w:val="20"/>
        </w:rPr>
      </w:pPr>
    </w:p>
    <w:p w14:paraId="439C9DE8" w14:textId="77777777" w:rsidR="00291449" w:rsidRPr="00267FF2" w:rsidRDefault="00291449" w:rsidP="00BF205F">
      <w:pPr>
        <w:jc w:val="both"/>
        <w:rPr>
          <w:rFonts w:ascii="Arial" w:eastAsia="MS Mincho" w:hAnsi="Arial" w:cs="Arial"/>
          <w:sz w:val="20"/>
          <w:szCs w:val="20"/>
        </w:rPr>
      </w:pPr>
      <w:r w:rsidRPr="00267FF2">
        <w:rPr>
          <w:rFonts w:ascii="Arial" w:eastAsia="MS Mincho" w:hAnsi="Arial" w:cs="Arial"/>
          <w:sz w:val="20"/>
          <w:szCs w:val="20"/>
        </w:rPr>
        <w:t>MsP pri svojej činnosti nepoužíva služobné psy.</w:t>
      </w:r>
    </w:p>
    <w:p w14:paraId="227BE72F" w14:textId="222329C1" w:rsidR="00291449" w:rsidRPr="00267FF2" w:rsidRDefault="00291449" w:rsidP="00BF205F">
      <w:pPr>
        <w:jc w:val="both"/>
        <w:rPr>
          <w:rFonts w:ascii="Arial" w:hAnsi="Arial" w:cs="Arial"/>
          <w:sz w:val="20"/>
          <w:szCs w:val="20"/>
        </w:rPr>
      </w:pPr>
    </w:p>
    <w:p w14:paraId="05990E88" w14:textId="77777777" w:rsidR="00291449" w:rsidRPr="00267FF2" w:rsidRDefault="00291449" w:rsidP="00BF205F">
      <w:pPr>
        <w:suppressAutoHyphens/>
        <w:jc w:val="both"/>
        <w:rPr>
          <w:rFonts w:ascii="Arial" w:eastAsia="MS Mincho" w:hAnsi="Arial" w:cs="Arial"/>
          <w:bCs/>
          <w:sz w:val="20"/>
          <w:szCs w:val="20"/>
        </w:rPr>
      </w:pPr>
      <w:r w:rsidRPr="00267FF2">
        <w:rPr>
          <w:rFonts w:ascii="Arial" w:eastAsia="MS Mincho" w:hAnsi="Arial" w:cs="Arial"/>
          <w:bCs/>
          <w:sz w:val="20"/>
          <w:szCs w:val="20"/>
        </w:rPr>
        <w:t xml:space="preserve">V mesiaci december sa všetci príslušníci MsP zúčastnili školenia s názvom </w:t>
      </w:r>
      <w:proofErr w:type="spellStart"/>
      <w:r w:rsidRPr="00267FF2">
        <w:rPr>
          <w:rFonts w:ascii="Arial" w:eastAsia="MS Mincho" w:hAnsi="Arial" w:cs="Arial"/>
          <w:bCs/>
          <w:sz w:val="20"/>
          <w:szCs w:val="20"/>
        </w:rPr>
        <w:t>FIRST</w:t>
      </w:r>
      <w:proofErr w:type="spellEnd"/>
      <w:r w:rsidRPr="00267FF2">
        <w:rPr>
          <w:rFonts w:ascii="Arial" w:eastAsia="MS Mincho" w:hAnsi="Arial" w:cs="Arial"/>
          <w:bCs/>
          <w:sz w:val="20"/>
          <w:szCs w:val="20"/>
        </w:rPr>
        <w:t xml:space="preserve"> </w:t>
      </w:r>
      <w:proofErr w:type="spellStart"/>
      <w:r w:rsidRPr="00267FF2">
        <w:rPr>
          <w:rFonts w:ascii="Arial" w:eastAsia="MS Mincho" w:hAnsi="Arial" w:cs="Arial"/>
          <w:bCs/>
          <w:sz w:val="20"/>
          <w:szCs w:val="20"/>
        </w:rPr>
        <w:t>RESPONDER</w:t>
      </w:r>
      <w:proofErr w:type="spellEnd"/>
      <w:r w:rsidRPr="00267FF2">
        <w:rPr>
          <w:rFonts w:ascii="Arial" w:eastAsia="MS Mincho" w:hAnsi="Arial" w:cs="Arial"/>
          <w:bCs/>
          <w:sz w:val="20"/>
          <w:szCs w:val="20"/>
        </w:rPr>
        <w:t xml:space="preserve"> </w:t>
      </w:r>
      <w:proofErr w:type="spellStart"/>
      <w:r w:rsidRPr="00267FF2">
        <w:rPr>
          <w:rFonts w:ascii="Arial" w:eastAsia="MS Mincho" w:hAnsi="Arial" w:cs="Arial"/>
          <w:bCs/>
          <w:sz w:val="20"/>
          <w:szCs w:val="20"/>
        </w:rPr>
        <w:t>AED</w:t>
      </w:r>
      <w:proofErr w:type="spellEnd"/>
      <w:r w:rsidRPr="00267FF2">
        <w:rPr>
          <w:rFonts w:ascii="Arial" w:eastAsia="MS Mincho" w:hAnsi="Arial" w:cs="Arial"/>
          <w:bCs/>
          <w:sz w:val="20"/>
          <w:szCs w:val="20"/>
        </w:rPr>
        <w:t>, ktorého cieľom bolo naučiť príslušníkov MsP používať automatizovaný externý defibrilátor.</w:t>
      </w:r>
    </w:p>
    <w:p w14:paraId="5BCF3D17" w14:textId="77777777" w:rsidR="00291449" w:rsidRPr="00267FF2" w:rsidRDefault="00291449" w:rsidP="00BF205F">
      <w:pPr>
        <w:jc w:val="both"/>
        <w:rPr>
          <w:rFonts w:ascii="Arial" w:eastAsia="MS Mincho" w:hAnsi="Arial" w:cs="Arial"/>
          <w:bCs/>
          <w:sz w:val="20"/>
          <w:szCs w:val="20"/>
        </w:rPr>
      </w:pPr>
    </w:p>
    <w:p w14:paraId="38677259" w14:textId="77777777" w:rsidR="00291449" w:rsidRPr="00267FF2" w:rsidRDefault="00291449" w:rsidP="00BF205F">
      <w:pPr>
        <w:suppressAutoHyphens/>
        <w:jc w:val="both"/>
        <w:rPr>
          <w:rFonts w:ascii="Arial" w:eastAsia="MS Mincho" w:hAnsi="Arial" w:cs="Arial"/>
          <w:bCs/>
          <w:sz w:val="20"/>
          <w:szCs w:val="20"/>
        </w:rPr>
      </w:pPr>
      <w:r w:rsidRPr="00267FF2">
        <w:rPr>
          <w:rFonts w:ascii="Arial" w:eastAsia="MS Mincho" w:hAnsi="Arial" w:cs="Arial"/>
          <w:bCs/>
          <w:sz w:val="20"/>
          <w:szCs w:val="20"/>
        </w:rPr>
        <w:t>Každý príslušník MsP sa zúčastnil streleckej prípravy a skúšobných strelieb.</w:t>
      </w:r>
    </w:p>
    <w:p w14:paraId="739A95BF" w14:textId="77777777" w:rsidR="00291449" w:rsidRPr="00267FF2" w:rsidRDefault="00291449" w:rsidP="00BF205F">
      <w:pPr>
        <w:suppressAutoHyphens/>
        <w:jc w:val="both"/>
        <w:rPr>
          <w:rFonts w:ascii="Arial" w:eastAsia="MS Mincho" w:hAnsi="Arial" w:cs="Arial"/>
          <w:bCs/>
          <w:sz w:val="20"/>
          <w:szCs w:val="20"/>
        </w:rPr>
      </w:pPr>
      <w:r w:rsidRPr="00267FF2">
        <w:rPr>
          <w:rFonts w:ascii="Arial" w:eastAsia="MS Mincho" w:hAnsi="Arial" w:cs="Arial"/>
          <w:bCs/>
          <w:sz w:val="20"/>
          <w:szCs w:val="20"/>
        </w:rPr>
        <w:t>Všetci príslušníci MsP sú v lehote platnosti kurzu z poskytovania prvej pomoci.</w:t>
      </w:r>
    </w:p>
    <w:p w14:paraId="37A61302" w14:textId="77777777" w:rsidR="00797AB4" w:rsidRPr="00267FF2" w:rsidRDefault="00797AB4" w:rsidP="00BF205F">
      <w:pPr>
        <w:jc w:val="both"/>
        <w:rPr>
          <w:rFonts w:ascii="Arial" w:hAnsi="Arial" w:cs="Arial"/>
          <w:b/>
          <w:sz w:val="20"/>
          <w:szCs w:val="20"/>
          <w:highlight w:val="yellow"/>
        </w:rPr>
      </w:pPr>
    </w:p>
    <w:p w14:paraId="17831765" w14:textId="22BF2CB9" w:rsidR="0012738B" w:rsidRPr="00267FF2" w:rsidRDefault="005B7C7C" w:rsidP="00C837EF">
      <w:pPr>
        <w:pStyle w:val="Odsekzoznamu"/>
        <w:numPr>
          <w:ilvl w:val="0"/>
          <w:numId w:val="31"/>
        </w:numPr>
        <w:spacing w:after="0" w:line="240" w:lineRule="auto"/>
        <w:jc w:val="both"/>
        <w:rPr>
          <w:rFonts w:ascii="Arial" w:hAnsi="Arial" w:cs="Arial"/>
          <w:b/>
          <w:sz w:val="20"/>
          <w:szCs w:val="20"/>
        </w:rPr>
      </w:pPr>
      <w:r w:rsidRPr="00267FF2">
        <w:rPr>
          <w:rFonts w:ascii="Arial" w:hAnsi="Arial" w:cs="Arial"/>
          <w:b/>
          <w:sz w:val="20"/>
          <w:szCs w:val="20"/>
        </w:rPr>
        <w:t>Školstvo</w:t>
      </w:r>
    </w:p>
    <w:p w14:paraId="3AC3F89B" w14:textId="77777777" w:rsidR="00866B4A" w:rsidRDefault="00866B4A" w:rsidP="00866B4A">
      <w:pPr>
        <w:rPr>
          <w:rFonts w:ascii="Arial" w:hAnsi="Arial" w:cs="Arial"/>
          <w:b/>
          <w:sz w:val="20"/>
          <w:szCs w:val="20"/>
        </w:rPr>
      </w:pPr>
    </w:p>
    <w:p w14:paraId="1B2532AB" w14:textId="4B356222" w:rsidR="0012738B" w:rsidRPr="00866B4A" w:rsidRDefault="0012738B" w:rsidP="00C837EF">
      <w:pPr>
        <w:pStyle w:val="Odsekzoznamu"/>
        <w:numPr>
          <w:ilvl w:val="1"/>
          <w:numId w:val="59"/>
        </w:numPr>
        <w:rPr>
          <w:rFonts w:ascii="Arial" w:hAnsi="Arial" w:cs="Arial"/>
          <w:b/>
          <w:sz w:val="20"/>
          <w:szCs w:val="20"/>
        </w:rPr>
      </w:pPr>
      <w:r w:rsidRPr="00866B4A">
        <w:rPr>
          <w:rFonts w:ascii="Arial" w:hAnsi="Arial" w:cs="Arial"/>
          <w:b/>
          <w:sz w:val="20"/>
          <w:szCs w:val="20"/>
        </w:rPr>
        <w:t>Základná škola Andreja Bagara</w:t>
      </w:r>
    </w:p>
    <w:p w14:paraId="7D158DB4" w14:textId="77777777" w:rsidR="00BE70DA" w:rsidRPr="00267FF2" w:rsidRDefault="00BE70DA" w:rsidP="00BF205F">
      <w:pPr>
        <w:ind w:firstLine="360"/>
        <w:rPr>
          <w:rFonts w:ascii="Arial" w:hAnsi="Arial" w:cs="Arial"/>
          <w:b/>
          <w:sz w:val="20"/>
          <w:szCs w:val="20"/>
          <w:highlight w:val="yellow"/>
        </w:rPr>
      </w:pPr>
    </w:p>
    <w:p w14:paraId="05DD8CC7" w14:textId="77777777" w:rsidR="003E51F3" w:rsidRPr="00267FF2" w:rsidRDefault="003E51F3" w:rsidP="00866B4A">
      <w:pPr>
        <w:jc w:val="both"/>
        <w:rPr>
          <w:rFonts w:ascii="Arial" w:hAnsi="Arial" w:cs="Arial"/>
          <w:sz w:val="20"/>
          <w:szCs w:val="20"/>
        </w:rPr>
      </w:pPr>
      <w:r w:rsidRPr="00267FF2">
        <w:rPr>
          <w:rFonts w:ascii="Arial" w:hAnsi="Arial" w:cs="Arial"/>
          <w:sz w:val="20"/>
          <w:szCs w:val="20"/>
        </w:rPr>
        <w:t>Aj v školskom roku 2019/2020 bolo spoločným úsilím všetkých zamestnancov umožniť žiakom získať dostatočné všeobecné vedomosti a zručnosti vo všetkých všeobecno-vzdelávacích predmetoch a hlboké odborné vedomosti vo všetkých zvolených voliteľných predmetoch.</w:t>
      </w:r>
    </w:p>
    <w:p w14:paraId="1F6E5B8D" w14:textId="77777777" w:rsidR="003E51F3" w:rsidRPr="00267FF2" w:rsidRDefault="003E51F3" w:rsidP="00866B4A">
      <w:pPr>
        <w:jc w:val="both"/>
        <w:rPr>
          <w:rFonts w:ascii="Arial" w:hAnsi="Arial" w:cs="Arial"/>
          <w:sz w:val="20"/>
          <w:szCs w:val="20"/>
        </w:rPr>
      </w:pPr>
      <w:r w:rsidRPr="00267FF2">
        <w:rPr>
          <w:rFonts w:ascii="Arial" w:hAnsi="Arial" w:cs="Arial"/>
          <w:sz w:val="20"/>
          <w:szCs w:val="20"/>
        </w:rPr>
        <w:t>Výchovno-vzdelávacia činnosť bola smerovaná na </w:t>
      </w:r>
      <w:r w:rsidRPr="00267FF2">
        <w:rPr>
          <w:rFonts w:ascii="Arial" w:hAnsi="Arial" w:cs="Arial"/>
          <w:b/>
          <w:sz w:val="20"/>
          <w:szCs w:val="20"/>
        </w:rPr>
        <w:t>rozvoj spôsobilostí</w:t>
      </w:r>
      <w:r w:rsidRPr="00267FF2">
        <w:rPr>
          <w:rFonts w:ascii="Arial" w:hAnsi="Arial" w:cs="Arial"/>
          <w:sz w:val="20"/>
          <w:szCs w:val="20"/>
        </w:rPr>
        <w:t xml:space="preserve"> (čitateľská, matematická, prírodovedná gramotnosť) a prípravu žiakov na život, ktorý od nich vyžaduje, aby boli schopní kriticky a tvorivo myslieť, rýchlo a účinne riešiť problémy. Talentovaní žiaci sa aktívne zúčastňovali predmetových súťaží a  olympiád. </w:t>
      </w:r>
    </w:p>
    <w:p w14:paraId="67BAFEF8" w14:textId="77777777" w:rsidR="003E51F3" w:rsidRPr="00267FF2" w:rsidRDefault="003E51F3" w:rsidP="00866B4A">
      <w:pPr>
        <w:jc w:val="both"/>
        <w:rPr>
          <w:rFonts w:ascii="Arial" w:hAnsi="Arial" w:cs="Arial"/>
          <w:sz w:val="20"/>
          <w:szCs w:val="20"/>
        </w:rPr>
      </w:pPr>
      <w:r w:rsidRPr="00267FF2">
        <w:rPr>
          <w:rFonts w:ascii="Arial" w:hAnsi="Arial" w:cs="Arial"/>
          <w:sz w:val="20"/>
          <w:szCs w:val="20"/>
        </w:rPr>
        <w:t>Príprava žiakov v </w:t>
      </w:r>
      <w:r w:rsidRPr="00267FF2">
        <w:rPr>
          <w:rFonts w:ascii="Arial" w:hAnsi="Arial" w:cs="Arial"/>
          <w:b/>
          <w:sz w:val="20"/>
          <w:szCs w:val="20"/>
        </w:rPr>
        <w:t>cudzích jazykoch</w:t>
      </w:r>
      <w:r w:rsidRPr="00267FF2">
        <w:rPr>
          <w:rFonts w:ascii="Arial" w:hAnsi="Arial" w:cs="Arial"/>
          <w:sz w:val="20"/>
          <w:szCs w:val="20"/>
        </w:rPr>
        <w:t xml:space="preserve">, bola zameraná na komunikatívnosť s ohľadom na schopnosti jednotlivých  žiakov. Efektívnosť vyučovania cudzích jazykov zabezpečujeme preškolením učiteľov anglického a nemeckého jazyka na využitie nových IKT. </w:t>
      </w:r>
    </w:p>
    <w:p w14:paraId="0BD46CA1" w14:textId="77777777" w:rsidR="003E51F3" w:rsidRPr="00267FF2" w:rsidRDefault="003E51F3" w:rsidP="00BF205F">
      <w:pPr>
        <w:jc w:val="both"/>
        <w:rPr>
          <w:rFonts w:ascii="Arial" w:hAnsi="Arial" w:cs="Arial"/>
          <w:sz w:val="20"/>
          <w:szCs w:val="20"/>
        </w:rPr>
      </w:pPr>
      <w:r w:rsidRPr="00267FF2">
        <w:rPr>
          <w:rFonts w:ascii="Arial" w:hAnsi="Arial" w:cs="Arial"/>
          <w:b/>
          <w:sz w:val="20"/>
          <w:szCs w:val="20"/>
        </w:rPr>
        <w:t>Gramotnosť žiakov v oblasti  IKT</w:t>
      </w:r>
      <w:r w:rsidRPr="00267FF2">
        <w:rPr>
          <w:rFonts w:ascii="Arial" w:hAnsi="Arial" w:cs="Arial"/>
          <w:sz w:val="20"/>
          <w:szCs w:val="20"/>
        </w:rPr>
        <w:t xml:space="preserve"> zvyšujeme nielen vyučovaním informatiky, ale najmä využitím IKT technológií v jednotlivých vyučovacích predmetoch s cieľom vyhľadávať, triediť, systematizovať a prezentovať získané informácie z rôznych zdrojov. </w:t>
      </w:r>
    </w:p>
    <w:p w14:paraId="1836174C" w14:textId="77777777" w:rsidR="00866B4A" w:rsidRDefault="00866B4A" w:rsidP="00866B4A">
      <w:pPr>
        <w:jc w:val="both"/>
        <w:rPr>
          <w:rFonts w:ascii="Arial" w:hAnsi="Arial" w:cs="Arial"/>
          <w:sz w:val="20"/>
          <w:szCs w:val="20"/>
        </w:rPr>
      </w:pPr>
    </w:p>
    <w:p w14:paraId="6F580B9E" w14:textId="27703F38" w:rsidR="003E51F3" w:rsidRPr="00267FF2" w:rsidRDefault="003E51F3" w:rsidP="00866B4A">
      <w:pPr>
        <w:jc w:val="both"/>
        <w:rPr>
          <w:rFonts w:ascii="Arial" w:hAnsi="Arial" w:cs="Arial"/>
          <w:sz w:val="20"/>
          <w:szCs w:val="20"/>
        </w:rPr>
      </w:pPr>
      <w:r w:rsidRPr="00267FF2">
        <w:rPr>
          <w:rFonts w:ascii="Arial" w:hAnsi="Arial" w:cs="Arial"/>
          <w:sz w:val="20"/>
          <w:szCs w:val="20"/>
        </w:rPr>
        <w:t xml:space="preserve">Škola zabezpečuje podmienky na </w:t>
      </w:r>
      <w:r w:rsidRPr="00267FF2">
        <w:rPr>
          <w:rFonts w:ascii="Arial" w:hAnsi="Arial" w:cs="Arial"/>
          <w:b/>
          <w:sz w:val="20"/>
          <w:szCs w:val="20"/>
        </w:rPr>
        <w:t>vzdelávanie žiakov so špeciálnymi výchovno-vzdelávacími potrebami</w:t>
      </w:r>
      <w:r w:rsidRPr="00267FF2">
        <w:rPr>
          <w:rFonts w:ascii="Arial" w:hAnsi="Arial" w:cs="Arial"/>
          <w:sz w:val="20"/>
          <w:szCs w:val="20"/>
        </w:rPr>
        <w:t xml:space="preserve"> tak, aby mali rovnocenný prístup ku vzdelávaniu, a to nielen prípravou učiteľov a výchovného poradcu, ale najmä pôsobením školského špeciálneho pedagóga priamo na škole. </w:t>
      </w:r>
    </w:p>
    <w:p w14:paraId="1FC28FE8" w14:textId="77777777" w:rsidR="003E51F3" w:rsidRPr="00267FF2" w:rsidRDefault="003E51F3" w:rsidP="00866B4A">
      <w:pPr>
        <w:jc w:val="both"/>
        <w:rPr>
          <w:rFonts w:ascii="Arial" w:hAnsi="Arial" w:cs="Arial"/>
          <w:sz w:val="20"/>
          <w:szCs w:val="20"/>
        </w:rPr>
      </w:pPr>
      <w:r w:rsidRPr="00267FF2">
        <w:rPr>
          <w:rFonts w:ascii="Arial" w:hAnsi="Arial" w:cs="Arial"/>
          <w:sz w:val="20"/>
          <w:szCs w:val="20"/>
        </w:rPr>
        <w:t xml:space="preserve">Priestorové a materiálno–technické podmienky školy sú veľmi dobré. Zriaďovateľ školy - Mesto Trenčianske Teplice veľmi aktívne vstupuje do obnovy budov a priestorov školy. </w:t>
      </w:r>
    </w:p>
    <w:p w14:paraId="1F96B436" w14:textId="77777777" w:rsidR="00866B4A" w:rsidRDefault="00866B4A" w:rsidP="00866B4A">
      <w:pPr>
        <w:jc w:val="both"/>
        <w:rPr>
          <w:rFonts w:ascii="Arial" w:hAnsi="Arial" w:cs="Arial"/>
          <w:sz w:val="20"/>
          <w:szCs w:val="20"/>
        </w:rPr>
      </w:pPr>
    </w:p>
    <w:p w14:paraId="06177327" w14:textId="6E286AD1" w:rsidR="003E51F3" w:rsidRPr="00267FF2" w:rsidRDefault="003E51F3" w:rsidP="00866B4A">
      <w:pPr>
        <w:jc w:val="both"/>
        <w:rPr>
          <w:rFonts w:ascii="Arial" w:hAnsi="Arial" w:cs="Arial"/>
          <w:sz w:val="20"/>
          <w:szCs w:val="20"/>
        </w:rPr>
      </w:pPr>
      <w:r w:rsidRPr="00267FF2">
        <w:rPr>
          <w:rFonts w:ascii="Arial" w:hAnsi="Arial" w:cs="Arial"/>
          <w:sz w:val="20"/>
          <w:szCs w:val="20"/>
        </w:rPr>
        <w:t xml:space="preserve">Pedagogický kolektív na škole je stabilný, nedochádza v ňom k častej personálnej obmene. Stabilita a vysoká pedagogická a odborná spôsobilosť pedagogických zamestnancov je zárukou naplnenia cieľov výchovno-vzdelávacieho programu. </w:t>
      </w:r>
    </w:p>
    <w:p w14:paraId="4CA957AA" w14:textId="77777777" w:rsidR="003E51F3" w:rsidRPr="00267FF2" w:rsidRDefault="003E51F3" w:rsidP="00866B4A">
      <w:pPr>
        <w:jc w:val="both"/>
        <w:rPr>
          <w:rFonts w:ascii="Arial" w:hAnsi="Arial" w:cs="Arial"/>
          <w:sz w:val="20"/>
          <w:szCs w:val="20"/>
        </w:rPr>
      </w:pPr>
      <w:r w:rsidRPr="00267FF2">
        <w:rPr>
          <w:rFonts w:ascii="Arial" w:hAnsi="Arial" w:cs="Arial"/>
          <w:sz w:val="20"/>
          <w:szCs w:val="20"/>
        </w:rPr>
        <w:t xml:space="preserve">K naplneniu uvedených úloh významnou mierou prispieva aj úspešná </w:t>
      </w:r>
      <w:r w:rsidRPr="00267FF2">
        <w:rPr>
          <w:rFonts w:ascii="Arial" w:hAnsi="Arial" w:cs="Arial"/>
          <w:b/>
          <w:sz w:val="20"/>
          <w:szCs w:val="20"/>
        </w:rPr>
        <w:t>realizácia rôznych projektov</w:t>
      </w:r>
      <w:r w:rsidRPr="00267FF2">
        <w:rPr>
          <w:rFonts w:ascii="Arial" w:hAnsi="Arial" w:cs="Arial"/>
          <w:sz w:val="20"/>
          <w:szCs w:val="20"/>
        </w:rPr>
        <w:t xml:space="preserve">. </w:t>
      </w:r>
    </w:p>
    <w:p w14:paraId="1794ECF4" w14:textId="77777777" w:rsidR="003E51F3" w:rsidRPr="00267FF2" w:rsidRDefault="003E51F3" w:rsidP="00866B4A">
      <w:pPr>
        <w:jc w:val="both"/>
        <w:rPr>
          <w:rFonts w:ascii="Arial" w:hAnsi="Arial" w:cs="Arial"/>
          <w:sz w:val="20"/>
          <w:szCs w:val="20"/>
        </w:rPr>
      </w:pPr>
      <w:r w:rsidRPr="00267FF2">
        <w:rPr>
          <w:rFonts w:ascii="Arial" w:hAnsi="Arial" w:cs="Arial"/>
          <w:sz w:val="20"/>
          <w:szCs w:val="20"/>
        </w:rPr>
        <w:t xml:space="preserve">Aby si žiaci uvedomili svoje postavenie a význam v spoločnosti, kladieme dôraz na  </w:t>
      </w:r>
      <w:r w:rsidRPr="00267FF2">
        <w:rPr>
          <w:rFonts w:ascii="Arial" w:hAnsi="Arial" w:cs="Arial"/>
          <w:b/>
          <w:sz w:val="20"/>
          <w:szCs w:val="20"/>
        </w:rPr>
        <w:t>spoluprácu s rodičmi a ostatnou verejnosťou</w:t>
      </w:r>
      <w:r w:rsidRPr="00267FF2">
        <w:rPr>
          <w:rFonts w:ascii="Arial" w:hAnsi="Arial" w:cs="Arial"/>
          <w:sz w:val="20"/>
          <w:szCs w:val="20"/>
        </w:rPr>
        <w:t xml:space="preserve"> v meste Trenčianske Teplice, s cieľom vychovať žiakov pracovitých, zodpovedných, morálne vyspelých a užitočných pre svoj región a spoločnosť. </w:t>
      </w:r>
    </w:p>
    <w:p w14:paraId="412E2D18" w14:textId="49EF8326" w:rsidR="003E51F3" w:rsidRPr="00267FF2" w:rsidRDefault="003E51F3" w:rsidP="00866B4A">
      <w:pPr>
        <w:jc w:val="both"/>
        <w:rPr>
          <w:rFonts w:ascii="Arial" w:hAnsi="Arial" w:cs="Arial"/>
          <w:sz w:val="20"/>
          <w:szCs w:val="20"/>
        </w:rPr>
      </w:pPr>
      <w:r w:rsidRPr="00267FF2">
        <w:rPr>
          <w:rFonts w:ascii="Arial" w:hAnsi="Arial" w:cs="Arial"/>
          <w:sz w:val="20"/>
          <w:szCs w:val="20"/>
        </w:rPr>
        <w:t xml:space="preserve">Súčasťou školy je aj </w:t>
      </w:r>
      <w:r w:rsidRPr="00267FF2">
        <w:rPr>
          <w:rFonts w:ascii="Arial" w:hAnsi="Arial" w:cs="Arial"/>
          <w:b/>
          <w:sz w:val="20"/>
          <w:szCs w:val="20"/>
        </w:rPr>
        <w:t xml:space="preserve">Centrum voľného času a Školský klub detí </w:t>
      </w:r>
      <w:r w:rsidRPr="00267FF2">
        <w:rPr>
          <w:rFonts w:ascii="Arial" w:hAnsi="Arial" w:cs="Arial"/>
          <w:sz w:val="20"/>
          <w:szCs w:val="20"/>
        </w:rPr>
        <w:t xml:space="preserve">. Tieto školské zariadenia využívajúc odborné učebne, bazén, telocvične a športový areál ponúkajú žiakom veľmi pestrú </w:t>
      </w:r>
      <w:proofErr w:type="spellStart"/>
      <w:r w:rsidRPr="00267FF2">
        <w:rPr>
          <w:rFonts w:ascii="Arial" w:hAnsi="Arial" w:cs="Arial"/>
          <w:sz w:val="20"/>
          <w:szCs w:val="20"/>
        </w:rPr>
        <w:t>mimovyučovaciu</w:t>
      </w:r>
      <w:proofErr w:type="spellEnd"/>
      <w:r w:rsidRPr="00267FF2">
        <w:rPr>
          <w:rFonts w:ascii="Arial" w:hAnsi="Arial" w:cs="Arial"/>
          <w:sz w:val="20"/>
          <w:szCs w:val="20"/>
        </w:rPr>
        <w:t xml:space="preserve"> a mimoškolskú činnosť.</w:t>
      </w:r>
    </w:p>
    <w:p w14:paraId="2C73893B" w14:textId="676469FB" w:rsidR="003E51F3" w:rsidRPr="00267FF2" w:rsidRDefault="003E51F3" w:rsidP="00BF205F">
      <w:pPr>
        <w:jc w:val="both"/>
        <w:rPr>
          <w:rFonts w:ascii="Arial" w:hAnsi="Arial" w:cs="Arial"/>
          <w:sz w:val="20"/>
          <w:szCs w:val="20"/>
        </w:rPr>
      </w:pPr>
    </w:p>
    <w:p w14:paraId="262541C5" w14:textId="77777777" w:rsidR="003E51F3" w:rsidRPr="00267FF2" w:rsidRDefault="003E51F3" w:rsidP="00BF205F">
      <w:pPr>
        <w:pStyle w:val="Obyajntext"/>
        <w:jc w:val="both"/>
        <w:rPr>
          <w:rFonts w:ascii="Arial" w:hAnsi="Arial" w:cs="Arial"/>
        </w:rPr>
      </w:pPr>
      <w:r w:rsidRPr="00267FF2">
        <w:rPr>
          <w:rFonts w:ascii="Arial" w:hAnsi="Arial" w:cs="Arial"/>
        </w:rPr>
        <w:t xml:space="preserve">Počet zamestnancov celkom: </w:t>
      </w:r>
      <w:r w:rsidRPr="00267FF2">
        <w:rPr>
          <w:rFonts w:ascii="Arial" w:hAnsi="Arial" w:cs="Arial"/>
        </w:rPr>
        <w:tab/>
        <w:t xml:space="preserve">39 z toho: </w:t>
      </w:r>
    </w:p>
    <w:p w14:paraId="7E58D9B6" w14:textId="77777777" w:rsidR="003E51F3" w:rsidRPr="00267FF2" w:rsidRDefault="003E51F3" w:rsidP="00C837EF">
      <w:pPr>
        <w:pStyle w:val="Obyajntext"/>
        <w:numPr>
          <w:ilvl w:val="2"/>
          <w:numId w:val="52"/>
        </w:numPr>
        <w:tabs>
          <w:tab w:val="clear" w:pos="2340"/>
          <w:tab w:val="num" w:pos="1440"/>
        </w:tabs>
        <w:ind w:left="1440"/>
        <w:jc w:val="both"/>
        <w:rPr>
          <w:rFonts w:ascii="Arial" w:hAnsi="Arial" w:cs="Arial"/>
        </w:rPr>
      </w:pPr>
      <w:r w:rsidRPr="00267FF2">
        <w:rPr>
          <w:rFonts w:ascii="Arial" w:hAnsi="Arial" w:cs="Arial"/>
        </w:rPr>
        <w:t>pedagogickí zamestnanci ročníkov 1. - 4.:</w:t>
      </w:r>
      <w:r w:rsidRPr="00267FF2">
        <w:rPr>
          <w:rFonts w:ascii="Arial" w:hAnsi="Arial" w:cs="Arial"/>
        </w:rPr>
        <w:tab/>
      </w:r>
      <w:r w:rsidRPr="00267FF2">
        <w:rPr>
          <w:rFonts w:ascii="Arial" w:hAnsi="Arial" w:cs="Arial"/>
        </w:rPr>
        <w:tab/>
        <w:t>9   (z toho 2 MD)</w:t>
      </w:r>
    </w:p>
    <w:p w14:paraId="31A50F55" w14:textId="77777777" w:rsidR="003E51F3" w:rsidRPr="00267FF2" w:rsidRDefault="003E51F3" w:rsidP="00C837EF">
      <w:pPr>
        <w:pStyle w:val="Obyajntext"/>
        <w:numPr>
          <w:ilvl w:val="2"/>
          <w:numId w:val="52"/>
        </w:numPr>
        <w:tabs>
          <w:tab w:val="clear" w:pos="2340"/>
          <w:tab w:val="num" w:pos="1440"/>
        </w:tabs>
        <w:ind w:left="1440"/>
        <w:jc w:val="both"/>
        <w:rPr>
          <w:rFonts w:ascii="Arial" w:hAnsi="Arial" w:cs="Arial"/>
        </w:rPr>
      </w:pPr>
      <w:r w:rsidRPr="00267FF2">
        <w:rPr>
          <w:rFonts w:ascii="Arial" w:hAnsi="Arial" w:cs="Arial"/>
        </w:rPr>
        <w:t>pedagogickí zamestnanci ročníkov 5. - 9.:</w:t>
      </w:r>
      <w:r w:rsidRPr="00267FF2">
        <w:rPr>
          <w:rFonts w:ascii="Arial" w:hAnsi="Arial" w:cs="Arial"/>
        </w:rPr>
        <w:tab/>
        <w:t xml:space="preserve"> </w:t>
      </w:r>
      <w:r w:rsidRPr="00267FF2">
        <w:rPr>
          <w:rFonts w:ascii="Arial" w:hAnsi="Arial" w:cs="Arial"/>
        </w:rPr>
        <w:tab/>
        <w:t>13 (z toho 1 MD)</w:t>
      </w:r>
    </w:p>
    <w:p w14:paraId="2449FF3B" w14:textId="77777777" w:rsidR="003E51F3" w:rsidRPr="00267FF2" w:rsidRDefault="003E51F3" w:rsidP="00C837EF">
      <w:pPr>
        <w:pStyle w:val="Obyajntext"/>
        <w:numPr>
          <w:ilvl w:val="2"/>
          <w:numId w:val="52"/>
        </w:numPr>
        <w:tabs>
          <w:tab w:val="clear" w:pos="2340"/>
          <w:tab w:val="num" w:pos="1440"/>
        </w:tabs>
        <w:ind w:left="1440"/>
        <w:jc w:val="both"/>
        <w:rPr>
          <w:rFonts w:ascii="Arial" w:hAnsi="Arial" w:cs="Arial"/>
        </w:rPr>
      </w:pPr>
      <w:r w:rsidRPr="00267FF2">
        <w:rPr>
          <w:rFonts w:ascii="Arial" w:hAnsi="Arial" w:cs="Arial"/>
        </w:rPr>
        <w:t>školský špeciálny pedagóg:</w:t>
      </w:r>
      <w:r w:rsidRPr="00267FF2">
        <w:rPr>
          <w:rFonts w:ascii="Arial" w:hAnsi="Arial" w:cs="Arial"/>
        </w:rPr>
        <w:tab/>
      </w:r>
      <w:r w:rsidRPr="00267FF2">
        <w:rPr>
          <w:rFonts w:ascii="Arial" w:hAnsi="Arial" w:cs="Arial"/>
        </w:rPr>
        <w:tab/>
      </w:r>
      <w:r w:rsidRPr="00267FF2">
        <w:rPr>
          <w:rFonts w:ascii="Arial" w:hAnsi="Arial" w:cs="Arial"/>
        </w:rPr>
        <w:tab/>
        <w:t xml:space="preserve">   </w:t>
      </w:r>
      <w:r w:rsidRPr="00267FF2">
        <w:rPr>
          <w:rFonts w:ascii="Arial" w:hAnsi="Arial" w:cs="Arial"/>
        </w:rPr>
        <w:tab/>
        <w:t>1</w:t>
      </w:r>
    </w:p>
    <w:p w14:paraId="45D13B9F" w14:textId="4C1428F5" w:rsidR="003E51F3" w:rsidRPr="00267FF2" w:rsidRDefault="003E51F3" w:rsidP="00C837EF">
      <w:pPr>
        <w:pStyle w:val="Obyajntext"/>
        <w:numPr>
          <w:ilvl w:val="2"/>
          <w:numId w:val="52"/>
        </w:numPr>
        <w:tabs>
          <w:tab w:val="clear" w:pos="2340"/>
          <w:tab w:val="num" w:pos="1440"/>
        </w:tabs>
        <w:ind w:left="1440"/>
        <w:jc w:val="both"/>
        <w:rPr>
          <w:rFonts w:ascii="Arial" w:hAnsi="Arial" w:cs="Arial"/>
        </w:rPr>
      </w:pPr>
      <w:r w:rsidRPr="00267FF2">
        <w:rPr>
          <w:rFonts w:ascii="Arial" w:hAnsi="Arial" w:cs="Arial"/>
        </w:rPr>
        <w:t xml:space="preserve">vychovávateľky </w:t>
      </w:r>
      <w:proofErr w:type="spellStart"/>
      <w:r w:rsidRPr="00267FF2">
        <w:rPr>
          <w:rFonts w:ascii="Arial" w:hAnsi="Arial" w:cs="Arial"/>
        </w:rPr>
        <w:t>ŠKD</w:t>
      </w:r>
      <w:proofErr w:type="spellEnd"/>
      <w:r w:rsidRPr="00267FF2">
        <w:rPr>
          <w:rFonts w:ascii="Arial" w:hAnsi="Arial" w:cs="Arial"/>
        </w:rPr>
        <w:t>:</w:t>
      </w:r>
      <w:r w:rsidRPr="00267FF2">
        <w:rPr>
          <w:rFonts w:ascii="Arial" w:hAnsi="Arial" w:cs="Arial"/>
        </w:rPr>
        <w:tab/>
        <w:t xml:space="preserve">   </w:t>
      </w:r>
      <w:r w:rsidRPr="00267FF2">
        <w:rPr>
          <w:rFonts w:ascii="Arial" w:hAnsi="Arial" w:cs="Arial"/>
        </w:rPr>
        <w:tab/>
      </w:r>
      <w:r w:rsidRPr="00267FF2">
        <w:rPr>
          <w:rFonts w:ascii="Arial" w:hAnsi="Arial" w:cs="Arial"/>
        </w:rPr>
        <w:tab/>
      </w:r>
      <w:r w:rsidRPr="00267FF2">
        <w:rPr>
          <w:rFonts w:ascii="Arial" w:hAnsi="Arial" w:cs="Arial"/>
        </w:rPr>
        <w:tab/>
      </w:r>
      <w:r w:rsidR="00866B4A">
        <w:rPr>
          <w:rFonts w:ascii="Arial" w:hAnsi="Arial" w:cs="Arial"/>
        </w:rPr>
        <w:tab/>
      </w:r>
      <w:r w:rsidRPr="00267FF2">
        <w:rPr>
          <w:rFonts w:ascii="Arial" w:hAnsi="Arial" w:cs="Arial"/>
        </w:rPr>
        <w:t>4  (z toho 1 MD)</w:t>
      </w:r>
    </w:p>
    <w:p w14:paraId="06E91DA7" w14:textId="3C7412C6" w:rsidR="003E51F3" w:rsidRPr="00267FF2" w:rsidRDefault="003E51F3" w:rsidP="00C837EF">
      <w:pPr>
        <w:pStyle w:val="Obyajntext"/>
        <w:numPr>
          <w:ilvl w:val="2"/>
          <w:numId w:val="52"/>
        </w:numPr>
        <w:tabs>
          <w:tab w:val="clear" w:pos="2340"/>
          <w:tab w:val="num" w:pos="1440"/>
        </w:tabs>
        <w:ind w:left="1440"/>
        <w:jc w:val="both"/>
        <w:rPr>
          <w:rFonts w:ascii="Arial" w:hAnsi="Arial" w:cs="Arial"/>
        </w:rPr>
      </w:pPr>
      <w:r w:rsidRPr="00267FF2">
        <w:rPr>
          <w:rFonts w:ascii="Arial" w:hAnsi="Arial" w:cs="Arial"/>
        </w:rPr>
        <w:t xml:space="preserve">vychovávatelia </w:t>
      </w:r>
      <w:proofErr w:type="spellStart"/>
      <w:r w:rsidRPr="00267FF2">
        <w:rPr>
          <w:rFonts w:ascii="Arial" w:hAnsi="Arial" w:cs="Arial"/>
        </w:rPr>
        <w:t>CVČ</w:t>
      </w:r>
      <w:proofErr w:type="spellEnd"/>
      <w:r w:rsidRPr="00267FF2">
        <w:rPr>
          <w:rFonts w:ascii="Arial" w:hAnsi="Arial" w:cs="Arial"/>
        </w:rPr>
        <w:t xml:space="preserve">: </w:t>
      </w:r>
      <w:r w:rsidRPr="00267FF2">
        <w:rPr>
          <w:rFonts w:ascii="Arial" w:hAnsi="Arial" w:cs="Arial"/>
        </w:rPr>
        <w:tab/>
      </w:r>
      <w:r w:rsidRPr="00267FF2">
        <w:rPr>
          <w:rFonts w:ascii="Arial" w:hAnsi="Arial" w:cs="Arial"/>
        </w:rPr>
        <w:tab/>
      </w:r>
      <w:r w:rsidRPr="00267FF2">
        <w:rPr>
          <w:rFonts w:ascii="Arial" w:hAnsi="Arial" w:cs="Arial"/>
        </w:rPr>
        <w:tab/>
      </w:r>
      <w:r w:rsidRPr="00267FF2">
        <w:rPr>
          <w:rFonts w:ascii="Arial" w:hAnsi="Arial" w:cs="Arial"/>
        </w:rPr>
        <w:tab/>
      </w:r>
      <w:r w:rsidR="00866B4A">
        <w:rPr>
          <w:rFonts w:ascii="Arial" w:hAnsi="Arial" w:cs="Arial"/>
        </w:rPr>
        <w:tab/>
      </w:r>
      <w:r w:rsidRPr="00267FF2">
        <w:rPr>
          <w:rFonts w:ascii="Arial" w:hAnsi="Arial" w:cs="Arial"/>
        </w:rPr>
        <w:t xml:space="preserve">1 </w:t>
      </w:r>
    </w:p>
    <w:p w14:paraId="1242C250" w14:textId="572C6261" w:rsidR="003E51F3" w:rsidRPr="00267FF2" w:rsidRDefault="003E51F3" w:rsidP="00C837EF">
      <w:pPr>
        <w:pStyle w:val="Obyajntext"/>
        <w:numPr>
          <w:ilvl w:val="2"/>
          <w:numId w:val="52"/>
        </w:numPr>
        <w:tabs>
          <w:tab w:val="clear" w:pos="2340"/>
          <w:tab w:val="num" w:pos="1440"/>
        </w:tabs>
        <w:ind w:left="1440"/>
        <w:jc w:val="both"/>
        <w:rPr>
          <w:rFonts w:ascii="Arial" w:hAnsi="Arial" w:cs="Arial"/>
        </w:rPr>
      </w:pPr>
      <w:r w:rsidRPr="00267FF2">
        <w:rPr>
          <w:rFonts w:ascii="Arial" w:hAnsi="Arial" w:cs="Arial"/>
        </w:rPr>
        <w:t xml:space="preserve">nepedagogickí zamestnanci školy: </w:t>
      </w:r>
      <w:r w:rsidRPr="00267FF2">
        <w:rPr>
          <w:rFonts w:ascii="Arial" w:hAnsi="Arial" w:cs="Arial"/>
        </w:rPr>
        <w:tab/>
      </w:r>
      <w:r w:rsidRPr="00267FF2">
        <w:rPr>
          <w:rFonts w:ascii="Arial" w:hAnsi="Arial" w:cs="Arial"/>
        </w:rPr>
        <w:tab/>
      </w:r>
      <w:r w:rsidRPr="00267FF2">
        <w:rPr>
          <w:rFonts w:ascii="Arial" w:hAnsi="Arial" w:cs="Arial"/>
        </w:rPr>
        <w:tab/>
        <w:t>5 zamestnanci ŠJ</w:t>
      </w:r>
    </w:p>
    <w:p w14:paraId="19C72B22" w14:textId="5D887765" w:rsidR="0088144E" w:rsidRPr="00267FF2" w:rsidRDefault="0088144E" w:rsidP="00BF205F">
      <w:pPr>
        <w:jc w:val="both"/>
        <w:rPr>
          <w:rFonts w:ascii="Arial" w:hAnsi="Arial" w:cs="Arial"/>
          <w:sz w:val="20"/>
          <w:szCs w:val="20"/>
        </w:rPr>
      </w:pPr>
    </w:p>
    <w:p w14:paraId="7685CE44" w14:textId="77777777" w:rsidR="0088144E" w:rsidRPr="00267FF2" w:rsidRDefault="0088144E" w:rsidP="00BF205F">
      <w:pPr>
        <w:jc w:val="both"/>
        <w:rPr>
          <w:rFonts w:ascii="Arial" w:hAnsi="Arial" w:cs="Arial"/>
          <w:sz w:val="20"/>
          <w:szCs w:val="20"/>
        </w:rPr>
      </w:pPr>
    </w:p>
    <w:p w14:paraId="7668651C" w14:textId="00E7F401" w:rsidR="0088144E" w:rsidRPr="00267FF2" w:rsidRDefault="0088144E" w:rsidP="00866B4A">
      <w:pPr>
        <w:pStyle w:val="Obyajntext"/>
        <w:jc w:val="both"/>
        <w:rPr>
          <w:rFonts w:ascii="Arial" w:hAnsi="Arial" w:cs="Arial"/>
          <w:b/>
        </w:rPr>
      </w:pPr>
      <w:r w:rsidRPr="00267FF2">
        <w:rPr>
          <w:rFonts w:ascii="Arial" w:hAnsi="Arial" w:cs="Arial"/>
          <w:b/>
        </w:rPr>
        <w:t xml:space="preserve">Finančné a hmotné zabezpečenie výchovno-vzdelávacej činnosti školy </w:t>
      </w:r>
    </w:p>
    <w:p w14:paraId="1DFBE912" w14:textId="77777777" w:rsidR="0088144E" w:rsidRPr="00267FF2" w:rsidRDefault="0088144E" w:rsidP="00866B4A">
      <w:pPr>
        <w:rPr>
          <w:rFonts w:ascii="Arial" w:hAnsi="Arial" w:cs="Arial"/>
          <w:b/>
          <w:sz w:val="20"/>
          <w:szCs w:val="20"/>
        </w:rPr>
      </w:pPr>
      <w:r w:rsidRPr="00267FF2">
        <w:rPr>
          <w:rFonts w:ascii="Arial" w:hAnsi="Arial" w:cs="Arial"/>
          <w:b/>
          <w:sz w:val="20"/>
          <w:szCs w:val="20"/>
        </w:rPr>
        <w:t>Dotácie</w:t>
      </w:r>
      <w:r w:rsidRPr="00267FF2">
        <w:rPr>
          <w:rFonts w:ascii="Arial" w:hAnsi="Arial" w:cs="Arial"/>
          <w:b/>
          <w:sz w:val="20"/>
          <w:szCs w:val="20"/>
        </w:rPr>
        <w:tab/>
      </w:r>
      <w:r w:rsidRPr="00267FF2">
        <w:rPr>
          <w:rFonts w:ascii="Arial" w:hAnsi="Arial" w:cs="Arial"/>
          <w:b/>
          <w:sz w:val="20"/>
          <w:szCs w:val="20"/>
        </w:rPr>
        <w:tab/>
      </w:r>
      <w:r w:rsidRPr="00267FF2">
        <w:rPr>
          <w:rFonts w:ascii="Arial" w:hAnsi="Arial" w:cs="Arial"/>
          <w:b/>
          <w:sz w:val="20"/>
          <w:szCs w:val="20"/>
        </w:rPr>
        <w:tab/>
      </w:r>
      <w:r w:rsidRPr="00267FF2">
        <w:rPr>
          <w:rFonts w:ascii="Arial" w:hAnsi="Arial" w:cs="Arial"/>
          <w:b/>
          <w:sz w:val="20"/>
          <w:szCs w:val="20"/>
        </w:rPr>
        <w:tab/>
      </w:r>
      <w:r w:rsidRPr="00267FF2">
        <w:rPr>
          <w:rFonts w:ascii="Arial" w:hAnsi="Arial" w:cs="Arial"/>
          <w:b/>
          <w:sz w:val="20"/>
          <w:szCs w:val="20"/>
        </w:rPr>
        <w:tab/>
      </w:r>
      <w:r w:rsidRPr="00267FF2">
        <w:rPr>
          <w:rFonts w:ascii="Arial" w:hAnsi="Arial" w:cs="Arial"/>
          <w:b/>
          <w:sz w:val="20"/>
          <w:szCs w:val="20"/>
        </w:rPr>
        <w:tab/>
      </w:r>
      <w:r w:rsidRPr="00267FF2">
        <w:rPr>
          <w:rFonts w:ascii="Arial" w:hAnsi="Arial" w:cs="Arial"/>
          <w:b/>
          <w:sz w:val="20"/>
          <w:szCs w:val="20"/>
        </w:rPr>
        <w:tab/>
      </w:r>
      <w:r w:rsidRPr="00267FF2">
        <w:rPr>
          <w:rFonts w:ascii="Arial" w:hAnsi="Arial" w:cs="Arial"/>
          <w:b/>
          <w:sz w:val="20"/>
          <w:szCs w:val="20"/>
        </w:rPr>
        <w:tab/>
        <w:t xml:space="preserve">     </w:t>
      </w:r>
    </w:p>
    <w:p w14:paraId="642921CB" w14:textId="18D04DFE" w:rsidR="0088144E" w:rsidRPr="00267FF2" w:rsidRDefault="0088144E" w:rsidP="00BF205F">
      <w:pPr>
        <w:ind w:left="7794"/>
        <w:rPr>
          <w:rFonts w:ascii="Arial" w:hAnsi="Arial" w:cs="Arial"/>
          <w:b/>
          <w:sz w:val="20"/>
          <w:szCs w:val="20"/>
        </w:rPr>
      </w:pPr>
      <w:r w:rsidRPr="00267FF2">
        <w:rPr>
          <w:rFonts w:ascii="Arial" w:hAnsi="Arial" w:cs="Arial"/>
          <w:b/>
          <w:sz w:val="20"/>
          <w:szCs w:val="20"/>
        </w:rPr>
        <w:t xml:space="preserve">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16"/>
        <w:gridCol w:w="7227"/>
        <w:gridCol w:w="1184"/>
      </w:tblGrid>
      <w:tr w:rsidR="0088144E" w:rsidRPr="00267FF2" w14:paraId="0AC4A924" w14:textId="77777777" w:rsidTr="00BB21E9">
        <w:trPr>
          <w:jc w:val="center"/>
        </w:trPr>
        <w:tc>
          <w:tcPr>
            <w:tcW w:w="516" w:type="dxa"/>
          </w:tcPr>
          <w:p w14:paraId="190242D0" w14:textId="77777777" w:rsidR="0088144E" w:rsidRPr="00267FF2" w:rsidRDefault="0088144E" w:rsidP="00BF205F">
            <w:pPr>
              <w:rPr>
                <w:rFonts w:ascii="Arial" w:hAnsi="Arial" w:cs="Arial"/>
                <w:sz w:val="20"/>
                <w:szCs w:val="20"/>
              </w:rPr>
            </w:pPr>
            <w:r w:rsidRPr="00267FF2">
              <w:rPr>
                <w:rFonts w:ascii="Arial" w:hAnsi="Arial" w:cs="Arial"/>
                <w:sz w:val="20"/>
                <w:szCs w:val="20"/>
              </w:rPr>
              <w:t>1.</w:t>
            </w:r>
          </w:p>
        </w:tc>
        <w:tc>
          <w:tcPr>
            <w:tcW w:w="7227" w:type="dxa"/>
            <w:vAlign w:val="center"/>
          </w:tcPr>
          <w:p w14:paraId="06C9E5C8" w14:textId="77777777" w:rsidR="0088144E" w:rsidRPr="00267FF2" w:rsidRDefault="0088144E" w:rsidP="00BF205F">
            <w:pPr>
              <w:rPr>
                <w:rFonts w:ascii="Arial" w:hAnsi="Arial" w:cs="Arial"/>
                <w:sz w:val="20"/>
                <w:szCs w:val="20"/>
              </w:rPr>
            </w:pPr>
            <w:r w:rsidRPr="00267FF2">
              <w:rPr>
                <w:rFonts w:ascii="Arial" w:hAnsi="Arial" w:cs="Arial"/>
                <w:sz w:val="20"/>
                <w:szCs w:val="20"/>
              </w:rPr>
              <w:t xml:space="preserve">Dotácie prenesené kompetencie         </w:t>
            </w:r>
          </w:p>
        </w:tc>
        <w:tc>
          <w:tcPr>
            <w:tcW w:w="1184" w:type="dxa"/>
            <w:vAlign w:val="center"/>
          </w:tcPr>
          <w:p w14:paraId="0A80D053" w14:textId="77777777" w:rsidR="0088144E" w:rsidRPr="00267FF2" w:rsidRDefault="0088144E" w:rsidP="00BF205F">
            <w:pPr>
              <w:jc w:val="right"/>
              <w:rPr>
                <w:rFonts w:ascii="Arial" w:hAnsi="Arial" w:cs="Arial"/>
                <w:b/>
                <w:sz w:val="20"/>
                <w:szCs w:val="20"/>
              </w:rPr>
            </w:pPr>
            <w:r w:rsidRPr="00267FF2">
              <w:rPr>
                <w:rFonts w:ascii="Arial" w:hAnsi="Arial" w:cs="Arial"/>
                <w:sz w:val="20"/>
                <w:szCs w:val="20"/>
              </w:rPr>
              <w:t>470 598,-</w:t>
            </w:r>
          </w:p>
        </w:tc>
      </w:tr>
      <w:tr w:rsidR="0088144E" w:rsidRPr="00267FF2" w14:paraId="4BDAF47B" w14:textId="77777777" w:rsidTr="00BB21E9">
        <w:trPr>
          <w:jc w:val="center"/>
        </w:trPr>
        <w:tc>
          <w:tcPr>
            <w:tcW w:w="516" w:type="dxa"/>
          </w:tcPr>
          <w:p w14:paraId="35998B44" w14:textId="77777777" w:rsidR="0088144E" w:rsidRPr="00267FF2" w:rsidRDefault="0088144E" w:rsidP="00BF205F">
            <w:pPr>
              <w:rPr>
                <w:rFonts w:ascii="Arial" w:hAnsi="Arial" w:cs="Arial"/>
                <w:sz w:val="20"/>
                <w:szCs w:val="20"/>
              </w:rPr>
            </w:pPr>
            <w:r w:rsidRPr="00267FF2">
              <w:rPr>
                <w:rFonts w:ascii="Arial" w:hAnsi="Arial" w:cs="Arial"/>
                <w:sz w:val="20"/>
                <w:szCs w:val="20"/>
              </w:rPr>
              <w:t>2.</w:t>
            </w:r>
          </w:p>
        </w:tc>
        <w:tc>
          <w:tcPr>
            <w:tcW w:w="7227" w:type="dxa"/>
            <w:vAlign w:val="center"/>
          </w:tcPr>
          <w:p w14:paraId="5E808A97" w14:textId="77777777" w:rsidR="0088144E" w:rsidRPr="00267FF2" w:rsidRDefault="0088144E" w:rsidP="00BF205F">
            <w:pPr>
              <w:rPr>
                <w:rFonts w:ascii="Arial" w:hAnsi="Arial" w:cs="Arial"/>
                <w:b/>
                <w:sz w:val="20"/>
                <w:szCs w:val="20"/>
              </w:rPr>
            </w:pPr>
            <w:r w:rsidRPr="00267FF2">
              <w:rPr>
                <w:rFonts w:ascii="Arial" w:hAnsi="Arial" w:cs="Arial"/>
                <w:sz w:val="20"/>
                <w:szCs w:val="20"/>
              </w:rPr>
              <w:t>Dotácie originálne kompetencie</w:t>
            </w:r>
          </w:p>
        </w:tc>
        <w:tc>
          <w:tcPr>
            <w:tcW w:w="1184" w:type="dxa"/>
            <w:vAlign w:val="center"/>
          </w:tcPr>
          <w:p w14:paraId="0451A95D" w14:textId="77777777" w:rsidR="0088144E" w:rsidRPr="00267FF2" w:rsidRDefault="0088144E" w:rsidP="00BF205F">
            <w:pPr>
              <w:jc w:val="right"/>
              <w:rPr>
                <w:rFonts w:ascii="Arial" w:hAnsi="Arial" w:cs="Arial"/>
                <w:b/>
                <w:sz w:val="20"/>
                <w:szCs w:val="20"/>
              </w:rPr>
            </w:pPr>
            <w:r w:rsidRPr="00267FF2">
              <w:rPr>
                <w:rFonts w:ascii="Arial" w:hAnsi="Arial" w:cs="Arial"/>
                <w:sz w:val="20"/>
                <w:szCs w:val="20"/>
              </w:rPr>
              <w:t>219 093,-</w:t>
            </w:r>
          </w:p>
        </w:tc>
      </w:tr>
      <w:tr w:rsidR="0088144E" w:rsidRPr="00267FF2" w14:paraId="4A7AE8FB" w14:textId="77777777" w:rsidTr="00BB21E9">
        <w:trPr>
          <w:jc w:val="center"/>
        </w:trPr>
        <w:tc>
          <w:tcPr>
            <w:tcW w:w="516" w:type="dxa"/>
          </w:tcPr>
          <w:p w14:paraId="29E1E628" w14:textId="77777777" w:rsidR="0088144E" w:rsidRPr="00267FF2" w:rsidRDefault="0088144E" w:rsidP="00BF205F">
            <w:pPr>
              <w:rPr>
                <w:rFonts w:ascii="Arial" w:hAnsi="Arial" w:cs="Arial"/>
                <w:sz w:val="20"/>
                <w:szCs w:val="20"/>
              </w:rPr>
            </w:pPr>
            <w:r w:rsidRPr="00267FF2">
              <w:rPr>
                <w:rFonts w:ascii="Arial" w:hAnsi="Arial" w:cs="Arial"/>
                <w:sz w:val="20"/>
                <w:szCs w:val="20"/>
              </w:rPr>
              <w:t>3.</w:t>
            </w:r>
          </w:p>
        </w:tc>
        <w:tc>
          <w:tcPr>
            <w:tcW w:w="7227" w:type="dxa"/>
            <w:vAlign w:val="center"/>
          </w:tcPr>
          <w:p w14:paraId="5A474D58" w14:textId="77777777" w:rsidR="0088144E" w:rsidRPr="00267FF2" w:rsidRDefault="0088144E" w:rsidP="00BF205F">
            <w:pPr>
              <w:rPr>
                <w:rFonts w:ascii="Arial" w:hAnsi="Arial" w:cs="Arial"/>
                <w:b/>
                <w:sz w:val="20"/>
                <w:szCs w:val="20"/>
              </w:rPr>
            </w:pPr>
            <w:r w:rsidRPr="00267FF2">
              <w:rPr>
                <w:rFonts w:ascii="Arial" w:hAnsi="Arial" w:cs="Arial"/>
                <w:sz w:val="20"/>
                <w:szCs w:val="20"/>
              </w:rPr>
              <w:t>Vzdelávacie poukazy</w:t>
            </w:r>
          </w:p>
        </w:tc>
        <w:tc>
          <w:tcPr>
            <w:tcW w:w="1184" w:type="dxa"/>
            <w:vAlign w:val="center"/>
          </w:tcPr>
          <w:p w14:paraId="7C6F0760" w14:textId="77777777" w:rsidR="0088144E" w:rsidRPr="00267FF2" w:rsidRDefault="0088144E" w:rsidP="00BF205F">
            <w:pPr>
              <w:jc w:val="right"/>
              <w:rPr>
                <w:rFonts w:ascii="Arial" w:hAnsi="Arial" w:cs="Arial"/>
                <w:b/>
                <w:sz w:val="20"/>
                <w:szCs w:val="20"/>
              </w:rPr>
            </w:pPr>
            <w:r w:rsidRPr="00267FF2">
              <w:rPr>
                <w:rFonts w:ascii="Arial" w:hAnsi="Arial" w:cs="Arial"/>
                <w:sz w:val="20"/>
                <w:szCs w:val="20"/>
              </w:rPr>
              <w:t>7 328,-</w:t>
            </w:r>
          </w:p>
        </w:tc>
      </w:tr>
      <w:tr w:rsidR="0088144E" w:rsidRPr="00267FF2" w14:paraId="518DD423" w14:textId="77777777" w:rsidTr="00BB21E9">
        <w:trPr>
          <w:jc w:val="center"/>
        </w:trPr>
        <w:tc>
          <w:tcPr>
            <w:tcW w:w="516" w:type="dxa"/>
          </w:tcPr>
          <w:p w14:paraId="6848CFCE" w14:textId="77777777" w:rsidR="0088144E" w:rsidRPr="00267FF2" w:rsidRDefault="0088144E" w:rsidP="00BF205F">
            <w:pPr>
              <w:rPr>
                <w:rFonts w:ascii="Arial" w:hAnsi="Arial" w:cs="Arial"/>
                <w:sz w:val="20"/>
                <w:szCs w:val="20"/>
              </w:rPr>
            </w:pPr>
            <w:r w:rsidRPr="00267FF2">
              <w:rPr>
                <w:rFonts w:ascii="Arial" w:hAnsi="Arial" w:cs="Arial"/>
                <w:sz w:val="20"/>
                <w:szCs w:val="20"/>
              </w:rPr>
              <w:t>4.</w:t>
            </w:r>
          </w:p>
        </w:tc>
        <w:tc>
          <w:tcPr>
            <w:tcW w:w="7227" w:type="dxa"/>
            <w:vAlign w:val="center"/>
          </w:tcPr>
          <w:p w14:paraId="4C58FDE2" w14:textId="77777777" w:rsidR="0088144E" w:rsidRPr="00267FF2" w:rsidRDefault="0088144E" w:rsidP="00BF205F">
            <w:pPr>
              <w:rPr>
                <w:rFonts w:ascii="Arial" w:hAnsi="Arial" w:cs="Arial"/>
                <w:b/>
                <w:sz w:val="20"/>
                <w:szCs w:val="20"/>
              </w:rPr>
            </w:pPr>
            <w:r w:rsidRPr="00267FF2">
              <w:rPr>
                <w:rFonts w:ascii="Arial" w:hAnsi="Arial" w:cs="Arial"/>
                <w:sz w:val="20"/>
                <w:szCs w:val="20"/>
              </w:rPr>
              <w:t>Príspevok na lyžiarsky kurz</w:t>
            </w:r>
          </w:p>
        </w:tc>
        <w:tc>
          <w:tcPr>
            <w:tcW w:w="1184" w:type="dxa"/>
            <w:vAlign w:val="center"/>
          </w:tcPr>
          <w:p w14:paraId="0D109E19" w14:textId="77777777" w:rsidR="0088144E" w:rsidRPr="00267FF2" w:rsidRDefault="0088144E" w:rsidP="00BF205F">
            <w:pPr>
              <w:jc w:val="right"/>
              <w:rPr>
                <w:rFonts w:ascii="Arial" w:hAnsi="Arial" w:cs="Arial"/>
                <w:b/>
                <w:sz w:val="20"/>
                <w:szCs w:val="20"/>
              </w:rPr>
            </w:pPr>
            <w:r w:rsidRPr="00267FF2">
              <w:rPr>
                <w:rFonts w:ascii="Arial" w:hAnsi="Arial" w:cs="Arial"/>
                <w:sz w:val="20"/>
                <w:szCs w:val="20"/>
              </w:rPr>
              <w:t>4 339,-</w:t>
            </w:r>
          </w:p>
        </w:tc>
      </w:tr>
      <w:tr w:rsidR="0088144E" w:rsidRPr="00267FF2" w14:paraId="019201AD" w14:textId="77777777" w:rsidTr="00BB21E9">
        <w:trPr>
          <w:jc w:val="center"/>
        </w:trPr>
        <w:tc>
          <w:tcPr>
            <w:tcW w:w="516" w:type="dxa"/>
          </w:tcPr>
          <w:p w14:paraId="49101F40" w14:textId="77777777" w:rsidR="0088144E" w:rsidRPr="00267FF2" w:rsidRDefault="0088144E" w:rsidP="00BF205F">
            <w:pPr>
              <w:rPr>
                <w:rFonts w:ascii="Arial" w:hAnsi="Arial" w:cs="Arial"/>
                <w:sz w:val="20"/>
                <w:szCs w:val="20"/>
              </w:rPr>
            </w:pPr>
            <w:r w:rsidRPr="00267FF2">
              <w:rPr>
                <w:rFonts w:ascii="Arial" w:hAnsi="Arial" w:cs="Arial"/>
                <w:sz w:val="20"/>
                <w:szCs w:val="20"/>
              </w:rPr>
              <w:t>5.</w:t>
            </w:r>
          </w:p>
        </w:tc>
        <w:tc>
          <w:tcPr>
            <w:tcW w:w="7227" w:type="dxa"/>
            <w:vAlign w:val="center"/>
          </w:tcPr>
          <w:p w14:paraId="0A8BC09B" w14:textId="77777777" w:rsidR="0088144E" w:rsidRPr="00267FF2" w:rsidRDefault="0088144E" w:rsidP="00BF205F">
            <w:pPr>
              <w:rPr>
                <w:rFonts w:ascii="Arial" w:hAnsi="Arial" w:cs="Arial"/>
                <w:b/>
                <w:sz w:val="20"/>
                <w:szCs w:val="20"/>
              </w:rPr>
            </w:pPr>
            <w:r w:rsidRPr="00267FF2">
              <w:rPr>
                <w:rFonts w:ascii="Arial" w:hAnsi="Arial" w:cs="Arial"/>
                <w:sz w:val="20"/>
                <w:szCs w:val="20"/>
              </w:rPr>
              <w:t>Príspevok na školu v prírode</w:t>
            </w:r>
          </w:p>
        </w:tc>
        <w:tc>
          <w:tcPr>
            <w:tcW w:w="1184" w:type="dxa"/>
            <w:vAlign w:val="center"/>
          </w:tcPr>
          <w:p w14:paraId="2E68B26E" w14:textId="77777777" w:rsidR="0088144E" w:rsidRPr="00267FF2" w:rsidRDefault="0088144E" w:rsidP="00BF205F">
            <w:pPr>
              <w:jc w:val="right"/>
              <w:rPr>
                <w:rFonts w:ascii="Arial" w:hAnsi="Arial" w:cs="Arial"/>
                <w:b/>
                <w:sz w:val="20"/>
                <w:szCs w:val="20"/>
              </w:rPr>
            </w:pPr>
            <w:r w:rsidRPr="00267FF2">
              <w:rPr>
                <w:rFonts w:ascii="Arial" w:hAnsi="Arial" w:cs="Arial"/>
                <w:sz w:val="20"/>
                <w:szCs w:val="20"/>
              </w:rPr>
              <w:t>3 000,-</w:t>
            </w:r>
          </w:p>
        </w:tc>
      </w:tr>
      <w:tr w:rsidR="0088144E" w:rsidRPr="00267FF2" w14:paraId="65FE74A6" w14:textId="77777777" w:rsidTr="00BB21E9">
        <w:trPr>
          <w:jc w:val="center"/>
        </w:trPr>
        <w:tc>
          <w:tcPr>
            <w:tcW w:w="516" w:type="dxa"/>
          </w:tcPr>
          <w:p w14:paraId="595709E9" w14:textId="77777777" w:rsidR="0088144E" w:rsidRPr="00267FF2" w:rsidRDefault="0088144E" w:rsidP="00BF205F">
            <w:pPr>
              <w:rPr>
                <w:rFonts w:ascii="Arial" w:hAnsi="Arial" w:cs="Arial"/>
                <w:sz w:val="20"/>
                <w:szCs w:val="20"/>
              </w:rPr>
            </w:pPr>
            <w:r w:rsidRPr="00267FF2">
              <w:rPr>
                <w:rFonts w:ascii="Arial" w:hAnsi="Arial" w:cs="Arial"/>
                <w:sz w:val="20"/>
                <w:szCs w:val="20"/>
              </w:rPr>
              <w:t>6.</w:t>
            </w:r>
          </w:p>
        </w:tc>
        <w:tc>
          <w:tcPr>
            <w:tcW w:w="7227" w:type="dxa"/>
            <w:vAlign w:val="center"/>
          </w:tcPr>
          <w:p w14:paraId="7B241518" w14:textId="77777777" w:rsidR="0088144E" w:rsidRPr="00267FF2" w:rsidRDefault="0088144E" w:rsidP="00BF205F">
            <w:pPr>
              <w:rPr>
                <w:rFonts w:ascii="Arial" w:hAnsi="Arial" w:cs="Arial"/>
                <w:b/>
                <w:sz w:val="20"/>
                <w:szCs w:val="20"/>
              </w:rPr>
            </w:pPr>
            <w:r w:rsidRPr="00267FF2">
              <w:rPr>
                <w:rFonts w:ascii="Arial" w:hAnsi="Arial" w:cs="Arial"/>
                <w:sz w:val="20"/>
                <w:szCs w:val="20"/>
              </w:rPr>
              <w:t>Dofinancovanie bazén</w:t>
            </w:r>
          </w:p>
        </w:tc>
        <w:tc>
          <w:tcPr>
            <w:tcW w:w="1184" w:type="dxa"/>
            <w:vAlign w:val="center"/>
          </w:tcPr>
          <w:p w14:paraId="324A4323" w14:textId="77777777" w:rsidR="0088144E" w:rsidRPr="00267FF2" w:rsidRDefault="0088144E" w:rsidP="00BF205F">
            <w:pPr>
              <w:jc w:val="right"/>
              <w:rPr>
                <w:rFonts w:ascii="Arial" w:hAnsi="Arial" w:cs="Arial"/>
                <w:b/>
                <w:sz w:val="20"/>
                <w:szCs w:val="20"/>
              </w:rPr>
            </w:pPr>
            <w:r w:rsidRPr="00267FF2">
              <w:rPr>
                <w:rFonts w:ascii="Arial" w:hAnsi="Arial" w:cs="Arial"/>
                <w:sz w:val="20"/>
                <w:szCs w:val="20"/>
              </w:rPr>
              <w:t>20 000,-</w:t>
            </w:r>
          </w:p>
        </w:tc>
      </w:tr>
      <w:tr w:rsidR="0088144E" w:rsidRPr="00267FF2" w14:paraId="0F6B9898" w14:textId="77777777" w:rsidTr="00BB21E9">
        <w:trPr>
          <w:jc w:val="center"/>
        </w:trPr>
        <w:tc>
          <w:tcPr>
            <w:tcW w:w="516" w:type="dxa"/>
          </w:tcPr>
          <w:p w14:paraId="6DCDE376" w14:textId="77777777" w:rsidR="0088144E" w:rsidRPr="00267FF2" w:rsidRDefault="0088144E" w:rsidP="00BF205F">
            <w:pPr>
              <w:rPr>
                <w:rFonts w:ascii="Arial" w:hAnsi="Arial" w:cs="Arial"/>
                <w:sz w:val="20"/>
                <w:szCs w:val="20"/>
              </w:rPr>
            </w:pPr>
            <w:r w:rsidRPr="00267FF2">
              <w:rPr>
                <w:rFonts w:ascii="Arial" w:hAnsi="Arial" w:cs="Arial"/>
                <w:sz w:val="20"/>
                <w:szCs w:val="20"/>
              </w:rPr>
              <w:t>7.</w:t>
            </w:r>
          </w:p>
        </w:tc>
        <w:tc>
          <w:tcPr>
            <w:tcW w:w="7227" w:type="dxa"/>
            <w:vAlign w:val="center"/>
          </w:tcPr>
          <w:p w14:paraId="0E9C19EF" w14:textId="77777777" w:rsidR="0088144E" w:rsidRPr="00267FF2" w:rsidRDefault="0088144E" w:rsidP="00BF205F">
            <w:pPr>
              <w:rPr>
                <w:rFonts w:ascii="Arial" w:hAnsi="Arial" w:cs="Arial"/>
                <w:b/>
                <w:sz w:val="20"/>
                <w:szCs w:val="20"/>
              </w:rPr>
            </w:pPr>
            <w:r w:rsidRPr="00267FF2">
              <w:rPr>
                <w:rFonts w:ascii="Arial" w:hAnsi="Arial" w:cs="Arial"/>
                <w:sz w:val="20"/>
                <w:szCs w:val="20"/>
              </w:rPr>
              <w:t>Vlastné príjmy</w:t>
            </w:r>
          </w:p>
        </w:tc>
        <w:tc>
          <w:tcPr>
            <w:tcW w:w="1184" w:type="dxa"/>
            <w:vAlign w:val="center"/>
          </w:tcPr>
          <w:p w14:paraId="159BA73D" w14:textId="77777777" w:rsidR="0088144E" w:rsidRPr="00267FF2" w:rsidRDefault="0088144E" w:rsidP="00BF205F">
            <w:pPr>
              <w:jc w:val="right"/>
              <w:rPr>
                <w:rFonts w:ascii="Arial" w:hAnsi="Arial" w:cs="Arial"/>
                <w:b/>
                <w:sz w:val="20"/>
                <w:szCs w:val="20"/>
              </w:rPr>
            </w:pPr>
            <w:r w:rsidRPr="00267FF2">
              <w:rPr>
                <w:rFonts w:ascii="Arial" w:hAnsi="Arial" w:cs="Arial"/>
                <w:sz w:val="20"/>
                <w:szCs w:val="20"/>
              </w:rPr>
              <w:t>64 124,-</w:t>
            </w:r>
          </w:p>
        </w:tc>
      </w:tr>
      <w:tr w:rsidR="0088144E" w:rsidRPr="00267FF2" w14:paraId="7CA009E2" w14:textId="77777777" w:rsidTr="00BB21E9">
        <w:trPr>
          <w:jc w:val="center"/>
        </w:trPr>
        <w:tc>
          <w:tcPr>
            <w:tcW w:w="516" w:type="dxa"/>
          </w:tcPr>
          <w:p w14:paraId="2DC9B2FF" w14:textId="77777777" w:rsidR="0088144E" w:rsidRPr="00267FF2" w:rsidRDefault="0088144E" w:rsidP="00BF205F">
            <w:pPr>
              <w:rPr>
                <w:rFonts w:ascii="Arial" w:hAnsi="Arial" w:cs="Arial"/>
                <w:sz w:val="20"/>
                <w:szCs w:val="20"/>
              </w:rPr>
            </w:pPr>
            <w:r w:rsidRPr="00267FF2">
              <w:rPr>
                <w:rFonts w:ascii="Arial" w:hAnsi="Arial" w:cs="Arial"/>
                <w:sz w:val="20"/>
                <w:szCs w:val="20"/>
              </w:rPr>
              <w:t>8.</w:t>
            </w:r>
          </w:p>
        </w:tc>
        <w:tc>
          <w:tcPr>
            <w:tcW w:w="7227" w:type="dxa"/>
            <w:vAlign w:val="center"/>
          </w:tcPr>
          <w:p w14:paraId="2DE4A7D2" w14:textId="77777777" w:rsidR="0088144E" w:rsidRPr="00267FF2" w:rsidRDefault="0088144E" w:rsidP="00BF205F">
            <w:pPr>
              <w:rPr>
                <w:rFonts w:ascii="Arial" w:hAnsi="Arial" w:cs="Arial"/>
                <w:b/>
                <w:sz w:val="20"/>
                <w:szCs w:val="20"/>
              </w:rPr>
            </w:pPr>
            <w:r w:rsidRPr="00267FF2">
              <w:rPr>
                <w:rFonts w:ascii="Arial" w:hAnsi="Arial" w:cs="Arial"/>
                <w:sz w:val="20"/>
                <w:szCs w:val="20"/>
              </w:rPr>
              <w:t>Refundácia energií SSŠŠ + ZUŠ</w:t>
            </w:r>
          </w:p>
        </w:tc>
        <w:tc>
          <w:tcPr>
            <w:tcW w:w="1184" w:type="dxa"/>
            <w:vAlign w:val="center"/>
          </w:tcPr>
          <w:p w14:paraId="3806EC32" w14:textId="77777777" w:rsidR="0088144E" w:rsidRPr="00267FF2" w:rsidRDefault="0088144E" w:rsidP="00BF205F">
            <w:pPr>
              <w:jc w:val="right"/>
              <w:rPr>
                <w:rFonts w:ascii="Arial" w:hAnsi="Arial" w:cs="Arial"/>
                <w:b/>
                <w:sz w:val="20"/>
                <w:szCs w:val="20"/>
              </w:rPr>
            </w:pPr>
            <w:r w:rsidRPr="00267FF2">
              <w:rPr>
                <w:rFonts w:ascii="Arial" w:hAnsi="Arial" w:cs="Arial"/>
                <w:sz w:val="20"/>
                <w:szCs w:val="20"/>
              </w:rPr>
              <w:t>8 346,-</w:t>
            </w:r>
          </w:p>
        </w:tc>
      </w:tr>
      <w:tr w:rsidR="0088144E" w:rsidRPr="00267FF2" w14:paraId="4F25E197" w14:textId="77777777" w:rsidTr="00BB21E9">
        <w:trPr>
          <w:jc w:val="center"/>
        </w:trPr>
        <w:tc>
          <w:tcPr>
            <w:tcW w:w="516" w:type="dxa"/>
          </w:tcPr>
          <w:p w14:paraId="22A82D7F" w14:textId="77777777" w:rsidR="0088144E" w:rsidRPr="00267FF2" w:rsidRDefault="0088144E" w:rsidP="00BF205F">
            <w:pPr>
              <w:rPr>
                <w:rFonts w:ascii="Arial" w:hAnsi="Arial" w:cs="Arial"/>
                <w:sz w:val="20"/>
                <w:szCs w:val="20"/>
              </w:rPr>
            </w:pPr>
            <w:r w:rsidRPr="00267FF2">
              <w:rPr>
                <w:rFonts w:ascii="Arial" w:hAnsi="Arial" w:cs="Arial"/>
                <w:sz w:val="20"/>
                <w:szCs w:val="20"/>
              </w:rPr>
              <w:t>9.</w:t>
            </w:r>
          </w:p>
        </w:tc>
        <w:tc>
          <w:tcPr>
            <w:tcW w:w="7227" w:type="dxa"/>
            <w:vAlign w:val="center"/>
          </w:tcPr>
          <w:p w14:paraId="28E6277F" w14:textId="77777777" w:rsidR="0088144E" w:rsidRPr="00267FF2" w:rsidRDefault="0088144E" w:rsidP="00BF205F">
            <w:pPr>
              <w:rPr>
                <w:rFonts w:ascii="Arial" w:hAnsi="Arial" w:cs="Arial"/>
                <w:sz w:val="20"/>
                <w:szCs w:val="20"/>
              </w:rPr>
            </w:pPr>
            <w:r w:rsidRPr="00267FF2">
              <w:rPr>
                <w:rFonts w:ascii="Arial" w:hAnsi="Arial" w:cs="Arial"/>
                <w:sz w:val="20"/>
                <w:szCs w:val="20"/>
              </w:rPr>
              <w:t>Fin. prostriedky na učebnice</w:t>
            </w:r>
          </w:p>
        </w:tc>
        <w:tc>
          <w:tcPr>
            <w:tcW w:w="1184" w:type="dxa"/>
            <w:vAlign w:val="center"/>
          </w:tcPr>
          <w:p w14:paraId="2085FC1E" w14:textId="77777777" w:rsidR="0088144E" w:rsidRPr="00267FF2" w:rsidRDefault="0088144E" w:rsidP="00BF205F">
            <w:pPr>
              <w:jc w:val="right"/>
              <w:rPr>
                <w:rFonts w:ascii="Arial" w:hAnsi="Arial" w:cs="Arial"/>
                <w:b/>
                <w:sz w:val="20"/>
                <w:szCs w:val="20"/>
              </w:rPr>
            </w:pPr>
            <w:r w:rsidRPr="00267FF2">
              <w:rPr>
                <w:rFonts w:ascii="Arial" w:hAnsi="Arial" w:cs="Arial"/>
                <w:sz w:val="20"/>
                <w:szCs w:val="20"/>
              </w:rPr>
              <w:t>6 800,-</w:t>
            </w:r>
          </w:p>
        </w:tc>
      </w:tr>
      <w:tr w:rsidR="0088144E" w:rsidRPr="00267FF2" w14:paraId="150BA260" w14:textId="77777777" w:rsidTr="00BB21E9">
        <w:trPr>
          <w:jc w:val="center"/>
        </w:trPr>
        <w:tc>
          <w:tcPr>
            <w:tcW w:w="516" w:type="dxa"/>
          </w:tcPr>
          <w:p w14:paraId="7B4C3DC3" w14:textId="77777777" w:rsidR="0088144E" w:rsidRPr="00267FF2" w:rsidRDefault="0088144E" w:rsidP="00BF205F">
            <w:pPr>
              <w:rPr>
                <w:rFonts w:ascii="Arial" w:hAnsi="Arial" w:cs="Arial"/>
                <w:sz w:val="20"/>
                <w:szCs w:val="20"/>
              </w:rPr>
            </w:pPr>
            <w:r w:rsidRPr="00267FF2">
              <w:rPr>
                <w:rFonts w:ascii="Arial" w:hAnsi="Arial" w:cs="Arial"/>
                <w:sz w:val="20"/>
                <w:szCs w:val="20"/>
              </w:rPr>
              <w:t>10.</w:t>
            </w:r>
          </w:p>
        </w:tc>
        <w:tc>
          <w:tcPr>
            <w:tcW w:w="7227" w:type="dxa"/>
            <w:vAlign w:val="center"/>
          </w:tcPr>
          <w:p w14:paraId="36EA4EDD" w14:textId="77777777" w:rsidR="0088144E" w:rsidRPr="00267FF2" w:rsidRDefault="0088144E" w:rsidP="00BF205F">
            <w:pPr>
              <w:rPr>
                <w:rFonts w:ascii="Arial" w:hAnsi="Arial" w:cs="Arial"/>
                <w:sz w:val="20"/>
                <w:szCs w:val="20"/>
              </w:rPr>
            </w:pPr>
            <w:r w:rsidRPr="00267FF2">
              <w:rPr>
                <w:rFonts w:ascii="Arial" w:hAnsi="Arial" w:cs="Arial"/>
                <w:sz w:val="20"/>
                <w:szCs w:val="20"/>
              </w:rPr>
              <w:t>Projekt Erasmus+</w:t>
            </w:r>
          </w:p>
        </w:tc>
        <w:tc>
          <w:tcPr>
            <w:tcW w:w="1184" w:type="dxa"/>
            <w:vAlign w:val="center"/>
          </w:tcPr>
          <w:p w14:paraId="55E032D9" w14:textId="77777777" w:rsidR="0088144E" w:rsidRPr="00267FF2" w:rsidRDefault="0088144E" w:rsidP="00BF205F">
            <w:pPr>
              <w:jc w:val="right"/>
              <w:rPr>
                <w:rFonts w:ascii="Arial" w:hAnsi="Arial" w:cs="Arial"/>
                <w:b/>
                <w:sz w:val="20"/>
                <w:szCs w:val="20"/>
              </w:rPr>
            </w:pPr>
            <w:r w:rsidRPr="00267FF2">
              <w:rPr>
                <w:rFonts w:ascii="Arial" w:hAnsi="Arial" w:cs="Arial"/>
                <w:sz w:val="20"/>
                <w:szCs w:val="20"/>
              </w:rPr>
              <w:t>9 406,-</w:t>
            </w:r>
          </w:p>
        </w:tc>
      </w:tr>
      <w:tr w:rsidR="0088144E" w:rsidRPr="00267FF2" w14:paraId="5FBCA6C2" w14:textId="77777777" w:rsidTr="00BB21E9">
        <w:trPr>
          <w:jc w:val="center"/>
        </w:trPr>
        <w:tc>
          <w:tcPr>
            <w:tcW w:w="516" w:type="dxa"/>
          </w:tcPr>
          <w:p w14:paraId="7A60F3CB" w14:textId="77777777" w:rsidR="0088144E" w:rsidRPr="00267FF2" w:rsidRDefault="0088144E" w:rsidP="00BF205F">
            <w:pPr>
              <w:rPr>
                <w:rFonts w:ascii="Arial" w:hAnsi="Arial" w:cs="Arial"/>
                <w:sz w:val="20"/>
                <w:szCs w:val="20"/>
              </w:rPr>
            </w:pPr>
            <w:r w:rsidRPr="00267FF2">
              <w:rPr>
                <w:rFonts w:ascii="Arial" w:hAnsi="Arial" w:cs="Arial"/>
                <w:sz w:val="20"/>
                <w:szCs w:val="20"/>
              </w:rPr>
              <w:t>11.</w:t>
            </w:r>
          </w:p>
        </w:tc>
        <w:tc>
          <w:tcPr>
            <w:tcW w:w="7227" w:type="dxa"/>
            <w:vAlign w:val="center"/>
          </w:tcPr>
          <w:p w14:paraId="7475B86A" w14:textId="77777777" w:rsidR="0088144E" w:rsidRPr="00267FF2" w:rsidRDefault="0088144E" w:rsidP="00BF205F">
            <w:pPr>
              <w:rPr>
                <w:rFonts w:ascii="Arial" w:hAnsi="Arial" w:cs="Arial"/>
                <w:sz w:val="20"/>
                <w:szCs w:val="20"/>
              </w:rPr>
            </w:pPr>
            <w:r w:rsidRPr="00267FF2">
              <w:rPr>
                <w:rFonts w:ascii="Arial" w:hAnsi="Arial" w:cs="Arial"/>
                <w:sz w:val="20"/>
                <w:szCs w:val="20"/>
              </w:rPr>
              <w:t>Výmena podlahovej krytiny II. poschodie ( Mesto Trenčianske Teplice)</w:t>
            </w:r>
          </w:p>
        </w:tc>
        <w:tc>
          <w:tcPr>
            <w:tcW w:w="1184" w:type="dxa"/>
            <w:vAlign w:val="center"/>
          </w:tcPr>
          <w:p w14:paraId="6330BC82" w14:textId="77777777" w:rsidR="0088144E" w:rsidRPr="00267FF2" w:rsidRDefault="0088144E" w:rsidP="00BF205F">
            <w:pPr>
              <w:jc w:val="right"/>
              <w:rPr>
                <w:rFonts w:ascii="Arial" w:hAnsi="Arial" w:cs="Arial"/>
                <w:b/>
                <w:sz w:val="20"/>
                <w:szCs w:val="20"/>
              </w:rPr>
            </w:pPr>
            <w:r w:rsidRPr="00267FF2">
              <w:rPr>
                <w:rFonts w:ascii="Arial" w:hAnsi="Arial" w:cs="Arial"/>
                <w:sz w:val="20"/>
                <w:szCs w:val="20"/>
              </w:rPr>
              <w:t>15 862,-</w:t>
            </w:r>
          </w:p>
        </w:tc>
      </w:tr>
      <w:tr w:rsidR="0088144E" w:rsidRPr="00267FF2" w14:paraId="6881949F" w14:textId="77777777" w:rsidTr="00BB21E9">
        <w:trPr>
          <w:jc w:val="center"/>
        </w:trPr>
        <w:tc>
          <w:tcPr>
            <w:tcW w:w="516" w:type="dxa"/>
          </w:tcPr>
          <w:p w14:paraId="63565104" w14:textId="77777777" w:rsidR="0088144E" w:rsidRPr="00267FF2" w:rsidRDefault="0088144E" w:rsidP="00BF205F">
            <w:pPr>
              <w:rPr>
                <w:rFonts w:ascii="Arial" w:hAnsi="Arial" w:cs="Arial"/>
                <w:sz w:val="20"/>
                <w:szCs w:val="20"/>
              </w:rPr>
            </w:pPr>
            <w:r w:rsidRPr="00267FF2">
              <w:rPr>
                <w:rFonts w:ascii="Arial" w:hAnsi="Arial" w:cs="Arial"/>
                <w:sz w:val="20"/>
                <w:szCs w:val="20"/>
              </w:rPr>
              <w:t>12.</w:t>
            </w:r>
          </w:p>
        </w:tc>
        <w:tc>
          <w:tcPr>
            <w:tcW w:w="7227" w:type="dxa"/>
            <w:vAlign w:val="center"/>
          </w:tcPr>
          <w:p w14:paraId="016EFFEB" w14:textId="77777777" w:rsidR="0088144E" w:rsidRPr="00267FF2" w:rsidRDefault="0088144E" w:rsidP="00BF205F">
            <w:pPr>
              <w:rPr>
                <w:rFonts w:ascii="Arial" w:hAnsi="Arial" w:cs="Arial"/>
                <w:sz w:val="20"/>
                <w:szCs w:val="20"/>
              </w:rPr>
            </w:pPr>
            <w:r w:rsidRPr="00267FF2">
              <w:rPr>
                <w:rFonts w:ascii="Arial" w:hAnsi="Arial" w:cs="Arial"/>
                <w:sz w:val="20"/>
                <w:szCs w:val="20"/>
              </w:rPr>
              <w:t>Výmena radiátorov II. poschodie (Mesto Trenčianske Teplice)</w:t>
            </w:r>
          </w:p>
        </w:tc>
        <w:tc>
          <w:tcPr>
            <w:tcW w:w="1184" w:type="dxa"/>
            <w:vAlign w:val="center"/>
          </w:tcPr>
          <w:p w14:paraId="1A5C7858" w14:textId="77777777" w:rsidR="0088144E" w:rsidRPr="00267FF2" w:rsidRDefault="0088144E" w:rsidP="00BF205F">
            <w:pPr>
              <w:jc w:val="right"/>
              <w:rPr>
                <w:rFonts w:ascii="Arial" w:hAnsi="Arial" w:cs="Arial"/>
                <w:b/>
                <w:sz w:val="20"/>
                <w:szCs w:val="20"/>
              </w:rPr>
            </w:pPr>
            <w:r w:rsidRPr="00267FF2">
              <w:rPr>
                <w:rFonts w:ascii="Arial" w:hAnsi="Arial" w:cs="Arial"/>
                <w:sz w:val="20"/>
                <w:szCs w:val="20"/>
              </w:rPr>
              <w:t>5 168,-</w:t>
            </w:r>
          </w:p>
        </w:tc>
      </w:tr>
    </w:tbl>
    <w:p w14:paraId="4E2F7622" w14:textId="77777777" w:rsidR="0088144E" w:rsidRPr="00267FF2" w:rsidRDefault="0088144E" w:rsidP="00BF205F">
      <w:pPr>
        <w:rPr>
          <w:rFonts w:ascii="Arial" w:hAnsi="Arial" w:cs="Arial"/>
          <w:sz w:val="20"/>
          <w:szCs w:val="20"/>
        </w:rPr>
      </w:pPr>
    </w:p>
    <w:p w14:paraId="0DD3DAC2" w14:textId="0913C2B2" w:rsidR="0088144E" w:rsidRPr="00267FF2" w:rsidRDefault="0088144E" w:rsidP="00BF205F">
      <w:pPr>
        <w:rPr>
          <w:rFonts w:ascii="Arial" w:hAnsi="Arial" w:cs="Arial"/>
          <w:sz w:val="20"/>
          <w:szCs w:val="20"/>
        </w:rPr>
      </w:pPr>
      <w:r w:rsidRPr="00267FF2">
        <w:rPr>
          <w:rFonts w:ascii="Arial" w:hAnsi="Arial" w:cs="Arial"/>
          <w:b/>
          <w:sz w:val="20"/>
          <w:szCs w:val="20"/>
        </w:rPr>
        <w:t>Čerpanie prostriedkov Základná škola</w:t>
      </w:r>
      <w:r w:rsidRPr="00267FF2">
        <w:rPr>
          <w:rFonts w:ascii="Arial" w:hAnsi="Arial" w:cs="Arial"/>
          <w:sz w:val="20"/>
          <w:szCs w:val="20"/>
        </w:rPr>
        <w:tab/>
      </w:r>
      <w:r w:rsidRPr="00267FF2">
        <w:rPr>
          <w:rFonts w:ascii="Arial" w:hAnsi="Arial" w:cs="Arial"/>
          <w:sz w:val="20"/>
          <w:szCs w:val="20"/>
        </w:rPr>
        <w:tab/>
        <w:t xml:space="preserve">      </w:t>
      </w:r>
    </w:p>
    <w:p w14:paraId="137C073E" w14:textId="31C5AD4F" w:rsidR="0088144E" w:rsidRPr="00267FF2" w:rsidRDefault="0088144E" w:rsidP="00BF205F">
      <w:pPr>
        <w:ind w:left="7080" w:firstLine="708"/>
        <w:rPr>
          <w:rFonts w:ascii="Arial" w:hAnsi="Arial" w:cs="Arial"/>
          <w:sz w:val="20"/>
          <w:szCs w:val="20"/>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79"/>
        <w:gridCol w:w="7230"/>
        <w:gridCol w:w="1186"/>
      </w:tblGrid>
      <w:tr w:rsidR="0088144E" w:rsidRPr="00267FF2" w14:paraId="09F8882E" w14:textId="77777777" w:rsidTr="00BB21E9">
        <w:trPr>
          <w:jc w:val="center"/>
        </w:trPr>
        <w:tc>
          <w:tcPr>
            <w:tcW w:w="479" w:type="dxa"/>
          </w:tcPr>
          <w:p w14:paraId="182E82EF" w14:textId="77777777" w:rsidR="0088144E" w:rsidRPr="00267FF2" w:rsidRDefault="0088144E" w:rsidP="00BF205F">
            <w:pPr>
              <w:rPr>
                <w:rFonts w:ascii="Arial" w:hAnsi="Arial" w:cs="Arial"/>
                <w:sz w:val="20"/>
                <w:szCs w:val="20"/>
              </w:rPr>
            </w:pPr>
            <w:r w:rsidRPr="00267FF2">
              <w:rPr>
                <w:rFonts w:ascii="Arial" w:hAnsi="Arial" w:cs="Arial"/>
                <w:sz w:val="20"/>
                <w:szCs w:val="20"/>
              </w:rPr>
              <w:t>1.</w:t>
            </w:r>
          </w:p>
        </w:tc>
        <w:tc>
          <w:tcPr>
            <w:tcW w:w="7230" w:type="dxa"/>
            <w:vAlign w:val="center"/>
          </w:tcPr>
          <w:p w14:paraId="4B61C126" w14:textId="77777777" w:rsidR="0088144E" w:rsidRPr="00267FF2" w:rsidRDefault="0088144E" w:rsidP="00BF205F">
            <w:pPr>
              <w:rPr>
                <w:rFonts w:ascii="Arial" w:hAnsi="Arial" w:cs="Arial"/>
                <w:sz w:val="20"/>
                <w:szCs w:val="20"/>
              </w:rPr>
            </w:pPr>
            <w:r w:rsidRPr="00267FF2">
              <w:rPr>
                <w:rFonts w:ascii="Arial" w:hAnsi="Arial" w:cs="Arial"/>
                <w:sz w:val="20"/>
                <w:szCs w:val="20"/>
              </w:rPr>
              <w:t>Mzdy</w:t>
            </w:r>
          </w:p>
        </w:tc>
        <w:tc>
          <w:tcPr>
            <w:tcW w:w="1186" w:type="dxa"/>
            <w:vAlign w:val="center"/>
          </w:tcPr>
          <w:p w14:paraId="003B9CBC" w14:textId="77777777" w:rsidR="0088144E" w:rsidRPr="00267FF2" w:rsidRDefault="0088144E" w:rsidP="00BF205F">
            <w:pPr>
              <w:jc w:val="right"/>
              <w:rPr>
                <w:rFonts w:ascii="Arial" w:hAnsi="Arial" w:cs="Arial"/>
                <w:sz w:val="20"/>
                <w:szCs w:val="20"/>
              </w:rPr>
            </w:pPr>
            <w:r w:rsidRPr="00267FF2">
              <w:rPr>
                <w:rFonts w:ascii="Arial" w:hAnsi="Arial" w:cs="Arial"/>
                <w:sz w:val="20"/>
                <w:szCs w:val="20"/>
              </w:rPr>
              <w:t>331 803,-</w:t>
            </w:r>
          </w:p>
        </w:tc>
      </w:tr>
      <w:tr w:rsidR="0088144E" w:rsidRPr="00267FF2" w14:paraId="1919AD64" w14:textId="77777777" w:rsidTr="00BB21E9">
        <w:trPr>
          <w:jc w:val="center"/>
        </w:trPr>
        <w:tc>
          <w:tcPr>
            <w:tcW w:w="479" w:type="dxa"/>
          </w:tcPr>
          <w:p w14:paraId="1E8D02D0" w14:textId="77777777" w:rsidR="0088144E" w:rsidRPr="00267FF2" w:rsidRDefault="0088144E" w:rsidP="00BF205F">
            <w:pPr>
              <w:rPr>
                <w:rFonts w:ascii="Arial" w:hAnsi="Arial" w:cs="Arial"/>
                <w:sz w:val="20"/>
                <w:szCs w:val="20"/>
              </w:rPr>
            </w:pPr>
            <w:r w:rsidRPr="00267FF2">
              <w:rPr>
                <w:rFonts w:ascii="Arial" w:hAnsi="Arial" w:cs="Arial"/>
                <w:sz w:val="20"/>
                <w:szCs w:val="20"/>
              </w:rPr>
              <w:t>2.</w:t>
            </w:r>
          </w:p>
        </w:tc>
        <w:tc>
          <w:tcPr>
            <w:tcW w:w="7230" w:type="dxa"/>
            <w:vAlign w:val="center"/>
          </w:tcPr>
          <w:p w14:paraId="22B1ACF6" w14:textId="77777777" w:rsidR="0088144E" w:rsidRPr="00267FF2" w:rsidRDefault="0088144E" w:rsidP="00BF205F">
            <w:pPr>
              <w:rPr>
                <w:rFonts w:ascii="Arial" w:hAnsi="Arial" w:cs="Arial"/>
                <w:sz w:val="20"/>
                <w:szCs w:val="20"/>
              </w:rPr>
            </w:pPr>
            <w:r w:rsidRPr="00267FF2">
              <w:rPr>
                <w:rFonts w:ascii="Arial" w:hAnsi="Arial" w:cs="Arial"/>
                <w:sz w:val="20"/>
                <w:szCs w:val="20"/>
              </w:rPr>
              <w:t>Odvody</w:t>
            </w:r>
          </w:p>
        </w:tc>
        <w:tc>
          <w:tcPr>
            <w:tcW w:w="1186" w:type="dxa"/>
            <w:vAlign w:val="center"/>
          </w:tcPr>
          <w:p w14:paraId="154527EF" w14:textId="77777777" w:rsidR="0088144E" w:rsidRPr="00267FF2" w:rsidRDefault="0088144E" w:rsidP="00BF205F">
            <w:pPr>
              <w:jc w:val="right"/>
              <w:rPr>
                <w:rFonts w:ascii="Arial" w:hAnsi="Arial" w:cs="Arial"/>
                <w:sz w:val="20"/>
                <w:szCs w:val="20"/>
              </w:rPr>
            </w:pPr>
            <w:r w:rsidRPr="00267FF2">
              <w:rPr>
                <w:rFonts w:ascii="Arial" w:hAnsi="Arial" w:cs="Arial"/>
                <w:sz w:val="20"/>
                <w:szCs w:val="20"/>
              </w:rPr>
              <w:t>115 192,-</w:t>
            </w:r>
          </w:p>
        </w:tc>
      </w:tr>
      <w:tr w:rsidR="0088144E" w:rsidRPr="00267FF2" w14:paraId="12EEF3B1" w14:textId="77777777" w:rsidTr="00BB21E9">
        <w:trPr>
          <w:jc w:val="center"/>
        </w:trPr>
        <w:tc>
          <w:tcPr>
            <w:tcW w:w="479" w:type="dxa"/>
          </w:tcPr>
          <w:p w14:paraId="091DA1F2" w14:textId="77777777" w:rsidR="0088144E" w:rsidRPr="00267FF2" w:rsidRDefault="0088144E" w:rsidP="00BF205F">
            <w:pPr>
              <w:rPr>
                <w:rFonts w:ascii="Arial" w:hAnsi="Arial" w:cs="Arial"/>
                <w:sz w:val="20"/>
                <w:szCs w:val="20"/>
              </w:rPr>
            </w:pPr>
            <w:r w:rsidRPr="00267FF2">
              <w:rPr>
                <w:rFonts w:ascii="Arial" w:hAnsi="Arial" w:cs="Arial"/>
                <w:sz w:val="20"/>
                <w:szCs w:val="20"/>
              </w:rPr>
              <w:t>3.</w:t>
            </w:r>
          </w:p>
        </w:tc>
        <w:tc>
          <w:tcPr>
            <w:tcW w:w="7230" w:type="dxa"/>
            <w:vAlign w:val="center"/>
          </w:tcPr>
          <w:p w14:paraId="50DA7D1E" w14:textId="77777777" w:rsidR="0088144E" w:rsidRPr="00267FF2" w:rsidRDefault="0088144E" w:rsidP="00BF205F">
            <w:pPr>
              <w:rPr>
                <w:rFonts w:ascii="Arial" w:hAnsi="Arial" w:cs="Arial"/>
                <w:sz w:val="20"/>
                <w:szCs w:val="20"/>
              </w:rPr>
            </w:pPr>
            <w:r w:rsidRPr="00267FF2">
              <w:rPr>
                <w:rFonts w:ascii="Arial" w:hAnsi="Arial" w:cs="Arial"/>
                <w:sz w:val="20"/>
                <w:szCs w:val="20"/>
              </w:rPr>
              <w:t>Bežné výdavky</w:t>
            </w:r>
          </w:p>
        </w:tc>
        <w:tc>
          <w:tcPr>
            <w:tcW w:w="1186" w:type="dxa"/>
            <w:vAlign w:val="center"/>
          </w:tcPr>
          <w:p w14:paraId="68FED2EE" w14:textId="77777777" w:rsidR="0088144E" w:rsidRPr="00267FF2" w:rsidRDefault="0088144E" w:rsidP="00BF205F">
            <w:pPr>
              <w:jc w:val="right"/>
              <w:rPr>
                <w:rFonts w:ascii="Arial" w:hAnsi="Arial" w:cs="Arial"/>
                <w:sz w:val="20"/>
                <w:szCs w:val="20"/>
              </w:rPr>
            </w:pPr>
            <w:r w:rsidRPr="00267FF2">
              <w:rPr>
                <w:rFonts w:ascii="Arial" w:hAnsi="Arial" w:cs="Arial"/>
                <w:sz w:val="20"/>
                <w:szCs w:val="20"/>
              </w:rPr>
              <w:t>101 637,-</w:t>
            </w:r>
          </w:p>
        </w:tc>
      </w:tr>
      <w:tr w:rsidR="0088144E" w:rsidRPr="00267FF2" w14:paraId="3DEF83B1" w14:textId="77777777" w:rsidTr="00BB21E9">
        <w:trPr>
          <w:jc w:val="center"/>
        </w:trPr>
        <w:tc>
          <w:tcPr>
            <w:tcW w:w="479" w:type="dxa"/>
          </w:tcPr>
          <w:p w14:paraId="7407911C" w14:textId="77777777" w:rsidR="0088144E" w:rsidRPr="00267FF2" w:rsidRDefault="0088144E" w:rsidP="00BF205F">
            <w:pPr>
              <w:rPr>
                <w:rFonts w:ascii="Arial" w:hAnsi="Arial" w:cs="Arial"/>
                <w:sz w:val="20"/>
                <w:szCs w:val="20"/>
              </w:rPr>
            </w:pPr>
            <w:r w:rsidRPr="00267FF2">
              <w:rPr>
                <w:rFonts w:ascii="Arial" w:hAnsi="Arial" w:cs="Arial"/>
                <w:sz w:val="20"/>
                <w:szCs w:val="20"/>
              </w:rPr>
              <w:t>4.</w:t>
            </w:r>
          </w:p>
        </w:tc>
        <w:tc>
          <w:tcPr>
            <w:tcW w:w="7230" w:type="dxa"/>
            <w:vAlign w:val="center"/>
          </w:tcPr>
          <w:p w14:paraId="6156C7C5" w14:textId="77777777" w:rsidR="0088144E" w:rsidRPr="00267FF2" w:rsidRDefault="0088144E" w:rsidP="00BF205F">
            <w:pPr>
              <w:rPr>
                <w:rFonts w:ascii="Arial" w:hAnsi="Arial" w:cs="Arial"/>
                <w:sz w:val="20"/>
                <w:szCs w:val="20"/>
              </w:rPr>
            </w:pPr>
            <w:r w:rsidRPr="00267FF2">
              <w:rPr>
                <w:rFonts w:ascii="Arial" w:hAnsi="Arial" w:cs="Arial"/>
                <w:sz w:val="20"/>
                <w:szCs w:val="20"/>
              </w:rPr>
              <w:t>Transfery</w:t>
            </w:r>
          </w:p>
        </w:tc>
        <w:tc>
          <w:tcPr>
            <w:tcW w:w="1186" w:type="dxa"/>
            <w:vAlign w:val="center"/>
          </w:tcPr>
          <w:p w14:paraId="593AC049" w14:textId="77777777" w:rsidR="0088144E" w:rsidRPr="00267FF2" w:rsidRDefault="0088144E" w:rsidP="00BF205F">
            <w:pPr>
              <w:jc w:val="right"/>
              <w:rPr>
                <w:rFonts w:ascii="Arial" w:hAnsi="Arial" w:cs="Arial"/>
                <w:sz w:val="20"/>
                <w:szCs w:val="20"/>
              </w:rPr>
            </w:pPr>
            <w:r w:rsidRPr="00267FF2">
              <w:rPr>
                <w:rFonts w:ascii="Arial" w:hAnsi="Arial" w:cs="Arial"/>
                <w:color w:val="000000"/>
                <w:sz w:val="20"/>
                <w:szCs w:val="20"/>
              </w:rPr>
              <w:t>337,84</w:t>
            </w:r>
          </w:p>
        </w:tc>
      </w:tr>
    </w:tbl>
    <w:p w14:paraId="289BE89B" w14:textId="77777777" w:rsidR="0088144E" w:rsidRPr="00267FF2" w:rsidRDefault="0088144E" w:rsidP="00BF205F">
      <w:pPr>
        <w:rPr>
          <w:rFonts w:ascii="Arial" w:hAnsi="Arial" w:cs="Arial"/>
          <w:sz w:val="20"/>
          <w:szCs w:val="20"/>
        </w:rPr>
      </w:pPr>
    </w:p>
    <w:p w14:paraId="00374AD8" w14:textId="61397CC5" w:rsidR="0088144E" w:rsidRPr="00267FF2" w:rsidRDefault="0088144E" w:rsidP="00BF205F">
      <w:pPr>
        <w:jc w:val="both"/>
        <w:rPr>
          <w:rFonts w:ascii="Arial" w:hAnsi="Arial" w:cs="Arial"/>
          <w:sz w:val="20"/>
          <w:szCs w:val="20"/>
        </w:rPr>
      </w:pPr>
      <w:r w:rsidRPr="00267FF2">
        <w:rPr>
          <w:rFonts w:ascii="Arial" w:hAnsi="Arial" w:cs="Arial"/>
          <w:sz w:val="20"/>
          <w:szCs w:val="20"/>
        </w:rPr>
        <w:t xml:space="preserve">Z bežných výdavkov boli čerpané prostriedky na úhradu  miezd a odvodov zamestnancov, energií, vodného a stočného, cestovného, kancelárskych potrieb,  materiálu na údržbu a opravy, učebné pomôcky, knihy, bazénovú chémiu, softvér, služby virtuálnej knižnice. Zvýšené nároky boli na zakúpenie dezinfekčných prostriedkov. Zakúpili sa </w:t>
      </w:r>
      <w:proofErr w:type="spellStart"/>
      <w:r w:rsidRPr="00267FF2">
        <w:rPr>
          <w:rFonts w:ascii="Arial" w:hAnsi="Arial" w:cs="Arial"/>
          <w:sz w:val="20"/>
          <w:szCs w:val="20"/>
        </w:rPr>
        <w:t>germicídne</w:t>
      </w:r>
      <w:proofErr w:type="spellEnd"/>
      <w:r w:rsidRPr="00267FF2">
        <w:rPr>
          <w:rFonts w:ascii="Arial" w:hAnsi="Arial" w:cs="Arial"/>
          <w:sz w:val="20"/>
          <w:szCs w:val="20"/>
        </w:rPr>
        <w:t xml:space="preserve"> žiariče, ktoré sú stále využívané v priestoroch školy.</w:t>
      </w:r>
    </w:p>
    <w:p w14:paraId="643EED59" w14:textId="77777777" w:rsidR="0088144E" w:rsidRPr="00267FF2" w:rsidRDefault="0088144E" w:rsidP="00BF205F">
      <w:pPr>
        <w:jc w:val="both"/>
        <w:rPr>
          <w:rFonts w:ascii="Arial" w:hAnsi="Arial" w:cs="Arial"/>
          <w:sz w:val="20"/>
          <w:szCs w:val="20"/>
        </w:rPr>
      </w:pPr>
      <w:r w:rsidRPr="00267FF2">
        <w:rPr>
          <w:rFonts w:ascii="Arial" w:hAnsi="Arial" w:cs="Arial"/>
          <w:sz w:val="20"/>
          <w:szCs w:val="20"/>
        </w:rPr>
        <w:t xml:space="preserve">Vykonané boli revízie a kontroly zariadení (hasiace prístroje, revízia športového náradia, komínov,  revízie a odborné skúšky elektrického náradia, servis </w:t>
      </w:r>
      <w:proofErr w:type="spellStart"/>
      <w:r w:rsidRPr="00267FF2">
        <w:rPr>
          <w:rFonts w:ascii="Arial" w:hAnsi="Arial" w:cs="Arial"/>
          <w:sz w:val="20"/>
          <w:szCs w:val="20"/>
        </w:rPr>
        <w:t>VZT</w:t>
      </w:r>
      <w:proofErr w:type="spellEnd"/>
      <w:r w:rsidRPr="00267FF2">
        <w:rPr>
          <w:rFonts w:ascii="Arial" w:hAnsi="Arial" w:cs="Arial"/>
          <w:sz w:val="20"/>
          <w:szCs w:val="20"/>
        </w:rPr>
        <w:t xml:space="preserve"> zariadení - bazén). Počas prevádzky bazéna bol v pravidelných mesačných intervaloch vykonávaný laboratórny rozbor vody. </w:t>
      </w:r>
    </w:p>
    <w:p w14:paraId="5D2467F7" w14:textId="77777777" w:rsidR="0088144E" w:rsidRPr="00267FF2" w:rsidRDefault="0088144E" w:rsidP="00BF205F">
      <w:pPr>
        <w:jc w:val="both"/>
        <w:rPr>
          <w:rFonts w:ascii="Arial" w:hAnsi="Arial" w:cs="Arial"/>
          <w:sz w:val="20"/>
          <w:szCs w:val="20"/>
        </w:rPr>
      </w:pPr>
      <w:r w:rsidRPr="00267FF2">
        <w:rPr>
          <w:rFonts w:ascii="Arial" w:hAnsi="Arial" w:cs="Arial"/>
          <w:sz w:val="20"/>
          <w:szCs w:val="20"/>
        </w:rPr>
        <w:t xml:space="preserve">Z dotácie ministerstva školstva boli zakúpené učebnice.  </w:t>
      </w:r>
    </w:p>
    <w:p w14:paraId="73D38271" w14:textId="07968C8A" w:rsidR="0088144E" w:rsidRPr="00267FF2" w:rsidRDefault="0088144E" w:rsidP="00BF205F">
      <w:pPr>
        <w:jc w:val="both"/>
        <w:rPr>
          <w:rFonts w:ascii="Arial" w:hAnsi="Arial" w:cs="Arial"/>
          <w:sz w:val="20"/>
          <w:szCs w:val="20"/>
        </w:rPr>
      </w:pPr>
      <w:r w:rsidRPr="00267FF2">
        <w:rPr>
          <w:rFonts w:ascii="Arial" w:hAnsi="Arial" w:cs="Arial"/>
          <w:sz w:val="20"/>
          <w:szCs w:val="20"/>
        </w:rPr>
        <w:t>Z rozpočtu školy boli uhradené náklady na vymaľovanie kabinetov odborných učební. Z projektu zriaďovateľa prebehla počas letných prázdnin rekonštrukcia odborných učební na II. podlaží. Takisto z prostriedkov mesta boli uhradené náklady na výmenu podlahovej krytiny na tomto podlaží a výmena radiátorov. Väčšiu údržbu si vyžadoval aj školský výcvikový bazén. Opravené bolo filtračné čerpadlo, prietokový spínač a vo filtroch bol vymenený piesok.</w:t>
      </w:r>
    </w:p>
    <w:p w14:paraId="5C4CBDC4" w14:textId="77777777" w:rsidR="00AD58B9" w:rsidRPr="00267FF2" w:rsidRDefault="00AD58B9" w:rsidP="00BF205F">
      <w:pPr>
        <w:autoSpaceDE w:val="0"/>
        <w:autoSpaceDN w:val="0"/>
        <w:adjustRightInd w:val="0"/>
        <w:jc w:val="both"/>
        <w:rPr>
          <w:rFonts w:ascii="Arial" w:hAnsi="Arial" w:cs="Arial"/>
          <w:sz w:val="20"/>
          <w:szCs w:val="20"/>
        </w:rPr>
      </w:pPr>
    </w:p>
    <w:p w14:paraId="6B24FAC9" w14:textId="5620DFAF" w:rsidR="00AD58B9" w:rsidRDefault="00D018C9" w:rsidP="00BF205F">
      <w:pPr>
        <w:autoSpaceDE w:val="0"/>
        <w:autoSpaceDN w:val="0"/>
        <w:adjustRightInd w:val="0"/>
        <w:jc w:val="both"/>
        <w:rPr>
          <w:rFonts w:ascii="Arial" w:hAnsi="Arial" w:cs="Arial"/>
          <w:b/>
          <w:sz w:val="20"/>
          <w:szCs w:val="20"/>
        </w:rPr>
      </w:pPr>
      <w:r w:rsidRPr="00267FF2">
        <w:rPr>
          <w:rFonts w:ascii="Arial" w:hAnsi="Arial" w:cs="Arial"/>
          <w:b/>
          <w:sz w:val="20"/>
          <w:szCs w:val="20"/>
        </w:rPr>
        <w:t>Školský klub detí (</w:t>
      </w:r>
      <w:proofErr w:type="spellStart"/>
      <w:r w:rsidRPr="00267FF2">
        <w:rPr>
          <w:rFonts w:ascii="Arial" w:hAnsi="Arial" w:cs="Arial"/>
          <w:b/>
          <w:sz w:val="20"/>
          <w:szCs w:val="20"/>
        </w:rPr>
        <w:t>ŠKD</w:t>
      </w:r>
      <w:proofErr w:type="spellEnd"/>
      <w:r w:rsidRPr="00267FF2">
        <w:rPr>
          <w:rFonts w:ascii="Arial" w:hAnsi="Arial" w:cs="Arial"/>
          <w:b/>
          <w:sz w:val="20"/>
          <w:szCs w:val="20"/>
        </w:rPr>
        <w:t>)</w:t>
      </w:r>
    </w:p>
    <w:p w14:paraId="46321F2E" w14:textId="77777777" w:rsidR="00866B4A" w:rsidRPr="00267FF2" w:rsidRDefault="00866B4A" w:rsidP="00BF205F">
      <w:pPr>
        <w:autoSpaceDE w:val="0"/>
        <w:autoSpaceDN w:val="0"/>
        <w:adjustRightInd w:val="0"/>
        <w:jc w:val="both"/>
        <w:rPr>
          <w:rFonts w:ascii="Arial" w:hAnsi="Arial" w:cs="Arial"/>
          <w:b/>
          <w:sz w:val="20"/>
          <w:szCs w:val="20"/>
        </w:rPr>
      </w:pPr>
    </w:p>
    <w:p w14:paraId="0718E27F" w14:textId="393CE3AC" w:rsidR="00AD58B9" w:rsidRPr="00267FF2" w:rsidRDefault="00AD58B9" w:rsidP="00BF205F">
      <w:pPr>
        <w:jc w:val="both"/>
        <w:rPr>
          <w:rFonts w:ascii="Arial" w:hAnsi="Arial" w:cs="Arial"/>
          <w:sz w:val="20"/>
          <w:szCs w:val="20"/>
        </w:rPr>
      </w:pPr>
      <w:proofErr w:type="spellStart"/>
      <w:r w:rsidRPr="00267FF2">
        <w:rPr>
          <w:rFonts w:ascii="Arial" w:hAnsi="Arial" w:cs="Arial"/>
          <w:sz w:val="20"/>
          <w:szCs w:val="20"/>
        </w:rPr>
        <w:t>ŠKD</w:t>
      </w:r>
      <w:proofErr w:type="spellEnd"/>
      <w:r w:rsidRPr="00267FF2">
        <w:rPr>
          <w:rFonts w:ascii="Arial" w:hAnsi="Arial" w:cs="Arial"/>
          <w:sz w:val="20"/>
          <w:szCs w:val="20"/>
        </w:rPr>
        <w:t xml:space="preserve"> je školským zariadením pri Základnej škole. Výchovno-vzdelávacia činnosť </w:t>
      </w:r>
      <w:proofErr w:type="spellStart"/>
      <w:r w:rsidRPr="00267FF2">
        <w:rPr>
          <w:rFonts w:ascii="Arial" w:hAnsi="Arial" w:cs="Arial"/>
          <w:sz w:val="20"/>
          <w:szCs w:val="20"/>
        </w:rPr>
        <w:t>ŠKD</w:t>
      </w:r>
      <w:proofErr w:type="spellEnd"/>
      <w:r w:rsidRPr="00267FF2">
        <w:rPr>
          <w:rFonts w:ascii="Arial" w:hAnsi="Arial" w:cs="Arial"/>
          <w:sz w:val="20"/>
          <w:szCs w:val="20"/>
        </w:rPr>
        <w:t xml:space="preserve"> je zameraná na činnosť oddychového , rekreačného charakteru a na prípravu na vyučovanie, ktorá sa uskutočňuje v oddeleniach </w:t>
      </w:r>
      <w:proofErr w:type="spellStart"/>
      <w:r w:rsidRPr="00267FF2">
        <w:rPr>
          <w:rFonts w:ascii="Arial" w:hAnsi="Arial" w:cs="Arial"/>
          <w:sz w:val="20"/>
          <w:szCs w:val="20"/>
        </w:rPr>
        <w:t>ŠKD</w:t>
      </w:r>
      <w:proofErr w:type="spellEnd"/>
      <w:r w:rsidRPr="00267FF2">
        <w:rPr>
          <w:rFonts w:ascii="Arial" w:hAnsi="Arial" w:cs="Arial"/>
          <w:sz w:val="20"/>
          <w:szCs w:val="20"/>
        </w:rPr>
        <w:t>.</w:t>
      </w:r>
    </w:p>
    <w:p w14:paraId="72D3F904" w14:textId="77777777" w:rsidR="00AD58B9" w:rsidRPr="00267FF2" w:rsidRDefault="00AD58B9" w:rsidP="00BF205F">
      <w:pPr>
        <w:autoSpaceDE w:val="0"/>
        <w:autoSpaceDN w:val="0"/>
        <w:adjustRightInd w:val="0"/>
        <w:jc w:val="both"/>
        <w:rPr>
          <w:rFonts w:ascii="Arial" w:hAnsi="Arial" w:cs="Arial"/>
          <w:sz w:val="20"/>
          <w:szCs w:val="20"/>
        </w:rPr>
      </w:pPr>
      <w:r w:rsidRPr="00267FF2">
        <w:rPr>
          <w:rFonts w:ascii="Arial" w:hAnsi="Arial" w:cs="Arial"/>
          <w:sz w:val="20"/>
          <w:szCs w:val="20"/>
        </w:rPr>
        <w:t xml:space="preserve">V školskom roku 2019/2020 boli zriadené pri ZŠ tri oddelenia </w:t>
      </w:r>
      <w:proofErr w:type="spellStart"/>
      <w:r w:rsidRPr="00267FF2">
        <w:rPr>
          <w:rFonts w:ascii="Arial" w:hAnsi="Arial" w:cs="Arial"/>
          <w:sz w:val="20"/>
          <w:szCs w:val="20"/>
        </w:rPr>
        <w:t>ŠKD</w:t>
      </w:r>
      <w:proofErr w:type="spellEnd"/>
      <w:r w:rsidRPr="00267FF2">
        <w:rPr>
          <w:rFonts w:ascii="Arial" w:hAnsi="Arial" w:cs="Arial"/>
          <w:sz w:val="20"/>
          <w:szCs w:val="20"/>
        </w:rPr>
        <w:t xml:space="preserve"> a k 15.9. 2019 bolo zapísaných 87  detí. I. oddelenie – 28 detí, II. oddelenie 29 detí, III. oddelenie – 30 detí. Počas školského roka sa odhlásili 3 deti a prihlásilo sa jedno dieťa.  K 1.6. 2020 bolo zapísaných v </w:t>
      </w:r>
      <w:proofErr w:type="spellStart"/>
      <w:r w:rsidRPr="00267FF2">
        <w:rPr>
          <w:rFonts w:ascii="Arial" w:hAnsi="Arial" w:cs="Arial"/>
          <w:sz w:val="20"/>
          <w:szCs w:val="20"/>
        </w:rPr>
        <w:t>ŠKD</w:t>
      </w:r>
      <w:proofErr w:type="spellEnd"/>
      <w:r w:rsidRPr="00267FF2">
        <w:rPr>
          <w:rFonts w:ascii="Arial" w:hAnsi="Arial" w:cs="Arial"/>
          <w:sz w:val="20"/>
          <w:szCs w:val="20"/>
        </w:rPr>
        <w:t xml:space="preserve"> 85 detí.</w:t>
      </w:r>
    </w:p>
    <w:p w14:paraId="6BBD8676" w14:textId="77777777" w:rsidR="00AD58B9" w:rsidRPr="00267FF2" w:rsidRDefault="00AD58B9" w:rsidP="00BF205F">
      <w:pPr>
        <w:jc w:val="both"/>
        <w:rPr>
          <w:rFonts w:ascii="Arial" w:hAnsi="Arial" w:cs="Arial"/>
          <w:sz w:val="20"/>
          <w:szCs w:val="20"/>
        </w:rPr>
      </w:pPr>
      <w:r w:rsidRPr="00267FF2">
        <w:rPr>
          <w:rFonts w:ascii="Arial" w:hAnsi="Arial" w:cs="Arial"/>
          <w:sz w:val="20"/>
          <w:szCs w:val="20"/>
        </w:rPr>
        <w:t>Školský klub detí sa nachádza na prízemí budovy základnej školy. Vybavenie a priestorové usporiadanie je v súlade s vykonávanou činnosťou. Tvoria ho 3 triedy, ktoré sú vybavené nábytkom, ktorý zohľadňuje bezpečnosť detí. Časť triedy je vyhradená na hranie na podlahe, ktorá je pokrytá kobercom. Nábytok je umiestnený tak aby vytváral čo najviac voľného priestoru. Pravidelne sa doplňujú hračky a pomôcky, ktoré sa odkladajú na dostupnom mieste, aby si ich deti mohli samostatne brať. Je zabezpečená zaujímavá a priestorová vhodnosť v hrových kútikoch.</w:t>
      </w:r>
    </w:p>
    <w:p w14:paraId="60DC51FA" w14:textId="167B2AAC" w:rsidR="00AD58B9" w:rsidRPr="00267FF2" w:rsidRDefault="00AD58B9" w:rsidP="00BF205F">
      <w:pPr>
        <w:jc w:val="both"/>
        <w:rPr>
          <w:rFonts w:ascii="Arial" w:hAnsi="Arial" w:cs="Arial"/>
          <w:sz w:val="20"/>
          <w:szCs w:val="20"/>
        </w:rPr>
      </w:pPr>
      <w:r w:rsidRPr="00267FF2">
        <w:rPr>
          <w:rFonts w:ascii="Arial" w:hAnsi="Arial" w:cs="Arial"/>
          <w:sz w:val="20"/>
          <w:szCs w:val="20"/>
        </w:rPr>
        <w:lastRenderedPageBreak/>
        <w:t>Na jednotlivé tematické oblasti výchovy sa využívajú ďalšie priestory školy – telocvične, učebňa výpočtovej techniky. Pri práci využívame audio a video techniku – televízor, DVD a CD prehrávač.  Na loptové, pohybové a športové činnosti sa využíva školské ihrisko a školský bazén.</w:t>
      </w:r>
    </w:p>
    <w:p w14:paraId="42F40994" w14:textId="77777777" w:rsidR="00AD58B9" w:rsidRPr="00267FF2" w:rsidRDefault="00AD58B9" w:rsidP="00BF205F">
      <w:pPr>
        <w:pStyle w:val="Zkladntext"/>
        <w:rPr>
          <w:rFonts w:ascii="Arial" w:hAnsi="Arial" w:cs="Arial"/>
          <w:sz w:val="20"/>
          <w:szCs w:val="20"/>
        </w:rPr>
      </w:pPr>
      <w:r w:rsidRPr="00267FF2">
        <w:rPr>
          <w:rFonts w:ascii="Arial" w:hAnsi="Arial" w:cs="Arial"/>
          <w:sz w:val="20"/>
          <w:szCs w:val="20"/>
        </w:rPr>
        <w:t>Príspevok rodičov na pobyt detí v </w:t>
      </w:r>
      <w:proofErr w:type="spellStart"/>
      <w:r w:rsidRPr="00267FF2">
        <w:rPr>
          <w:rFonts w:ascii="Arial" w:hAnsi="Arial" w:cs="Arial"/>
          <w:sz w:val="20"/>
          <w:szCs w:val="20"/>
        </w:rPr>
        <w:t>ŠKD</w:t>
      </w:r>
      <w:proofErr w:type="spellEnd"/>
      <w:r w:rsidRPr="00267FF2">
        <w:rPr>
          <w:rFonts w:ascii="Arial" w:hAnsi="Arial" w:cs="Arial"/>
          <w:sz w:val="20"/>
          <w:szCs w:val="20"/>
        </w:rPr>
        <w:t xml:space="preserve"> predstavoval mesačný poplatok 5,50 €  na jedno dieťa. </w:t>
      </w:r>
    </w:p>
    <w:p w14:paraId="31DCC808" w14:textId="77777777" w:rsidR="00866B4A" w:rsidRDefault="00866B4A" w:rsidP="00866B4A">
      <w:pPr>
        <w:jc w:val="both"/>
        <w:rPr>
          <w:rFonts w:ascii="Arial" w:hAnsi="Arial" w:cs="Arial"/>
          <w:sz w:val="20"/>
          <w:szCs w:val="20"/>
        </w:rPr>
      </w:pPr>
    </w:p>
    <w:p w14:paraId="7D7DF61E" w14:textId="7564AA0E" w:rsidR="00AD58B9" w:rsidRPr="00267FF2" w:rsidRDefault="00866B4A" w:rsidP="00866B4A">
      <w:pPr>
        <w:jc w:val="both"/>
        <w:rPr>
          <w:rFonts w:ascii="Arial" w:hAnsi="Arial" w:cs="Arial"/>
          <w:sz w:val="20"/>
          <w:szCs w:val="20"/>
        </w:rPr>
      </w:pPr>
      <w:r>
        <w:rPr>
          <w:rFonts w:ascii="Arial" w:hAnsi="Arial" w:cs="Arial"/>
          <w:sz w:val="20"/>
          <w:szCs w:val="20"/>
        </w:rPr>
        <w:t>V</w:t>
      </w:r>
      <w:r w:rsidR="00AD58B9" w:rsidRPr="00267FF2">
        <w:rPr>
          <w:rFonts w:ascii="Arial" w:hAnsi="Arial" w:cs="Arial"/>
          <w:sz w:val="20"/>
          <w:szCs w:val="20"/>
        </w:rPr>
        <w:t xml:space="preserve">o výchovno-vzdelávacej činnosti sme až do ,, Mimoriadneho prerušenia vyučovania od 16. marca 2020 na základe usmernenia ministerky školstva, vedy, výskumu a športu SR zo dňa 12. marca 2020“ pracovali podľa Plánu prace </w:t>
      </w:r>
      <w:proofErr w:type="spellStart"/>
      <w:r w:rsidR="00AD58B9" w:rsidRPr="00267FF2">
        <w:rPr>
          <w:rFonts w:ascii="Arial" w:hAnsi="Arial" w:cs="Arial"/>
          <w:sz w:val="20"/>
          <w:szCs w:val="20"/>
        </w:rPr>
        <w:t>ŠKD</w:t>
      </w:r>
      <w:proofErr w:type="spellEnd"/>
      <w:r w:rsidR="00AD58B9" w:rsidRPr="00267FF2">
        <w:rPr>
          <w:rFonts w:ascii="Arial" w:hAnsi="Arial" w:cs="Arial"/>
          <w:sz w:val="20"/>
          <w:szCs w:val="20"/>
        </w:rPr>
        <w:t xml:space="preserve"> a Výchovného programu </w:t>
      </w:r>
      <w:proofErr w:type="spellStart"/>
      <w:r w:rsidR="00AD58B9" w:rsidRPr="00267FF2">
        <w:rPr>
          <w:rFonts w:ascii="Arial" w:hAnsi="Arial" w:cs="Arial"/>
          <w:sz w:val="20"/>
          <w:szCs w:val="20"/>
        </w:rPr>
        <w:t>ŠKD</w:t>
      </w:r>
      <w:proofErr w:type="spellEnd"/>
      <w:r w:rsidR="00AD58B9" w:rsidRPr="00267FF2">
        <w:rPr>
          <w:rFonts w:ascii="Arial" w:hAnsi="Arial" w:cs="Arial"/>
          <w:sz w:val="20"/>
          <w:szCs w:val="20"/>
        </w:rPr>
        <w:t xml:space="preserve">. Pravidelne sme striedali činnosť oddychovú, rekreačnú (vrátane </w:t>
      </w:r>
      <w:proofErr w:type="spellStart"/>
      <w:r w:rsidR="00AD58B9" w:rsidRPr="00267FF2">
        <w:rPr>
          <w:rFonts w:ascii="Arial" w:hAnsi="Arial" w:cs="Arial"/>
          <w:sz w:val="20"/>
          <w:szCs w:val="20"/>
        </w:rPr>
        <w:t>TOV</w:t>
      </w:r>
      <w:proofErr w:type="spellEnd"/>
      <w:r w:rsidR="00AD58B9" w:rsidRPr="00267FF2">
        <w:rPr>
          <w:rFonts w:ascii="Arial" w:hAnsi="Arial" w:cs="Arial"/>
          <w:sz w:val="20"/>
          <w:szCs w:val="20"/>
        </w:rPr>
        <w:t>) a prípravu na vyučovanie.</w:t>
      </w:r>
    </w:p>
    <w:p w14:paraId="40689649" w14:textId="77777777" w:rsidR="00866B4A" w:rsidRDefault="00866B4A" w:rsidP="00BF205F">
      <w:pPr>
        <w:jc w:val="both"/>
        <w:rPr>
          <w:rFonts w:ascii="Arial" w:hAnsi="Arial" w:cs="Arial"/>
          <w:sz w:val="20"/>
          <w:szCs w:val="20"/>
        </w:rPr>
      </w:pPr>
    </w:p>
    <w:p w14:paraId="6457CC8A" w14:textId="6992D0FE" w:rsidR="00AD58B9" w:rsidRPr="00267FF2" w:rsidRDefault="00AD58B9" w:rsidP="00BF205F">
      <w:pPr>
        <w:jc w:val="both"/>
        <w:rPr>
          <w:rFonts w:ascii="Arial" w:hAnsi="Arial" w:cs="Arial"/>
          <w:sz w:val="20"/>
          <w:szCs w:val="20"/>
        </w:rPr>
      </w:pPr>
      <w:r w:rsidRPr="00267FF2">
        <w:rPr>
          <w:rFonts w:ascii="Arial" w:hAnsi="Arial" w:cs="Arial"/>
          <w:sz w:val="20"/>
          <w:szCs w:val="20"/>
        </w:rPr>
        <w:t>Pri realizovaní jednotlivých činnosti sme vytvárali optimálne podmienky, aby malo každé dieťa možnosť v čase mimo vyučovania rozvíjať poznatky získané v škole, rozvíjať svoje nadanie, talent, získať zručnosti, naučiť sa kreatívnemu spôsobu života. Kvalitou a pestrou činnosťou sa deťom vytvárali  podnety pre získavanie vzťahu k sebaovládaniu. Pri jednotlivých činnostiach sme zvyšovali podiel samostatnej práce dieťaťa a motivovali ich k aktívnej účasti na svojom rozvoji. Pozornosť sme venovali  formovaniu zdravého spôsobu života a rozvíjali u nich pozitívny postoj k pohybovej aktivite ako zložke zdravého spôsobu života. Pri rôznorodých aktivitách organizovaných v prírode  deti poznávali a osvojovali si princípy ochrany životného prostredia. Deti sa pravidelne zapájali do spoločných   činností pre kolektív spolužiakov, dospelých, rodičov. Zhotovovali darčeky starým rodičom, k Vianociam. Deti sa viedli k samostatnosti, k posilňovaniu vlastného sebavedomia, sebadôvery, k spolurozhodovaniu a spolupráci s celým kolektívom.</w:t>
      </w:r>
    </w:p>
    <w:p w14:paraId="52B71FDF" w14:textId="77777777" w:rsidR="00866B4A" w:rsidRDefault="00866B4A" w:rsidP="00BF205F">
      <w:pPr>
        <w:jc w:val="both"/>
        <w:rPr>
          <w:rFonts w:ascii="Arial" w:hAnsi="Arial" w:cs="Arial"/>
          <w:sz w:val="20"/>
          <w:szCs w:val="20"/>
        </w:rPr>
      </w:pPr>
    </w:p>
    <w:p w14:paraId="174EBCDA" w14:textId="2CC9BF28" w:rsidR="00AD58B9" w:rsidRPr="00267FF2" w:rsidRDefault="00AD58B9" w:rsidP="00BF205F">
      <w:pPr>
        <w:jc w:val="both"/>
        <w:rPr>
          <w:rFonts w:ascii="Arial" w:hAnsi="Arial" w:cs="Arial"/>
          <w:sz w:val="20"/>
          <w:szCs w:val="20"/>
        </w:rPr>
      </w:pPr>
      <w:r w:rsidRPr="00267FF2">
        <w:rPr>
          <w:rFonts w:ascii="Arial" w:hAnsi="Arial" w:cs="Arial"/>
          <w:sz w:val="20"/>
          <w:szCs w:val="20"/>
        </w:rPr>
        <w:t>Počas prípravy na vyučovanie si deti prostredníctvom didaktických hier upevňovali nadobudnuté vedomosti. Venovali sme pozornosť individuálnej pomoci pri písaní domácich úloh a rozvíjali samostatnosť pri príprave na vyučovanie.</w:t>
      </w:r>
    </w:p>
    <w:p w14:paraId="7951766B" w14:textId="77777777" w:rsidR="00866B4A" w:rsidRDefault="00866B4A" w:rsidP="00BF205F">
      <w:pPr>
        <w:jc w:val="both"/>
        <w:rPr>
          <w:rFonts w:ascii="Arial" w:hAnsi="Arial" w:cs="Arial"/>
          <w:sz w:val="20"/>
          <w:szCs w:val="20"/>
        </w:rPr>
      </w:pPr>
    </w:p>
    <w:p w14:paraId="42AFAE31" w14:textId="39908BD6" w:rsidR="00AD58B9" w:rsidRPr="00267FF2" w:rsidRDefault="00AD58B9" w:rsidP="00BF205F">
      <w:pPr>
        <w:jc w:val="both"/>
        <w:rPr>
          <w:rFonts w:ascii="Arial" w:hAnsi="Arial" w:cs="Arial"/>
          <w:sz w:val="20"/>
          <w:szCs w:val="20"/>
        </w:rPr>
      </w:pPr>
      <w:r w:rsidRPr="00267FF2">
        <w:rPr>
          <w:rFonts w:ascii="Arial" w:hAnsi="Arial" w:cs="Arial"/>
          <w:sz w:val="20"/>
          <w:szCs w:val="20"/>
        </w:rPr>
        <w:t xml:space="preserve">Okrem výchovno-vzdelávacej činnosti vyplývajúcej z výchovných osnov sme organizovali spoločné akcie troch oddelení </w:t>
      </w:r>
      <w:proofErr w:type="spellStart"/>
      <w:r w:rsidRPr="00267FF2">
        <w:rPr>
          <w:rFonts w:ascii="Arial" w:hAnsi="Arial" w:cs="Arial"/>
          <w:sz w:val="20"/>
          <w:szCs w:val="20"/>
        </w:rPr>
        <w:t>ŠKD</w:t>
      </w:r>
      <w:proofErr w:type="spellEnd"/>
      <w:r w:rsidRPr="00267FF2">
        <w:rPr>
          <w:rFonts w:ascii="Arial" w:hAnsi="Arial" w:cs="Arial"/>
          <w:sz w:val="20"/>
          <w:szCs w:val="20"/>
        </w:rPr>
        <w:t>, ktoré sme do 12. marca splnili (viď. Príloha č.1)</w:t>
      </w:r>
    </w:p>
    <w:p w14:paraId="68AEA08D" w14:textId="77777777" w:rsidR="00866B4A" w:rsidRDefault="00866B4A" w:rsidP="00BF205F">
      <w:pPr>
        <w:jc w:val="both"/>
        <w:rPr>
          <w:rFonts w:ascii="Arial" w:hAnsi="Arial" w:cs="Arial"/>
          <w:sz w:val="20"/>
          <w:szCs w:val="20"/>
        </w:rPr>
      </w:pPr>
    </w:p>
    <w:p w14:paraId="68BA7413" w14:textId="3D971933" w:rsidR="00AD58B9" w:rsidRPr="00267FF2" w:rsidRDefault="00AD58B9" w:rsidP="00BF205F">
      <w:pPr>
        <w:jc w:val="both"/>
        <w:rPr>
          <w:rFonts w:ascii="Arial" w:hAnsi="Arial" w:cs="Arial"/>
          <w:sz w:val="20"/>
          <w:szCs w:val="20"/>
        </w:rPr>
      </w:pPr>
      <w:r w:rsidRPr="00267FF2">
        <w:rPr>
          <w:rFonts w:ascii="Arial" w:hAnsi="Arial" w:cs="Arial"/>
          <w:sz w:val="20"/>
          <w:szCs w:val="20"/>
        </w:rPr>
        <w:t xml:space="preserve">Dôležitá bola aj úzka spolupráca s triednymi učiteľmi a ostatnými pedagógmi, ktorí prichádzajú do styku s deťmi. Spoločne sme riešili problémové deti, vymieňali si postrehy, skúsenosti a nápady. Veľmi dôležitá bola aj spolupráca s rodičmi našich detí, vzájomná komunikácia. Hľadali sme spoločné riešenia pre spokojnosť obidvoch strán. </w:t>
      </w:r>
    </w:p>
    <w:p w14:paraId="65F42504" w14:textId="77777777" w:rsidR="00866B4A" w:rsidRDefault="00866B4A" w:rsidP="00BF205F">
      <w:pPr>
        <w:jc w:val="both"/>
        <w:rPr>
          <w:rFonts w:ascii="Arial" w:hAnsi="Arial" w:cs="Arial"/>
          <w:sz w:val="20"/>
          <w:szCs w:val="20"/>
        </w:rPr>
      </w:pPr>
    </w:p>
    <w:p w14:paraId="5403FAC8" w14:textId="56285FE8" w:rsidR="00AD58B9" w:rsidRPr="00267FF2" w:rsidRDefault="00AD58B9" w:rsidP="00BF205F">
      <w:pPr>
        <w:jc w:val="both"/>
        <w:rPr>
          <w:rFonts w:ascii="Arial" w:hAnsi="Arial" w:cs="Arial"/>
          <w:sz w:val="20"/>
          <w:szCs w:val="20"/>
        </w:rPr>
      </w:pPr>
      <w:r w:rsidRPr="00267FF2">
        <w:rPr>
          <w:rFonts w:ascii="Arial" w:hAnsi="Arial" w:cs="Arial"/>
          <w:sz w:val="20"/>
          <w:szCs w:val="20"/>
        </w:rPr>
        <w:t>Po obnovení vyučovania od 1. júna pracovali  s deťmi v </w:t>
      </w:r>
      <w:proofErr w:type="spellStart"/>
      <w:r w:rsidRPr="00267FF2">
        <w:rPr>
          <w:rFonts w:ascii="Arial" w:hAnsi="Arial" w:cs="Arial"/>
          <w:sz w:val="20"/>
          <w:szCs w:val="20"/>
        </w:rPr>
        <w:t>ŠKD</w:t>
      </w:r>
      <w:proofErr w:type="spellEnd"/>
      <w:r w:rsidRPr="00267FF2">
        <w:rPr>
          <w:rFonts w:ascii="Arial" w:hAnsi="Arial" w:cs="Arial"/>
          <w:sz w:val="20"/>
          <w:szCs w:val="20"/>
        </w:rPr>
        <w:t xml:space="preserve"> p. učiteľky 1. stupňa. Vychovávateľky pokračovali v práci od 22. 6. 2020 do 30.6. 2020.</w:t>
      </w:r>
    </w:p>
    <w:p w14:paraId="6FF706FD" w14:textId="77777777" w:rsidR="00AD58B9" w:rsidRPr="00267FF2" w:rsidRDefault="00AD58B9" w:rsidP="00BF205F">
      <w:pPr>
        <w:rPr>
          <w:rFonts w:ascii="Arial" w:hAnsi="Arial" w:cs="Arial"/>
          <w:sz w:val="20"/>
          <w:szCs w:val="20"/>
        </w:rPr>
      </w:pPr>
    </w:p>
    <w:p w14:paraId="4B458469" w14:textId="77777777" w:rsidR="000C2052" w:rsidRPr="00267FF2" w:rsidRDefault="000C2052" w:rsidP="00BF205F">
      <w:pPr>
        <w:jc w:val="both"/>
        <w:rPr>
          <w:rFonts w:ascii="Arial" w:hAnsi="Arial" w:cs="Arial"/>
          <w:sz w:val="20"/>
          <w:szCs w:val="20"/>
        </w:rPr>
      </w:pPr>
    </w:p>
    <w:p w14:paraId="44F5869D" w14:textId="77777777" w:rsidR="000C2052" w:rsidRPr="00267FF2" w:rsidRDefault="000C2052" w:rsidP="00866B4A">
      <w:pPr>
        <w:jc w:val="both"/>
        <w:rPr>
          <w:rFonts w:ascii="Arial" w:hAnsi="Arial" w:cs="Arial"/>
          <w:sz w:val="20"/>
          <w:szCs w:val="20"/>
        </w:rPr>
      </w:pPr>
      <w:r w:rsidRPr="00267FF2">
        <w:rPr>
          <w:rFonts w:ascii="Arial" w:hAnsi="Arial" w:cs="Arial"/>
          <w:sz w:val="20"/>
          <w:szCs w:val="20"/>
        </w:rPr>
        <w:t xml:space="preserve">Okrem pravidelnej činnosti, ktorá vychádzala z rozvrhu týždennej činnosti a plánu práce výchovnej činnosti pre deti pripravili spoločné podujatia podľa plánu práce </w:t>
      </w:r>
      <w:proofErr w:type="spellStart"/>
      <w:r w:rsidRPr="00267FF2">
        <w:rPr>
          <w:rFonts w:ascii="Arial" w:hAnsi="Arial" w:cs="Arial"/>
          <w:sz w:val="20"/>
          <w:szCs w:val="20"/>
        </w:rPr>
        <w:t>ŠKD</w:t>
      </w:r>
      <w:proofErr w:type="spellEnd"/>
      <w:r w:rsidRPr="00267FF2">
        <w:rPr>
          <w:rFonts w:ascii="Arial" w:hAnsi="Arial" w:cs="Arial"/>
          <w:sz w:val="20"/>
          <w:szCs w:val="20"/>
        </w:rPr>
        <w:t xml:space="preserve">. Jednalo sa o podujatia tradičné ale aj nové. </w:t>
      </w:r>
    </w:p>
    <w:p w14:paraId="1A3A000A" w14:textId="77777777" w:rsidR="0073780D" w:rsidRPr="00267FF2" w:rsidRDefault="0073780D" w:rsidP="00BF205F">
      <w:pPr>
        <w:jc w:val="both"/>
        <w:rPr>
          <w:rFonts w:ascii="Arial" w:hAnsi="Arial" w:cs="Arial"/>
          <w:sz w:val="20"/>
          <w:szCs w:val="20"/>
        </w:rPr>
      </w:pPr>
    </w:p>
    <w:p w14:paraId="3E2052A7" w14:textId="77777777" w:rsidR="0073780D" w:rsidRPr="00267FF2" w:rsidRDefault="0073780D" w:rsidP="00866B4A">
      <w:pPr>
        <w:jc w:val="both"/>
        <w:rPr>
          <w:rFonts w:ascii="Arial" w:hAnsi="Arial" w:cs="Arial"/>
          <w:sz w:val="20"/>
          <w:szCs w:val="20"/>
        </w:rPr>
      </w:pPr>
      <w:r w:rsidRPr="00267FF2">
        <w:rPr>
          <w:rFonts w:ascii="Arial" w:hAnsi="Arial" w:cs="Arial"/>
          <w:b/>
          <w:sz w:val="20"/>
          <w:szCs w:val="20"/>
        </w:rPr>
        <w:t>Centrum voľného času (</w:t>
      </w:r>
      <w:proofErr w:type="spellStart"/>
      <w:r w:rsidRPr="00267FF2">
        <w:rPr>
          <w:rFonts w:ascii="Arial" w:hAnsi="Arial" w:cs="Arial"/>
          <w:b/>
          <w:sz w:val="20"/>
          <w:szCs w:val="20"/>
        </w:rPr>
        <w:t>CVČ</w:t>
      </w:r>
      <w:proofErr w:type="spellEnd"/>
      <w:r w:rsidRPr="00267FF2">
        <w:rPr>
          <w:rFonts w:ascii="Arial" w:hAnsi="Arial" w:cs="Arial"/>
          <w:b/>
          <w:sz w:val="20"/>
          <w:szCs w:val="20"/>
        </w:rPr>
        <w:t>)</w:t>
      </w:r>
      <w:r w:rsidRPr="00267FF2">
        <w:rPr>
          <w:rFonts w:ascii="Arial" w:hAnsi="Arial" w:cs="Arial"/>
          <w:sz w:val="20"/>
          <w:szCs w:val="20"/>
        </w:rPr>
        <w:t xml:space="preserve"> je umiestnené v budove školy. Má k dispozícii samostatné priestory, dve telocvične, obnovený športový areál, počítačovú učebňu, amfiteáter a odborné učebne. </w:t>
      </w:r>
    </w:p>
    <w:p w14:paraId="790FB465" w14:textId="77777777" w:rsidR="0073780D" w:rsidRPr="00267FF2" w:rsidRDefault="0073780D" w:rsidP="00866B4A">
      <w:pPr>
        <w:jc w:val="both"/>
        <w:rPr>
          <w:rFonts w:ascii="Arial" w:hAnsi="Arial" w:cs="Arial"/>
          <w:sz w:val="20"/>
          <w:szCs w:val="20"/>
        </w:rPr>
      </w:pPr>
      <w:r w:rsidRPr="00267FF2">
        <w:rPr>
          <w:rFonts w:ascii="Arial" w:hAnsi="Arial" w:cs="Arial"/>
          <w:sz w:val="20"/>
          <w:szCs w:val="20"/>
        </w:rPr>
        <w:t>Práca sa uskutočňuje podľa vopred vypracovaného plánu činnosti, ktorý je podľa potreby aktuálne dopĺňaný. Obsahová náplň je zameraná predovšetkým na oddychovú a relaxačnú činnosť, formovanie morálnych vlastností detí, racionálne využívanie voľného času a preventívne predchádzanie negatívnym výchovným javom.</w:t>
      </w:r>
    </w:p>
    <w:p w14:paraId="6A887DD3" w14:textId="77777777" w:rsidR="0073780D" w:rsidRPr="00267FF2" w:rsidRDefault="0073780D" w:rsidP="00866B4A">
      <w:pPr>
        <w:jc w:val="both"/>
        <w:rPr>
          <w:rFonts w:ascii="Arial" w:hAnsi="Arial" w:cs="Arial"/>
          <w:sz w:val="20"/>
          <w:szCs w:val="20"/>
        </w:rPr>
      </w:pPr>
      <w:r w:rsidRPr="00267FF2">
        <w:rPr>
          <w:rFonts w:ascii="Arial" w:hAnsi="Arial" w:cs="Arial"/>
          <w:sz w:val="20"/>
          <w:szCs w:val="20"/>
        </w:rPr>
        <w:t>Sloboda v plánovaní činnosti sa prejavuje v rešpektovaní záujmov a potrieb detí. Deti si môžu na základe ponuky vybrať takú činnosť, ktorá uspokojuje ich potreby a zúčastňujú sa na plánovaní, organizovaní a hodnotení jednotlivých akcií.</w:t>
      </w:r>
    </w:p>
    <w:p w14:paraId="7BF0BAF7" w14:textId="77777777" w:rsidR="00AD58B9" w:rsidRPr="00267FF2" w:rsidRDefault="00AD58B9" w:rsidP="00866B4A">
      <w:pPr>
        <w:rPr>
          <w:rFonts w:ascii="Arial" w:hAnsi="Arial" w:cs="Arial"/>
          <w:sz w:val="20"/>
          <w:szCs w:val="20"/>
        </w:rPr>
      </w:pPr>
      <w:r w:rsidRPr="00267FF2">
        <w:rPr>
          <w:rFonts w:ascii="Arial" w:hAnsi="Arial" w:cs="Arial"/>
          <w:sz w:val="20"/>
          <w:szCs w:val="20"/>
        </w:rPr>
        <w:t>Bola realizovaná formou záujmových útvarov, kde sa deti pravidelne stretávali 1 – 2 x do týždňa v trvaní 2 hodín – celkovo odučených bolo minimálne 60 hodín. Tento časový limit nebol splnený z dôvodu pandémie-</w:t>
      </w:r>
      <w:proofErr w:type="spellStart"/>
      <w:r w:rsidRPr="00267FF2">
        <w:rPr>
          <w:rFonts w:ascii="Arial" w:hAnsi="Arial" w:cs="Arial"/>
          <w:sz w:val="20"/>
          <w:szCs w:val="20"/>
        </w:rPr>
        <w:t>Covid</w:t>
      </w:r>
      <w:proofErr w:type="spellEnd"/>
      <w:r w:rsidRPr="00267FF2">
        <w:rPr>
          <w:rFonts w:ascii="Arial" w:hAnsi="Arial" w:cs="Arial"/>
          <w:sz w:val="20"/>
          <w:szCs w:val="20"/>
        </w:rPr>
        <w:t xml:space="preserve"> 19, keď bola úplne pozastavená </w:t>
      </w:r>
      <w:proofErr w:type="spellStart"/>
      <w:r w:rsidRPr="00267FF2">
        <w:rPr>
          <w:rFonts w:ascii="Arial" w:hAnsi="Arial" w:cs="Arial"/>
          <w:sz w:val="20"/>
          <w:szCs w:val="20"/>
        </w:rPr>
        <w:t>mimovyučovacia</w:t>
      </w:r>
      <w:proofErr w:type="spellEnd"/>
      <w:r w:rsidRPr="00267FF2">
        <w:rPr>
          <w:rFonts w:ascii="Arial" w:hAnsi="Arial" w:cs="Arial"/>
          <w:sz w:val="20"/>
          <w:szCs w:val="20"/>
        </w:rPr>
        <w:t xml:space="preserve"> činnosť na školách.</w:t>
      </w:r>
    </w:p>
    <w:p w14:paraId="4CA846FA" w14:textId="77777777" w:rsidR="00866B4A" w:rsidRDefault="00866B4A" w:rsidP="00866B4A">
      <w:pPr>
        <w:jc w:val="both"/>
        <w:rPr>
          <w:rFonts w:ascii="Arial" w:hAnsi="Arial" w:cs="Arial"/>
          <w:b/>
          <w:sz w:val="20"/>
          <w:szCs w:val="20"/>
          <w:u w:val="single"/>
        </w:rPr>
      </w:pPr>
    </w:p>
    <w:p w14:paraId="45363AA5" w14:textId="1B5CA811" w:rsidR="0073780D" w:rsidRPr="00267FF2" w:rsidRDefault="0073780D" w:rsidP="00866B4A">
      <w:pPr>
        <w:jc w:val="both"/>
        <w:rPr>
          <w:rFonts w:ascii="Arial" w:hAnsi="Arial" w:cs="Arial"/>
          <w:b/>
          <w:sz w:val="20"/>
          <w:szCs w:val="20"/>
        </w:rPr>
      </w:pPr>
      <w:r w:rsidRPr="00267FF2">
        <w:rPr>
          <w:rFonts w:ascii="Arial" w:hAnsi="Arial" w:cs="Arial"/>
          <w:b/>
          <w:sz w:val="20"/>
          <w:szCs w:val="20"/>
          <w:u w:val="single"/>
        </w:rPr>
        <w:t>Záujmové útvary:</w:t>
      </w:r>
      <w:r w:rsidRPr="00267FF2">
        <w:rPr>
          <w:rFonts w:ascii="Arial" w:hAnsi="Arial" w:cs="Arial"/>
          <w:sz w:val="20"/>
          <w:szCs w:val="20"/>
          <w:u w:val="single"/>
        </w:rPr>
        <w:t xml:space="preserve">   </w:t>
      </w:r>
      <w:r w:rsidRPr="00267FF2">
        <w:rPr>
          <w:rFonts w:ascii="Arial" w:hAnsi="Arial" w:cs="Arial"/>
          <w:b/>
          <w:sz w:val="20"/>
          <w:szCs w:val="20"/>
        </w:rPr>
        <w:t xml:space="preserve">                                                                  </w:t>
      </w:r>
    </w:p>
    <w:p w14:paraId="4C74B152" w14:textId="77777777" w:rsidR="0073780D" w:rsidRPr="00267FF2" w:rsidRDefault="0073780D" w:rsidP="00C837EF">
      <w:pPr>
        <w:pStyle w:val="Odsekzoznamu"/>
        <w:numPr>
          <w:ilvl w:val="0"/>
          <w:numId w:val="24"/>
        </w:numPr>
        <w:spacing w:after="0" w:line="240" w:lineRule="auto"/>
        <w:jc w:val="both"/>
        <w:rPr>
          <w:rFonts w:ascii="Arial" w:hAnsi="Arial" w:cs="Arial"/>
          <w:b/>
          <w:sz w:val="20"/>
          <w:szCs w:val="20"/>
        </w:rPr>
      </w:pPr>
      <w:r w:rsidRPr="00267FF2">
        <w:rPr>
          <w:rFonts w:ascii="Arial" w:hAnsi="Arial" w:cs="Arial"/>
          <w:b/>
          <w:sz w:val="20"/>
          <w:szCs w:val="20"/>
        </w:rPr>
        <w:t>Spoločensko-vedné záujmové útvary:</w:t>
      </w:r>
      <w:r w:rsidR="003A0299" w:rsidRPr="00267FF2">
        <w:rPr>
          <w:rFonts w:ascii="Arial" w:hAnsi="Arial" w:cs="Arial"/>
          <w:sz w:val="20"/>
          <w:szCs w:val="20"/>
        </w:rPr>
        <w:t xml:space="preserve"> Klub slovenského jazyka a matematiky,    Francúzsky jazyk, Rozhlasový</w:t>
      </w:r>
    </w:p>
    <w:p w14:paraId="33C3676A" w14:textId="77777777" w:rsidR="003A0299" w:rsidRPr="00267FF2" w:rsidRDefault="003A0299" w:rsidP="00C837EF">
      <w:pPr>
        <w:pStyle w:val="Odsekzoznamu"/>
        <w:numPr>
          <w:ilvl w:val="0"/>
          <w:numId w:val="24"/>
        </w:numPr>
        <w:spacing w:after="0" w:line="240" w:lineRule="auto"/>
        <w:jc w:val="both"/>
        <w:rPr>
          <w:rFonts w:ascii="Arial" w:hAnsi="Arial" w:cs="Arial"/>
          <w:b/>
          <w:sz w:val="20"/>
          <w:szCs w:val="20"/>
        </w:rPr>
      </w:pPr>
      <w:r w:rsidRPr="00267FF2">
        <w:rPr>
          <w:rFonts w:ascii="Arial" w:hAnsi="Arial" w:cs="Arial"/>
          <w:b/>
          <w:sz w:val="20"/>
          <w:szCs w:val="20"/>
        </w:rPr>
        <w:t>Pracovno-technické záujmové útvary:</w:t>
      </w:r>
      <w:r w:rsidRPr="00267FF2">
        <w:rPr>
          <w:rFonts w:ascii="Arial" w:hAnsi="Arial" w:cs="Arial"/>
          <w:color w:val="000000"/>
          <w:sz w:val="20"/>
          <w:szCs w:val="20"/>
          <w14:shadow w14:blurRad="50800" w14:dist="38100" w14:dir="2700000" w14:sx="100000" w14:sy="100000" w14:kx="0" w14:ky="0" w14:algn="tl">
            <w14:srgbClr w14:val="000000">
              <w14:alpha w14:val="60000"/>
            </w14:srgbClr>
          </w14:shadow>
        </w:rPr>
        <w:t xml:space="preserve"> Základy PC a hry</w:t>
      </w:r>
    </w:p>
    <w:p w14:paraId="6A631211" w14:textId="77777777" w:rsidR="003A0299" w:rsidRPr="00267FF2" w:rsidRDefault="003A0299" w:rsidP="00C837EF">
      <w:pPr>
        <w:pStyle w:val="Odsekzoznamu"/>
        <w:numPr>
          <w:ilvl w:val="0"/>
          <w:numId w:val="24"/>
        </w:numPr>
        <w:spacing w:after="0" w:line="240" w:lineRule="auto"/>
        <w:jc w:val="both"/>
        <w:rPr>
          <w:rFonts w:ascii="Arial" w:hAnsi="Arial" w:cs="Arial"/>
          <w:b/>
          <w:sz w:val="20"/>
          <w:szCs w:val="20"/>
        </w:rPr>
      </w:pPr>
      <w:r w:rsidRPr="00267FF2">
        <w:rPr>
          <w:rFonts w:ascii="Arial" w:hAnsi="Arial" w:cs="Arial"/>
          <w:b/>
          <w:sz w:val="20"/>
          <w:szCs w:val="20"/>
        </w:rPr>
        <w:t>Prírodovedno-</w:t>
      </w:r>
      <w:proofErr w:type="spellStart"/>
      <w:r w:rsidRPr="00267FF2">
        <w:rPr>
          <w:rFonts w:ascii="Arial" w:hAnsi="Arial" w:cs="Arial"/>
          <w:b/>
          <w:sz w:val="20"/>
          <w:szCs w:val="20"/>
        </w:rPr>
        <w:t>enviromentálna</w:t>
      </w:r>
      <w:proofErr w:type="spellEnd"/>
      <w:r w:rsidRPr="00267FF2">
        <w:rPr>
          <w:rFonts w:ascii="Arial" w:hAnsi="Arial" w:cs="Arial"/>
          <w:b/>
          <w:sz w:val="20"/>
          <w:szCs w:val="20"/>
        </w:rPr>
        <w:t xml:space="preserve"> oblasť:</w:t>
      </w:r>
      <w:r w:rsidRPr="00267FF2">
        <w:rPr>
          <w:rFonts w:ascii="Arial" w:hAnsi="Arial" w:cs="Arial"/>
          <w:sz w:val="20"/>
          <w:szCs w:val="20"/>
        </w:rPr>
        <w:t xml:space="preserve"> Ochranársky a chovateľský</w:t>
      </w:r>
    </w:p>
    <w:p w14:paraId="75B8F7BB" w14:textId="77777777" w:rsidR="003A0299" w:rsidRPr="00267FF2" w:rsidRDefault="003A0299" w:rsidP="00C837EF">
      <w:pPr>
        <w:pStyle w:val="Odsekzoznamu"/>
        <w:numPr>
          <w:ilvl w:val="0"/>
          <w:numId w:val="24"/>
        </w:numPr>
        <w:spacing w:after="0" w:line="240" w:lineRule="auto"/>
        <w:jc w:val="both"/>
        <w:rPr>
          <w:rFonts w:ascii="Arial" w:hAnsi="Arial" w:cs="Arial"/>
          <w:b/>
          <w:sz w:val="20"/>
          <w:szCs w:val="20"/>
        </w:rPr>
      </w:pPr>
      <w:r w:rsidRPr="00267FF2">
        <w:rPr>
          <w:rFonts w:ascii="Arial" w:hAnsi="Arial" w:cs="Arial"/>
          <w:b/>
          <w:sz w:val="20"/>
          <w:szCs w:val="20"/>
        </w:rPr>
        <w:t>Esteticko-výchovné záujmové útvary:</w:t>
      </w:r>
      <w:r w:rsidRPr="00267FF2">
        <w:rPr>
          <w:rFonts w:ascii="Arial" w:hAnsi="Arial" w:cs="Arial"/>
          <w:sz w:val="20"/>
          <w:szCs w:val="20"/>
        </w:rPr>
        <w:t xml:space="preserve"> Keramika,  Výtvarno-tvorivé dielne,  Šitie, pletenie, tvorenie,  Malí kuchári</w:t>
      </w:r>
    </w:p>
    <w:p w14:paraId="5404ADCE" w14:textId="77777777" w:rsidR="003A0299" w:rsidRPr="00267FF2" w:rsidRDefault="003A0299" w:rsidP="00C837EF">
      <w:pPr>
        <w:pStyle w:val="Odsekzoznamu"/>
        <w:numPr>
          <w:ilvl w:val="0"/>
          <w:numId w:val="24"/>
        </w:numPr>
        <w:spacing w:after="0" w:line="240" w:lineRule="auto"/>
        <w:jc w:val="both"/>
        <w:rPr>
          <w:rFonts w:ascii="Arial" w:hAnsi="Arial" w:cs="Arial"/>
          <w:b/>
          <w:sz w:val="20"/>
          <w:szCs w:val="20"/>
        </w:rPr>
      </w:pPr>
      <w:r w:rsidRPr="00267FF2">
        <w:rPr>
          <w:rFonts w:ascii="Arial" w:hAnsi="Arial" w:cs="Arial"/>
          <w:b/>
          <w:sz w:val="20"/>
          <w:szCs w:val="20"/>
        </w:rPr>
        <w:t>Telovýchovné záujmové útvary:</w:t>
      </w:r>
      <w:r w:rsidRPr="00267FF2">
        <w:rPr>
          <w:rFonts w:ascii="Arial" w:hAnsi="Arial" w:cs="Arial"/>
          <w:sz w:val="20"/>
          <w:szCs w:val="20"/>
        </w:rPr>
        <w:t xml:space="preserve"> </w:t>
      </w:r>
      <w:proofErr w:type="spellStart"/>
      <w:r w:rsidRPr="00267FF2">
        <w:rPr>
          <w:rFonts w:ascii="Arial" w:hAnsi="Arial" w:cs="Arial"/>
          <w:sz w:val="20"/>
          <w:szCs w:val="20"/>
        </w:rPr>
        <w:t>Florbal</w:t>
      </w:r>
      <w:proofErr w:type="spellEnd"/>
      <w:r w:rsidRPr="00267FF2">
        <w:rPr>
          <w:rFonts w:ascii="Arial" w:hAnsi="Arial" w:cs="Arial"/>
          <w:sz w:val="20"/>
          <w:szCs w:val="20"/>
        </w:rPr>
        <w:t xml:space="preserve">, Cykloturistický, Turistika, </w:t>
      </w:r>
      <w:proofErr w:type="spellStart"/>
      <w:r w:rsidRPr="00267FF2">
        <w:rPr>
          <w:rFonts w:ascii="Arial" w:hAnsi="Arial" w:cs="Arial"/>
          <w:sz w:val="20"/>
          <w:szCs w:val="20"/>
        </w:rPr>
        <w:t>Zumba</w:t>
      </w:r>
      <w:proofErr w:type="spellEnd"/>
      <w:r w:rsidRPr="00267FF2">
        <w:rPr>
          <w:rFonts w:ascii="Arial" w:hAnsi="Arial" w:cs="Arial"/>
          <w:sz w:val="20"/>
          <w:szCs w:val="20"/>
        </w:rPr>
        <w:t>, Strelecký</w:t>
      </w:r>
      <w:r w:rsidR="00F85E20" w:rsidRPr="00267FF2">
        <w:rPr>
          <w:rFonts w:ascii="Arial" w:hAnsi="Arial" w:cs="Arial"/>
          <w:sz w:val="20"/>
          <w:szCs w:val="20"/>
        </w:rPr>
        <w:t>,</w:t>
      </w:r>
      <w:r w:rsidRPr="00267FF2">
        <w:rPr>
          <w:rFonts w:ascii="Arial" w:hAnsi="Arial" w:cs="Arial"/>
          <w:sz w:val="20"/>
          <w:szCs w:val="20"/>
        </w:rPr>
        <w:t xml:space="preserve"> Gymnastika</w:t>
      </w:r>
    </w:p>
    <w:p w14:paraId="37EE60D4" w14:textId="77777777" w:rsidR="00AD58B9" w:rsidRPr="00267FF2" w:rsidRDefault="00AD58B9" w:rsidP="00BF205F">
      <w:pPr>
        <w:ind w:left="360"/>
        <w:rPr>
          <w:rFonts w:ascii="Arial" w:hAnsi="Arial" w:cs="Arial"/>
          <w:b/>
          <w:sz w:val="20"/>
          <w:szCs w:val="20"/>
        </w:rPr>
      </w:pPr>
      <w:r w:rsidRPr="00267FF2">
        <w:rPr>
          <w:rFonts w:ascii="Arial" w:hAnsi="Arial" w:cs="Arial"/>
          <w:b/>
          <w:sz w:val="20"/>
          <w:szCs w:val="20"/>
        </w:rPr>
        <w:t>Priebežná a rôzna činnosť</w:t>
      </w:r>
    </w:p>
    <w:p w14:paraId="4F057C4E" w14:textId="77777777" w:rsidR="00AD58B9" w:rsidRPr="00267FF2" w:rsidRDefault="00AD58B9" w:rsidP="00866B4A">
      <w:pPr>
        <w:rPr>
          <w:rFonts w:ascii="Arial" w:hAnsi="Arial" w:cs="Arial"/>
          <w:sz w:val="20"/>
          <w:szCs w:val="20"/>
        </w:rPr>
      </w:pPr>
      <w:r w:rsidRPr="00267FF2">
        <w:rPr>
          <w:rFonts w:ascii="Arial" w:hAnsi="Arial" w:cs="Arial"/>
          <w:sz w:val="20"/>
          <w:szCs w:val="20"/>
        </w:rPr>
        <w:lastRenderedPageBreak/>
        <w:t xml:space="preserve">Počas celého školského roka sme spolupracovali s Radou rodičov, </w:t>
      </w:r>
      <w:proofErr w:type="spellStart"/>
      <w:r w:rsidRPr="00267FF2">
        <w:rPr>
          <w:rFonts w:ascii="Arial" w:hAnsi="Arial" w:cs="Arial"/>
          <w:sz w:val="20"/>
          <w:szCs w:val="20"/>
        </w:rPr>
        <w:t>ŠKD</w:t>
      </w:r>
      <w:proofErr w:type="spellEnd"/>
      <w:r w:rsidRPr="00267FF2">
        <w:rPr>
          <w:rFonts w:ascii="Arial" w:hAnsi="Arial" w:cs="Arial"/>
          <w:sz w:val="20"/>
          <w:szCs w:val="20"/>
        </w:rPr>
        <w:t xml:space="preserve">, MŠ, ZUŠ, </w:t>
      </w:r>
      <w:proofErr w:type="spellStart"/>
      <w:r w:rsidRPr="00267FF2">
        <w:rPr>
          <w:rFonts w:ascii="Arial" w:hAnsi="Arial" w:cs="Arial"/>
          <w:sz w:val="20"/>
          <w:szCs w:val="20"/>
        </w:rPr>
        <w:t>TTTV</w:t>
      </w:r>
      <w:proofErr w:type="spellEnd"/>
      <w:r w:rsidRPr="00267FF2">
        <w:rPr>
          <w:rFonts w:ascii="Arial" w:hAnsi="Arial" w:cs="Arial"/>
          <w:sz w:val="20"/>
          <w:szCs w:val="20"/>
        </w:rPr>
        <w:t>,  Maticou Slovenskou. Počas celého roka sme sa zapájali do rôznych športových akcií a súťaží v rámci jednotlivých krúžkov.</w:t>
      </w:r>
    </w:p>
    <w:p w14:paraId="1AFA60FB" w14:textId="77777777" w:rsidR="00866B4A" w:rsidRDefault="00866B4A" w:rsidP="00866B4A">
      <w:pPr>
        <w:rPr>
          <w:rFonts w:ascii="Arial" w:hAnsi="Arial" w:cs="Arial"/>
          <w:b/>
          <w:sz w:val="20"/>
          <w:szCs w:val="20"/>
        </w:rPr>
      </w:pPr>
    </w:p>
    <w:p w14:paraId="36D7C58B" w14:textId="6EB7C480" w:rsidR="00AD58B9" w:rsidRPr="00267FF2" w:rsidRDefault="00AD58B9" w:rsidP="00866B4A">
      <w:pPr>
        <w:rPr>
          <w:rFonts w:ascii="Arial" w:hAnsi="Arial" w:cs="Arial"/>
          <w:b/>
          <w:sz w:val="20"/>
          <w:szCs w:val="20"/>
        </w:rPr>
      </w:pPr>
      <w:r w:rsidRPr="00267FF2">
        <w:rPr>
          <w:rFonts w:ascii="Arial" w:hAnsi="Arial" w:cs="Arial"/>
          <w:b/>
          <w:sz w:val="20"/>
          <w:szCs w:val="20"/>
        </w:rPr>
        <w:t>Edičná činnosť a propagácia</w:t>
      </w:r>
    </w:p>
    <w:p w14:paraId="0EC226FD" w14:textId="77777777" w:rsidR="00AD58B9" w:rsidRPr="00267FF2" w:rsidRDefault="00AD58B9" w:rsidP="00866B4A">
      <w:pPr>
        <w:rPr>
          <w:rFonts w:ascii="Arial" w:hAnsi="Arial" w:cs="Arial"/>
          <w:sz w:val="20"/>
          <w:szCs w:val="20"/>
        </w:rPr>
      </w:pPr>
      <w:r w:rsidRPr="00267FF2">
        <w:rPr>
          <w:rFonts w:ascii="Arial" w:hAnsi="Arial" w:cs="Arial"/>
          <w:sz w:val="20"/>
          <w:szCs w:val="20"/>
        </w:rPr>
        <w:t xml:space="preserve">Pri organizovaní jednotlivých podujatí a záujmovej činnosti sme sa podieľali na vedení a realizácii násteniek v škole, vypracovávali sme oznamy, letáky a rôzne propagačné materiály, starali sa výzdobu školy. Poskytovali sme verejnosti informácie o činnosti </w:t>
      </w:r>
      <w:proofErr w:type="spellStart"/>
      <w:r w:rsidRPr="00267FF2">
        <w:rPr>
          <w:rFonts w:ascii="Arial" w:hAnsi="Arial" w:cs="Arial"/>
          <w:sz w:val="20"/>
          <w:szCs w:val="20"/>
        </w:rPr>
        <w:t>CVČ</w:t>
      </w:r>
      <w:proofErr w:type="spellEnd"/>
      <w:r w:rsidRPr="00267FF2">
        <w:rPr>
          <w:rFonts w:ascii="Arial" w:hAnsi="Arial" w:cs="Arial"/>
          <w:sz w:val="20"/>
          <w:szCs w:val="20"/>
        </w:rPr>
        <w:t xml:space="preserve"> prostredníctvom plagátov a oznamov.</w:t>
      </w:r>
    </w:p>
    <w:p w14:paraId="63DE0565" w14:textId="77777777" w:rsidR="00866B4A" w:rsidRDefault="00866B4A" w:rsidP="00866B4A">
      <w:pPr>
        <w:rPr>
          <w:rFonts w:ascii="Arial" w:hAnsi="Arial" w:cs="Arial"/>
          <w:b/>
          <w:sz w:val="20"/>
          <w:szCs w:val="20"/>
        </w:rPr>
      </w:pPr>
    </w:p>
    <w:p w14:paraId="44E056EF" w14:textId="3E8733E1" w:rsidR="00AD58B9" w:rsidRPr="00267FF2" w:rsidRDefault="00AD58B9" w:rsidP="00866B4A">
      <w:pPr>
        <w:rPr>
          <w:rFonts w:ascii="Arial" w:hAnsi="Arial" w:cs="Arial"/>
          <w:sz w:val="20"/>
          <w:szCs w:val="20"/>
        </w:rPr>
      </w:pPr>
      <w:r w:rsidRPr="00267FF2">
        <w:rPr>
          <w:rFonts w:ascii="Arial" w:hAnsi="Arial" w:cs="Arial"/>
          <w:b/>
          <w:sz w:val="20"/>
          <w:szCs w:val="20"/>
        </w:rPr>
        <w:t xml:space="preserve">Zber papiera </w:t>
      </w:r>
    </w:p>
    <w:p w14:paraId="6ED11DC5" w14:textId="6D73D661" w:rsidR="00AD58B9" w:rsidRPr="00267FF2" w:rsidRDefault="00AD58B9" w:rsidP="00866B4A">
      <w:pPr>
        <w:jc w:val="both"/>
        <w:rPr>
          <w:rFonts w:ascii="Arial" w:hAnsi="Arial" w:cs="Arial"/>
          <w:sz w:val="20"/>
          <w:szCs w:val="20"/>
        </w:rPr>
      </w:pPr>
      <w:r w:rsidRPr="00267FF2">
        <w:rPr>
          <w:rFonts w:ascii="Arial" w:hAnsi="Arial" w:cs="Arial"/>
          <w:sz w:val="20"/>
          <w:szCs w:val="20"/>
        </w:rPr>
        <w:t>Počas školského roka bol realizovaný len jeden zber v mesiaci október.</w:t>
      </w:r>
    </w:p>
    <w:p w14:paraId="4E052F24" w14:textId="77777777" w:rsidR="00AD58B9" w:rsidRPr="00267FF2" w:rsidRDefault="00AD58B9" w:rsidP="00BF205F">
      <w:pPr>
        <w:ind w:left="360"/>
        <w:jc w:val="both"/>
        <w:rPr>
          <w:rFonts w:ascii="Arial" w:hAnsi="Arial" w:cs="Arial"/>
          <w:sz w:val="20"/>
          <w:szCs w:val="20"/>
        </w:rPr>
      </w:pPr>
    </w:p>
    <w:p w14:paraId="74FE5459" w14:textId="2FD4B83B" w:rsidR="000C2052" w:rsidRPr="00267FF2" w:rsidRDefault="005A6B39" w:rsidP="00866B4A">
      <w:pPr>
        <w:rPr>
          <w:rFonts w:ascii="Arial" w:hAnsi="Arial" w:cs="Arial"/>
          <w:b/>
          <w:sz w:val="20"/>
          <w:szCs w:val="20"/>
        </w:rPr>
      </w:pPr>
      <w:r w:rsidRPr="00267FF2">
        <w:rPr>
          <w:rFonts w:ascii="Arial" w:hAnsi="Arial" w:cs="Arial"/>
          <w:b/>
          <w:sz w:val="20"/>
          <w:szCs w:val="20"/>
        </w:rPr>
        <w:t>Poplatky za záujmové útvary:</w:t>
      </w:r>
    </w:p>
    <w:p w14:paraId="0EAC71E6" w14:textId="77777777" w:rsidR="005A6B39" w:rsidRPr="00267FF2" w:rsidRDefault="005A6B39" w:rsidP="00BF205F">
      <w:pPr>
        <w:rPr>
          <w:rFonts w:ascii="Arial" w:hAnsi="Arial" w:cs="Arial"/>
          <w:bCs/>
          <w:sz w:val="20"/>
          <w:szCs w:val="20"/>
        </w:rPr>
      </w:pPr>
    </w:p>
    <w:p w14:paraId="6FE88E48" w14:textId="41EF3501" w:rsidR="005A6B39" w:rsidRPr="00267FF2" w:rsidRDefault="005A6B39" w:rsidP="00C837EF">
      <w:pPr>
        <w:pStyle w:val="Odsekzoznamu"/>
        <w:numPr>
          <w:ilvl w:val="0"/>
          <w:numId w:val="53"/>
        </w:numPr>
        <w:spacing w:after="0" w:line="240" w:lineRule="auto"/>
        <w:ind w:left="714" w:hanging="357"/>
        <w:rPr>
          <w:rFonts w:ascii="Arial" w:hAnsi="Arial" w:cs="Arial"/>
          <w:b/>
          <w:sz w:val="20"/>
          <w:szCs w:val="20"/>
        </w:rPr>
      </w:pPr>
      <w:r w:rsidRPr="00267FF2">
        <w:rPr>
          <w:rFonts w:ascii="Arial" w:hAnsi="Arial" w:cs="Arial"/>
          <w:sz w:val="20"/>
          <w:szCs w:val="20"/>
        </w:rPr>
        <w:t>športové útvary  2,50 €/mesiac</w:t>
      </w:r>
    </w:p>
    <w:p w14:paraId="10D14ACC" w14:textId="10935A48" w:rsidR="005A6B39" w:rsidRPr="00267FF2" w:rsidRDefault="005A6B39" w:rsidP="00C837EF">
      <w:pPr>
        <w:pStyle w:val="Odsekzoznamu"/>
        <w:numPr>
          <w:ilvl w:val="0"/>
          <w:numId w:val="53"/>
        </w:numPr>
        <w:spacing w:after="0" w:line="240" w:lineRule="auto"/>
        <w:ind w:left="714" w:hanging="357"/>
        <w:rPr>
          <w:rFonts w:ascii="Arial" w:hAnsi="Arial" w:cs="Arial"/>
          <w:bCs/>
          <w:sz w:val="20"/>
          <w:szCs w:val="20"/>
        </w:rPr>
      </w:pPr>
      <w:r w:rsidRPr="00267FF2">
        <w:rPr>
          <w:rFonts w:ascii="Arial" w:hAnsi="Arial" w:cs="Arial"/>
          <w:bCs/>
          <w:sz w:val="20"/>
          <w:szCs w:val="20"/>
        </w:rPr>
        <w:t>pracovno-technické útvary 2,50 €/mesiac</w:t>
      </w:r>
    </w:p>
    <w:p w14:paraId="7FFB4702" w14:textId="2478521C" w:rsidR="005A6B39" w:rsidRPr="00267FF2" w:rsidRDefault="005A6B39" w:rsidP="00C837EF">
      <w:pPr>
        <w:pStyle w:val="Odsekzoznamu"/>
        <w:numPr>
          <w:ilvl w:val="0"/>
          <w:numId w:val="53"/>
        </w:numPr>
        <w:spacing w:after="0" w:line="240" w:lineRule="auto"/>
        <w:ind w:left="714" w:hanging="357"/>
        <w:rPr>
          <w:rFonts w:ascii="Arial" w:hAnsi="Arial" w:cs="Arial"/>
          <w:bCs/>
          <w:sz w:val="20"/>
          <w:szCs w:val="20"/>
        </w:rPr>
      </w:pPr>
      <w:r w:rsidRPr="00267FF2">
        <w:rPr>
          <w:rFonts w:ascii="Arial" w:hAnsi="Arial" w:cs="Arial"/>
          <w:bCs/>
          <w:sz w:val="20"/>
          <w:szCs w:val="20"/>
        </w:rPr>
        <w:t>spoločensko-vedné a esteticko-výchovné útvary 2,50 €/mesiac</w:t>
      </w:r>
    </w:p>
    <w:p w14:paraId="22EE3C4C" w14:textId="011DB39C" w:rsidR="005A6B39" w:rsidRPr="00267FF2" w:rsidRDefault="005A6B39" w:rsidP="00BF205F">
      <w:pPr>
        <w:rPr>
          <w:rFonts w:ascii="Arial" w:hAnsi="Arial" w:cs="Arial"/>
          <w:b/>
          <w:sz w:val="20"/>
          <w:szCs w:val="20"/>
          <w:highlight w:val="yellow"/>
        </w:rPr>
      </w:pPr>
    </w:p>
    <w:p w14:paraId="6B800E08" w14:textId="77777777" w:rsidR="00EF71C0" w:rsidRPr="00267FF2" w:rsidRDefault="00EF71C0" w:rsidP="00BF205F">
      <w:pPr>
        <w:rPr>
          <w:rFonts w:ascii="Arial" w:hAnsi="Arial" w:cs="Arial"/>
          <w:b/>
          <w:sz w:val="20"/>
          <w:szCs w:val="20"/>
          <w:highlight w:val="yellow"/>
        </w:rPr>
      </w:pPr>
    </w:p>
    <w:p w14:paraId="186E77CA" w14:textId="77777777" w:rsidR="005A6B39" w:rsidRPr="00267FF2" w:rsidRDefault="005A6B39" w:rsidP="00BF205F">
      <w:pPr>
        <w:rPr>
          <w:rFonts w:ascii="Arial" w:hAnsi="Arial" w:cs="Arial"/>
          <w:b/>
          <w:sz w:val="20"/>
          <w:szCs w:val="20"/>
          <w:highlight w:val="yellow"/>
        </w:rPr>
      </w:pPr>
    </w:p>
    <w:p w14:paraId="5BF6BFC9" w14:textId="168ED87E" w:rsidR="0012738B" w:rsidRPr="00866B4A" w:rsidRDefault="0012738B" w:rsidP="00C837EF">
      <w:pPr>
        <w:pStyle w:val="Odsekzoznamu"/>
        <w:numPr>
          <w:ilvl w:val="1"/>
          <w:numId w:val="59"/>
        </w:numPr>
        <w:rPr>
          <w:rFonts w:ascii="Arial" w:hAnsi="Arial" w:cs="Arial"/>
          <w:b/>
          <w:sz w:val="20"/>
          <w:szCs w:val="20"/>
        </w:rPr>
      </w:pPr>
      <w:r w:rsidRPr="00866B4A">
        <w:rPr>
          <w:rFonts w:ascii="Arial" w:hAnsi="Arial" w:cs="Arial"/>
          <w:b/>
          <w:sz w:val="20"/>
          <w:szCs w:val="20"/>
        </w:rPr>
        <w:t>Základná umelecká škola</w:t>
      </w:r>
    </w:p>
    <w:p w14:paraId="242859C3" w14:textId="77777777" w:rsidR="00444098" w:rsidRPr="00267FF2" w:rsidRDefault="00444098" w:rsidP="00BF205F">
      <w:pPr>
        <w:ind w:firstLine="360"/>
        <w:rPr>
          <w:rFonts w:ascii="Arial" w:hAnsi="Arial" w:cs="Arial"/>
          <w:b/>
          <w:sz w:val="20"/>
          <w:szCs w:val="20"/>
          <w:highlight w:val="yellow"/>
        </w:rPr>
      </w:pPr>
    </w:p>
    <w:p w14:paraId="6CAE3DEC" w14:textId="77777777" w:rsidR="00E42185" w:rsidRPr="00267FF2" w:rsidRDefault="00E42185" w:rsidP="00866B4A">
      <w:pPr>
        <w:pStyle w:val="Standard"/>
        <w:rPr>
          <w:rFonts w:ascii="Arial" w:hAnsi="Arial" w:cs="Arial"/>
          <w:sz w:val="20"/>
          <w:szCs w:val="20"/>
        </w:rPr>
      </w:pPr>
      <w:r w:rsidRPr="00267FF2">
        <w:rPr>
          <w:rFonts w:ascii="Arial" w:hAnsi="Arial" w:cs="Arial"/>
          <w:sz w:val="20"/>
          <w:szCs w:val="20"/>
        </w:rPr>
        <w:t>Základná umelecká škola sídli v budove základnej školy na prízemí, má zriadené učebne pre hudobný, tanečný, výtvarný odbor.</w:t>
      </w:r>
    </w:p>
    <w:p w14:paraId="738A70AE" w14:textId="77777777" w:rsidR="00E42185" w:rsidRPr="00267FF2" w:rsidRDefault="00E42185" w:rsidP="00866B4A">
      <w:pPr>
        <w:pStyle w:val="Standard"/>
        <w:rPr>
          <w:rFonts w:ascii="Arial" w:hAnsi="Arial" w:cs="Arial"/>
          <w:sz w:val="20"/>
          <w:szCs w:val="20"/>
        </w:rPr>
      </w:pPr>
      <w:r w:rsidRPr="00267FF2">
        <w:rPr>
          <w:rFonts w:ascii="Arial" w:hAnsi="Arial" w:cs="Arial"/>
          <w:sz w:val="20"/>
          <w:szCs w:val="20"/>
        </w:rPr>
        <w:t>Škola má zriadené a využíva tieto odborné učebne:</w:t>
      </w:r>
    </w:p>
    <w:p w14:paraId="2111BD6C" w14:textId="3C643132" w:rsidR="00E42185" w:rsidRPr="00267FF2" w:rsidRDefault="00E42185" w:rsidP="00BF205F">
      <w:pPr>
        <w:pStyle w:val="Standard"/>
        <w:tabs>
          <w:tab w:val="left" w:pos="12774"/>
        </w:tabs>
        <w:rPr>
          <w:rFonts w:ascii="Arial" w:hAnsi="Arial" w:cs="Arial"/>
          <w:sz w:val="20"/>
          <w:szCs w:val="20"/>
        </w:rPr>
      </w:pPr>
      <w:r w:rsidRPr="00267FF2">
        <w:rPr>
          <w:rFonts w:ascii="Arial" w:hAnsi="Arial" w:cs="Arial"/>
          <w:b/>
          <w:sz w:val="20"/>
          <w:szCs w:val="20"/>
        </w:rPr>
        <w:t>- hudobný odbor</w:t>
      </w:r>
      <w:r w:rsidRPr="00267FF2">
        <w:rPr>
          <w:rFonts w:ascii="Arial" w:hAnsi="Arial" w:cs="Arial"/>
          <w:sz w:val="20"/>
          <w:szCs w:val="20"/>
        </w:rPr>
        <w:t>:    5 učební pre individuálnu nástrojovú hru</w:t>
      </w:r>
    </w:p>
    <w:p w14:paraId="409C959A" w14:textId="77777777" w:rsidR="00E42185" w:rsidRPr="00267FF2" w:rsidRDefault="00E42185" w:rsidP="00BF205F">
      <w:pPr>
        <w:pStyle w:val="Standard"/>
        <w:tabs>
          <w:tab w:val="left" w:pos="4824"/>
        </w:tabs>
        <w:ind w:left="142"/>
        <w:rPr>
          <w:rFonts w:ascii="Arial" w:hAnsi="Arial" w:cs="Arial"/>
          <w:sz w:val="20"/>
          <w:szCs w:val="20"/>
        </w:rPr>
      </w:pPr>
      <w:r w:rsidRPr="00267FF2">
        <w:rPr>
          <w:rFonts w:ascii="Arial" w:hAnsi="Arial" w:cs="Arial"/>
          <w:sz w:val="20"/>
          <w:szCs w:val="20"/>
        </w:rPr>
        <w:t xml:space="preserve">                               1 učebňa hudobnej náuky</w:t>
      </w:r>
    </w:p>
    <w:p w14:paraId="522405B8" w14:textId="77777777" w:rsidR="00E42185" w:rsidRPr="00267FF2" w:rsidRDefault="00E42185" w:rsidP="00BF205F">
      <w:pPr>
        <w:pStyle w:val="Standard"/>
        <w:tabs>
          <w:tab w:val="left" w:pos="4824"/>
        </w:tabs>
        <w:ind w:left="142"/>
        <w:rPr>
          <w:rFonts w:ascii="Arial" w:hAnsi="Arial" w:cs="Arial"/>
          <w:sz w:val="20"/>
          <w:szCs w:val="20"/>
        </w:rPr>
      </w:pPr>
      <w:r w:rsidRPr="00267FF2">
        <w:rPr>
          <w:rFonts w:ascii="Arial" w:hAnsi="Arial" w:cs="Arial"/>
          <w:sz w:val="20"/>
          <w:szCs w:val="20"/>
        </w:rPr>
        <w:t xml:space="preserve">                               1 koncertná sála pre interné podujatia školy</w:t>
      </w:r>
    </w:p>
    <w:p w14:paraId="4AFC3657" w14:textId="057AFDE1" w:rsidR="00E42185" w:rsidRPr="00267FF2" w:rsidRDefault="00E42185" w:rsidP="00BF205F">
      <w:pPr>
        <w:pStyle w:val="Standard"/>
        <w:tabs>
          <w:tab w:val="left" w:pos="4682"/>
        </w:tabs>
        <w:rPr>
          <w:rFonts w:ascii="Arial" w:hAnsi="Arial" w:cs="Arial"/>
          <w:sz w:val="20"/>
          <w:szCs w:val="20"/>
        </w:rPr>
      </w:pPr>
      <w:r w:rsidRPr="00267FF2">
        <w:rPr>
          <w:rFonts w:ascii="Arial" w:hAnsi="Arial" w:cs="Arial"/>
          <w:b/>
          <w:sz w:val="20"/>
          <w:szCs w:val="20"/>
        </w:rPr>
        <w:t xml:space="preserve">- výtvarný odbor:   </w:t>
      </w:r>
      <w:r w:rsidRPr="00267FF2">
        <w:rPr>
          <w:rFonts w:ascii="Arial" w:hAnsi="Arial" w:cs="Arial"/>
          <w:sz w:val="20"/>
          <w:szCs w:val="20"/>
        </w:rPr>
        <w:t>1 učebňa výtvarnej výchovy v ZŠ </w:t>
      </w:r>
    </w:p>
    <w:p w14:paraId="48BD80EB" w14:textId="5A6A55A3" w:rsidR="00E42185" w:rsidRPr="00267FF2" w:rsidRDefault="00E42185" w:rsidP="00BF205F">
      <w:pPr>
        <w:pStyle w:val="Standard"/>
        <w:tabs>
          <w:tab w:val="left" w:pos="4682"/>
        </w:tabs>
        <w:rPr>
          <w:rFonts w:ascii="Arial" w:hAnsi="Arial" w:cs="Arial"/>
          <w:sz w:val="20"/>
          <w:szCs w:val="20"/>
        </w:rPr>
      </w:pPr>
      <w:r w:rsidRPr="00267FF2">
        <w:rPr>
          <w:rFonts w:ascii="Arial" w:hAnsi="Arial" w:cs="Arial"/>
          <w:b/>
          <w:sz w:val="20"/>
          <w:szCs w:val="20"/>
        </w:rPr>
        <w:t>- tanečný odbor</w:t>
      </w:r>
      <w:r w:rsidRPr="00267FF2">
        <w:rPr>
          <w:rFonts w:ascii="Arial" w:hAnsi="Arial" w:cs="Arial"/>
          <w:sz w:val="20"/>
          <w:szCs w:val="20"/>
        </w:rPr>
        <w:t>:     1 učebňa</w:t>
      </w:r>
    </w:p>
    <w:p w14:paraId="2907A4FE" w14:textId="77777777" w:rsidR="00E42185" w:rsidRPr="00267FF2" w:rsidRDefault="00E42185" w:rsidP="00BF205F">
      <w:pPr>
        <w:pStyle w:val="Standard"/>
        <w:rPr>
          <w:rFonts w:ascii="Arial" w:hAnsi="Arial" w:cs="Arial"/>
          <w:sz w:val="20"/>
          <w:szCs w:val="20"/>
        </w:rPr>
      </w:pPr>
      <w:r w:rsidRPr="00267FF2">
        <w:rPr>
          <w:rFonts w:ascii="Arial" w:hAnsi="Arial" w:cs="Arial"/>
          <w:b/>
          <w:sz w:val="20"/>
          <w:szCs w:val="20"/>
        </w:rPr>
        <w:t>- ostatné priestory</w:t>
      </w:r>
      <w:r w:rsidRPr="00267FF2">
        <w:rPr>
          <w:rFonts w:ascii="Arial" w:hAnsi="Arial" w:cs="Arial"/>
          <w:sz w:val="20"/>
          <w:szCs w:val="20"/>
        </w:rPr>
        <w:t>:  kabinet, sklady</w:t>
      </w:r>
    </w:p>
    <w:p w14:paraId="25517426" w14:textId="77777777" w:rsidR="00E42185" w:rsidRPr="00267FF2" w:rsidRDefault="00E42185" w:rsidP="00BF205F">
      <w:pPr>
        <w:pStyle w:val="Standard"/>
        <w:rPr>
          <w:rFonts w:ascii="Arial" w:hAnsi="Arial" w:cs="Arial"/>
          <w:sz w:val="20"/>
          <w:szCs w:val="20"/>
        </w:rPr>
      </w:pPr>
    </w:p>
    <w:p w14:paraId="40E1A168" w14:textId="77777777" w:rsidR="00E42185" w:rsidRPr="00267FF2" w:rsidRDefault="00E42185" w:rsidP="00866B4A">
      <w:pPr>
        <w:pStyle w:val="Standard"/>
        <w:rPr>
          <w:rFonts w:ascii="Arial" w:hAnsi="Arial" w:cs="Arial"/>
          <w:sz w:val="20"/>
          <w:szCs w:val="20"/>
        </w:rPr>
      </w:pPr>
      <w:r w:rsidRPr="00267FF2">
        <w:rPr>
          <w:rFonts w:ascii="Arial" w:hAnsi="Arial" w:cs="Arial"/>
          <w:sz w:val="20"/>
          <w:szCs w:val="20"/>
        </w:rPr>
        <w:t>Všetky učebne sú vhodné na vyučovanie príslušného predmetu.</w:t>
      </w:r>
    </w:p>
    <w:p w14:paraId="2AF9F730" w14:textId="77777777" w:rsidR="00E42185" w:rsidRPr="00267FF2" w:rsidRDefault="00E42185" w:rsidP="00866B4A">
      <w:pPr>
        <w:pStyle w:val="Standard"/>
        <w:rPr>
          <w:rFonts w:ascii="Arial" w:hAnsi="Arial" w:cs="Arial"/>
          <w:sz w:val="20"/>
          <w:szCs w:val="20"/>
        </w:rPr>
      </w:pPr>
      <w:r w:rsidRPr="00267FF2">
        <w:rPr>
          <w:rFonts w:ascii="Arial" w:hAnsi="Arial" w:cs="Arial"/>
          <w:sz w:val="20"/>
          <w:szCs w:val="20"/>
        </w:rPr>
        <w:t>Vybavenie učební je postačujúce, ale je potrebné učebné pomôcky pravidelne obnovovať a vymieňať za modernejšie, čo umožní tvorivejšie a efektívnejšie vyučovanie.</w:t>
      </w:r>
    </w:p>
    <w:p w14:paraId="528CAF33" w14:textId="575FEEAD" w:rsidR="00E42185" w:rsidRPr="00267FF2" w:rsidRDefault="00E42185" w:rsidP="00866B4A">
      <w:pPr>
        <w:pStyle w:val="Standard"/>
        <w:rPr>
          <w:rFonts w:ascii="Arial" w:hAnsi="Arial" w:cs="Arial"/>
          <w:sz w:val="20"/>
          <w:szCs w:val="20"/>
        </w:rPr>
      </w:pPr>
      <w:r w:rsidRPr="00267FF2">
        <w:rPr>
          <w:rFonts w:ascii="Arial" w:hAnsi="Arial" w:cs="Arial"/>
          <w:sz w:val="20"/>
          <w:szCs w:val="20"/>
        </w:rPr>
        <w:t xml:space="preserve">V školskom roku 2019/2020 boli zakúpené učebné pomôcky a materiál do hudobného odboru, výtvarného a tanečného odboru – dataprojektor,  farebná tlačiareň, digitálne piano, notové stojany, husle, kostýmy. Do učebne tanečného odboru bola zakúpená špeciálna podlahová krytina – </w:t>
      </w:r>
      <w:proofErr w:type="spellStart"/>
      <w:r w:rsidRPr="00267FF2">
        <w:rPr>
          <w:rFonts w:ascii="Arial" w:hAnsi="Arial" w:cs="Arial"/>
          <w:sz w:val="20"/>
          <w:szCs w:val="20"/>
        </w:rPr>
        <w:t>baletizol</w:t>
      </w:r>
      <w:proofErr w:type="spellEnd"/>
      <w:r w:rsidRPr="00267FF2">
        <w:rPr>
          <w:rFonts w:ascii="Arial" w:hAnsi="Arial" w:cs="Arial"/>
          <w:sz w:val="20"/>
          <w:szCs w:val="20"/>
        </w:rPr>
        <w:t>, vo všetkých učebniach a na chodbe boli vymenené radiátory. Počas letných prázdnin sa uskutočnila rekonštrukcia koncertnej sály a sociálnych zariadení. Je potrebné ďalej dopĺňať materiálno- technické vybavenie učební- napr. počítač, priečna flauta, husle, gitara, naďalej pravidelne zabezpečovať sústavnú údržbu hudobných nástrojov - mechanické opravy a ladenie.</w:t>
      </w:r>
    </w:p>
    <w:p w14:paraId="7A2A0B4B" w14:textId="77777777" w:rsidR="00E42185" w:rsidRPr="00267FF2" w:rsidRDefault="00E42185" w:rsidP="00BF205F">
      <w:pPr>
        <w:pStyle w:val="Standard"/>
        <w:rPr>
          <w:rFonts w:ascii="Arial" w:hAnsi="Arial" w:cs="Arial"/>
          <w:sz w:val="20"/>
          <w:szCs w:val="20"/>
        </w:rPr>
      </w:pPr>
      <w:r w:rsidRPr="00267FF2">
        <w:rPr>
          <w:rFonts w:ascii="Arial" w:hAnsi="Arial" w:cs="Arial"/>
          <w:sz w:val="20"/>
          <w:szCs w:val="20"/>
        </w:rPr>
        <w:t>Je potrebné vymeniť svietidlá, podlahovú krytinu v učebniach, na chodbách, opraviť schody pri vstupe do školy, praskliny v stenách, vymaľovať chodby, učebne.</w:t>
      </w:r>
    </w:p>
    <w:p w14:paraId="4F5F9100" w14:textId="0A23B511" w:rsidR="00E42185" w:rsidRPr="00267FF2" w:rsidRDefault="00E42185" w:rsidP="00BF205F">
      <w:pPr>
        <w:ind w:left="360"/>
        <w:jc w:val="both"/>
        <w:rPr>
          <w:rFonts w:ascii="Arial" w:hAnsi="Arial" w:cs="Arial"/>
          <w:sz w:val="20"/>
          <w:szCs w:val="20"/>
        </w:rPr>
      </w:pPr>
    </w:p>
    <w:p w14:paraId="21A6AB3B" w14:textId="03818F5E" w:rsidR="00E42185" w:rsidRPr="00267FF2" w:rsidRDefault="00E42185" w:rsidP="00866B4A">
      <w:pPr>
        <w:pStyle w:val="Standard"/>
        <w:rPr>
          <w:rFonts w:ascii="Arial" w:hAnsi="Arial" w:cs="Arial"/>
          <w:sz w:val="20"/>
          <w:szCs w:val="20"/>
        </w:rPr>
      </w:pPr>
      <w:r w:rsidRPr="00267FF2">
        <w:rPr>
          <w:rFonts w:ascii="Arial" w:hAnsi="Arial" w:cs="Arial"/>
          <w:sz w:val="20"/>
          <w:szCs w:val="20"/>
        </w:rPr>
        <w:t>Podľa Uznesenia č.25/V/2013 zo zasadnutia Mestského zastupiteľstva v Trenčianskych Tepliciach, konaného dňa 6.5.2013, Mestské zastupiteľstvo vo VZN č. 4/2013 o výške príspevku na čiastočnú úhradu nákladov spojených so štúdiom v základnej umeleckej škole schválilo mesačný príspevok žiakov v individuálnom vyučovaní vo výške 6,70 EUR/mesiac a v skupinovom vyučovaní 4,70 EUR/mesiac.</w:t>
      </w:r>
    </w:p>
    <w:p w14:paraId="1203BCA5" w14:textId="77777777" w:rsidR="00E42185" w:rsidRPr="00267FF2" w:rsidRDefault="00E42185" w:rsidP="00BF205F">
      <w:pPr>
        <w:pStyle w:val="Standard"/>
        <w:ind w:firstLine="540"/>
        <w:rPr>
          <w:rFonts w:ascii="Arial" w:hAnsi="Arial" w:cs="Arial"/>
          <w:sz w:val="20"/>
          <w:szCs w:val="20"/>
        </w:rPr>
      </w:pPr>
    </w:p>
    <w:p w14:paraId="3468C0FC" w14:textId="77777777" w:rsidR="00E42185" w:rsidRPr="00267FF2" w:rsidRDefault="00E42185" w:rsidP="00866B4A">
      <w:pPr>
        <w:pStyle w:val="Standard"/>
        <w:rPr>
          <w:rFonts w:ascii="Arial" w:hAnsi="Arial" w:cs="Arial"/>
          <w:sz w:val="20"/>
          <w:szCs w:val="20"/>
        </w:rPr>
      </w:pPr>
      <w:r w:rsidRPr="00267FF2">
        <w:rPr>
          <w:rFonts w:ascii="Arial" w:hAnsi="Arial" w:cs="Arial"/>
          <w:sz w:val="20"/>
          <w:szCs w:val="20"/>
        </w:rPr>
        <w:t>Podľa Uznesenia č.25/V/2013 zo zasadnutia Mestského zastupiteľstva v Trenčianskych Tepliciach, konaného dňa 6.5.2013, Mestské zastupiteľstvo vo VZN č. 4/2013 o výške príspevku na čiastočnú úhradu nákladov spojených so štúdiom v základnej umeleckej škole schválilo mesačný príspevok žiakov v štúdiu pre dospelých - študentov  vo výške 10,- EUR/mesiac a pre inú dospelú osobu vo výške 20,- EUR/mesiac.</w:t>
      </w:r>
    </w:p>
    <w:p w14:paraId="31C0627B" w14:textId="77777777" w:rsidR="00E42185" w:rsidRPr="00267FF2" w:rsidRDefault="00E42185" w:rsidP="00BF205F">
      <w:pPr>
        <w:pStyle w:val="Standard"/>
        <w:ind w:firstLine="540"/>
        <w:rPr>
          <w:rFonts w:ascii="Arial" w:hAnsi="Arial" w:cs="Arial"/>
          <w:sz w:val="20"/>
          <w:szCs w:val="20"/>
        </w:rPr>
      </w:pPr>
    </w:p>
    <w:p w14:paraId="3C8EE7D8" w14:textId="77777777" w:rsidR="00E42185" w:rsidRPr="00267FF2" w:rsidRDefault="00E42185" w:rsidP="00866B4A">
      <w:pPr>
        <w:pStyle w:val="Standard"/>
        <w:rPr>
          <w:rFonts w:ascii="Arial" w:hAnsi="Arial" w:cs="Arial"/>
          <w:sz w:val="20"/>
          <w:szCs w:val="20"/>
        </w:rPr>
      </w:pPr>
      <w:r w:rsidRPr="00267FF2">
        <w:rPr>
          <w:rFonts w:ascii="Arial" w:hAnsi="Arial" w:cs="Arial"/>
          <w:sz w:val="20"/>
          <w:szCs w:val="20"/>
        </w:rPr>
        <w:t>Príjem z príspevkov žiakov za obdobie 9./2019- 6./2020 predstavoval sumu 8923,40€. Príjem z príspevkov žiakov bol použitý na účely zabezpečenia a skvalitnenia výchovno-vyučovacieho procesu: zakúpenie učebných pomôcok do výtvarného, hudobného a tanečného odboru (dataprojektor, farebná tlačiareň, digitálne piano, husle, notové stojany,  notový materiál do hudobného odboru, pracovný materiál do výtvarného odboru, kostýmy – odev do tanečného odboru).</w:t>
      </w:r>
    </w:p>
    <w:p w14:paraId="16E5F976" w14:textId="77777777" w:rsidR="00E42185" w:rsidRPr="00267FF2" w:rsidRDefault="00E42185" w:rsidP="00BF205F">
      <w:pPr>
        <w:ind w:left="360"/>
        <w:jc w:val="both"/>
        <w:rPr>
          <w:rFonts w:ascii="Arial" w:hAnsi="Arial" w:cs="Arial"/>
          <w:sz w:val="20"/>
          <w:szCs w:val="20"/>
        </w:rPr>
      </w:pPr>
    </w:p>
    <w:p w14:paraId="7852B9FE" w14:textId="77777777" w:rsidR="00E42185" w:rsidRPr="00267FF2" w:rsidRDefault="00E42185" w:rsidP="00866B4A">
      <w:pPr>
        <w:pStyle w:val="Standard"/>
        <w:rPr>
          <w:rFonts w:ascii="Arial" w:hAnsi="Arial" w:cs="Arial"/>
          <w:sz w:val="20"/>
          <w:szCs w:val="20"/>
        </w:rPr>
      </w:pPr>
      <w:r w:rsidRPr="00267FF2">
        <w:rPr>
          <w:rFonts w:ascii="Arial" w:hAnsi="Arial" w:cs="Arial"/>
          <w:sz w:val="20"/>
          <w:szCs w:val="20"/>
        </w:rPr>
        <w:lastRenderedPageBreak/>
        <w:t>Základnú umeleckú školu v Trenčianskych Tepliciach v školskom roku 2019/2020 navštevovalo v hudobnom odbore 88 žiakov, vo výtvarnom odbore 24 žiakov, v tanečnom odbore 48 žiakov.</w:t>
      </w:r>
    </w:p>
    <w:p w14:paraId="3B9AC5E3" w14:textId="77777777" w:rsidR="00866B4A" w:rsidRDefault="00866B4A" w:rsidP="00866B4A">
      <w:pPr>
        <w:pStyle w:val="Standard"/>
        <w:rPr>
          <w:rFonts w:ascii="Arial" w:hAnsi="Arial" w:cs="Arial"/>
          <w:sz w:val="20"/>
          <w:szCs w:val="20"/>
        </w:rPr>
      </w:pPr>
    </w:p>
    <w:p w14:paraId="18B62F26" w14:textId="3C7A51A4" w:rsidR="00E42185" w:rsidRPr="00267FF2" w:rsidRDefault="00E42185" w:rsidP="00866B4A">
      <w:pPr>
        <w:pStyle w:val="Standard"/>
        <w:rPr>
          <w:rFonts w:ascii="Arial" w:hAnsi="Arial" w:cs="Arial"/>
          <w:sz w:val="20"/>
          <w:szCs w:val="20"/>
        </w:rPr>
      </w:pPr>
      <w:r w:rsidRPr="00267FF2">
        <w:rPr>
          <w:rFonts w:ascii="Arial" w:hAnsi="Arial" w:cs="Arial"/>
          <w:sz w:val="20"/>
          <w:szCs w:val="20"/>
        </w:rPr>
        <w:t>V hudobnom odbore vyučovalo 7 pedagógov, vo výtvarnom 1 pedagóg, v tanečnom 1 pedagóg, prepočítaný stav na úväzky však znamenal 6,97 učiteľov.</w:t>
      </w:r>
    </w:p>
    <w:p w14:paraId="7B22B3D7" w14:textId="77777777" w:rsidR="00866B4A" w:rsidRDefault="00866B4A" w:rsidP="00866B4A">
      <w:pPr>
        <w:pStyle w:val="Standard"/>
        <w:rPr>
          <w:rFonts w:ascii="Arial" w:hAnsi="Arial" w:cs="Arial"/>
          <w:sz w:val="20"/>
          <w:szCs w:val="20"/>
        </w:rPr>
      </w:pPr>
    </w:p>
    <w:p w14:paraId="203B919C" w14:textId="3BA66FFB" w:rsidR="00E42185" w:rsidRPr="00267FF2" w:rsidRDefault="00E42185" w:rsidP="00866B4A">
      <w:pPr>
        <w:pStyle w:val="Standard"/>
        <w:rPr>
          <w:rFonts w:ascii="Arial" w:hAnsi="Arial" w:cs="Arial"/>
          <w:sz w:val="20"/>
          <w:szCs w:val="20"/>
        </w:rPr>
      </w:pPr>
      <w:r w:rsidRPr="00267FF2">
        <w:rPr>
          <w:rFonts w:ascii="Arial" w:hAnsi="Arial" w:cs="Arial"/>
          <w:sz w:val="20"/>
          <w:szCs w:val="20"/>
        </w:rPr>
        <w:t>V Základnej umeleckej škole v Trenčianskych Tepliciach v školskom roku 2019/2020 sa v jednotlivých predmetoch hudobného, výtvarného,  tanečného odboru vyučovalo podľa učebných plánov schválených Ministerstvom školstva Slovenskej republiky 22.12.2003 pod č.11215/2003 splatnosťou od 1.septembra 2004, Školského vzdelávacieho programu pre primárne umelecké vzdelanie pre 1. -4. ročník prvej časti prvého stupňa základného stupňa, Školského vzdelávacieho programu pre nižšie sekundárne umelecké vzdelanie pre 1.- 4.ročník druhej časti prvého stupňa základného stupňa, pre 1.,2.,3.,4. roč. druhého stupňa základného štúdia. Výchovno-vzdelávací proces sa zameriaval na rozvoj vedomostí, zručností a schopností žiakov v nástrojovej hre, speve, vo výtvarnom, tanečnom prejave.</w:t>
      </w:r>
    </w:p>
    <w:p w14:paraId="0A5B2A1A" w14:textId="77777777" w:rsidR="00866B4A" w:rsidRDefault="00866B4A" w:rsidP="00866B4A">
      <w:pPr>
        <w:pStyle w:val="Standard"/>
        <w:rPr>
          <w:rFonts w:ascii="Arial" w:hAnsi="Arial" w:cs="Arial"/>
          <w:sz w:val="20"/>
          <w:szCs w:val="20"/>
        </w:rPr>
      </w:pPr>
    </w:p>
    <w:p w14:paraId="284DC81E" w14:textId="7D5A4021" w:rsidR="00E42185" w:rsidRPr="00267FF2" w:rsidRDefault="00E42185" w:rsidP="00866B4A">
      <w:pPr>
        <w:pStyle w:val="Standard"/>
        <w:rPr>
          <w:rFonts w:ascii="Arial" w:hAnsi="Arial" w:cs="Arial"/>
          <w:sz w:val="20"/>
          <w:szCs w:val="20"/>
        </w:rPr>
      </w:pPr>
      <w:r w:rsidRPr="00267FF2">
        <w:rPr>
          <w:rFonts w:ascii="Arial" w:hAnsi="Arial" w:cs="Arial"/>
          <w:sz w:val="20"/>
          <w:szCs w:val="20"/>
        </w:rPr>
        <w:t>V školskom roku 2019/2020 sa uskutočnili  interné a verejné koncerty, na ktorých vystúpili žiaci zo všetkých oddelení hudobného odboru, vystúpenia tanečného odboru a výstavy výtvarných prác žiakov výtvarného odboru podľa plánu činnosti školy.</w:t>
      </w:r>
    </w:p>
    <w:p w14:paraId="3CFE49DC" w14:textId="77777777" w:rsidR="00866B4A" w:rsidRDefault="00866B4A" w:rsidP="00866B4A">
      <w:pPr>
        <w:pStyle w:val="Standard"/>
        <w:rPr>
          <w:rFonts w:ascii="Arial" w:hAnsi="Arial" w:cs="Arial"/>
          <w:sz w:val="20"/>
          <w:szCs w:val="20"/>
        </w:rPr>
      </w:pPr>
    </w:p>
    <w:p w14:paraId="1D7D264D" w14:textId="25D6D035" w:rsidR="00E42185" w:rsidRPr="00267FF2" w:rsidRDefault="00E42185" w:rsidP="00866B4A">
      <w:pPr>
        <w:pStyle w:val="Standard"/>
        <w:rPr>
          <w:rFonts w:ascii="Arial" w:hAnsi="Arial" w:cs="Arial"/>
          <w:sz w:val="20"/>
          <w:szCs w:val="20"/>
        </w:rPr>
      </w:pPr>
      <w:r w:rsidRPr="00267FF2">
        <w:rPr>
          <w:rFonts w:ascii="Arial" w:hAnsi="Arial" w:cs="Arial"/>
          <w:sz w:val="20"/>
          <w:szCs w:val="20"/>
        </w:rPr>
        <w:t>Umelecké vzdelávanie na základnej umeleckej škole naďalej predstavuje zmysluplné využitie voľného času detí a mládeže. Prispieva k znižovaniu detskej kriminality, závislosti na počítačových hrách, televízii, bezcieľneho potulovania detí po uliciach, drogovej závislosti a podobne.</w:t>
      </w:r>
    </w:p>
    <w:p w14:paraId="7D21ED6C" w14:textId="77777777" w:rsidR="00866B4A" w:rsidRDefault="00866B4A" w:rsidP="00BF205F">
      <w:pPr>
        <w:pStyle w:val="Standard"/>
        <w:rPr>
          <w:rFonts w:ascii="Arial" w:hAnsi="Arial" w:cs="Arial"/>
          <w:sz w:val="20"/>
          <w:szCs w:val="20"/>
        </w:rPr>
      </w:pPr>
    </w:p>
    <w:p w14:paraId="653328F8" w14:textId="7C87B46E" w:rsidR="00E42185" w:rsidRPr="00267FF2" w:rsidRDefault="00E42185" w:rsidP="00BF205F">
      <w:pPr>
        <w:pStyle w:val="Standard"/>
        <w:rPr>
          <w:rFonts w:ascii="Arial" w:hAnsi="Arial" w:cs="Arial"/>
          <w:sz w:val="20"/>
          <w:szCs w:val="20"/>
        </w:rPr>
      </w:pPr>
      <w:r w:rsidRPr="00267FF2">
        <w:rPr>
          <w:rFonts w:ascii="Arial" w:hAnsi="Arial" w:cs="Arial"/>
          <w:sz w:val="20"/>
          <w:szCs w:val="20"/>
        </w:rPr>
        <w:t>Pedagógovia a žiaci ZUŠ sa i v školskom roku 2019/2020, najmä v 1. polroku aktívne podieľali na kultúrnom a spoločenskom živote mesta a regiónu.</w:t>
      </w:r>
    </w:p>
    <w:p w14:paraId="44C18C12" w14:textId="39E65CDD" w:rsidR="000F0BB1" w:rsidRDefault="000F0BB1" w:rsidP="00BF205F">
      <w:pPr>
        <w:rPr>
          <w:rFonts w:ascii="Arial" w:hAnsi="Arial" w:cs="Arial"/>
          <w:b/>
          <w:sz w:val="20"/>
          <w:szCs w:val="20"/>
          <w:highlight w:val="yellow"/>
        </w:rPr>
      </w:pPr>
    </w:p>
    <w:p w14:paraId="55854D32" w14:textId="77777777" w:rsidR="00866B4A" w:rsidRPr="00267FF2" w:rsidRDefault="00866B4A" w:rsidP="00BF205F">
      <w:pPr>
        <w:rPr>
          <w:rFonts w:ascii="Arial" w:hAnsi="Arial" w:cs="Arial"/>
          <w:b/>
          <w:sz w:val="20"/>
          <w:szCs w:val="20"/>
          <w:highlight w:val="yellow"/>
        </w:rPr>
      </w:pPr>
    </w:p>
    <w:p w14:paraId="39E1B09B" w14:textId="24D77922" w:rsidR="0012738B" w:rsidRPr="00866B4A" w:rsidRDefault="0012738B" w:rsidP="00C837EF">
      <w:pPr>
        <w:pStyle w:val="Odsekzoznamu"/>
        <w:numPr>
          <w:ilvl w:val="1"/>
          <w:numId w:val="59"/>
        </w:numPr>
        <w:rPr>
          <w:rFonts w:ascii="Arial" w:hAnsi="Arial" w:cs="Arial"/>
          <w:b/>
          <w:sz w:val="20"/>
          <w:szCs w:val="20"/>
        </w:rPr>
      </w:pPr>
      <w:r w:rsidRPr="00866B4A">
        <w:rPr>
          <w:rFonts w:ascii="Arial" w:hAnsi="Arial" w:cs="Arial"/>
          <w:b/>
          <w:sz w:val="20"/>
          <w:szCs w:val="20"/>
        </w:rPr>
        <w:t xml:space="preserve">Materská škola </w:t>
      </w:r>
    </w:p>
    <w:p w14:paraId="2F2D5EC7" w14:textId="57462AD7" w:rsidR="00BB21E9" w:rsidRPr="00267FF2" w:rsidRDefault="00BB21E9" w:rsidP="00BF205F">
      <w:pPr>
        <w:suppressAutoHyphens/>
        <w:jc w:val="both"/>
        <w:rPr>
          <w:rFonts w:ascii="Arial" w:hAnsi="Arial" w:cs="Arial"/>
          <w:sz w:val="20"/>
          <w:szCs w:val="20"/>
          <w:lang w:eastAsia="ar-SA"/>
        </w:rPr>
      </w:pPr>
      <w:r w:rsidRPr="00267FF2">
        <w:rPr>
          <w:rFonts w:ascii="Arial" w:hAnsi="Arial" w:cs="Arial"/>
          <w:sz w:val="20"/>
          <w:szCs w:val="20"/>
          <w:lang w:eastAsia="ar-SA"/>
        </w:rPr>
        <w:t xml:space="preserve">Budova MŠ je svetlá, priestranná pre daný počet detí. So školským dvorom spĺňajú požiadavky Regionálneho úradu verejného zdravotníctva k priestorom.  </w:t>
      </w:r>
    </w:p>
    <w:p w14:paraId="7A99C325" w14:textId="77777777" w:rsidR="00BB21E9" w:rsidRPr="00267FF2" w:rsidRDefault="00BB21E9" w:rsidP="00BF205F">
      <w:pPr>
        <w:suppressAutoHyphens/>
        <w:jc w:val="both"/>
        <w:rPr>
          <w:rFonts w:ascii="Arial" w:hAnsi="Arial" w:cs="Arial"/>
          <w:sz w:val="20"/>
          <w:szCs w:val="20"/>
          <w:lang w:eastAsia="ar-SA"/>
        </w:rPr>
      </w:pPr>
    </w:p>
    <w:p w14:paraId="77E04DE3" w14:textId="228628B1" w:rsidR="00BB21E9" w:rsidRPr="00267FF2" w:rsidRDefault="00BB21E9" w:rsidP="00BF205F">
      <w:pPr>
        <w:jc w:val="both"/>
        <w:rPr>
          <w:rFonts w:ascii="Arial" w:hAnsi="Arial" w:cs="Arial"/>
          <w:sz w:val="20"/>
          <w:szCs w:val="20"/>
          <w:lang w:eastAsia="ar-SA"/>
        </w:rPr>
      </w:pPr>
      <w:r w:rsidRPr="00267FF2">
        <w:rPr>
          <w:rFonts w:ascii="Arial" w:hAnsi="Arial" w:cs="Arial"/>
          <w:b/>
          <w:sz w:val="20"/>
          <w:szCs w:val="20"/>
          <w:lang w:eastAsia="ar-SA"/>
        </w:rPr>
        <w:t>Exteriér materskej školy</w:t>
      </w:r>
      <w:r w:rsidRPr="00267FF2">
        <w:rPr>
          <w:rFonts w:ascii="Arial" w:hAnsi="Arial" w:cs="Arial"/>
          <w:sz w:val="20"/>
          <w:szCs w:val="20"/>
          <w:lang w:eastAsia="ar-SA"/>
        </w:rPr>
        <w:t xml:space="preserve"> – Dvor MŠ nám pomáhajú udržiavať Technické služby Mesta Trenčianske Teplice. Kosením upravujú trávnaté plochy, vykonávajú orezávanie stromov a kríkov, podľa potreby a možností robia i údržbu vybavenia školského dvora.  Ostatné práce ako úprava bylinkovej a okrasnej záhrady, sezónne vyhrabávanie trávnatých plôch, starostlivosť o pieskoviská si robíme svojpomocne. </w:t>
      </w:r>
    </w:p>
    <w:p w14:paraId="7318E995" w14:textId="77777777" w:rsidR="00BB21E9" w:rsidRPr="00267FF2" w:rsidRDefault="00BB21E9" w:rsidP="00BF205F">
      <w:pPr>
        <w:jc w:val="both"/>
        <w:rPr>
          <w:rFonts w:ascii="Arial" w:hAnsi="Arial" w:cs="Arial"/>
          <w:sz w:val="20"/>
          <w:szCs w:val="20"/>
          <w:lang w:eastAsia="ar-SA"/>
        </w:rPr>
      </w:pPr>
      <w:r w:rsidRPr="00267FF2">
        <w:rPr>
          <w:rFonts w:ascii="Arial" w:hAnsi="Arial" w:cs="Arial"/>
          <w:sz w:val="20"/>
          <w:szCs w:val="20"/>
          <w:lang w:eastAsia="ar-SA"/>
        </w:rPr>
        <w:t xml:space="preserve">V budúcnosti v exteriéry MŠ plánujeme vytvoriť multifunkčnú spevnenú plochu pre pohybové aktivity a akcie detí. Taktiež potrebujeme zrealizovať zatienenie oboch pieskovísk tieniacimi plachtami. </w:t>
      </w:r>
    </w:p>
    <w:p w14:paraId="4F9BFC62" w14:textId="77777777" w:rsidR="00BB21E9" w:rsidRPr="00267FF2" w:rsidRDefault="00BB21E9" w:rsidP="00BF205F">
      <w:pPr>
        <w:jc w:val="both"/>
        <w:rPr>
          <w:rFonts w:ascii="Arial" w:hAnsi="Arial" w:cs="Arial"/>
          <w:b/>
          <w:sz w:val="20"/>
          <w:szCs w:val="20"/>
          <w:lang w:eastAsia="ar-SA"/>
        </w:rPr>
      </w:pPr>
      <w:r w:rsidRPr="00267FF2">
        <w:rPr>
          <w:rFonts w:ascii="Arial" w:hAnsi="Arial" w:cs="Arial"/>
          <w:sz w:val="20"/>
          <w:szCs w:val="20"/>
          <w:lang w:eastAsia="ar-SA"/>
        </w:rPr>
        <w:t xml:space="preserve">       </w:t>
      </w:r>
    </w:p>
    <w:p w14:paraId="2E2E1B5D" w14:textId="63C305E3" w:rsidR="00BB21E9" w:rsidRPr="00267FF2" w:rsidRDefault="00BB21E9" w:rsidP="00BF205F">
      <w:pPr>
        <w:jc w:val="both"/>
        <w:rPr>
          <w:rFonts w:ascii="Arial" w:hAnsi="Arial" w:cs="Arial"/>
          <w:sz w:val="20"/>
          <w:szCs w:val="20"/>
          <w:lang w:eastAsia="ar-SA"/>
        </w:rPr>
      </w:pPr>
      <w:r w:rsidRPr="00267FF2">
        <w:rPr>
          <w:rFonts w:ascii="Arial" w:hAnsi="Arial" w:cs="Arial"/>
          <w:b/>
          <w:sz w:val="20"/>
          <w:szCs w:val="20"/>
          <w:lang w:eastAsia="ar-SA"/>
        </w:rPr>
        <w:t xml:space="preserve">Interiér MŠ - </w:t>
      </w:r>
      <w:r w:rsidRPr="00267FF2">
        <w:rPr>
          <w:rFonts w:ascii="Arial" w:hAnsi="Arial" w:cs="Arial"/>
          <w:sz w:val="20"/>
          <w:szCs w:val="20"/>
          <w:lang w:eastAsia="ar-SA"/>
        </w:rPr>
        <w:t xml:space="preserve"> Opravy týkajúce sa interiéru si vykonávame svojpomocne, pri náročnejších opravách kontaktujeme odborníkov. S množstvom drobných opráv nám pomáhajú rodičia detí,  Mesto Trenčianske Teplice, Technické služby, Bytový podnik Termia a iní dobrovoľníci.</w:t>
      </w:r>
    </w:p>
    <w:p w14:paraId="37839D1A" w14:textId="77777777" w:rsidR="00866B4A" w:rsidRDefault="00866B4A" w:rsidP="00BF205F">
      <w:pPr>
        <w:jc w:val="both"/>
        <w:rPr>
          <w:rFonts w:ascii="Arial" w:hAnsi="Arial" w:cs="Arial"/>
          <w:sz w:val="20"/>
          <w:szCs w:val="20"/>
          <w:lang w:eastAsia="ar-SA"/>
        </w:rPr>
      </w:pPr>
    </w:p>
    <w:p w14:paraId="39DC7782" w14:textId="2AD7E547" w:rsidR="00BB21E9" w:rsidRPr="00267FF2" w:rsidRDefault="00BB21E9" w:rsidP="00BF205F">
      <w:pPr>
        <w:jc w:val="both"/>
        <w:rPr>
          <w:rFonts w:ascii="Arial" w:hAnsi="Arial" w:cs="Arial"/>
          <w:sz w:val="20"/>
          <w:szCs w:val="20"/>
          <w:lang w:eastAsia="ar-SA"/>
        </w:rPr>
      </w:pPr>
      <w:r w:rsidRPr="00267FF2">
        <w:rPr>
          <w:rFonts w:ascii="Arial" w:hAnsi="Arial" w:cs="Arial"/>
          <w:sz w:val="20"/>
          <w:szCs w:val="20"/>
          <w:lang w:eastAsia="ar-SA"/>
        </w:rPr>
        <w:t>V budúcnosti potrebná výmena osvetľovacích telies v triedach, ktoré sú pôvodné, často poruchové a nespĺňajú súčasné normy na osvetlenie v učebniach pre deti. Je potrebné postupne vymeniť i podlahové krytiny (v troch triedach s priľahlými spálňami a v dvoch šatniach). Taktiež nutne potrebujeme vymeniť i niektoré interiérové dvere a zárubne (riaditeľňa, sklad...). V triedach prednej časti budovy potrebujeme nainštalovať vonkajšie hliníkové rolety na presklených terasách, kvôli vytvorenému skleníkovému efektu, hlavne v letných mesiacoch. V pavilóne B v triede na poschodí  nutné vymaľovať  zo strechy zatečené  steny a strop, vpredu v pavilóne A na prízemí v detskej umyvárni nutné vymaľovať zatečený preklad na strope a v prednej časti v spojovacej chodby tiež potrebné vymaľovať zatečený strop.</w:t>
      </w:r>
    </w:p>
    <w:p w14:paraId="59E17CF5" w14:textId="77777777" w:rsidR="00BB21E9" w:rsidRPr="00267FF2" w:rsidRDefault="00BB21E9" w:rsidP="00BF205F">
      <w:pPr>
        <w:suppressAutoHyphens/>
        <w:jc w:val="both"/>
        <w:rPr>
          <w:rFonts w:ascii="Arial" w:hAnsi="Arial" w:cs="Arial"/>
          <w:color w:val="FF0000"/>
          <w:sz w:val="20"/>
          <w:szCs w:val="20"/>
          <w:lang w:eastAsia="ar-SA"/>
        </w:rPr>
      </w:pPr>
      <w:r w:rsidRPr="00267FF2">
        <w:rPr>
          <w:rFonts w:ascii="Arial" w:hAnsi="Arial" w:cs="Arial"/>
          <w:color w:val="FF0000"/>
          <w:sz w:val="20"/>
          <w:szCs w:val="20"/>
          <w:lang w:eastAsia="ar-SA"/>
        </w:rPr>
        <w:t xml:space="preserve">      </w:t>
      </w:r>
    </w:p>
    <w:p w14:paraId="3A83AED4" w14:textId="38B5125F" w:rsidR="00BB21E9" w:rsidRPr="00267FF2" w:rsidRDefault="00BB21E9" w:rsidP="00BF205F">
      <w:pPr>
        <w:jc w:val="both"/>
        <w:rPr>
          <w:rFonts w:ascii="Arial" w:hAnsi="Arial" w:cs="Arial"/>
          <w:sz w:val="20"/>
          <w:szCs w:val="20"/>
        </w:rPr>
      </w:pPr>
      <w:r w:rsidRPr="00267FF2">
        <w:rPr>
          <w:rFonts w:ascii="Arial" w:hAnsi="Arial" w:cs="Arial"/>
          <w:b/>
          <w:sz w:val="20"/>
          <w:szCs w:val="20"/>
        </w:rPr>
        <w:t>Hospodárska časť budovy MŠ</w:t>
      </w:r>
      <w:r w:rsidRPr="00267FF2">
        <w:rPr>
          <w:rFonts w:ascii="Arial" w:hAnsi="Arial" w:cs="Arial"/>
          <w:sz w:val="20"/>
          <w:szCs w:val="20"/>
        </w:rPr>
        <w:t>, konkrétne jedáleň, kuchyňa a priľahlé skladové priestory boli v roku 2017/18 zrekonštruované. Priestory práčovne, kancelária vedúcej jedálne, miestnosti šatne pre personál a ostatné priľahlé sociálne miestnosti hospodárskeho pavilónu potrebujú kompletnú rekonštrukciu. Niektoré steny nám vlhnú, od podložia nasávajú</w:t>
      </w:r>
    </w:p>
    <w:p w14:paraId="68D6BD1A" w14:textId="77777777" w:rsidR="00BB21E9" w:rsidRPr="00267FF2" w:rsidRDefault="00BB21E9" w:rsidP="00BF205F">
      <w:pPr>
        <w:jc w:val="both"/>
        <w:rPr>
          <w:rFonts w:ascii="Arial" w:hAnsi="Arial" w:cs="Arial"/>
          <w:sz w:val="20"/>
          <w:szCs w:val="20"/>
        </w:rPr>
      </w:pPr>
      <w:r w:rsidRPr="00267FF2">
        <w:rPr>
          <w:rFonts w:ascii="Arial" w:hAnsi="Arial" w:cs="Arial"/>
          <w:sz w:val="20"/>
          <w:szCs w:val="20"/>
        </w:rPr>
        <w:t>vlhkosť, tvorí sa pleseň. Na niektorých miestach sú  na stenách, v murive  rozsiahle praskliny. Hospodárska časť budovy taktiež potrebuje výmenu okien a novú fasádu. Potrebné zrealizovať vymaľovanie kuchyne, skladov a priľahlých priestorov.</w:t>
      </w:r>
    </w:p>
    <w:p w14:paraId="4ADB3C7C" w14:textId="42314878" w:rsidR="00BB21E9" w:rsidRPr="00267FF2" w:rsidRDefault="00BB21E9" w:rsidP="00BF205F">
      <w:pPr>
        <w:suppressAutoHyphens/>
        <w:jc w:val="both"/>
        <w:rPr>
          <w:rFonts w:ascii="Arial" w:hAnsi="Arial" w:cs="Arial"/>
          <w:sz w:val="20"/>
          <w:szCs w:val="20"/>
          <w:lang w:eastAsia="ar-SA"/>
        </w:rPr>
      </w:pPr>
    </w:p>
    <w:p w14:paraId="57AC2B99" w14:textId="3EA7E288" w:rsidR="00BB21E9" w:rsidRPr="00267FF2" w:rsidRDefault="00BB21E9" w:rsidP="00BF205F">
      <w:pPr>
        <w:suppressAutoHyphens/>
        <w:jc w:val="both"/>
        <w:rPr>
          <w:rFonts w:ascii="Arial" w:hAnsi="Arial" w:cs="Arial"/>
          <w:sz w:val="20"/>
          <w:szCs w:val="20"/>
          <w:lang w:eastAsia="ar-SA"/>
        </w:rPr>
      </w:pPr>
      <w:r w:rsidRPr="00267FF2">
        <w:rPr>
          <w:rFonts w:ascii="Arial" w:hAnsi="Arial" w:cs="Arial"/>
          <w:sz w:val="20"/>
          <w:szCs w:val="20"/>
          <w:lang w:eastAsia="ar-SA"/>
        </w:rPr>
        <w:t xml:space="preserve">Výchova a vzdelávanie v materskej škole prebieha v účelových priestoroch s pomerne dostatočným množstvom moderných učebných pomôcok a hračiek, ktoré sa snažíme pravidelne dopĺňať. Priestory tried sú rozdelené na hrové, tematické kútiky, tiež voľný priestor pre spoločné pohybové aktivity a pohybové hry. </w:t>
      </w:r>
      <w:r w:rsidRPr="00267FF2">
        <w:rPr>
          <w:rFonts w:ascii="Arial" w:hAnsi="Arial" w:cs="Arial"/>
          <w:sz w:val="20"/>
          <w:szCs w:val="20"/>
          <w:lang w:eastAsia="ar-SA"/>
        </w:rPr>
        <w:lastRenderedPageBreak/>
        <w:t xml:space="preserve">Každá trieda má šesť základných kútikov: kútik vedy a prírody, kútik dramatickej hry, jazykový  kútik, výtvarný kútik, kútik stavebníc a dopravy, kútik lega a skladačiek. Kútiky slúžia na spontánne aktivity detí, ale i na realizáciu učiteľkou plánovaných vzdelávacích aktivít. Tematické zameranie kútikov si učiteľka obmieňa podľa plánovaných činností, vzhľadom k aktuálne prebiehajúcej téme týždňa, ale i podľa záujmu detí. </w:t>
      </w:r>
    </w:p>
    <w:p w14:paraId="62913FE4" w14:textId="77777777" w:rsidR="00BB21E9" w:rsidRPr="00267FF2" w:rsidRDefault="00BB21E9" w:rsidP="00BF205F">
      <w:pPr>
        <w:suppressAutoHyphens/>
        <w:ind w:left="360" w:firstLine="120"/>
        <w:jc w:val="both"/>
        <w:rPr>
          <w:rFonts w:ascii="Arial" w:hAnsi="Arial" w:cs="Arial"/>
          <w:bCs/>
          <w:sz w:val="20"/>
          <w:szCs w:val="20"/>
          <w:lang w:eastAsia="ar-SA"/>
        </w:rPr>
      </w:pPr>
    </w:p>
    <w:p w14:paraId="1479B767" w14:textId="77777777" w:rsidR="00BB21E9" w:rsidRPr="00267FF2" w:rsidRDefault="00BB21E9" w:rsidP="00BF205F">
      <w:pPr>
        <w:jc w:val="both"/>
        <w:rPr>
          <w:rFonts w:ascii="Arial" w:hAnsi="Arial" w:cs="Arial"/>
          <w:sz w:val="20"/>
          <w:szCs w:val="20"/>
          <w:lang w:eastAsia="ar-SA"/>
        </w:rPr>
      </w:pPr>
      <w:r w:rsidRPr="00267FF2">
        <w:rPr>
          <w:rFonts w:ascii="Arial" w:hAnsi="Arial" w:cs="Arial"/>
          <w:sz w:val="20"/>
          <w:szCs w:val="20"/>
          <w:lang w:eastAsia="ar-SA"/>
        </w:rPr>
        <w:t>Materiálne vybavenie je priebežne dopĺňané podľa potrieb a možností školy.</w:t>
      </w:r>
    </w:p>
    <w:p w14:paraId="1C7DA889" w14:textId="3629B746" w:rsidR="00BB21E9" w:rsidRPr="00267FF2" w:rsidRDefault="00BB21E9" w:rsidP="00BF205F">
      <w:pPr>
        <w:jc w:val="both"/>
        <w:rPr>
          <w:rFonts w:ascii="Arial" w:hAnsi="Arial" w:cs="Arial"/>
          <w:sz w:val="20"/>
          <w:szCs w:val="20"/>
          <w:lang w:eastAsia="ar-SA"/>
        </w:rPr>
      </w:pPr>
      <w:r w:rsidRPr="00267FF2">
        <w:rPr>
          <w:rFonts w:ascii="Arial" w:hAnsi="Arial" w:cs="Arial"/>
          <w:sz w:val="20"/>
          <w:szCs w:val="20"/>
          <w:lang w:eastAsia="ar-SA"/>
        </w:rPr>
        <w:t>V MŠ sú pravidelne vykonávané a evidované jednotlivé  revízie podľa predpisov (hasiacich prístrojov, elektrických zariadení a prístrojov, bleskozvodov, plynu...), tiež deratizácia proti hmyzu a hlodavcom.</w:t>
      </w:r>
    </w:p>
    <w:p w14:paraId="1A76ADB9" w14:textId="77777777" w:rsidR="00BB21E9" w:rsidRPr="00267FF2" w:rsidRDefault="00BB21E9" w:rsidP="00BF205F">
      <w:pPr>
        <w:suppressAutoHyphens/>
        <w:ind w:left="360" w:firstLine="120"/>
        <w:jc w:val="both"/>
        <w:rPr>
          <w:rFonts w:ascii="Arial" w:hAnsi="Arial" w:cs="Arial"/>
          <w:bCs/>
          <w:sz w:val="20"/>
          <w:szCs w:val="20"/>
          <w:lang w:eastAsia="ar-SA"/>
        </w:rPr>
      </w:pPr>
    </w:p>
    <w:p w14:paraId="18CCDC05" w14:textId="77777777" w:rsidR="00BB21E9" w:rsidRPr="00267FF2" w:rsidRDefault="00BB21E9" w:rsidP="00BF205F">
      <w:pPr>
        <w:jc w:val="both"/>
        <w:rPr>
          <w:rFonts w:ascii="Arial" w:hAnsi="Arial" w:cs="Arial"/>
          <w:sz w:val="20"/>
          <w:szCs w:val="20"/>
          <w:lang w:eastAsia="ar-SA"/>
        </w:rPr>
      </w:pPr>
      <w:r w:rsidRPr="00267FF2">
        <w:rPr>
          <w:rFonts w:ascii="Arial" w:hAnsi="Arial" w:cs="Arial"/>
          <w:b/>
          <w:sz w:val="20"/>
          <w:szCs w:val="20"/>
          <w:u w:val="single"/>
          <w:lang w:eastAsia="ar-SA"/>
        </w:rPr>
        <w:t>Údaje o finančnom a hmotnom zabezpečení MŠ a výchovno-vzdelávacej činnosti</w:t>
      </w:r>
      <w:r w:rsidRPr="00267FF2">
        <w:rPr>
          <w:rFonts w:ascii="Arial" w:hAnsi="Arial" w:cs="Arial"/>
          <w:b/>
          <w:sz w:val="20"/>
          <w:szCs w:val="20"/>
          <w:lang w:eastAsia="ar-SA"/>
        </w:rPr>
        <w:t xml:space="preserve"> školy </w:t>
      </w:r>
    </w:p>
    <w:p w14:paraId="4A150920" w14:textId="77777777" w:rsidR="00BB21E9" w:rsidRPr="00267FF2" w:rsidRDefault="00BB21E9" w:rsidP="00BF205F">
      <w:pPr>
        <w:jc w:val="both"/>
        <w:rPr>
          <w:rFonts w:ascii="Arial" w:hAnsi="Arial" w:cs="Arial"/>
          <w:sz w:val="20"/>
          <w:szCs w:val="20"/>
          <w:lang w:eastAsia="ar-SA"/>
        </w:rPr>
      </w:pPr>
    </w:p>
    <w:p w14:paraId="240BDE54" w14:textId="77777777" w:rsidR="00BB21E9" w:rsidRPr="00267FF2" w:rsidRDefault="00BB21E9" w:rsidP="00C837EF">
      <w:pPr>
        <w:numPr>
          <w:ilvl w:val="0"/>
          <w:numId w:val="54"/>
        </w:numPr>
        <w:suppressAutoHyphens/>
        <w:contextualSpacing/>
        <w:jc w:val="both"/>
        <w:rPr>
          <w:rFonts w:ascii="Arial" w:hAnsi="Arial" w:cs="Arial"/>
          <w:sz w:val="20"/>
          <w:szCs w:val="20"/>
          <w:lang w:eastAsia="ar-SA"/>
        </w:rPr>
      </w:pPr>
      <w:r w:rsidRPr="00267FF2">
        <w:rPr>
          <w:rFonts w:ascii="Arial" w:hAnsi="Arial" w:cs="Arial"/>
          <w:sz w:val="20"/>
          <w:szCs w:val="20"/>
          <w:lang w:eastAsia="ar-SA"/>
        </w:rPr>
        <w:t>dotácie zo štátneho rozpočtu, podielové dane</w:t>
      </w:r>
    </w:p>
    <w:p w14:paraId="765CFDDA" w14:textId="77777777" w:rsidR="00BB21E9" w:rsidRPr="00267FF2" w:rsidRDefault="00BB21E9" w:rsidP="00C837EF">
      <w:pPr>
        <w:numPr>
          <w:ilvl w:val="0"/>
          <w:numId w:val="54"/>
        </w:numPr>
        <w:suppressAutoHyphens/>
        <w:contextualSpacing/>
        <w:jc w:val="both"/>
        <w:rPr>
          <w:rFonts w:ascii="Arial" w:hAnsi="Arial" w:cs="Arial"/>
          <w:sz w:val="20"/>
          <w:szCs w:val="20"/>
          <w:lang w:eastAsia="ar-SA"/>
        </w:rPr>
      </w:pPr>
      <w:r w:rsidRPr="00267FF2">
        <w:rPr>
          <w:rFonts w:ascii="Arial" w:hAnsi="Arial" w:cs="Arial"/>
          <w:sz w:val="20"/>
          <w:szCs w:val="20"/>
          <w:lang w:eastAsia="ar-SA"/>
        </w:rPr>
        <w:t>príspevky na čiastočnú úhradu výdavkov materskej školy   od  rodičov. Príjem MŠ pre školský rok 2019/2020.........6885 €</w:t>
      </w:r>
    </w:p>
    <w:p w14:paraId="68837D05" w14:textId="77777777" w:rsidR="00BB21E9" w:rsidRPr="00267FF2" w:rsidRDefault="00BB21E9" w:rsidP="00C837EF">
      <w:pPr>
        <w:numPr>
          <w:ilvl w:val="0"/>
          <w:numId w:val="54"/>
        </w:numPr>
        <w:suppressAutoHyphens/>
        <w:jc w:val="both"/>
        <w:rPr>
          <w:rFonts w:ascii="Arial" w:hAnsi="Arial" w:cs="Arial"/>
          <w:sz w:val="20"/>
          <w:szCs w:val="20"/>
          <w:lang w:eastAsia="ar-SA"/>
        </w:rPr>
      </w:pPr>
      <w:r w:rsidRPr="00267FF2">
        <w:rPr>
          <w:rFonts w:ascii="Arial" w:hAnsi="Arial" w:cs="Arial"/>
          <w:sz w:val="20"/>
          <w:szCs w:val="20"/>
          <w:lang w:eastAsia="ar-SA"/>
        </w:rPr>
        <w:t>Príspevok Ministerstva školstva SR na výchovu a vzdelávanie pre materské školy , ktorý sa vypláca pre deti       materskej školy, ktoré majú rok pred plnením povinnej školskej dochádzky (na jedno dieťa príspevok vo výške 15% sumy živ. minima pre jedno nezaopatrené dieťa na príslušný rok)</w:t>
      </w:r>
    </w:p>
    <w:p w14:paraId="17600727" w14:textId="77777777" w:rsidR="00BB21E9" w:rsidRPr="00267FF2" w:rsidRDefault="00BB21E9" w:rsidP="00C837EF">
      <w:pPr>
        <w:numPr>
          <w:ilvl w:val="0"/>
          <w:numId w:val="54"/>
        </w:numPr>
        <w:suppressAutoHyphens/>
        <w:jc w:val="both"/>
        <w:rPr>
          <w:rFonts w:ascii="Arial" w:hAnsi="Arial" w:cs="Arial"/>
          <w:sz w:val="20"/>
          <w:szCs w:val="20"/>
          <w:lang w:eastAsia="ar-SA"/>
        </w:rPr>
      </w:pPr>
      <w:r w:rsidRPr="00267FF2">
        <w:rPr>
          <w:rFonts w:ascii="Arial" w:hAnsi="Arial" w:cs="Arial"/>
          <w:sz w:val="20"/>
          <w:szCs w:val="20"/>
          <w:lang w:eastAsia="ar-SA"/>
        </w:rPr>
        <w:t xml:space="preserve">rodičovský príspevok vo výške 4 € na mesiac, dobrovoľný príspevok rodičov odsúhlasený na rodičovskom združení  </w:t>
      </w:r>
    </w:p>
    <w:p w14:paraId="59FF30F1" w14:textId="77777777" w:rsidR="00BB21E9" w:rsidRPr="00267FF2" w:rsidRDefault="00BB21E9" w:rsidP="00C837EF">
      <w:pPr>
        <w:numPr>
          <w:ilvl w:val="0"/>
          <w:numId w:val="54"/>
        </w:numPr>
        <w:suppressAutoHyphens/>
        <w:jc w:val="both"/>
        <w:rPr>
          <w:rFonts w:ascii="Arial" w:hAnsi="Arial" w:cs="Arial"/>
          <w:sz w:val="20"/>
          <w:szCs w:val="20"/>
          <w:lang w:eastAsia="ar-SA"/>
        </w:rPr>
      </w:pPr>
      <w:r w:rsidRPr="00267FF2">
        <w:rPr>
          <w:rFonts w:ascii="Arial" w:hAnsi="Arial" w:cs="Arial"/>
          <w:sz w:val="20"/>
          <w:szCs w:val="20"/>
          <w:lang w:eastAsia="ar-SA"/>
        </w:rPr>
        <w:t>sponzorské finančné dary</w:t>
      </w:r>
    </w:p>
    <w:p w14:paraId="2E057C39" w14:textId="77777777" w:rsidR="00BB21E9" w:rsidRPr="00267FF2" w:rsidRDefault="00BB21E9" w:rsidP="00C837EF">
      <w:pPr>
        <w:numPr>
          <w:ilvl w:val="0"/>
          <w:numId w:val="54"/>
        </w:numPr>
        <w:suppressAutoHyphens/>
        <w:jc w:val="both"/>
        <w:rPr>
          <w:rFonts w:ascii="Arial" w:hAnsi="Arial" w:cs="Arial"/>
          <w:sz w:val="20"/>
          <w:szCs w:val="20"/>
          <w:lang w:eastAsia="ar-SA"/>
        </w:rPr>
      </w:pPr>
      <w:r w:rsidRPr="00267FF2">
        <w:rPr>
          <w:rFonts w:ascii="Arial" w:hAnsi="Arial" w:cs="Arial"/>
          <w:sz w:val="20"/>
          <w:szCs w:val="20"/>
          <w:lang w:eastAsia="ar-SA"/>
        </w:rPr>
        <w:t xml:space="preserve">podpora poukázaním  2%  zaplatenej dane </w:t>
      </w:r>
    </w:p>
    <w:p w14:paraId="7024237C" w14:textId="1B71E5B1" w:rsidR="00BB21E9" w:rsidRPr="00267FF2" w:rsidRDefault="00BB21E9" w:rsidP="00BF205F">
      <w:pPr>
        <w:suppressAutoHyphens/>
        <w:ind w:left="360" w:firstLine="120"/>
        <w:jc w:val="both"/>
        <w:rPr>
          <w:rFonts w:ascii="Arial" w:hAnsi="Arial" w:cs="Arial"/>
          <w:bCs/>
          <w:sz w:val="20"/>
          <w:szCs w:val="20"/>
          <w:u w:val="single"/>
          <w:lang w:eastAsia="ar-SA"/>
        </w:rPr>
      </w:pPr>
    </w:p>
    <w:p w14:paraId="7B8583E0" w14:textId="0EC5184D" w:rsidR="00456C59" w:rsidRPr="00267FF2" w:rsidRDefault="00456C59" w:rsidP="00BF205F">
      <w:pPr>
        <w:suppressAutoHyphens/>
        <w:jc w:val="both"/>
        <w:rPr>
          <w:rFonts w:ascii="Arial" w:hAnsi="Arial" w:cs="Arial"/>
          <w:b/>
          <w:bCs/>
          <w:sz w:val="20"/>
          <w:szCs w:val="20"/>
          <w:u w:val="single"/>
          <w:lang w:eastAsia="ar-SA"/>
        </w:rPr>
      </w:pPr>
      <w:r w:rsidRPr="00267FF2">
        <w:rPr>
          <w:rFonts w:ascii="Arial" w:hAnsi="Arial" w:cs="Arial"/>
          <w:b/>
          <w:bCs/>
          <w:sz w:val="20"/>
          <w:szCs w:val="20"/>
          <w:u w:val="single"/>
          <w:lang w:eastAsia="ar-SA"/>
        </w:rPr>
        <w:t>Zoznam uplatňovaných učebných plánov  v šk. roku 2019/2020</w:t>
      </w:r>
    </w:p>
    <w:p w14:paraId="3A41F41A" w14:textId="77777777" w:rsidR="00456C59" w:rsidRPr="00267FF2" w:rsidRDefault="00456C59" w:rsidP="00BF205F">
      <w:pPr>
        <w:suppressAutoHyphens/>
        <w:jc w:val="both"/>
        <w:rPr>
          <w:rFonts w:ascii="Arial" w:hAnsi="Arial" w:cs="Arial"/>
          <w:bCs/>
          <w:sz w:val="20"/>
          <w:szCs w:val="20"/>
          <w:lang w:eastAsia="ar-SA"/>
        </w:rPr>
      </w:pPr>
    </w:p>
    <w:tbl>
      <w:tblPr>
        <w:tblW w:w="0" w:type="auto"/>
        <w:tblInd w:w="47" w:type="dxa"/>
        <w:tblLayout w:type="fixed"/>
        <w:tblCellMar>
          <w:left w:w="70" w:type="dxa"/>
          <w:right w:w="70" w:type="dxa"/>
        </w:tblCellMar>
        <w:tblLook w:val="04A0" w:firstRow="1" w:lastRow="0" w:firstColumn="1" w:lastColumn="0" w:noHBand="0" w:noVBand="1"/>
      </w:tblPr>
      <w:tblGrid>
        <w:gridCol w:w="874"/>
        <w:gridCol w:w="1984"/>
        <w:gridCol w:w="6348"/>
      </w:tblGrid>
      <w:tr w:rsidR="00456C59" w:rsidRPr="00267FF2" w14:paraId="62F4799F" w14:textId="77777777" w:rsidTr="00A9172D">
        <w:tc>
          <w:tcPr>
            <w:tcW w:w="874" w:type="dxa"/>
            <w:tcBorders>
              <w:top w:val="single" w:sz="4" w:space="0" w:color="000000"/>
              <w:left w:val="single" w:sz="4" w:space="0" w:color="000000"/>
              <w:bottom w:val="single" w:sz="4" w:space="0" w:color="000000"/>
              <w:right w:val="nil"/>
            </w:tcBorders>
            <w:hideMark/>
          </w:tcPr>
          <w:p w14:paraId="08DFE174" w14:textId="77777777" w:rsidR="00456C59" w:rsidRPr="00267FF2" w:rsidRDefault="00456C59" w:rsidP="00BF205F">
            <w:pPr>
              <w:suppressAutoHyphens/>
              <w:snapToGrid w:val="0"/>
              <w:jc w:val="both"/>
              <w:rPr>
                <w:rFonts w:ascii="Arial" w:hAnsi="Arial" w:cs="Arial"/>
                <w:b/>
                <w:bCs/>
                <w:sz w:val="20"/>
                <w:szCs w:val="20"/>
                <w:lang w:eastAsia="ar-SA"/>
              </w:rPr>
            </w:pPr>
            <w:r w:rsidRPr="00267FF2">
              <w:rPr>
                <w:rFonts w:ascii="Arial" w:hAnsi="Arial" w:cs="Arial"/>
                <w:b/>
                <w:bCs/>
                <w:sz w:val="20"/>
                <w:szCs w:val="20"/>
                <w:lang w:eastAsia="ar-SA"/>
              </w:rPr>
              <w:t>Por. č.</w:t>
            </w:r>
          </w:p>
        </w:tc>
        <w:tc>
          <w:tcPr>
            <w:tcW w:w="1984" w:type="dxa"/>
            <w:tcBorders>
              <w:top w:val="single" w:sz="4" w:space="0" w:color="000000"/>
              <w:left w:val="single" w:sz="4" w:space="0" w:color="000000"/>
              <w:bottom w:val="single" w:sz="4" w:space="0" w:color="000000"/>
              <w:right w:val="nil"/>
            </w:tcBorders>
            <w:hideMark/>
          </w:tcPr>
          <w:p w14:paraId="0FD8DD1C" w14:textId="77777777" w:rsidR="00456C59" w:rsidRPr="00267FF2" w:rsidRDefault="00456C59" w:rsidP="00BF205F">
            <w:pPr>
              <w:suppressAutoHyphens/>
              <w:snapToGrid w:val="0"/>
              <w:jc w:val="both"/>
              <w:rPr>
                <w:rFonts w:ascii="Arial" w:hAnsi="Arial" w:cs="Arial"/>
                <w:b/>
                <w:bCs/>
                <w:sz w:val="20"/>
                <w:szCs w:val="20"/>
                <w:lang w:eastAsia="ar-SA"/>
              </w:rPr>
            </w:pPr>
            <w:r w:rsidRPr="00267FF2">
              <w:rPr>
                <w:rFonts w:ascii="Arial" w:hAnsi="Arial" w:cs="Arial"/>
                <w:b/>
                <w:bCs/>
                <w:sz w:val="20"/>
                <w:szCs w:val="20"/>
                <w:lang w:eastAsia="ar-SA"/>
              </w:rPr>
              <w:t>Veková kategória</w:t>
            </w:r>
          </w:p>
        </w:tc>
        <w:tc>
          <w:tcPr>
            <w:tcW w:w="6348" w:type="dxa"/>
            <w:tcBorders>
              <w:top w:val="single" w:sz="4" w:space="0" w:color="000000"/>
              <w:left w:val="single" w:sz="4" w:space="0" w:color="000000"/>
              <w:bottom w:val="single" w:sz="4" w:space="0" w:color="000000"/>
              <w:right w:val="single" w:sz="4" w:space="0" w:color="000000"/>
            </w:tcBorders>
            <w:hideMark/>
          </w:tcPr>
          <w:p w14:paraId="0DA736F8" w14:textId="77777777" w:rsidR="00456C59" w:rsidRPr="00267FF2" w:rsidRDefault="00456C59" w:rsidP="00BF205F">
            <w:pPr>
              <w:suppressAutoHyphens/>
              <w:snapToGrid w:val="0"/>
              <w:jc w:val="both"/>
              <w:rPr>
                <w:rFonts w:ascii="Arial" w:hAnsi="Arial" w:cs="Arial"/>
                <w:b/>
                <w:bCs/>
                <w:sz w:val="20"/>
                <w:szCs w:val="20"/>
                <w:lang w:eastAsia="ar-SA"/>
              </w:rPr>
            </w:pPr>
            <w:r w:rsidRPr="00267FF2">
              <w:rPr>
                <w:rFonts w:ascii="Arial" w:hAnsi="Arial" w:cs="Arial"/>
                <w:b/>
                <w:bCs/>
                <w:sz w:val="20"/>
                <w:szCs w:val="20"/>
                <w:lang w:eastAsia="ar-SA"/>
              </w:rPr>
              <w:t>Uplatňovaný učebný plán</w:t>
            </w:r>
          </w:p>
        </w:tc>
      </w:tr>
      <w:tr w:rsidR="00456C59" w:rsidRPr="00267FF2" w14:paraId="068F0F4E" w14:textId="77777777" w:rsidTr="00A9172D">
        <w:tc>
          <w:tcPr>
            <w:tcW w:w="874" w:type="dxa"/>
            <w:tcBorders>
              <w:top w:val="nil"/>
              <w:left w:val="single" w:sz="4" w:space="0" w:color="000000"/>
              <w:bottom w:val="single" w:sz="4" w:space="0" w:color="000000"/>
              <w:right w:val="nil"/>
            </w:tcBorders>
            <w:hideMark/>
          </w:tcPr>
          <w:p w14:paraId="57EAA512" w14:textId="77777777" w:rsidR="00456C59" w:rsidRPr="00267FF2" w:rsidRDefault="00456C59" w:rsidP="00BF205F">
            <w:pPr>
              <w:suppressAutoHyphens/>
              <w:snapToGrid w:val="0"/>
              <w:jc w:val="both"/>
              <w:rPr>
                <w:rFonts w:ascii="Arial" w:hAnsi="Arial" w:cs="Arial"/>
                <w:b/>
                <w:bCs/>
                <w:sz w:val="20"/>
                <w:szCs w:val="20"/>
                <w:lang w:eastAsia="ar-SA"/>
              </w:rPr>
            </w:pPr>
            <w:r w:rsidRPr="00267FF2">
              <w:rPr>
                <w:rFonts w:ascii="Arial" w:hAnsi="Arial" w:cs="Arial"/>
                <w:b/>
                <w:bCs/>
                <w:sz w:val="20"/>
                <w:szCs w:val="20"/>
                <w:lang w:eastAsia="ar-SA"/>
              </w:rPr>
              <w:t>1.</w:t>
            </w:r>
          </w:p>
        </w:tc>
        <w:tc>
          <w:tcPr>
            <w:tcW w:w="1984" w:type="dxa"/>
            <w:tcBorders>
              <w:top w:val="nil"/>
              <w:left w:val="single" w:sz="4" w:space="0" w:color="000000"/>
              <w:bottom w:val="single" w:sz="4" w:space="0" w:color="000000"/>
              <w:right w:val="nil"/>
            </w:tcBorders>
            <w:hideMark/>
          </w:tcPr>
          <w:p w14:paraId="5FCB9B59" w14:textId="77777777" w:rsidR="00456C59" w:rsidRPr="00267FF2" w:rsidRDefault="00456C59" w:rsidP="00BF205F">
            <w:pPr>
              <w:suppressAutoHyphens/>
              <w:snapToGrid w:val="0"/>
              <w:jc w:val="both"/>
              <w:rPr>
                <w:rFonts w:ascii="Arial" w:hAnsi="Arial" w:cs="Arial"/>
                <w:sz w:val="20"/>
                <w:szCs w:val="20"/>
                <w:lang w:eastAsia="ar-SA"/>
              </w:rPr>
            </w:pPr>
            <w:r w:rsidRPr="00267FF2">
              <w:rPr>
                <w:rFonts w:ascii="Arial" w:hAnsi="Arial" w:cs="Arial"/>
                <w:sz w:val="20"/>
                <w:szCs w:val="20"/>
                <w:lang w:eastAsia="ar-SA"/>
              </w:rPr>
              <w:t>2 -6-roč.</w:t>
            </w:r>
          </w:p>
        </w:tc>
        <w:tc>
          <w:tcPr>
            <w:tcW w:w="6348" w:type="dxa"/>
            <w:tcBorders>
              <w:top w:val="nil"/>
              <w:left w:val="single" w:sz="4" w:space="0" w:color="000000"/>
              <w:bottom w:val="single" w:sz="4" w:space="0" w:color="000000"/>
              <w:right w:val="single" w:sz="4" w:space="0" w:color="000000"/>
            </w:tcBorders>
            <w:hideMark/>
          </w:tcPr>
          <w:p w14:paraId="2113902F" w14:textId="77777777" w:rsidR="00456C59" w:rsidRPr="00267FF2" w:rsidRDefault="00456C59" w:rsidP="00BF205F">
            <w:pPr>
              <w:suppressAutoHyphens/>
              <w:snapToGrid w:val="0"/>
              <w:jc w:val="both"/>
              <w:rPr>
                <w:rFonts w:ascii="Arial" w:hAnsi="Arial" w:cs="Arial"/>
                <w:b/>
                <w:bCs/>
                <w:sz w:val="20"/>
                <w:szCs w:val="20"/>
                <w:lang w:eastAsia="ar-SA"/>
              </w:rPr>
            </w:pPr>
            <w:r w:rsidRPr="00267FF2">
              <w:rPr>
                <w:rFonts w:ascii="Arial" w:hAnsi="Arial" w:cs="Arial"/>
                <w:b/>
                <w:bCs/>
                <w:sz w:val="20"/>
                <w:szCs w:val="20"/>
                <w:lang w:eastAsia="ar-SA"/>
              </w:rPr>
              <w:t>Štátny vzdelávací program pre predprimárne vzdelávanie v MŠ</w:t>
            </w:r>
          </w:p>
        </w:tc>
      </w:tr>
      <w:tr w:rsidR="00456C59" w:rsidRPr="00267FF2" w14:paraId="1C625481" w14:textId="77777777" w:rsidTr="00A9172D">
        <w:tc>
          <w:tcPr>
            <w:tcW w:w="874" w:type="dxa"/>
            <w:tcBorders>
              <w:top w:val="nil"/>
              <w:left w:val="single" w:sz="4" w:space="0" w:color="000000"/>
              <w:bottom w:val="single" w:sz="4" w:space="0" w:color="000000"/>
              <w:right w:val="nil"/>
            </w:tcBorders>
            <w:hideMark/>
          </w:tcPr>
          <w:p w14:paraId="394AC79A" w14:textId="77777777" w:rsidR="00456C59" w:rsidRPr="00267FF2" w:rsidRDefault="00456C59" w:rsidP="00BF205F">
            <w:pPr>
              <w:suppressAutoHyphens/>
              <w:snapToGrid w:val="0"/>
              <w:jc w:val="both"/>
              <w:rPr>
                <w:rFonts w:ascii="Arial" w:hAnsi="Arial" w:cs="Arial"/>
                <w:b/>
                <w:bCs/>
                <w:sz w:val="20"/>
                <w:szCs w:val="20"/>
                <w:lang w:eastAsia="ar-SA"/>
              </w:rPr>
            </w:pPr>
            <w:r w:rsidRPr="00267FF2">
              <w:rPr>
                <w:rFonts w:ascii="Arial" w:hAnsi="Arial" w:cs="Arial"/>
                <w:b/>
                <w:bCs/>
                <w:sz w:val="20"/>
                <w:szCs w:val="20"/>
                <w:lang w:eastAsia="ar-SA"/>
              </w:rPr>
              <w:t>2.</w:t>
            </w:r>
          </w:p>
        </w:tc>
        <w:tc>
          <w:tcPr>
            <w:tcW w:w="1984" w:type="dxa"/>
            <w:tcBorders>
              <w:top w:val="nil"/>
              <w:left w:val="single" w:sz="4" w:space="0" w:color="000000"/>
              <w:bottom w:val="single" w:sz="4" w:space="0" w:color="000000"/>
              <w:right w:val="nil"/>
            </w:tcBorders>
          </w:tcPr>
          <w:p w14:paraId="04D8357E" w14:textId="77777777" w:rsidR="00456C59" w:rsidRPr="00267FF2" w:rsidRDefault="00456C59" w:rsidP="00BF205F">
            <w:pPr>
              <w:suppressAutoHyphens/>
              <w:snapToGrid w:val="0"/>
              <w:jc w:val="both"/>
              <w:rPr>
                <w:rFonts w:ascii="Arial" w:hAnsi="Arial" w:cs="Arial"/>
                <w:sz w:val="20"/>
                <w:szCs w:val="20"/>
                <w:lang w:eastAsia="ar-SA"/>
              </w:rPr>
            </w:pPr>
            <w:r w:rsidRPr="00267FF2">
              <w:rPr>
                <w:rFonts w:ascii="Arial" w:hAnsi="Arial" w:cs="Arial"/>
                <w:sz w:val="20"/>
                <w:szCs w:val="20"/>
                <w:lang w:eastAsia="ar-SA"/>
              </w:rPr>
              <w:t>2-6-roč.</w:t>
            </w:r>
          </w:p>
        </w:tc>
        <w:tc>
          <w:tcPr>
            <w:tcW w:w="6348" w:type="dxa"/>
            <w:tcBorders>
              <w:top w:val="nil"/>
              <w:left w:val="single" w:sz="4" w:space="0" w:color="000000"/>
              <w:bottom w:val="single" w:sz="4" w:space="0" w:color="000000"/>
              <w:right w:val="single" w:sz="4" w:space="0" w:color="000000"/>
            </w:tcBorders>
            <w:hideMark/>
          </w:tcPr>
          <w:p w14:paraId="7588CE61" w14:textId="77777777" w:rsidR="00456C59" w:rsidRPr="00267FF2" w:rsidRDefault="00456C59" w:rsidP="00BF205F">
            <w:pPr>
              <w:suppressAutoHyphens/>
              <w:snapToGrid w:val="0"/>
              <w:jc w:val="both"/>
              <w:rPr>
                <w:rFonts w:ascii="Arial" w:hAnsi="Arial" w:cs="Arial"/>
                <w:b/>
                <w:bCs/>
                <w:sz w:val="20"/>
                <w:szCs w:val="20"/>
                <w:lang w:eastAsia="ar-SA"/>
              </w:rPr>
            </w:pPr>
            <w:r w:rsidRPr="00267FF2">
              <w:rPr>
                <w:rFonts w:ascii="Arial" w:hAnsi="Arial" w:cs="Arial"/>
                <w:b/>
                <w:bCs/>
                <w:sz w:val="20"/>
                <w:szCs w:val="20"/>
                <w:lang w:eastAsia="ar-SA"/>
              </w:rPr>
              <w:t>Školský vzdelávací program „Štvorlístok“</w:t>
            </w:r>
          </w:p>
        </w:tc>
      </w:tr>
      <w:tr w:rsidR="00456C59" w:rsidRPr="00267FF2" w14:paraId="5B3C4448" w14:textId="77777777" w:rsidTr="00A9172D">
        <w:tc>
          <w:tcPr>
            <w:tcW w:w="874" w:type="dxa"/>
            <w:tcBorders>
              <w:top w:val="nil"/>
              <w:left w:val="single" w:sz="4" w:space="0" w:color="000000"/>
              <w:bottom w:val="single" w:sz="4" w:space="0" w:color="000000"/>
              <w:right w:val="nil"/>
            </w:tcBorders>
            <w:hideMark/>
          </w:tcPr>
          <w:p w14:paraId="035096AF" w14:textId="77777777" w:rsidR="00456C59" w:rsidRPr="00267FF2" w:rsidRDefault="00456C59" w:rsidP="00BF205F">
            <w:pPr>
              <w:suppressAutoHyphens/>
              <w:snapToGrid w:val="0"/>
              <w:jc w:val="both"/>
              <w:rPr>
                <w:rFonts w:ascii="Arial" w:hAnsi="Arial" w:cs="Arial"/>
                <w:b/>
                <w:bCs/>
                <w:sz w:val="20"/>
                <w:szCs w:val="20"/>
                <w:lang w:eastAsia="ar-SA"/>
              </w:rPr>
            </w:pPr>
            <w:r w:rsidRPr="00267FF2">
              <w:rPr>
                <w:rFonts w:ascii="Arial" w:hAnsi="Arial" w:cs="Arial"/>
                <w:b/>
                <w:bCs/>
                <w:sz w:val="20"/>
                <w:szCs w:val="20"/>
                <w:lang w:eastAsia="ar-SA"/>
              </w:rPr>
              <w:t>3.</w:t>
            </w:r>
          </w:p>
        </w:tc>
        <w:tc>
          <w:tcPr>
            <w:tcW w:w="1984" w:type="dxa"/>
            <w:tcBorders>
              <w:top w:val="nil"/>
              <w:left w:val="single" w:sz="4" w:space="0" w:color="000000"/>
              <w:bottom w:val="single" w:sz="4" w:space="0" w:color="000000"/>
              <w:right w:val="nil"/>
            </w:tcBorders>
            <w:hideMark/>
          </w:tcPr>
          <w:p w14:paraId="45B1656E" w14:textId="77777777" w:rsidR="00456C59" w:rsidRPr="00267FF2" w:rsidRDefault="00456C59" w:rsidP="00BF205F">
            <w:pPr>
              <w:suppressAutoHyphens/>
              <w:snapToGrid w:val="0"/>
              <w:jc w:val="both"/>
              <w:rPr>
                <w:rFonts w:ascii="Arial" w:hAnsi="Arial" w:cs="Arial"/>
                <w:sz w:val="20"/>
                <w:szCs w:val="20"/>
                <w:lang w:eastAsia="ar-SA"/>
              </w:rPr>
            </w:pPr>
            <w:r w:rsidRPr="00267FF2">
              <w:rPr>
                <w:rFonts w:ascii="Arial" w:hAnsi="Arial" w:cs="Arial"/>
                <w:sz w:val="20"/>
                <w:szCs w:val="20"/>
                <w:lang w:eastAsia="ar-SA"/>
              </w:rPr>
              <w:t>6-roč.</w:t>
            </w:r>
          </w:p>
        </w:tc>
        <w:tc>
          <w:tcPr>
            <w:tcW w:w="6348" w:type="dxa"/>
            <w:tcBorders>
              <w:top w:val="nil"/>
              <w:left w:val="single" w:sz="4" w:space="0" w:color="000000"/>
              <w:bottom w:val="single" w:sz="4" w:space="0" w:color="000000"/>
              <w:right w:val="single" w:sz="4" w:space="0" w:color="000000"/>
            </w:tcBorders>
            <w:hideMark/>
          </w:tcPr>
          <w:p w14:paraId="418D0D19" w14:textId="77777777" w:rsidR="00456C59" w:rsidRPr="00267FF2" w:rsidRDefault="00456C59" w:rsidP="00BF205F">
            <w:pPr>
              <w:suppressAutoHyphens/>
              <w:snapToGrid w:val="0"/>
              <w:jc w:val="both"/>
              <w:rPr>
                <w:rFonts w:ascii="Arial" w:hAnsi="Arial" w:cs="Arial"/>
                <w:b/>
                <w:bCs/>
                <w:sz w:val="20"/>
                <w:szCs w:val="20"/>
                <w:lang w:eastAsia="ar-SA"/>
              </w:rPr>
            </w:pPr>
            <w:r w:rsidRPr="00267FF2">
              <w:rPr>
                <w:rFonts w:ascii="Arial" w:hAnsi="Arial" w:cs="Arial"/>
                <w:b/>
                <w:bCs/>
                <w:sz w:val="20"/>
                <w:szCs w:val="20"/>
                <w:lang w:eastAsia="ar-SA"/>
              </w:rPr>
              <w:t xml:space="preserve">Rozvíjajúci program výchovy  a vzdelávania detí s </w:t>
            </w:r>
            <w:proofErr w:type="spellStart"/>
            <w:r w:rsidRPr="00267FF2">
              <w:rPr>
                <w:rFonts w:ascii="Arial" w:hAnsi="Arial" w:cs="Arial"/>
                <w:b/>
                <w:bCs/>
                <w:sz w:val="20"/>
                <w:szCs w:val="20"/>
                <w:lang w:eastAsia="ar-SA"/>
              </w:rPr>
              <w:t>OPŠD</w:t>
            </w:r>
            <w:proofErr w:type="spellEnd"/>
            <w:r w:rsidRPr="00267FF2">
              <w:rPr>
                <w:rFonts w:ascii="Arial" w:hAnsi="Arial" w:cs="Arial"/>
                <w:b/>
                <w:bCs/>
                <w:sz w:val="20"/>
                <w:szCs w:val="20"/>
                <w:lang w:eastAsia="ar-SA"/>
              </w:rPr>
              <w:t xml:space="preserve"> v MŠ</w:t>
            </w:r>
          </w:p>
        </w:tc>
      </w:tr>
      <w:tr w:rsidR="00456C59" w:rsidRPr="00267FF2" w14:paraId="7EB00736" w14:textId="77777777" w:rsidTr="00A9172D">
        <w:tc>
          <w:tcPr>
            <w:tcW w:w="874" w:type="dxa"/>
            <w:tcBorders>
              <w:top w:val="nil"/>
              <w:left w:val="single" w:sz="4" w:space="0" w:color="000000"/>
              <w:bottom w:val="single" w:sz="4" w:space="0" w:color="000000"/>
              <w:right w:val="nil"/>
            </w:tcBorders>
            <w:hideMark/>
          </w:tcPr>
          <w:p w14:paraId="321473F2" w14:textId="77777777" w:rsidR="00456C59" w:rsidRPr="00267FF2" w:rsidRDefault="00456C59" w:rsidP="00BF205F">
            <w:pPr>
              <w:suppressAutoHyphens/>
              <w:snapToGrid w:val="0"/>
              <w:jc w:val="both"/>
              <w:rPr>
                <w:rFonts w:ascii="Arial" w:hAnsi="Arial" w:cs="Arial"/>
                <w:b/>
                <w:bCs/>
                <w:sz w:val="20"/>
                <w:szCs w:val="20"/>
                <w:lang w:eastAsia="ar-SA"/>
              </w:rPr>
            </w:pPr>
            <w:r w:rsidRPr="00267FF2">
              <w:rPr>
                <w:rFonts w:ascii="Arial" w:hAnsi="Arial" w:cs="Arial"/>
                <w:b/>
                <w:bCs/>
                <w:sz w:val="20"/>
                <w:szCs w:val="20"/>
                <w:lang w:eastAsia="ar-SA"/>
              </w:rPr>
              <w:t>4.</w:t>
            </w:r>
          </w:p>
        </w:tc>
        <w:tc>
          <w:tcPr>
            <w:tcW w:w="1984" w:type="dxa"/>
            <w:tcBorders>
              <w:top w:val="nil"/>
              <w:left w:val="single" w:sz="4" w:space="0" w:color="000000"/>
              <w:bottom w:val="single" w:sz="4" w:space="0" w:color="000000"/>
              <w:right w:val="nil"/>
            </w:tcBorders>
            <w:hideMark/>
          </w:tcPr>
          <w:p w14:paraId="55B0D312" w14:textId="77777777" w:rsidR="00456C59" w:rsidRPr="00267FF2" w:rsidRDefault="00456C59" w:rsidP="00BF205F">
            <w:pPr>
              <w:suppressAutoHyphens/>
              <w:snapToGrid w:val="0"/>
              <w:jc w:val="both"/>
              <w:rPr>
                <w:rFonts w:ascii="Arial" w:hAnsi="Arial" w:cs="Arial"/>
                <w:sz w:val="20"/>
                <w:szCs w:val="20"/>
                <w:lang w:eastAsia="ar-SA"/>
              </w:rPr>
            </w:pPr>
            <w:r w:rsidRPr="00267FF2">
              <w:rPr>
                <w:rFonts w:ascii="Arial" w:hAnsi="Arial" w:cs="Arial"/>
                <w:sz w:val="20"/>
                <w:szCs w:val="20"/>
                <w:lang w:eastAsia="ar-SA"/>
              </w:rPr>
              <w:t>2 -6-roč.</w:t>
            </w:r>
          </w:p>
        </w:tc>
        <w:tc>
          <w:tcPr>
            <w:tcW w:w="6348" w:type="dxa"/>
            <w:tcBorders>
              <w:top w:val="nil"/>
              <w:left w:val="single" w:sz="4" w:space="0" w:color="000000"/>
              <w:bottom w:val="single" w:sz="4" w:space="0" w:color="000000"/>
              <w:right w:val="single" w:sz="4" w:space="0" w:color="000000"/>
            </w:tcBorders>
            <w:hideMark/>
          </w:tcPr>
          <w:p w14:paraId="7B9E304D" w14:textId="77777777" w:rsidR="00456C59" w:rsidRPr="00267FF2" w:rsidRDefault="00456C59" w:rsidP="00BF205F">
            <w:pPr>
              <w:suppressAutoHyphens/>
              <w:snapToGrid w:val="0"/>
              <w:jc w:val="both"/>
              <w:rPr>
                <w:rFonts w:ascii="Arial" w:hAnsi="Arial" w:cs="Arial"/>
                <w:b/>
                <w:bCs/>
                <w:sz w:val="20"/>
                <w:szCs w:val="20"/>
                <w:lang w:eastAsia="ar-SA"/>
              </w:rPr>
            </w:pPr>
            <w:r w:rsidRPr="00267FF2">
              <w:rPr>
                <w:rFonts w:ascii="Arial" w:hAnsi="Arial" w:cs="Arial"/>
                <w:b/>
                <w:bCs/>
                <w:sz w:val="20"/>
                <w:szCs w:val="20"/>
                <w:lang w:eastAsia="ar-SA"/>
              </w:rPr>
              <w:t>Adaptácie výkonových štandardov - Metodický materiál k plánovaniu výchovno-vzdelávacej činnosti v MŠ + Metodiky</w:t>
            </w:r>
          </w:p>
        </w:tc>
      </w:tr>
    </w:tbl>
    <w:p w14:paraId="2D07DF92" w14:textId="464F1386" w:rsidR="00456C59" w:rsidRPr="00267FF2" w:rsidRDefault="00456C59" w:rsidP="00BF205F">
      <w:pPr>
        <w:suppressAutoHyphens/>
        <w:ind w:left="360" w:firstLine="120"/>
        <w:jc w:val="both"/>
        <w:rPr>
          <w:rFonts w:ascii="Arial" w:hAnsi="Arial" w:cs="Arial"/>
          <w:bCs/>
          <w:sz w:val="20"/>
          <w:szCs w:val="20"/>
          <w:lang w:eastAsia="ar-SA"/>
        </w:rPr>
      </w:pPr>
    </w:p>
    <w:p w14:paraId="083F9698" w14:textId="77777777" w:rsidR="00456C59" w:rsidRPr="00267FF2" w:rsidRDefault="00456C59" w:rsidP="00BF205F">
      <w:pPr>
        <w:suppressAutoHyphens/>
        <w:ind w:left="360" w:firstLine="120"/>
        <w:jc w:val="both"/>
        <w:rPr>
          <w:rFonts w:ascii="Arial" w:hAnsi="Arial" w:cs="Arial"/>
          <w:bCs/>
          <w:sz w:val="20"/>
          <w:szCs w:val="20"/>
          <w:lang w:eastAsia="ar-SA"/>
        </w:rPr>
      </w:pPr>
    </w:p>
    <w:p w14:paraId="7CE9C4BC" w14:textId="3016C218" w:rsidR="00BB21E9" w:rsidRPr="00267FF2" w:rsidRDefault="00456C59" w:rsidP="00BF205F">
      <w:pPr>
        <w:suppressAutoHyphens/>
        <w:jc w:val="both"/>
        <w:rPr>
          <w:rFonts w:ascii="Arial" w:hAnsi="Arial" w:cs="Arial"/>
          <w:bCs/>
          <w:sz w:val="20"/>
          <w:szCs w:val="20"/>
          <w:lang w:eastAsia="ar-SA"/>
        </w:rPr>
      </w:pPr>
      <w:r w:rsidRPr="00267FF2">
        <w:rPr>
          <w:rFonts w:ascii="Arial" w:hAnsi="Arial" w:cs="Arial"/>
          <w:bCs/>
          <w:sz w:val="20"/>
          <w:szCs w:val="20"/>
          <w:lang w:eastAsia="ar-SA"/>
        </w:rPr>
        <w:t xml:space="preserve">Materská škola realizuje výchovno-vzdelávaciu činnosť podľa Školského vzdelávacieho programu „Štvorlístok“, ktorý je vypracovaný v súlade s požiadavkami  zákona 245/2008 </w:t>
      </w:r>
      <w:proofErr w:type="spellStart"/>
      <w:r w:rsidRPr="00267FF2">
        <w:rPr>
          <w:rFonts w:ascii="Arial" w:hAnsi="Arial" w:cs="Arial"/>
          <w:bCs/>
          <w:sz w:val="20"/>
          <w:szCs w:val="20"/>
          <w:lang w:eastAsia="ar-SA"/>
        </w:rPr>
        <w:t>Z.z</w:t>
      </w:r>
      <w:proofErr w:type="spellEnd"/>
      <w:r w:rsidRPr="00267FF2">
        <w:rPr>
          <w:rFonts w:ascii="Arial" w:hAnsi="Arial" w:cs="Arial"/>
          <w:bCs/>
          <w:sz w:val="20"/>
          <w:szCs w:val="20"/>
          <w:lang w:eastAsia="ar-SA"/>
        </w:rPr>
        <w:t>. o výchove a vzdelávaní (školský zákon) a o zmene a doplnení niektorých zákonov a Štátneho vzdelávacieho programu pre predprimárne vzdelávanie a vychádza z cieľov a zamerania (profilácie) školy. Vzhľadom na lokálne podmienky školy je školský vzdelávací program  zameraný na environmentálnu výchovu, ktorú možno pokladať za základ a východisko pre budúce vzdelávanie.</w:t>
      </w:r>
    </w:p>
    <w:p w14:paraId="7420CFA2" w14:textId="652EF811" w:rsidR="00456C59" w:rsidRDefault="00456C59" w:rsidP="00866B4A">
      <w:pPr>
        <w:suppressAutoHyphens/>
        <w:jc w:val="both"/>
        <w:rPr>
          <w:rFonts w:ascii="Arial" w:hAnsi="Arial" w:cs="Arial"/>
          <w:bCs/>
          <w:sz w:val="20"/>
          <w:szCs w:val="20"/>
          <w:lang w:eastAsia="ar-SA"/>
        </w:rPr>
      </w:pPr>
    </w:p>
    <w:p w14:paraId="55EF9265" w14:textId="77777777" w:rsidR="00866B4A" w:rsidRPr="00267FF2" w:rsidRDefault="00866B4A" w:rsidP="00866B4A">
      <w:pPr>
        <w:suppressAutoHyphens/>
        <w:jc w:val="both"/>
        <w:rPr>
          <w:rFonts w:ascii="Arial" w:hAnsi="Arial" w:cs="Arial"/>
          <w:bCs/>
          <w:sz w:val="20"/>
          <w:szCs w:val="20"/>
          <w:lang w:eastAsia="ar-SA"/>
        </w:rPr>
      </w:pPr>
    </w:p>
    <w:p w14:paraId="4A8C30D5" w14:textId="418BAA5E" w:rsidR="00456C59" w:rsidRPr="00267FF2" w:rsidRDefault="00456C59" w:rsidP="00BF205F">
      <w:pPr>
        <w:suppressAutoHyphens/>
        <w:jc w:val="both"/>
        <w:rPr>
          <w:rFonts w:ascii="Arial" w:hAnsi="Arial" w:cs="Arial"/>
          <w:b/>
          <w:bCs/>
          <w:sz w:val="20"/>
          <w:szCs w:val="20"/>
          <w:u w:val="single"/>
          <w:lang w:eastAsia="ar-SA"/>
        </w:rPr>
      </w:pPr>
      <w:r w:rsidRPr="00267FF2">
        <w:rPr>
          <w:rFonts w:ascii="Arial" w:hAnsi="Arial" w:cs="Arial"/>
          <w:b/>
          <w:bCs/>
          <w:sz w:val="20"/>
          <w:szCs w:val="20"/>
          <w:u w:val="single"/>
          <w:lang w:eastAsia="ar-SA"/>
        </w:rPr>
        <w:t>Údaje o ďalšom vzdelávaní pedagogických a ostatných zamestnancov školy</w:t>
      </w:r>
    </w:p>
    <w:p w14:paraId="2613A22E" w14:textId="5A4183DE" w:rsidR="00456C59" w:rsidRPr="00267FF2" w:rsidRDefault="00456C59" w:rsidP="00BF205F">
      <w:pPr>
        <w:suppressAutoHyphens/>
        <w:ind w:firstLine="360"/>
        <w:jc w:val="both"/>
        <w:rPr>
          <w:rFonts w:ascii="Arial" w:hAnsi="Arial" w:cs="Arial"/>
          <w:b/>
          <w:bCs/>
          <w:sz w:val="20"/>
          <w:szCs w:val="20"/>
          <w:u w:val="single"/>
          <w:lang w:eastAsia="ar-SA"/>
        </w:rPr>
      </w:pPr>
    </w:p>
    <w:p w14:paraId="2A599A1B" w14:textId="77777777" w:rsidR="00456C59" w:rsidRPr="00267FF2" w:rsidRDefault="00456C59" w:rsidP="00BF205F">
      <w:pPr>
        <w:autoSpaceDE w:val="0"/>
        <w:autoSpaceDN w:val="0"/>
        <w:adjustRightInd w:val="0"/>
        <w:jc w:val="both"/>
        <w:rPr>
          <w:rFonts w:ascii="Arial" w:hAnsi="Arial" w:cs="Arial"/>
          <w:bCs/>
          <w:sz w:val="20"/>
          <w:szCs w:val="20"/>
        </w:rPr>
      </w:pPr>
      <w:r w:rsidRPr="00267FF2">
        <w:rPr>
          <w:rFonts w:ascii="Arial" w:hAnsi="Arial" w:cs="Arial"/>
          <w:bCs/>
          <w:sz w:val="20"/>
          <w:szCs w:val="20"/>
          <w:lang w:eastAsia="ar-SA"/>
        </w:rPr>
        <w:t xml:space="preserve">V súlade s §4 ods.1 písm. i), j) zákona 138/2019 </w:t>
      </w:r>
      <w:proofErr w:type="spellStart"/>
      <w:r w:rsidRPr="00267FF2">
        <w:rPr>
          <w:rFonts w:ascii="Arial" w:hAnsi="Arial" w:cs="Arial"/>
          <w:bCs/>
          <w:sz w:val="20"/>
          <w:szCs w:val="20"/>
          <w:lang w:eastAsia="ar-SA"/>
        </w:rPr>
        <w:t>Z.z</w:t>
      </w:r>
      <w:proofErr w:type="spellEnd"/>
      <w:r w:rsidRPr="00267FF2">
        <w:rPr>
          <w:rFonts w:ascii="Arial" w:hAnsi="Arial" w:cs="Arial"/>
          <w:bCs/>
          <w:sz w:val="20"/>
          <w:szCs w:val="20"/>
          <w:lang w:eastAsia="ar-SA"/>
        </w:rPr>
        <w:t>.</w:t>
      </w:r>
      <w:r w:rsidRPr="00267FF2">
        <w:rPr>
          <w:rFonts w:ascii="Arial" w:hAnsi="Arial" w:cs="Arial"/>
          <w:b/>
          <w:bCs/>
          <w:sz w:val="20"/>
          <w:szCs w:val="20"/>
        </w:rPr>
        <w:t xml:space="preserve"> </w:t>
      </w:r>
      <w:r w:rsidRPr="00267FF2">
        <w:rPr>
          <w:rFonts w:ascii="Arial" w:hAnsi="Arial" w:cs="Arial"/>
          <w:bCs/>
          <w:sz w:val="20"/>
          <w:szCs w:val="20"/>
        </w:rPr>
        <w:t>o pedagogických zamestnancoch a odborných zamestnancoch a o zmene a doplnení niektorých zákonov</w:t>
      </w:r>
      <w:r w:rsidRPr="00267FF2">
        <w:rPr>
          <w:rFonts w:ascii="Arial" w:hAnsi="Arial" w:cs="Arial"/>
          <w:bCs/>
          <w:sz w:val="20"/>
          <w:szCs w:val="20"/>
          <w:lang w:eastAsia="ar-SA"/>
        </w:rPr>
        <w:t xml:space="preserve"> sú pedagogickí zamestnanci povinní neustále sa vzdelávať, udržiavať a rozvíjať profesionálne pedagogické kompetencie, absolvovať aktualizačné vzdelávanie. Vzdelávanie sa podľa § 42 ods.1 tohto zákona písm. a), b), c), d), e), f), g) organizuje ako kvalifikačné, funkčné, špecializačné, adaptačné, </w:t>
      </w:r>
      <w:proofErr w:type="spellStart"/>
      <w:r w:rsidRPr="00267FF2">
        <w:rPr>
          <w:rFonts w:ascii="Arial" w:hAnsi="Arial" w:cs="Arial"/>
          <w:bCs/>
          <w:sz w:val="20"/>
          <w:szCs w:val="20"/>
          <w:lang w:eastAsia="ar-SA"/>
        </w:rPr>
        <w:t>predatestačné</w:t>
      </w:r>
      <w:proofErr w:type="spellEnd"/>
      <w:r w:rsidRPr="00267FF2">
        <w:rPr>
          <w:rFonts w:ascii="Arial" w:hAnsi="Arial" w:cs="Arial"/>
          <w:bCs/>
          <w:sz w:val="20"/>
          <w:szCs w:val="20"/>
          <w:lang w:eastAsia="ar-SA"/>
        </w:rPr>
        <w:t>, inovačné, alebo aktualizačné vzdelávanie. Vzdelávanie súvisiace s výkonom pedagogickej a odbornej činnosti môže byť realizované i sebavzdelávaním, tvorivými aktivitami.</w:t>
      </w:r>
    </w:p>
    <w:p w14:paraId="4A79B52C" w14:textId="77777777" w:rsidR="00456C59" w:rsidRPr="00267FF2" w:rsidRDefault="00456C59" w:rsidP="00BF205F">
      <w:pPr>
        <w:suppressAutoHyphens/>
        <w:jc w:val="both"/>
        <w:rPr>
          <w:rFonts w:ascii="Arial" w:hAnsi="Arial" w:cs="Arial"/>
          <w:sz w:val="20"/>
          <w:szCs w:val="20"/>
          <w:lang w:eastAsia="ar-SA"/>
        </w:rPr>
      </w:pPr>
      <w:r w:rsidRPr="00267FF2">
        <w:rPr>
          <w:rFonts w:ascii="Arial" w:hAnsi="Arial" w:cs="Arial"/>
          <w:sz w:val="20"/>
          <w:szCs w:val="20"/>
          <w:lang w:eastAsia="ar-SA"/>
        </w:rPr>
        <w:t>Vzdelávanie pedagogických zamestnancov organizujú a realizujú v závislosti od formy vzdelávania: školy, školské zariadenia, zriaďovatelia škôl bez právnej subjektivity, zriaďovatelia školských zariadení bez právnej subjektivity, vysoké školy, organizácie riadené Ministerstvom školstva SR, atestačné organizácie, organizácie zriadené iným ústredným orgánom štátnej správy na plnenie úloh v oblasti profesionálneho rozvoja pedagogických zamestnancov, iné právnické osoby, ktoré majú v predmete činnosti vzdelávanie.</w:t>
      </w:r>
    </w:p>
    <w:p w14:paraId="1E6CCE97" w14:textId="46BEFE75" w:rsidR="00456C59" w:rsidRPr="00267FF2" w:rsidRDefault="00456C59" w:rsidP="00BF205F">
      <w:pPr>
        <w:suppressAutoHyphens/>
        <w:ind w:firstLine="360"/>
        <w:jc w:val="both"/>
        <w:rPr>
          <w:rFonts w:ascii="Arial" w:hAnsi="Arial" w:cs="Arial"/>
          <w:bCs/>
          <w:sz w:val="20"/>
          <w:szCs w:val="20"/>
          <w:u w:val="single"/>
          <w:lang w:eastAsia="ar-SA"/>
        </w:rPr>
      </w:pPr>
    </w:p>
    <w:p w14:paraId="28349F0E" w14:textId="05C699AE" w:rsidR="00456C59" w:rsidRPr="00267FF2" w:rsidRDefault="00456C59" w:rsidP="00BF205F">
      <w:pPr>
        <w:suppressAutoHyphens/>
        <w:jc w:val="both"/>
        <w:rPr>
          <w:rFonts w:ascii="Arial" w:hAnsi="Arial" w:cs="Arial"/>
          <w:bCs/>
          <w:sz w:val="20"/>
          <w:szCs w:val="20"/>
          <w:u w:val="single"/>
          <w:lang w:eastAsia="ar-SA"/>
        </w:rPr>
      </w:pPr>
      <w:r w:rsidRPr="00267FF2">
        <w:rPr>
          <w:rFonts w:ascii="Arial" w:hAnsi="Arial" w:cs="Arial"/>
          <w:b/>
          <w:sz w:val="20"/>
          <w:szCs w:val="20"/>
          <w:u w:val="single"/>
          <w:lang w:eastAsia="ar-SA"/>
        </w:rPr>
        <w:t>Ostatné vzdelávanie</w:t>
      </w:r>
    </w:p>
    <w:p w14:paraId="55D9325B" w14:textId="158EA41A" w:rsidR="00456C59" w:rsidRPr="00267FF2" w:rsidRDefault="00456C59" w:rsidP="00BF205F">
      <w:pPr>
        <w:suppressAutoHyphens/>
        <w:ind w:left="360" w:firstLine="120"/>
        <w:jc w:val="both"/>
        <w:rPr>
          <w:rFonts w:ascii="Arial" w:hAnsi="Arial" w:cs="Arial"/>
          <w:bCs/>
          <w:sz w:val="20"/>
          <w:szCs w:val="20"/>
          <w:lang w:eastAsia="ar-SA"/>
        </w:rPr>
      </w:pPr>
    </w:p>
    <w:p w14:paraId="3FF9605E" w14:textId="77777777" w:rsidR="00456C59" w:rsidRPr="00267FF2" w:rsidRDefault="00456C59" w:rsidP="00C837EF">
      <w:pPr>
        <w:numPr>
          <w:ilvl w:val="0"/>
          <w:numId w:val="55"/>
        </w:numPr>
        <w:suppressAutoHyphens/>
        <w:contextualSpacing/>
        <w:jc w:val="both"/>
        <w:rPr>
          <w:rFonts w:ascii="Arial" w:hAnsi="Arial" w:cs="Arial"/>
          <w:sz w:val="20"/>
          <w:szCs w:val="20"/>
          <w:lang w:eastAsia="ar-SA"/>
        </w:rPr>
      </w:pPr>
      <w:r w:rsidRPr="00267FF2">
        <w:rPr>
          <w:rFonts w:ascii="Arial" w:hAnsi="Arial" w:cs="Arial"/>
          <w:sz w:val="20"/>
          <w:szCs w:val="20"/>
          <w:lang w:eastAsia="ar-SA"/>
        </w:rPr>
        <w:t>Štúdium odbornej pedagogickej, psychologickej literatúry, pedagogických mesačníkov</w:t>
      </w:r>
    </w:p>
    <w:p w14:paraId="5CF2CA11" w14:textId="77777777" w:rsidR="00456C59" w:rsidRPr="00267FF2" w:rsidRDefault="00456C59" w:rsidP="00C837EF">
      <w:pPr>
        <w:numPr>
          <w:ilvl w:val="0"/>
          <w:numId w:val="55"/>
        </w:numPr>
        <w:suppressAutoHyphens/>
        <w:contextualSpacing/>
        <w:jc w:val="both"/>
        <w:rPr>
          <w:rFonts w:ascii="Arial" w:hAnsi="Arial" w:cs="Arial"/>
          <w:sz w:val="20"/>
          <w:szCs w:val="20"/>
          <w:lang w:eastAsia="ar-SA"/>
        </w:rPr>
      </w:pPr>
      <w:r w:rsidRPr="00267FF2">
        <w:rPr>
          <w:rFonts w:ascii="Arial" w:hAnsi="Arial" w:cs="Arial"/>
          <w:sz w:val="20"/>
          <w:szCs w:val="20"/>
          <w:lang w:eastAsia="ar-SA"/>
        </w:rPr>
        <w:t>Zvyšovanie legislatívneho vedomia</w:t>
      </w:r>
    </w:p>
    <w:p w14:paraId="693ED8CC" w14:textId="77777777" w:rsidR="00456C59" w:rsidRPr="00267FF2" w:rsidRDefault="00456C59" w:rsidP="00C837EF">
      <w:pPr>
        <w:numPr>
          <w:ilvl w:val="0"/>
          <w:numId w:val="55"/>
        </w:numPr>
        <w:suppressAutoHyphens/>
        <w:contextualSpacing/>
        <w:jc w:val="both"/>
        <w:rPr>
          <w:rFonts w:ascii="Arial" w:hAnsi="Arial" w:cs="Arial"/>
          <w:sz w:val="20"/>
          <w:szCs w:val="20"/>
          <w:lang w:eastAsia="ar-SA"/>
        </w:rPr>
      </w:pPr>
      <w:r w:rsidRPr="00267FF2">
        <w:rPr>
          <w:rFonts w:ascii="Arial" w:hAnsi="Arial" w:cs="Arial"/>
          <w:sz w:val="20"/>
          <w:szCs w:val="20"/>
          <w:lang w:eastAsia="ar-SA"/>
        </w:rPr>
        <w:t>Odborné vzdelávanie</w:t>
      </w:r>
    </w:p>
    <w:p w14:paraId="2B0FF628" w14:textId="77777777" w:rsidR="00456C59" w:rsidRPr="00267FF2" w:rsidRDefault="00456C59" w:rsidP="00BF205F">
      <w:pPr>
        <w:suppressAutoHyphens/>
        <w:contextualSpacing/>
        <w:jc w:val="both"/>
        <w:rPr>
          <w:rFonts w:ascii="Arial" w:hAnsi="Arial" w:cs="Arial"/>
          <w:sz w:val="20"/>
          <w:szCs w:val="20"/>
          <w:lang w:eastAsia="ar-SA"/>
        </w:rPr>
      </w:pPr>
    </w:p>
    <w:p w14:paraId="1E633386" w14:textId="7727C4B6" w:rsidR="00456C59" w:rsidRPr="00267FF2" w:rsidRDefault="00456C59" w:rsidP="00BF205F">
      <w:pPr>
        <w:suppressAutoHyphens/>
        <w:contextualSpacing/>
        <w:jc w:val="both"/>
        <w:rPr>
          <w:rFonts w:ascii="Arial" w:hAnsi="Arial" w:cs="Arial"/>
          <w:sz w:val="20"/>
          <w:szCs w:val="20"/>
          <w:lang w:eastAsia="ar-SA"/>
        </w:rPr>
      </w:pPr>
      <w:r w:rsidRPr="00267FF2">
        <w:rPr>
          <w:rFonts w:ascii="Arial" w:hAnsi="Arial" w:cs="Arial"/>
          <w:sz w:val="20"/>
          <w:szCs w:val="20"/>
          <w:lang w:eastAsia="ar-SA"/>
        </w:rPr>
        <w:lastRenderedPageBreak/>
        <w:t>Účasť na konferenciách, workshopoch, školeniach, seminároch a rôznych iných aktivitách realizovaných Slovenským výborom Svetovej organizácie pre predškolskú výchovu, Ministerstvom školstva, vedy, výskumu a športu SR, Spoločnosťou pre predškolskú výchovu, Metodicko-pedagogickým centrom TN, Krajským školským úradom v Trenčíne, Centrom pedagogicko-psychologického poradenstva a prevencie pre  pedagogickú verejnosť a inými organizáciami.</w:t>
      </w:r>
    </w:p>
    <w:p w14:paraId="1C3A27E7" w14:textId="7E199411" w:rsidR="00456C59" w:rsidRPr="00267FF2" w:rsidRDefault="00456C59" w:rsidP="00BF205F">
      <w:pPr>
        <w:suppressAutoHyphens/>
        <w:ind w:left="360" w:firstLine="120"/>
        <w:jc w:val="both"/>
        <w:rPr>
          <w:rFonts w:ascii="Arial" w:hAnsi="Arial" w:cs="Arial"/>
          <w:bCs/>
          <w:sz w:val="20"/>
          <w:szCs w:val="20"/>
          <w:lang w:eastAsia="ar-SA"/>
        </w:rPr>
      </w:pPr>
    </w:p>
    <w:p w14:paraId="571D7791" w14:textId="62B3F446" w:rsidR="00F97030" w:rsidRDefault="00C11149" w:rsidP="00C837EF">
      <w:pPr>
        <w:pStyle w:val="Odsekzoznamu"/>
        <w:numPr>
          <w:ilvl w:val="0"/>
          <w:numId w:val="31"/>
        </w:numPr>
        <w:spacing w:after="0" w:line="240" w:lineRule="auto"/>
        <w:jc w:val="both"/>
        <w:rPr>
          <w:rFonts w:ascii="Arial" w:hAnsi="Arial" w:cs="Arial"/>
          <w:b/>
          <w:sz w:val="20"/>
          <w:szCs w:val="20"/>
        </w:rPr>
      </w:pPr>
      <w:r w:rsidRPr="00267FF2">
        <w:rPr>
          <w:rFonts w:ascii="Arial" w:hAnsi="Arial" w:cs="Arial"/>
          <w:b/>
          <w:sz w:val="20"/>
          <w:szCs w:val="20"/>
        </w:rPr>
        <w:t xml:space="preserve">Plnenie cieľov </w:t>
      </w:r>
      <w:r w:rsidR="00F005C2" w:rsidRPr="00267FF2">
        <w:rPr>
          <w:rFonts w:ascii="Arial" w:hAnsi="Arial" w:cs="Arial"/>
          <w:b/>
          <w:sz w:val="20"/>
          <w:szCs w:val="20"/>
        </w:rPr>
        <w:t xml:space="preserve">a merateľných </w:t>
      </w:r>
      <w:r w:rsidR="00F97030" w:rsidRPr="00267FF2">
        <w:rPr>
          <w:rFonts w:ascii="Arial" w:hAnsi="Arial" w:cs="Arial"/>
          <w:b/>
          <w:sz w:val="20"/>
          <w:szCs w:val="20"/>
        </w:rPr>
        <w:t>ukazovateľov Program</w:t>
      </w:r>
      <w:r w:rsidR="00C134DF" w:rsidRPr="00267FF2">
        <w:rPr>
          <w:rFonts w:ascii="Arial" w:hAnsi="Arial" w:cs="Arial"/>
          <w:b/>
          <w:sz w:val="20"/>
          <w:szCs w:val="20"/>
        </w:rPr>
        <w:t>ového</w:t>
      </w:r>
      <w:r w:rsidR="00F97030" w:rsidRPr="00267FF2">
        <w:rPr>
          <w:rFonts w:ascii="Arial" w:hAnsi="Arial" w:cs="Arial"/>
          <w:b/>
          <w:sz w:val="20"/>
          <w:szCs w:val="20"/>
        </w:rPr>
        <w:t xml:space="preserve"> rozpočtu mesta Trenčianske Teplice </w:t>
      </w:r>
      <w:r w:rsidR="00CA3E7F" w:rsidRPr="00267FF2">
        <w:rPr>
          <w:rFonts w:ascii="Arial" w:hAnsi="Arial" w:cs="Arial"/>
          <w:b/>
          <w:sz w:val="20"/>
          <w:szCs w:val="20"/>
        </w:rPr>
        <w:t xml:space="preserve"> </w:t>
      </w:r>
      <w:r w:rsidR="00F97030" w:rsidRPr="00267FF2">
        <w:rPr>
          <w:rFonts w:ascii="Arial" w:hAnsi="Arial" w:cs="Arial"/>
          <w:b/>
          <w:sz w:val="20"/>
          <w:szCs w:val="20"/>
        </w:rPr>
        <w:t>v roku 20</w:t>
      </w:r>
      <w:r w:rsidR="00C134DF" w:rsidRPr="00267FF2">
        <w:rPr>
          <w:rFonts w:ascii="Arial" w:hAnsi="Arial" w:cs="Arial"/>
          <w:b/>
          <w:sz w:val="20"/>
          <w:szCs w:val="20"/>
        </w:rPr>
        <w:t>1</w:t>
      </w:r>
      <w:r w:rsidR="00362315" w:rsidRPr="00267FF2">
        <w:rPr>
          <w:rFonts w:ascii="Arial" w:hAnsi="Arial" w:cs="Arial"/>
          <w:b/>
          <w:sz w:val="20"/>
          <w:szCs w:val="20"/>
        </w:rPr>
        <w:t>9</w:t>
      </w:r>
    </w:p>
    <w:p w14:paraId="2CAF08D5" w14:textId="77777777" w:rsidR="00866B4A" w:rsidRPr="00267FF2" w:rsidRDefault="00866B4A" w:rsidP="00866B4A">
      <w:pPr>
        <w:pStyle w:val="Odsekzoznamu"/>
        <w:spacing w:after="0" w:line="240" w:lineRule="auto"/>
        <w:ind w:left="360"/>
        <w:jc w:val="both"/>
        <w:rPr>
          <w:rFonts w:ascii="Arial" w:hAnsi="Arial" w:cs="Arial"/>
          <w:b/>
          <w:sz w:val="20"/>
          <w:szCs w:val="20"/>
        </w:rPr>
      </w:pPr>
    </w:p>
    <w:p w14:paraId="524F9B46" w14:textId="77777777" w:rsidR="00362315" w:rsidRPr="00267FF2" w:rsidRDefault="00362315" w:rsidP="00BF205F">
      <w:pPr>
        <w:shd w:val="clear" w:color="auto" w:fill="FBDFD1" w:themeFill="accent3" w:themeFillTint="33"/>
        <w:rPr>
          <w:rFonts w:ascii="Arial" w:hAnsi="Arial" w:cs="Arial"/>
          <w:b/>
          <w:caps/>
          <w:sz w:val="20"/>
          <w:szCs w:val="20"/>
        </w:rPr>
      </w:pPr>
      <w:r w:rsidRPr="00267FF2">
        <w:rPr>
          <w:rFonts w:ascii="Arial" w:hAnsi="Arial" w:cs="Arial"/>
          <w:b/>
          <w:caps/>
          <w:sz w:val="20"/>
          <w:szCs w:val="20"/>
        </w:rPr>
        <w:t>1. Správa mesta</w:t>
      </w:r>
    </w:p>
    <w:p w14:paraId="5304A299" w14:textId="77777777" w:rsidR="00362315" w:rsidRPr="00267FF2" w:rsidRDefault="00362315" w:rsidP="00BF205F">
      <w:pPr>
        <w:rPr>
          <w:rFonts w:ascii="Arial" w:hAnsi="Arial" w:cs="Arial"/>
          <w:b/>
          <w:sz w:val="20"/>
          <w:szCs w:val="20"/>
        </w:rPr>
      </w:pPr>
      <w:r w:rsidRPr="00267FF2">
        <w:rPr>
          <w:rFonts w:ascii="Arial" w:hAnsi="Arial" w:cs="Arial"/>
          <w:b/>
          <w:sz w:val="20"/>
          <w:szCs w:val="20"/>
        </w:rPr>
        <w:t>Zámer</w:t>
      </w:r>
    </w:p>
    <w:p w14:paraId="73DE9D13" w14:textId="77777777" w:rsidR="00362315" w:rsidRPr="00267FF2" w:rsidRDefault="00362315" w:rsidP="00BF205F">
      <w:pPr>
        <w:rPr>
          <w:rFonts w:ascii="Arial" w:hAnsi="Arial" w:cs="Arial"/>
          <w:sz w:val="20"/>
          <w:szCs w:val="20"/>
        </w:rPr>
      </w:pPr>
      <w:r w:rsidRPr="00267FF2">
        <w:rPr>
          <w:rFonts w:ascii="Arial" w:hAnsi="Arial" w:cs="Arial"/>
          <w:sz w:val="20"/>
          <w:szCs w:val="20"/>
        </w:rPr>
        <w:t>Kvalitná a efektívna  samospráva dostupná pre všetkých.</w:t>
      </w:r>
    </w:p>
    <w:p w14:paraId="3E3CC568" w14:textId="77777777" w:rsidR="00362315" w:rsidRPr="00267FF2" w:rsidRDefault="00362315" w:rsidP="00BF205F">
      <w:pPr>
        <w:rPr>
          <w:rFonts w:ascii="Arial" w:hAnsi="Arial" w:cs="Arial"/>
          <w:sz w:val="20"/>
          <w:szCs w:val="20"/>
        </w:rPr>
      </w:pPr>
    </w:p>
    <w:p w14:paraId="3C6E0903" w14:textId="77777777" w:rsidR="00362315" w:rsidRPr="00267FF2" w:rsidRDefault="00362315" w:rsidP="00BF205F">
      <w:pPr>
        <w:rPr>
          <w:rFonts w:ascii="Arial" w:hAnsi="Arial" w:cs="Arial"/>
          <w:b/>
          <w:i/>
          <w:sz w:val="20"/>
          <w:szCs w:val="20"/>
          <w:u w:val="single"/>
        </w:rPr>
      </w:pPr>
      <w:r w:rsidRPr="00267FF2">
        <w:rPr>
          <w:rFonts w:ascii="Arial" w:hAnsi="Arial" w:cs="Arial"/>
          <w:b/>
          <w:i/>
          <w:sz w:val="20"/>
          <w:szCs w:val="20"/>
          <w:u w:val="single"/>
        </w:rPr>
        <w:t>1.1 Mestská exekutíva a prenesený výkon štátnej správy</w:t>
      </w:r>
    </w:p>
    <w:p w14:paraId="645C96F2" w14:textId="77777777" w:rsidR="00362315" w:rsidRPr="00267FF2" w:rsidRDefault="00362315" w:rsidP="00BF205F">
      <w:pPr>
        <w:rPr>
          <w:rFonts w:ascii="Arial" w:hAnsi="Arial" w:cs="Arial"/>
          <w:b/>
          <w:sz w:val="20"/>
          <w:szCs w:val="20"/>
        </w:rPr>
      </w:pPr>
      <w:r w:rsidRPr="00267FF2">
        <w:rPr>
          <w:rFonts w:ascii="Arial" w:hAnsi="Arial" w:cs="Arial"/>
          <w:b/>
          <w:sz w:val="20"/>
          <w:szCs w:val="20"/>
        </w:rPr>
        <w:t>Zámer</w:t>
      </w:r>
    </w:p>
    <w:p w14:paraId="4F17C078" w14:textId="77777777" w:rsidR="00362315" w:rsidRPr="00267FF2" w:rsidRDefault="00362315" w:rsidP="00BF205F">
      <w:pPr>
        <w:rPr>
          <w:rFonts w:ascii="Arial" w:hAnsi="Arial" w:cs="Arial"/>
          <w:sz w:val="20"/>
          <w:szCs w:val="20"/>
        </w:rPr>
      </w:pPr>
      <w:r w:rsidRPr="00267FF2">
        <w:rPr>
          <w:rFonts w:ascii="Arial" w:hAnsi="Arial" w:cs="Arial"/>
          <w:sz w:val="20"/>
          <w:szCs w:val="20"/>
        </w:rPr>
        <w:t>Moderný a zákaznícky orientovaný mestský úrad.</w:t>
      </w:r>
    </w:p>
    <w:p w14:paraId="5D3F8D6A" w14:textId="77777777" w:rsidR="00362315" w:rsidRPr="00267FF2" w:rsidRDefault="00362315" w:rsidP="00BF205F">
      <w:pPr>
        <w:rPr>
          <w:rFonts w:ascii="Arial" w:hAnsi="Arial" w:cs="Arial"/>
          <w:b/>
          <w:sz w:val="20"/>
          <w:szCs w:val="20"/>
        </w:rPr>
      </w:pPr>
      <w:r w:rsidRPr="00267FF2">
        <w:rPr>
          <w:rFonts w:ascii="Arial" w:hAnsi="Arial" w:cs="Arial"/>
          <w:b/>
          <w:sz w:val="20"/>
          <w:szCs w:val="20"/>
        </w:rPr>
        <w:t>Cieľ</w:t>
      </w:r>
    </w:p>
    <w:p w14:paraId="6A2102D5"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Maximalizovať efektívnosť a účinnosť verejnej správy a poskytovaných služieb občanom, podnikateľom a návštevníkom  mesta Trenčianske Teplice.</w:t>
      </w:r>
    </w:p>
    <w:p w14:paraId="52C15912" w14:textId="77777777" w:rsidR="00362315" w:rsidRPr="00267FF2" w:rsidRDefault="00362315" w:rsidP="00BF205F">
      <w:pPr>
        <w:rPr>
          <w:rFonts w:ascii="Arial" w:hAnsi="Arial" w:cs="Arial"/>
          <w:b/>
          <w:sz w:val="20"/>
          <w:szCs w:val="20"/>
        </w:rPr>
      </w:pPr>
    </w:p>
    <w:p w14:paraId="5E82F2D6" w14:textId="77777777" w:rsidR="00362315" w:rsidRPr="00267FF2" w:rsidRDefault="00362315" w:rsidP="00BF205F">
      <w:pPr>
        <w:rPr>
          <w:rFonts w:ascii="Arial" w:hAnsi="Arial" w:cs="Arial"/>
          <w:b/>
          <w:sz w:val="20"/>
          <w:szCs w:val="20"/>
        </w:rPr>
      </w:pPr>
      <w:r w:rsidRPr="00267FF2">
        <w:rPr>
          <w:rFonts w:ascii="Arial" w:hAnsi="Arial" w:cs="Arial"/>
          <w:b/>
          <w:sz w:val="20"/>
          <w:szCs w:val="20"/>
        </w:rPr>
        <w:t xml:space="preserve">1.1.1  Mestský úrad </w:t>
      </w:r>
    </w:p>
    <w:p w14:paraId="60AAD9C7" w14:textId="77777777" w:rsidR="00362315" w:rsidRPr="00267FF2" w:rsidRDefault="00362315" w:rsidP="00BF205F">
      <w:pPr>
        <w:rPr>
          <w:rFonts w:ascii="Arial" w:hAnsi="Arial" w:cs="Arial"/>
          <w:b/>
          <w:sz w:val="20"/>
          <w:szCs w:val="20"/>
        </w:rPr>
      </w:pPr>
    </w:p>
    <w:p w14:paraId="15717F90" w14:textId="77777777" w:rsidR="00362315" w:rsidRPr="00267FF2" w:rsidRDefault="00362315" w:rsidP="00BF205F">
      <w:pPr>
        <w:rPr>
          <w:rFonts w:ascii="Arial" w:hAnsi="Arial" w:cs="Arial"/>
          <w:b/>
          <w:sz w:val="20"/>
          <w:szCs w:val="20"/>
        </w:rPr>
      </w:pPr>
      <w:r w:rsidRPr="00267FF2">
        <w:rPr>
          <w:rFonts w:ascii="Arial" w:hAnsi="Arial" w:cs="Arial"/>
          <w:b/>
          <w:sz w:val="20"/>
          <w:szCs w:val="20"/>
        </w:rPr>
        <w:t xml:space="preserve">Cieľ: </w:t>
      </w:r>
      <w:r w:rsidRPr="00267FF2">
        <w:rPr>
          <w:rFonts w:ascii="Arial" w:hAnsi="Arial" w:cs="Arial"/>
          <w:sz w:val="20"/>
          <w:szCs w:val="20"/>
        </w:rPr>
        <w:t>Zabezpečiť efektívny a účinný výkon samosprávnych funkcií pre občanov, podnikateľov a návštevníkov mesta</w:t>
      </w:r>
    </w:p>
    <w:p w14:paraId="3E3769BD"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6EE05ADD" w14:textId="77777777" w:rsidR="00362315" w:rsidRPr="00267FF2" w:rsidRDefault="00362315" w:rsidP="00BF205F">
      <w:pPr>
        <w:jc w:val="both"/>
        <w:rPr>
          <w:rFonts w:ascii="Arial" w:hAnsi="Arial" w:cs="Arial"/>
          <w:strike/>
          <w:sz w:val="20"/>
          <w:szCs w:val="20"/>
        </w:rPr>
      </w:pPr>
      <w:r w:rsidRPr="00267FF2">
        <w:rPr>
          <w:rFonts w:ascii="Arial" w:hAnsi="Arial" w:cs="Arial"/>
          <w:sz w:val="20"/>
          <w:szCs w:val="20"/>
        </w:rPr>
        <w:t>Cieľ stanovený na rok  2019 a merateľné ukazovatele boli splnené. Výkon samosprávnych funkcií sa v sledovanom období zefektívňuje každý rok rozšírením a integráciou jednotlivých modulov mestského informačného systému a cielenou metodickou prípravou zamestnancov.  Kapitálové výdavky boli vynaložené na kúpu pozemkov.</w:t>
      </w:r>
    </w:p>
    <w:p w14:paraId="300ABD02" w14:textId="77777777" w:rsidR="00362315" w:rsidRPr="00267FF2" w:rsidRDefault="00362315" w:rsidP="00BF205F">
      <w:pPr>
        <w:jc w:val="both"/>
        <w:rPr>
          <w:rFonts w:ascii="Arial" w:hAnsi="Arial" w:cs="Arial"/>
          <w:sz w:val="20"/>
          <w:szCs w:val="20"/>
        </w:rPr>
      </w:pPr>
    </w:p>
    <w:tbl>
      <w:tblPr>
        <w:tblW w:w="96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30"/>
        <w:gridCol w:w="1266"/>
        <w:gridCol w:w="1276"/>
        <w:gridCol w:w="1150"/>
      </w:tblGrid>
      <w:tr w:rsidR="00362315" w:rsidRPr="00267FF2" w14:paraId="3935A86C" w14:textId="77777777" w:rsidTr="00934039">
        <w:trPr>
          <w:trHeight w:val="217"/>
        </w:trPr>
        <w:tc>
          <w:tcPr>
            <w:tcW w:w="5930" w:type="dxa"/>
            <w:vAlign w:val="center"/>
          </w:tcPr>
          <w:p w14:paraId="2701BEC9"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66" w:type="dxa"/>
          </w:tcPr>
          <w:p w14:paraId="0900DC52"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276" w:type="dxa"/>
          </w:tcPr>
          <w:p w14:paraId="0110EB38"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150" w:type="dxa"/>
          </w:tcPr>
          <w:p w14:paraId="011C6404"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0EE05977" w14:textId="77777777" w:rsidTr="00934039">
        <w:trPr>
          <w:trHeight w:val="423"/>
        </w:trPr>
        <w:tc>
          <w:tcPr>
            <w:tcW w:w="5930" w:type="dxa"/>
          </w:tcPr>
          <w:p w14:paraId="5A8B1AB3" w14:textId="77777777" w:rsidR="00362315" w:rsidRPr="00267FF2" w:rsidRDefault="00362315" w:rsidP="00BF205F">
            <w:pPr>
              <w:rPr>
                <w:rFonts w:ascii="Arial" w:hAnsi="Arial" w:cs="Arial"/>
                <w:b/>
                <w:sz w:val="20"/>
                <w:szCs w:val="20"/>
              </w:rPr>
            </w:pPr>
            <w:r w:rsidRPr="00267FF2">
              <w:rPr>
                <w:rFonts w:ascii="Arial" w:hAnsi="Arial" w:cs="Arial"/>
                <w:b/>
                <w:sz w:val="20"/>
                <w:szCs w:val="20"/>
              </w:rPr>
              <w:t>600 - Bežné výdavky</w:t>
            </w:r>
          </w:p>
          <w:p w14:paraId="258C1FFE" w14:textId="77777777" w:rsidR="00362315" w:rsidRPr="00267FF2" w:rsidRDefault="00362315" w:rsidP="00BF205F">
            <w:pPr>
              <w:rPr>
                <w:rFonts w:ascii="Arial" w:hAnsi="Arial" w:cs="Arial"/>
                <w:b/>
                <w:sz w:val="20"/>
                <w:szCs w:val="20"/>
              </w:rPr>
            </w:pPr>
            <w:r w:rsidRPr="00267FF2">
              <w:rPr>
                <w:rFonts w:ascii="Arial" w:hAnsi="Arial" w:cs="Arial"/>
                <w:b/>
                <w:sz w:val="20"/>
                <w:szCs w:val="20"/>
              </w:rPr>
              <w:t>700 - Kapitálové výdavky</w:t>
            </w:r>
          </w:p>
        </w:tc>
        <w:tc>
          <w:tcPr>
            <w:tcW w:w="1266" w:type="dxa"/>
          </w:tcPr>
          <w:p w14:paraId="0BB41A62"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696 235 €</w:t>
            </w:r>
          </w:p>
          <w:p w14:paraId="1764E38B"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1 090 000 €</w:t>
            </w:r>
          </w:p>
        </w:tc>
        <w:tc>
          <w:tcPr>
            <w:tcW w:w="1276" w:type="dxa"/>
          </w:tcPr>
          <w:p w14:paraId="1479F8FB"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653 168 €</w:t>
            </w:r>
          </w:p>
          <w:p w14:paraId="2651727A"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 xml:space="preserve">1 094 400 € </w:t>
            </w:r>
          </w:p>
        </w:tc>
        <w:tc>
          <w:tcPr>
            <w:tcW w:w="1150" w:type="dxa"/>
          </w:tcPr>
          <w:p w14:paraId="1DA17C21"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548 488 €</w:t>
            </w:r>
          </w:p>
          <w:p w14:paraId="5723AE3E" w14:textId="77777777" w:rsidR="00362315" w:rsidRPr="00267FF2" w:rsidRDefault="00362315" w:rsidP="00BF205F">
            <w:pPr>
              <w:jc w:val="right"/>
              <w:rPr>
                <w:rFonts w:ascii="Arial" w:hAnsi="Arial" w:cs="Arial"/>
                <w:bCs/>
                <w:sz w:val="20"/>
                <w:szCs w:val="20"/>
              </w:rPr>
            </w:pPr>
            <w:r w:rsidRPr="00267FF2">
              <w:rPr>
                <w:rFonts w:ascii="Arial" w:hAnsi="Arial" w:cs="Arial"/>
                <w:b/>
                <w:sz w:val="20"/>
                <w:szCs w:val="20"/>
              </w:rPr>
              <w:t>4 333 €</w:t>
            </w:r>
          </w:p>
        </w:tc>
      </w:tr>
      <w:tr w:rsidR="00362315" w:rsidRPr="00267FF2" w14:paraId="6A7FA31A" w14:textId="77777777" w:rsidTr="00934039">
        <w:trPr>
          <w:trHeight w:val="2628"/>
        </w:trPr>
        <w:tc>
          <w:tcPr>
            <w:tcW w:w="5930" w:type="dxa"/>
          </w:tcPr>
          <w:p w14:paraId="4FD4F502" w14:textId="77777777" w:rsidR="00362315" w:rsidRPr="00267FF2" w:rsidRDefault="00362315" w:rsidP="00BF205F">
            <w:pPr>
              <w:rPr>
                <w:rFonts w:ascii="Arial" w:hAnsi="Arial" w:cs="Arial"/>
                <w:sz w:val="20"/>
                <w:szCs w:val="20"/>
              </w:rPr>
            </w:pPr>
            <w:r w:rsidRPr="00267FF2">
              <w:rPr>
                <w:rFonts w:ascii="Arial" w:hAnsi="Arial" w:cs="Arial"/>
                <w:sz w:val="20"/>
                <w:szCs w:val="20"/>
              </w:rPr>
              <w:t>Percentuálna prístupnosť služieb poskytovaných občanom, podnikateľom a návštevníkom mesta z ročného fondu pracovného času.</w:t>
            </w:r>
          </w:p>
          <w:p w14:paraId="37C83235" w14:textId="77777777" w:rsidR="00362315" w:rsidRPr="00267FF2" w:rsidRDefault="00362315" w:rsidP="00BF205F">
            <w:pPr>
              <w:rPr>
                <w:rFonts w:ascii="Arial" w:hAnsi="Arial" w:cs="Arial"/>
                <w:sz w:val="20"/>
                <w:szCs w:val="20"/>
              </w:rPr>
            </w:pPr>
          </w:p>
          <w:p w14:paraId="163AE4FC" w14:textId="77777777" w:rsidR="00362315" w:rsidRPr="00267FF2" w:rsidRDefault="00362315" w:rsidP="00BF205F">
            <w:pPr>
              <w:rPr>
                <w:rFonts w:ascii="Arial" w:hAnsi="Arial" w:cs="Arial"/>
                <w:sz w:val="20"/>
                <w:szCs w:val="20"/>
              </w:rPr>
            </w:pPr>
            <w:r w:rsidRPr="00267FF2">
              <w:rPr>
                <w:rFonts w:ascii="Arial" w:hAnsi="Arial" w:cs="Arial"/>
                <w:sz w:val="20"/>
                <w:szCs w:val="20"/>
              </w:rPr>
              <w:t>Počet vyrubených miestnych daní a poplatkov platobnými výmermi za rok.</w:t>
            </w:r>
          </w:p>
          <w:p w14:paraId="6C6F6731" w14:textId="77777777" w:rsidR="00362315" w:rsidRPr="00267FF2" w:rsidRDefault="00362315" w:rsidP="00BF205F">
            <w:pPr>
              <w:rPr>
                <w:rFonts w:ascii="Arial" w:hAnsi="Arial" w:cs="Arial"/>
                <w:sz w:val="20"/>
                <w:szCs w:val="20"/>
              </w:rPr>
            </w:pPr>
          </w:p>
          <w:p w14:paraId="08D6C63B" w14:textId="77777777" w:rsidR="00362315" w:rsidRPr="00267FF2" w:rsidRDefault="00362315" w:rsidP="00BF205F">
            <w:pPr>
              <w:rPr>
                <w:rFonts w:ascii="Arial" w:hAnsi="Arial" w:cs="Arial"/>
                <w:sz w:val="20"/>
                <w:szCs w:val="20"/>
              </w:rPr>
            </w:pPr>
            <w:r w:rsidRPr="00267FF2">
              <w:rPr>
                <w:rFonts w:ascii="Arial" w:hAnsi="Arial" w:cs="Arial"/>
                <w:sz w:val="20"/>
                <w:szCs w:val="20"/>
              </w:rPr>
              <w:t>Počet miestnych zisťovaní na úseku miestnych daní a poplatkov za rok.</w:t>
            </w:r>
          </w:p>
          <w:p w14:paraId="327F69A0" w14:textId="77777777" w:rsidR="00362315" w:rsidRPr="00267FF2" w:rsidRDefault="00362315" w:rsidP="00BF205F">
            <w:pPr>
              <w:rPr>
                <w:rFonts w:ascii="Arial" w:hAnsi="Arial" w:cs="Arial"/>
                <w:sz w:val="20"/>
                <w:szCs w:val="20"/>
              </w:rPr>
            </w:pPr>
          </w:p>
          <w:p w14:paraId="5D03EEB3" w14:textId="77777777" w:rsidR="00362315" w:rsidRPr="00267FF2" w:rsidRDefault="00362315" w:rsidP="00BF205F">
            <w:pPr>
              <w:rPr>
                <w:rFonts w:ascii="Arial" w:hAnsi="Arial" w:cs="Arial"/>
                <w:sz w:val="20"/>
                <w:szCs w:val="20"/>
              </w:rPr>
            </w:pPr>
            <w:r w:rsidRPr="00267FF2">
              <w:rPr>
                <w:rFonts w:ascii="Arial" w:hAnsi="Arial" w:cs="Arial"/>
                <w:sz w:val="20"/>
                <w:szCs w:val="20"/>
              </w:rPr>
              <w:t>Účinné napĺňanie uznesení Mestského zastupiteľstva za rok.</w:t>
            </w:r>
          </w:p>
          <w:p w14:paraId="7AE91F1E" w14:textId="77777777" w:rsidR="00362315" w:rsidRPr="00267FF2" w:rsidRDefault="00362315" w:rsidP="00BF205F">
            <w:pPr>
              <w:rPr>
                <w:rFonts w:ascii="Arial" w:hAnsi="Arial" w:cs="Arial"/>
                <w:sz w:val="20"/>
                <w:szCs w:val="20"/>
              </w:rPr>
            </w:pPr>
          </w:p>
        </w:tc>
        <w:tc>
          <w:tcPr>
            <w:tcW w:w="1266" w:type="dxa"/>
          </w:tcPr>
          <w:p w14:paraId="5C5BB6C9"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Min. 97 %</w:t>
            </w:r>
          </w:p>
          <w:p w14:paraId="458024A5" w14:textId="77777777" w:rsidR="00362315" w:rsidRPr="00267FF2" w:rsidRDefault="00362315" w:rsidP="00BF205F">
            <w:pPr>
              <w:jc w:val="right"/>
              <w:rPr>
                <w:rFonts w:ascii="Arial" w:hAnsi="Arial" w:cs="Arial"/>
                <w:sz w:val="20"/>
                <w:szCs w:val="20"/>
              </w:rPr>
            </w:pPr>
          </w:p>
          <w:p w14:paraId="600AAFCC" w14:textId="77777777" w:rsidR="00362315" w:rsidRPr="00267FF2" w:rsidRDefault="00362315" w:rsidP="00BF205F">
            <w:pPr>
              <w:jc w:val="right"/>
              <w:rPr>
                <w:rFonts w:ascii="Arial" w:hAnsi="Arial" w:cs="Arial"/>
                <w:sz w:val="20"/>
                <w:szCs w:val="20"/>
              </w:rPr>
            </w:pPr>
          </w:p>
          <w:p w14:paraId="1507077E" w14:textId="77777777" w:rsidR="00362315" w:rsidRPr="00267FF2" w:rsidRDefault="00362315" w:rsidP="00BF205F">
            <w:pPr>
              <w:jc w:val="right"/>
              <w:rPr>
                <w:rFonts w:ascii="Arial" w:hAnsi="Arial" w:cs="Arial"/>
                <w:sz w:val="20"/>
                <w:szCs w:val="20"/>
              </w:rPr>
            </w:pPr>
          </w:p>
          <w:p w14:paraId="49B73335" w14:textId="77777777" w:rsidR="00362315" w:rsidRPr="00267FF2" w:rsidRDefault="00362315" w:rsidP="00BF205F">
            <w:pPr>
              <w:rPr>
                <w:rFonts w:ascii="Arial" w:hAnsi="Arial" w:cs="Arial"/>
                <w:sz w:val="20"/>
                <w:szCs w:val="20"/>
              </w:rPr>
            </w:pPr>
            <w:r w:rsidRPr="00267FF2">
              <w:rPr>
                <w:rFonts w:ascii="Arial" w:hAnsi="Arial" w:cs="Arial"/>
                <w:sz w:val="20"/>
                <w:szCs w:val="20"/>
              </w:rPr>
              <w:t xml:space="preserve">           5 300</w:t>
            </w:r>
          </w:p>
          <w:p w14:paraId="14344835" w14:textId="77777777" w:rsidR="00362315" w:rsidRPr="00267FF2" w:rsidRDefault="00362315" w:rsidP="00BF205F">
            <w:pPr>
              <w:jc w:val="right"/>
              <w:rPr>
                <w:rFonts w:ascii="Arial" w:hAnsi="Arial" w:cs="Arial"/>
                <w:sz w:val="20"/>
                <w:szCs w:val="20"/>
              </w:rPr>
            </w:pPr>
          </w:p>
          <w:p w14:paraId="34C2C576" w14:textId="77777777" w:rsidR="00362315" w:rsidRPr="00267FF2" w:rsidRDefault="00362315" w:rsidP="00BF205F">
            <w:pPr>
              <w:jc w:val="right"/>
              <w:rPr>
                <w:rFonts w:ascii="Arial" w:hAnsi="Arial" w:cs="Arial"/>
                <w:sz w:val="20"/>
                <w:szCs w:val="20"/>
              </w:rPr>
            </w:pPr>
          </w:p>
          <w:p w14:paraId="2F1E2027" w14:textId="77777777" w:rsidR="00362315" w:rsidRPr="00267FF2" w:rsidRDefault="00362315" w:rsidP="00BF205F">
            <w:pPr>
              <w:jc w:val="right"/>
              <w:rPr>
                <w:rFonts w:ascii="Arial" w:hAnsi="Arial" w:cs="Arial"/>
                <w:sz w:val="20"/>
                <w:szCs w:val="20"/>
              </w:rPr>
            </w:pPr>
          </w:p>
          <w:p w14:paraId="31C43B4E"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Min. 10</w:t>
            </w:r>
          </w:p>
          <w:p w14:paraId="5023EF95" w14:textId="77777777" w:rsidR="00362315" w:rsidRPr="00267FF2" w:rsidRDefault="00362315" w:rsidP="00BF205F">
            <w:pPr>
              <w:jc w:val="right"/>
              <w:rPr>
                <w:rFonts w:ascii="Arial" w:hAnsi="Arial" w:cs="Arial"/>
                <w:sz w:val="20"/>
                <w:szCs w:val="20"/>
              </w:rPr>
            </w:pPr>
          </w:p>
          <w:p w14:paraId="0DAB1594" w14:textId="77777777" w:rsidR="00362315" w:rsidRPr="00267FF2" w:rsidRDefault="00362315" w:rsidP="00BF205F">
            <w:pPr>
              <w:jc w:val="right"/>
              <w:rPr>
                <w:rFonts w:ascii="Arial" w:hAnsi="Arial" w:cs="Arial"/>
                <w:sz w:val="20"/>
                <w:szCs w:val="20"/>
              </w:rPr>
            </w:pPr>
          </w:p>
          <w:p w14:paraId="77677833" w14:textId="77777777" w:rsidR="00362315" w:rsidRPr="00267FF2" w:rsidRDefault="00362315" w:rsidP="00BF205F">
            <w:pPr>
              <w:rPr>
                <w:rFonts w:ascii="Arial" w:hAnsi="Arial" w:cs="Arial"/>
                <w:sz w:val="20"/>
                <w:szCs w:val="20"/>
              </w:rPr>
            </w:pPr>
            <w:r w:rsidRPr="00267FF2">
              <w:rPr>
                <w:rFonts w:ascii="Arial" w:hAnsi="Arial" w:cs="Arial"/>
                <w:sz w:val="20"/>
                <w:szCs w:val="20"/>
              </w:rPr>
              <w:t xml:space="preserve">          100 %</w:t>
            </w:r>
          </w:p>
        </w:tc>
        <w:tc>
          <w:tcPr>
            <w:tcW w:w="1276" w:type="dxa"/>
          </w:tcPr>
          <w:p w14:paraId="577B2786" w14:textId="77777777" w:rsidR="00362315" w:rsidRPr="00267FF2" w:rsidRDefault="00362315" w:rsidP="00BF205F">
            <w:pPr>
              <w:jc w:val="right"/>
              <w:rPr>
                <w:rFonts w:ascii="Arial" w:hAnsi="Arial" w:cs="Arial"/>
                <w:sz w:val="20"/>
                <w:szCs w:val="20"/>
              </w:rPr>
            </w:pPr>
          </w:p>
        </w:tc>
        <w:tc>
          <w:tcPr>
            <w:tcW w:w="1150" w:type="dxa"/>
          </w:tcPr>
          <w:p w14:paraId="2AA82835"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97 %</w:t>
            </w:r>
          </w:p>
          <w:p w14:paraId="101B3BA5" w14:textId="77777777" w:rsidR="00362315" w:rsidRPr="00267FF2" w:rsidRDefault="00362315" w:rsidP="00BF205F">
            <w:pPr>
              <w:jc w:val="right"/>
              <w:rPr>
                <w:rFonts w:ascii="Arial" w:hAnsi="Arial" w:cs="Arial"/>
                <w:b/>
                <w:sz w:val="20"/>
                <w:szCs w:val="20"/>
              </w:rPr>
            </w:pPr>
          </w:p>
          <w:p w14:paraId="7FCBD9DE" w14:textId="77777777" w:rsidR="00362315" w:rsidRPr="00267FF2" w:rsidRDefault="00362315" w:rsidP="00BF205F">
            <w:pPr>
              <w:jc w:val="right"/>
              <w:rPr>
                <w:rFonts w:ascii="Arial" w:hAnsi="Arial" w:cs="Arial"/>
                <w:b/>
                <w:sz w:val="20"/>
                <w:szCs w:val="20"/>
              </w:rPr>
            </w:pPr>
          </w:p>
          <w:p w14:paraId="4A720AF1" w14:textId="77777777" w:rsidR="00362315" w:rsidRPr="00267FF2" w:rsidRDefault="00362315" w:rsidP="00BF205F">
            <w:pPr>
              <w:jc w:val="right"/>
              <w:rPr>
                <w:rFonts w:ascii="Arial" w:hAnsi="Arial" w:cs="Arial"/>
                <w:b/>
                <w:sz w:val="20"/>
                <w:szCs w:val="20"/>
              </w:rPr>
            </w:pPr>
          </w:p>
          <w:p w14:paraId="141A8B9B"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5 193</w:t>
            </w:r>
          </w:p>
          <w:p w14:paraId="596A7ACB" w14:textId="77777777" w:rsidR="00362315" w:rsidRPr="00267FF2" w:rsidRDefault="00362315" w:rsidP="00BF205F">
            <w:pPr>
              <w:jc w:val="right"/>
              <w:rPr>
                <w:rFonts w:ascii="Arial" w:hAnsi="Arial" w:cs="Arial"/>
                <w:b/>
                <w:sz w:val="20"/>
                <w:szCs w:val="20"/>
              </w:rPr>
            </w:pPr>
          </w:p>
          <w:p w14:paraId="64F5B481"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 xml:space="preserve">  </w:t>
            </w:r>
          </w:p>
          <w:p w14:paraId="411AB53F"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 xml:space="preserve">          </w:t>
            </w:r>
          </w:p>
          <w:p w14:paraId="38A7F972"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23</w:t>
            </w:r>
          </w:p>
          <w:p w14:paraId="1F194FCD" w14:textId="77777777" w:rsidR="00362315" w:rsidRPr="00267FF2" w:rsidRDefault="00362315" w:rsidP="00BF205F">
            <w:pPr>
              <w:jc w:val="right"/>
              <w:rPr>
                <w:rFonts w:ascii="Arial" w:hAnsi="Arial" w:cs="Arial"/>
                <w:b/>
                <w:sz w:val="20"/>
                <w:szCs w:val="20"/>
              </w:rPr>
            </w:pPr>
          </w:p>
          <w:p w14:paraId="29172698"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 xml:space="preserve"> </w:t>
            </w:r>
          </w:p>
          <w:p w14:paraId="783054C1" w14:textId="77777777" w:rsidR="00362315" w:rsidRPr="00267FF2" w:rsidRDefault="00362315" w:rsidP="00BF205F">
            <w:pPr>
              <w:rPr>
                <w:rFonts w:ascii="Arial" w:hAnsi="Arial" w:cs="Arial"/>
                <w:b/>
                <w:sz w:val="20"/>
                <w:szCs w:val="20"/>
              </w:rPr>
            </w:pPr>
            <w:r w:rsidRPr="00267FF2">
              <w:rPr>
                <w:rFonts w:ascii="Arial" w:hAnsi="Arial" w:cs="Arial"/>
                <w:b/>
                <w:sz w:val="20"/>
                <w:szCs w:val="20"/>
              </w:rPr>
              <w:t xml:space="preserve">        100 %</w:t>
            </w:r>
          </w:p>
          <w:p w14:paraId="71307183" w14:textId="77777777" w:rsidR="00362315" w:rsidRPr="00267FF2" w:rsidRDefault="00362315" w:rsidP="00BF205F">
            <w:pPr>
              <w:jc w:val="right"/>
              <w:rPr>
                <w:rFonts w:ascii="Arial" w:hAnsi="Arial" w:cs="Arial"/>
                <w:b/>
                <w:sz w:val="20"/>
                <w:szCs w:val="20"/>
              </w:rPr>
            </w:pPr>
          </w:p>
        </w:tc>
      </w:tr>
    </w:tbl>
    <w:p w14:paraId="3DA107AB" w14:textId="77777777" w:rsidR="00362315" w:rsidRPr="00267FF2" w:rsidRDefault="00362315" w:rsidP="00BF205F">
      <w:pPr>
        <w:rPr>
          <w:rFonts w:ascii="Arial" w:hAnsi="Arial" w:cs="Arial"/>
          <w:sz w:val="20"/>
          <w:szCs w:val="20"/>
        </w:rPr>
      </w:pPr>
    </w:p>
    <w:p w14:paraId="65B00230" w14:textId="77777777" w:rsidR="00362315" w:rsidRPr="00267FF2" w:rsidRDefault="00362315" w:rsidP="00BF205F">
      <w:pPr>
        <w:rPr>
          <w:rFonts w:ascii="Arial" w:hAnsi="Arial" w:cs="Arial"/>
          <w:sz w:val="20"/>
          <w:szCs w:val="20"/>
        </w:rPr>
      </w:pPr>
    </w:p>
    <w:p w14:paraId="2C50C7D3" w14:textId="77777777" w:rsidR="00362315" w:rsidRPr="00267FF2" w:rsidRDefault="00362315" w:rsidP="00BF205F">
      <w:pPr>
        <w:numPr>
          <w:ilvl w:val="2"/>
          <w:numId w:val="17"/>
        </w:numPr>
        <w:rPr>
          <w:rFonts w:ascii="Arial" w:hAnsi="Arial" w:cs="Arial"/>
          <w:b/>
          <w:sz w:val="20"/>
          <w:szCs w:val="20"/>
        </w:rPr>
      </w:pPr>
      <w:r w:rsidRPr="00267FF2">
        <w:rPr>
          <w:rFonts w:ascii="Arial" w:hAnsi="Arial" w:cs="Arial"/>
          <w:b/>
          <w:sz w:val="20"/>
          <w:szCs w:val="20"/>
        </w:rPr>
        <w:t>Matrika</w:t>
      </w:r>
    </w:p>
    <w:p w14:paraId="320EC212" w14:textId="77777777" w:rsidR="00362315" w:rsidRPr="00267FF2" w:rsidRDefault="00362315" w:rsidP="00BF205F">
      <w:pPr>
        <w:ind w:left="720"/>
        <w:rPr>
          <w:rFonts w:ascii="Arial" w:hAnsi="Arial" w:cs="Arial"/>
          <w:b/>
          <w:sz w:val="20"/>
          <w:szCs w:val="20"/>
        </w:rPr>
      </w:pPr>
    </w:p>
    <w:p w14:paraId="7B37ECE6" w14:textId="77777777" w:rsidR="00362315" w:rsidRPr="00267FF2" w:rsidRDefault="00362315" w:rsidP="00BF205F">
      <w:pPr>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Zabezpečiť plnohodnotné služby na úseku matriky.</w:t>
      </w:r>
    </w:p>
    <w:p w14:paraId="2B8834E2"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2361895C"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Cieľ, stanovený na rok 2019 a merateľný ukazovateľ bol splnený, nakoľko záujem občanov o poskytnutie služieb matriky bol vyšší ako sa predpokladalo.</w:t>
      </w:r>
    </w:p>
    <w:p w14:paraId="6FDF5E4B" w14:textId="77777777" w:rsidR="00362315" w:rsidRPr="00267FF2" w:rsidRDefault="00362315" w:rsidP="00BF205F">
      <w:pPr>
        <w:jc w:val="both"/>
        <w:rPr>
          <w:rFonts w:ascii="Arial" w:hAnsi="Arial" w:cs="Arial"/>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20"/>
        <w:gridCol w:w="1276"/>
        <w:gridCol w:w="1134"/>
        <w:gridCol w:w="1134"/>
      </w:tblGrid>
      <w:tr w:rsidR="00362315" w:rsidRPr="00267FF2" w14:paraId="46763CC1" w14:textId="77777777" w:rsidTr="00934039">
        <w:tc>
          <w:tcPr>
            <w:tcW w:w="5920" w:type="dxa"/>
          </w:tcPr>
          <w:p w14:paraId="67315536"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6A9EDD18"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6B94D1CF"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134" w:type="dxa"/>
          </w:tcPr>
          <w:p w14:paraId="4741E836"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1F1A9248" w14:textId="77777777" w:rsidTr="00934039">
        <w:tc>
          <w:tcPr>
            <w:tcW w:w="5920" w:type="dxa"/>
          </w:tcPr>
          <w:p w14:paraId="4105897C"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w:t>
            </w:r>
          </w:p>
        </w:tc>
        <w:tc>
          <w:tcPr>
            <w:tcW w:w="1276" w:type="dxa"/>
          </w:tcPr>
          <w:p w14:paraId="0C783DEE"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16 681 €</w:t>
            </w:r>
          </w:p>
        </w:tc>
        <w:tc>
          <w:tcPr>
            <w:tcW w:w="1134" w:type="dxa"/>
          </w:tcPr>
          <w:p w14:paraId="7BEC8BCE"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18 104 €</w:t>
            </w:r>
          </w:p>
        </w:tc>
        <w:tc>
          <w:tcPr>
            <w:tcW w:w="1134" w:type="dxa"/>
          </w:tcPr>
          <w:p w14:paraId="3CBC4E74"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17 333 €</w:t>
            </w:r>
          </w:p>
        </w:tc>
      </w:tr>
      <w:tr w:rsidR="00362315" w:rsidRPr="00267FF2" w14:paraId="593CD636" w14:textId="77777777" w:rsidTr="00934039">
        <w:tc>
          <w:tcPr>
            <w:tcW w:w="5920" w:type="dxa"/>
          </w:tcPr>
          <w:p w14:paraId="596A9B56" w14:textId="77777777" w:rsidR="00362315" w:rsidRPr="00267FF2" w:rsidRDefault="00362315" w:rsidP="00BF205F">
            <w:pPr>
              <w:rPr>
                <w:rFonts w:ascii="Arial" w:hAnsi="Arial" w:cs="Arial"/>
                <w:sz w:val="20"/>
                <w:szCs w:val="20"/>
              </w:rPr>
            </w:pPr>
            <w:r w:rsidRPr="00267FF2">
              <w:rPr>
                <w:rFonts w:ascii="Arial" w:hAnsi="Arial" w:cs="Arial"/>
                <w:sz w:val="20"/>
                <w:szCs w:val="20"/>
              </w:rPr>
              <w:t>Percentuálna prístupnosť služieb poskytovaných občanom, podnikateľom a návštevníkom mesta z ročného fondu pracovného času. Počet vybavených klientov ročne.</w:t>
            </w:r>
          </w:p>
        </w:tc>
        <w:tc>
          <w:tcPr>
            <w:tcW w:w="1276" w:type="dxa"/>
          </w:tcPr>
          <w:p w14:paraId="69D62182"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Min 95 %</w:t>
            </w:r>
          </w:p>
          <w:p w14:paraId="56D06E50" w14:textId="77777777" w:rsidR="00362315" w:rsidRPr="00267FF2" w:rsidRDefault="00362315" w:rsidP="00BF205F">
            <w:pPr>
              <w:jc w:val="right"/>
              <w:rPr>
                <w:rFonts w:ascii="Arial" w:hAnsi="Arial" w:cs="Arial"/>
                <w:sz w:val="20"/>
                <w:szCs w:val="20"/>
              </w:rPr>
            </w:pPr>
          </w:p>
          <w:p w14:paraId="1524D718"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2 700</w:t>
            </w:r>
          </w:p>
        </w:tc>
        <w:tc>
          <w:tcPr>
            <w:tcW w:w="1134" w:type="dxa"/>
          </w:tcPr>
          <w:p w14:paraId="415C7A00" w14:textId="77777777" w:rsidR="00362315" w:rsidRPr="00267FF2" w:rsidRDefault="00362315" w:rsidP="00BF205F">
            <w:pPr>
              <w:jc w:val="right"/>
              <w:rPr>
                <w:rFonts w:ascii="Arial" w:hAnsi="Arial" w:cs="Arial"/>
                <w:sz w:val="20"/>
                <w:szCs w:val="20"/>
              </w:rPr>
            </w:pPr>
          </w:p>
        </w:tc>
        <w:tc>
          <w:tcPr>
            <w:tcW w:w="1134" w:type="dxa"/>
          </w:tcPr>
          <w:p w14:paraId="13C13A61"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 xml:space="preserve">         99 %</w:t>
            </w:r>
          </w:p>
          <w:p w14:paraId="76E94FAF" w14:textId="77777777" w:rsidR="00362315" w:rsidRPr="00267FF2" w:rsidRDefault="00362315" w:rsidP="00BF205F">
            <w:pPr>
              <w:jc w:val="right"/>
              <w:rPr>
                <w:rFonts w:ascii="Arial" w:hAnsi="Arial" w:cs="Arial"/>
                <w:b/>
                <w:sz w:val="20"/>
                <w:szCs w:val="20"/>
                <w:highlight w:val="yellow"/>
              </w:rPr>
            </w:pPr>
          </w:p>
          <w:p w14:paraId="6FA2F278"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2 718</w:t>
            </w:r>
          </w:p>
        </w:tc>
      </w:tr>
    </w:tbl>
    <w:p w14:paraId="0DF2AFC2" w14:textId="77777777" w:rsidR="00362315" w:rsidRPr="00267FF2" w:rsidRDefault="00362315" w:rsidP="00BF205F">
      <w:pPr>
        <w:rPr>
          <w:rFonts w:ascii="Arial" w:hAnsi="Arial" w:cs="Arial"/>
          <w:b/>
          <w:sz w:val="20"/>
          <w:szCs w:val="20"/>
        </w:rPr>
      </w:pPr>
    </w:p>
    <w:p w14:paraId="324D6CA9" w14:textId="77777777" w:rsidR="00362315" w:rsidRPr="00267FF2" w:rsidRDefault="00362315" w:rsidP="00BF205F">
      <w:pPr>
        <w:rPr>
          <w:rFonts w:ascii="Arial" w:hAnsi="Arial" w:cs="Arial"/>
          <w:b/>
          <w:sz w:val="20"/>
          <w:szCs w:val="20"/>
        </w:rPr>
      </w:pPr>
    </w:p>
    <w:p w14:paraId="5B9E51B2" w14:textId="6D42474F" w:rsidR="00362315" w:rsidRPr="00267FF2" w:rsidRDefault="00362315" w:rsidP="00BF205F">
      <w:pPr>
        <w:rPr>
          <w:rFonts w:ascii="Arial" w:hAnsi="Arial" w:cs="Arial"/>
          <w:b/>
          <w:sz w:val="20"/>
          <w:szCs w:val="20"/>
        </w:rPr>
      </w:pPr>
    </w:p>
    <w:p w14:paraId="22B686A1" w14:textId="77777777" w:rsidR="00456C59" w:rsidRPr="00267FF2" w:rsidRDefault="00456C59" w:rsidP="00BF205F">
      <w:pPr>
        <w:rPr>
          <w:rFonts w:ascii="Arial" w:hAnsi="Arial" w:cs="Arial"/>
          <w:b/>
          <w:sz w:val="20"/>
          <w:szCs w:val="20"/>
        </w:rPr>
      </w:pPr>
    </w:p>
    <w:p w14:paraId="63B0FDB1" w14:textId="77777777" w:rsidR="00362315" w:rsidRPr="00267FF2" w:rsidRDefault="00362315" w:rsidP="00BF205F">
      <w:pPr>
        <w:numPr>
          <w:ilvl w:val="2"/>
          <w:numId w:val="3"/>
        </w:numPr>
        <w:rPr>
          <w:rFonts w:ascii="Arial" w:hAnsi="Arial" w:cs="Arial"/>
          <w:b/>
          <w:sz w:val="20"/>
          <w:szCs w:val="20"/>
        </w:rPr>
      </w:pPr>
      <w:r w:rsidRPr="00267FF2">
        <w:rPr>
          <w:rFonts w:ascii="Arial" w:hAnsi="Arial" w:cs="Arial"/>
          <w:b/>
          <w:sz w:val="20"/>
          <w:szCs w:val="20"/>
        </w:rPr>
        <w:t>Stavebný úrad, územné plánovanie a miestne a účelové komunikácie</w:t>
      </w:r>
    </w:p>
    <w:p w14:paraId="18015BF3" w14:textId="77777777" w:rsidR="00362315" w:rsidRPr="00267FF2" w:rsidRDefault="00362315" w:rsidP="00BF205F">
      <w:pPr>
        <w:ind w:left="720"/>
        <w:rPr>
          <w:rFonts w:ascii="Arial" w:hAnsi="Arial" w:cs="Arial"/>
          <w:b/>
          <w:sz w:val="20"/>
          <w:szCs w:val="20"/>
        </w:rPr>
      </w:pPr>
    </w:p>
    <w:p w14:paraId="07313B4B" w14:textId="77777777" w:rsidR="00362315" w:rsidRPr="00267FF2" w:rsidRDefault="00362315" w:rsidP="00BF205F">
      <w:pPr>
        <w:jc w:val="both"/>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Zabezpečiť plnohodnotné služby na úseku stavebného úradu, územného plánovania a miestnych a účelových komunikácií.</w:t>
      </w:r>
    </w:p>
    <w:p w14:paraId="06BC60B3"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03D66C34" w14:textId="77777777" w:rsidR="00362315" w:rsidRPr="00267FF2" w:rsidRDefault="00362315" w:rsidP="00BF205F">
      <w:pPr>
        <w:rPr>
          <w:rFonts w:ascii="Arial" w:hAnsi="Arial" w:cs="Arial"/>
          <w:sz w:val="20"/>
          <w:szCs w:val="20"/>
        </w:rPr>
      </w:pPr>
      <w:r w:rsidRPr="00267FF2">
        <w:rPr>
          <w:rFonts w:ascii="Arial" w:hAnsi="Arial" w:cs="Arial"/>
          <w:sz w:val="20"/>
          <w:szCs w:val="20"/>
        </w:rPr>
        <w:t>Cieľ, stanovený na rok 2019 bol splnený, merateľný ukazovateľ splnený nebol – pozri tabuľku.</w:t>
      </w:r>
    </w:p>
    <w:p w14:paraId="5401AAB5" w14:textId="77777777" w:rsidR="00362315" w:rsidRPr="00267FF2" w:rsidRDefault="00362315" w:rsidP="00BF205F">
      <w:pPr>
        <w:rPr>
          <w:rFonts w:ascii="Arial" w:hAnsi="Arial" w:cs="Arial"/>
          <w:sz w:val="20"/>
          <w:szCs w:val="20"/>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54"/>
        <w:gridCol w:w="1276"/>
        <w:gridCol w:w="1134"/>
        <w:gridCol w:w="1134"/>
      </w:tblGrid>
      <w:tr w:rsidR="00362315" w:rsidRPr="00267FF2" w14:paraId="563CC674" w14:textId="77777777" w:rsidTr="00866B4A">
        <w:tc>
          <w:tcPr>
            <w:tcW w:w="5954" w:type="dxa"/>
          </w:tcPr>
          <w:p w14:paraId="5EFEB4D9"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6C6CD387"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25FBD50F"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134" w:type="dxa"/>
          </w:tcPr>
          <w:p w14:paraId="49297365"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49390B43" w14:textId="77777777" w:rsidTr="00866B4A">
        <w:tc>
          <w:tcPr>
            <w:tcW w:w="5954" w:type="dxa"/>
          </w:tcPr>
          <w:p w14:paraId="74962508"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w:t>
            </w:r>
          </w:p>
        </w:tc>
        <w:tc>
          <w:tcPr>
            <w:tcW w:w="1276" w:type="dxa"/>
          </w:tcPr>
          <w:p w14:paraId="3F179C64"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47 944 €</w:t>
            </w:r>
          </w:p>
        </w:tc>
        <w:tc>
          <w:tcPr>
            <w:tcW w:w="1134" w:type="dxa"/>
          </w:tcPr>
          <w:p w14:paraId="07D7852B"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51 083 €</w:t>
            </w:r>
          </w:p>
        </w:tc>
        <w:tc>
          <w:tcPr>
            <w:tcW w:w="1134" w:type="dxa"/>
          </w:tcPr>
          <w:p w14:paraId="721C781E"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48 508 €</w:t>
            </w:r>
          </w:p>
        </w:tc>
      </w:tr>
      <w:tr w:rsidR="00362315" w:rsidRPr="00267FF2" w14:paraId="409D601A" w14:textId="77777777" w:rsidTr="00866B4A">
        <w:tc>
          <w:tcPr>
            <w:tcW w:w="5954" w:type="dxa"/>
          </w:tcPr>
          <w:p w14:paraId="2C71E6A1" w14:textId="77777777" w:rsidR="00362315" w:rsidRPr="00267FF2" w:rsidRDefault="00362315" w:rsidP="00BF205F">
            <w:pPr>
              <w:rPr>
                <w:rFonts w:ascii="Arial" w:hAnsi="Arial" w:cs="Arial"/>
                <w:sz w:val="20"/>
                <w:szCs w:val="20"/>
              </w:rPr>
            </w:pPr>
            <w:r w:rsidRPr="00267FF2">
              <w:rPr>
                <w:rFonts w:ascii="Arial" w:hAnsi="Arial" w:cs="Arial"/>
                <w:sz w:val="20"/>
                <w:szCs w:val="20"/>
              </w:rPr>
              <w:t>Percentuálna prístupnosť služieb poskytovaných občanom, podnikateľom a návštevníkom mesta z ročného fondu pracovného času.</w:t>
            </w:r>
          </w:p>
          <w:p w14:paraId="28A9676F" w14:textId="77777777" w:rsidR="00362315" w:rsidRPr="00267FF2" w:rsidRDefault="00362315" w:rsidP="00BF205F">
            <w:pPr>
              <w:rPr>
                <w:rFonts w:ascii="Arial" w:hAnsi="Arial" w:cs="Arial"/>
                <w:sz w:val="20"/>
                <w:szCs w:val="20"/>
              </w:rPr>
            </w:pPr>
          </w:p>
          <w:p w14:paraId="05F1E8F7" w14:textId="77777777" w:rsidR="00362315" w:rsidRPr="00267FF2" w:rsidRDefault="00362315" w:rsidP="00BF205F">
            <w:pPr>
              <w:rPr>
                <w:rFonts w:ascii="Arial" w:hAnsi="Arial" w:cs="Arial"/>
                <w:sz w:val="20"/>
                <w:szCs w:val="20"/>
              </w:rPr>
            </w:pPr>
            <w:r w:rsidRPr="00267FF2">
              <w:rPr>
                <w:rFonts w:ascii="Arial" w:hAnsi="Arial" w:cs="Arial"/>
                <w:sz w:val="20"/>
                <w:szCs w:val="20"/>
              </w:rPr>
              <w:t>% žiadostí v správnom konaní vybavených v zákonnej lehote z celkového počtu žiadostí v správnom konaní za rok.</w:t>
            </w:r>
          </w:p>
        </w:tc>
        <w:tc>
          <w:tcPr>
            <w:tcW w:w="1276" w:type="dxa"/>
          </w:tcPr>
          <w:p w14:paraId="2C8304D4"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Min  94 %</w:t>
            </w:r>
          </w:p>
          <w:p w14:paraId="395CFC3A" w14:textId="77777777" w:rsidR="00362315" w:rsidRPr="00267FF2" w:rsidRDefault="00362315" w:rsidP="00BF205F">
            <w:pPr>
              <w:jc w:val="right"/>
              <w:rPr>
                <w:rFonts w:ascii="Arial" w:hAnsi="Arial" w:cs="Arial"/>
                <w:sz w:val="20"/>
                <w:szCs w:val="20"/>
              </w:rPr>
            </w:pPr>
          </w:p>
          <w:p w14:paraId="3F45144A" w14:textId="77777777" w:rsidR="00362315" w:rsidRPr="00267FF2" w:rsidRDefault="00362315" w:rsidP="00BF205F">
            <w:pPr>
              <w:jc w:val="right"/>
              <w:rPr>
                <w:rFonts w:ascii="Arial" w:hAnsi="Arial" w:cs="Arial"/>
                <w:sz w:val="20"/>
                <w:szCs w:val="20"/>
              </w:rPr>
            </w:pPr>
          </w:p>
          <w:p w14:paraId="58281ED7" w14:textId="77777777" w:rsidR="00362315" w:rsidRPr="00267FF2" w:rsidRDefault="00362315" w:rsidP="00BF205F">
            <w:pPr>
              <w:jc w:val="right"/>
              <w:rPr>
                <w:rFonts w:ascii="Arial" w:hAnsi="Arial" w:cs="Arial"/>
                <w:sz w:val="20"/>
                <w:szCs w:val="20"/>
              </w:rPr>
            </w:pPr>
          </w:p>
          <w:p w14:paraId="163414A5"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Min 80 %</w:t>
            </w:r>
          </w:p>
        </w:tc>
        <w:tc>
          <w:tcPr>
            <w:tcW w:w="1134" w:type="dxa"/>
          </w:tcPr>
          <w:p w14:paraId="6708BF0D" w14:textId="77777777" w:rsidR="00362315" w:rsidRPr="00267FF2" w:rsidRDefault="00362315" w:rsidP="00BF205F">
            <w:pPr>
              <w:jc w:val="right"/>
              <w:rPr>
                <w:rFonts w:ascii="Arial" w:hAnsi="Arial" w:cs="Arial"/>
                <w:sz w:val="20"/>
                <w:szCs w:val="20"/>
              </w:rPr>
            </w:pPr>
          </w:p>
        </w:tc>
        <w:tc>
          <w:tcPr>
            <w:tcW w:w="1134" w:type="dxa"/>
          </w:tcPr>
          <w:p w14:paraId="55965001"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95 %</w:t>
            </w:r>
          </w:p>
          <w:p w14:paraId="028820FE" w14:textId="77777777" w:rsidR="00362315" w:rsidRPr="00267FF2" w:rsidRDefault="00362315" w:rsidP="00BF205F">
            <w:pPr>
              <w:jc w:val="right"/>
              <w:rPr>
                <w:rFonts w:ascii="Arial" w:hAnsi="Arial" w:cs="Arial"/>
                <w:b/>
                <w:sz w:val="20"/>
                <w:szCs w:val="20"/>
              </w:rPr>
            </w:pPr>
          </w:p>
          <w:p w14:paraId="3B664F98" w14:textId="77777777" w:rsidR="00362315" w:rsidRPr="00267FF2" w:rsidRDefault="00362315" w:rsidP="00BF205F">
            <w:pPr>
              <w:jc w:val="right"/>
              <w:rPr>
                <w:rFonts w:ascii="Arial" w:hAnsi="Arial" w:cs="Arial"/>
                <w:b/>
                <w:sz w:val="20"/>
                <w:szCs w:val="20"/>
              </w:rPr>
            </w:pPr>
          </w:p>
          <w:p w14:paraId="5F085136" w14:textId="77777777" w:rsidR="00362315" w:rsidRPr="00267FF2" w:rsidRDefault="00362315" w:rsidP="00BF205F">
            <w:pPr>
              <w:jc w:val="right"/>
              <w:rPr>
                <w:rFonts w:ascii="Arial" w:hAnsi="Arial" w:cs="Arial"/>
                <w:b/>
                <w:sz w:val="20"/>
                <w:szCs w:val="20"/>
              </w:rPr>
            </w:pPr>
          </w:p>
          <w:p w14:paraId="5D207109"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83 %</w:t>
            </w:r>
          </w:p>
        </w:tc>
      </w:tr>
    </w:tbl>
    <w:p w14:paraId="707CAC9E" w14:textId="77777777" w:rsidR="00362315" w:rsidRPr="00267FF2" w:rsidRDefault="00362315" w:rsidP="00BF205F">
      <w:pPr>
        <w:rPr>
          <w:rFonts w:ascii="Arial" w:hAnsi="Arial" w:cs="Arial"/>
          <w:b/>
          <w:sz w:val="20"/>
          <w:szCs w:val="20"/>
        </w:rPr>
      </w:pPr>
    </w:p>
    <w:p w14:paraId="79F72E2B" w14:textId="77777777" w:rsidR="00362315" w:rsidRPr="00267FF2" w:rsidRDefault="00362315" w:rsidP="00BF205F">
      <w:pPr>
        <w:rPr>
          <w:rFonts w:ascii="Arial" w:hAnsi="Arial" w:cs="Arial"/>
          <w:b/>
          <w:sz w:val="20"/>
          <w:szCs w:val="20"/>
        </w:rPr>
      </w:pPr>
      <w:r w:rsidRPr="00267FF2">
        <w:rPr>
          <w:rFonts w:ascii="Arial" w:hAnsi="Arial" w:cs="Arial"/>
          <w:b/>
          <w:sz w:val="20"/>
          <w:szCs w:val="20"/>
        </w:rPr>
        <w:t>Počet vybavených žiadostí a podaní spoločným stavebným úradom ukazuje nasledujúca tabuľka.</w:t>
      </w:r>
    </w:p>
    <w:p w14:paraId="1AB322BB" w14:textId="77777777" w:rsidR="00362315" w:rsidRPr="00267FF2" w:rsidRDefault="00362315" w:rsidP="00BF205F">
      <w:pPr>
        <w:rPr>
          <w:rFonts w:ascii="Arial" w:hAnsi="Arial" w:cs="Arial"/>
          <w:b/>
          <w:sz w:val="20"/>
          <w:szCs w:val="20"/>
        </w:rPr>
      </w:pP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222"/>
        <w:gridCol w:w="1276"/>
      </w:tblGrid>
      <w:tr w:rsidR="00362315" w:rsidRPr="00267FF2" w14:paraId="17B3F6D4" w14:textId="77777777" w:rsidTr="00866B4A">
        <w:trPr>
          <w:trHeight w:val="319"/>
        </w:trPr>
        <w:tc>
          <w:tcPr>
            <w:tcW w:w="8222" w:type="dxa"/>
            <w:shd w:val="clear" w:color="auto" w:fill="auto"/>
            <w:hideMark/>
          </w:tcPr>
          <w:p w14:paraId="65482431" w14:textId="77777777" w:rsidR="00362315" w:rsidRPr="00267FF2" w:rsidRDefault="00362315" w:rsidP="00BF205F">
            <w:pPr>
              <w:rPr>
                <w:rFonts w:ascii="Arial" w:hAnsi="Arial" w:cs="Arial"/>
                <w:sz w:val="20"/>
                <w:szCs w:val="20"/>
              </w:rPr>
            </w:pPr>
            <w:r w:rsidRPr="00267FF2">
              <w:rPr>
                <w:rFonts w:ascii="Arial" w:hAnsi="Arial" w:cs="Arial"/>
                <w:sz w:val="20"/>
                <w:szCs w:val="20"/>
              </w:rPr>
              <w:t>Nevybavené podania z predchádzajúceho obdobia</w:t>
            </w:r>
          </w:p>
        </w:tc>
        <w:tc>
          <w:tcPr>
            <w:tcW w:w="1276" w:type="dxa"/>
            <w:shd w:val="clear" w:color="auto" w:fill="auto"/>
            <w:hideMark/>
          </w:tcPr>
          <w:p w14:paraId="1BA157DA"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18</w:t>
            </w:r>
          </w:p>
        </w:tc>
      </w:tr>
      <w:tr w:rsidR="00362315" w:rsidRPr="00267FF2" w14:paraId="432F9454" w14:textId="77777777" w:rsidTr="00866B4A">
        <w:trPr>
          <w:trHeight w:val="319"/>
        </w:trPr>
        <w:tc>
          <w:tcPr>
            <w:tcW w:w="8222" w:type="dxa"/>
            <w:shd w:val="clear" w:color="auto" w:fill="auto"/>
            <w:hideMark/>
          </w:tcPr>
          <w:p w14:paraId="6E10D211" w14:textId="77777777" w:rsidR="00362315" w:rsidRPr="00267FF2" w:rsidRDefault="00362315" w:rsidP="00BF205F">
            <w:pPr>
              <w:rPr>
                <w:rFonts w:ascii="Arial" w:hAnsi="Arial" w:cs="Arial"/>
                <w:sz w:val="20"/>
                <w:szCs w:val="20"/>
              </w:rPr>
            </w:pPr>
            <w:r w:rsidRPr="00267FF2">
              <w:rPr>
                <w:rFonts w:ascii="Arial" w:hAnsi="Arial" w:cs="Arial"/>
                <w:sz w:val="20"/>
                <w:szCs w:val="20"/>
              </w:rPr>
              <w:t>Podania došlé v sledovanom období</w:t>
            </w:r>
          </w:p>
        </w:tc>
        <w:tc>
          <w:tcPr>
            <w:tcW w:w="1276" w:type="dxa"/>
            <w:shd w:val="clear" w:color="auto" w:fill="auto"/>
            <w:hideMark/>
          </w:tcPr>
          <w:p w14:paraId="1657D914"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145</w:t>
            </w:r>
          </w:p>
        </w:tc>
      </w:tr>
      <w:tr w:rsidR="00362315" w:rsidRPr="00267FF2" w14:paraId="3BD5F460" w14:textId="77777777" w:rsidTr="00866B4A">
        <w:trPr>
          <w:trHeight w:val="319"/>
        </w:trPr>
        <w:tc>
          <w:tcPr>
            <w:tcW w:w="8222" w:type="dxa"/>
            <w:shd w:val="clear" w:color="auto" w:fill="auto"/>
            <w:hideMark/>
          </w:tcPr>
          <w:p w14:paraId="135A3FF9" w14:textId="77777777" w:rsidR="00362315" w:rsidRPr="00267FF2" w:rsidRDefault="00362315" w:rsidP="00BF205F">
            <w:pPr>
              <w:rPr>
                <w:rFonts w:ascii="Arial" w:hAnsi="Arial" w:cs="Arial"/>
                <w:sz w:val="20"/>
                <w:szCs w:val="20"/>
              </w:rPr>
            </w:pPr>
            <w:r w:rsidRPr="00267FF2">
              <w:rPr>
                <w:rFonts w:ascii="Arial" w:hAnsi="Arial" w:cs="Arial"/>
                <w:sz w:val="20"/>
                <w:szCs w:val="20"/>
              </w:rPr>
              <w:t>Všetky podania na vybavenie v bežnom roku</w:t>
            </w:r>
          </w:p>
        </w:tc>
        <w:tc>
          <w:tcPr>
            <w:tcW w:w="1276" w:type="dxa"/>
            <w:shd w:val="clear" w:color="auto" w:fill="auto"/>
            <w:hideMark/>
          </w:tcPr>
          <w:p w14:paraId="0854E4B0"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155</w:t>
            </w:r>
          </w:p>
        </w:tc>
      </w:tr>
      <w:tr w:rsidR="00362315" w:rsidRPr="00267FF2" w14:paraId="0D15C3C1" w14:textId="77777777" w:rsidTr="00866B4A">
        <w:trPr>
          <w:trHeight w:val="319"/>
        </w:trPr>
        <w:tc>
          <w:tcPr>
            <w:tcW w:w="8222" w:type="dxa"/>
            <w:shd w:val="clear" w:color="auto" w:fill="auto"/>
            <w:hideMark/>
          </w:tcPr>
          <w:p w14:paraId="1A0CE8CF" w14:textId="77777777" w:rsidR="00362315" w:rsidRPr="00267FF2" w:rsidRDefault="00362315" w:rsidP="00BF205F">
            <w:pPr>
              <w:rPr>
                <w:rFonts w:ascii="Arial" w:hAnsi="Arial" w:cs="Arial"/>
                <w:sz w:val="20"/>
                <w:szCs w:val="20"/>
              </w:rPr>
            </w:pPr>
            <w:r w:rsidRPr="00267FF2">
              <w:rPr>
                <w:rFonts w:ascii="Arial" w:hAnsi="Arial" w:cs="Arial"/>
                <w:sz w:val="20"/>
                <w:szCs w:val="20"/>
              </w:rPr>
              <w:t>z toho: postúpené príslušnému orgánu, napr. inej obci alebo  úradu štátnej správy</w:t>
            </w:r>
          </w:p>
        </w:tc>
        <w:tc>
          <w:tcPr>
            <w:tcW w:w="1276" w:type="dxa"/>
            <w:shd w:val="clear" w:color="auto" w:fill="auto"/>
            <w:hideMark/>
          </w:tcPr>
          <w:p w14:paraId="7C4C102F"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8</w:t>
            </w:r>
          </w:p>
        </w:tc>
      </w:tr>
      <w:tr w:rsidR="00362315" w:rsidRPr="00267FF2" w14:paraId="1D1B0636" w14:textId="77777777" w:rsidTr="00866B4A">
        <w:trPr>
          <w:trHeight w:val="319"/>
        </w:trPr>
        <w:tc>
          <w:tcPr>
            <w:tcW w:w="8222" w:type="dxa"/>
            <w:shd w:val="clear" w:color="auto" w:fill="auto"/>
            <w:hideMark/>
          </w:tcPr>
          <w:p w14:paraId="17036D27" w14:textId="77777777" w:rsidR="00362315" w:rsidRPr="00267FF2" w:rsidRDefault="00362315" w:rsidP="00BF205F">
            <w:pPr>
              <w:rPr>
                <w:rFonts w:ascii="Arial" w:hAnsi="Arial" w:cs="Arial"/>
                <w:sz w:val="20"/>
                <w:szCs w:val="20"/>
              </w:rPr>
            </w:pPr>
            <w:r w:rsidRPr="00267FF2">
              <w:rPr>
                <w:rFonts w:ascii="Arial" w:hAnsi="Arial" w:cs="Arial"/>
                <w:sz w:val="20"/>
                <w:szCs w:val="20"/>
              </w:rPr>
              <w:t>Rozhodnutia o zastavení konania</w:t>
            </w:r>
          </w:p>
        </w:tc>
        <w:tc>
          <w:tcPr>
            <w:tcW w:w="1276" w:type="dxa"/>
            <w:shd w:val="clear" w:color="auto" w:fill="auto"/>
            <w:hideMark/>
          </w:tcPr>
          <w:p w14:paraId="797F20D2"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3</w:t>
            </w:r>
          </w:p>
        </w:tc>
      </w:tr>
      <w:tr w:rsidR="00362315" w:rsidRPr="00267FF2" w14:paraId="743B1E79" w14:textId="77777777" w:rsidTr="00866B4A">
        <w:trPr>
          <w:trHeight w:val="319"/>
        </w:trPr>
        <w:tc>
          <w:tcPr>
            <w:tcW w:w="8222" w:type="dxa"/>
            <w:shd w:val="clear" w:color="auto" w:fill="auto"/>
            <w:hideMark/>
          </w:tcPr>
          <w:p w14:paraId="30CA0B14" w14:textId="77777777" w:rsidR="00362315" w:rsidRPr="00267FF2" w:rsidRDefault="00362315" w:rsidP="00BF205F">
            <w:pPr>
              <w:rPr>
                <w:rFonts w:ascii="Arial" w:hAnsi="Arial" w:cs="Arial"/>
                <w:sz w:val="20"/>
                <w:szCs w:val="20"/>
              </w:rPr>
            </w:pPr>
            <w:r w:rsidRPr="00267FF2">
              <w:rPr>
                <w:rFonts w:ascii="Arial" w:hAnsi="Arial" w:cs="Arial"/>
                <w:sz w:val="20"/>
                <w:szCs w:val="20"/>
              </w:rPr>
              <w:t>Vydané prvostupňové  rozhodnutia</w:t>
            </w:r>
          </w:p>
        </w:tc>
        <w:tc>
          <w:tcPr>
            <w:tcW w:w="1276" w:type="dxa"/>
            <w:shd w:val="clear" w:color="auto" w:fill="auto"/>
            <w:hideMark/>
          </w:tcPr>
          <w:p w14:paraId="5217C05A"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165</w:t>
            </w:r>
          </w:p>
        </w:tc>
      </w:tr>
      <w:tr w:rsidR="00362315" w:rsidRPr="00267FF2" w14:paraId="2173E9C5" w14:textId="77777777" w:rsidTr="00866B4A">
        <w:trPr>
          <w:trHeight w:val="319"/>
        </w:trPr>
        <w:tc>
          <w:tcPr>
            <w:tcW w:w="8222" w:type="dxa"/>
            <w:shd w:val="clear" w:color="auto" w:fill="auto"/>
            <w:hideMark/>
          </w:tcPr>
          <w:p w14:paraId="1B0D09BC" w14:textId="77777777" w:rsidR="00362315" w:rsidRPr="00267FF2" w:rsidRDefault="00362315" w:rsidP="00BF205F">
            <w:pPr>
              <w:rPr>
                <w:rFonts w:ascii="Arial" w:hAnsi="Arial" w:cs="Arial"/>
                <w:sz w:val="20"/>
                <w:szCs w:val="20"/>
              </w:rPr>
            </w:pPr>
            <w:r w:rsidRPr="00267FF2">
              <w:rPr>
                <w:rFonts w:ascii="Arial" w:hAnsi="Arial" w:cs="Arial"/>
                <w:sz w:val="20"/>
                <w:szCs w:val="20"/>
              </w:rPr>
              <w:t>z toho: z vlastného podnetu</w:t>
            </w:r>
          </w:p>
        </w:tc>
        <w:tc>
          <w:tcPr>
            <w:tcW w:w="1276" w:type="dxa"/>
            <w:shd w:val="clear" w:color="auto" w:fill="auto"/>
            <w:hideMark/>
          </w:tcPr>
          <w:p w14:paraId="5E3B3BD9"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3</w:t>
            </w:r>
          </w:p>
        </w:tc>
      </w:tr>
      <w:tr w:rsidR="00362315" w:rsidRPr="00267FF2" w14:paraId="5FAC1BFF" w14:textId="77777777" w:rsidTr="00866B4A">
        <w:trPr>
          <w:trHeight w:val="319"/>
        </w:trPr>
        <w:tc>
          <w:tcPr>
            <w:tcW w:w="8222" w:type="dxa"/>
            <w:shd w:val="clear" w:color="auto" w:fill="auto"/>
            <w:hideMark/>
          </w:tcPr>
          <w:p w14:paraId="76DC00A8" w14:textId="77777777" w:rsidR="00362315" w:rsidRPr="00267FF2" w:rsidRDefault="00362315" w:rsidP="00BF205F">
            <w:pPr>
              <w:rPr>
                <w:rFonts w:ascii="Arial" w:hAnsi="Arial" w:cs="Arial"/>
                <w:sz w:val="20"/>
                <w:szCs w:val="20"/>
              </w:rPr>
            </w:pPr>
            <w:r w:rsidRPr="00267FF2">
              <w:rPr>
                <w:rFonts w:ascii="Arial" w:hAnsi="Arial" w:cs="Arial"/>
                <w:sz w:val="20"/>
                <w:szCs w:val="20"/>
              </w:rPr>
              <w:t>Neukončené prípady v sledovanom období</w:t>
            </w:r>
          </w:p>
        </w:tc>
        <w:tc>
          <w:tcPr>
            <w:tcW w:w="1276" w:type="dxa"/>
            <w:shd w:val="clear" w:color="auto" w:fill="auto"/>
            <w:hideMark/>
          </w:tcPr>
          <w:p w14:paraId="711221EB"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21</w:t>
            </w:r>
          </w:p>
        </w:tc>
      </w:tr>
      <w:tr w:rsidR="00362315" w:rsidRPr="00267FF2" w14:paraId="2B45C1DB" w14:textId="77777777" w:rsidTr="00866B4A">
        <w:trPr>
          <w:trHeight w:val="404"/>
        </w:trPr>
        <w:tc>
          <w:tcPr>
            <w:tcW w:w="8222" w:type="dxa"/>
            <w:shd w:val="clear" w:color="auto" w:fill="auto"/>
            <w:hideMark/>
          </w:tcPr>
          <w:p w14:paraId="68BAE791" w14:textId="77777777" w:rsidR="00362315" w:rsidRPr="00267FF2" w:rsidRDefault="00362315" w:rsidP="00BF205F">
            <w:pPr>
              <w:rPr>
                <w:rFonts w:ascii="Arial" w:hAnsi="Arial" w:cs="Arial"/>
                <w:sz w:val="20"/>
                <w:szCs w:val="20"/>
              </w:rPr>
            </w:pPr>
            <w:r w:rsidRPr="00267FF2">
              <w:rPr>
                <w:rFonts w:ascii="Arial" w:hAnsi="Arial" w:cs="Arial"/>
                <w:sz w:val="20"/>
                <w:szCs w:val="20"/>
              </w:rPr>
              <w:t>Podané odvolania voči prvostupňovým  rozhodnutiam</w:t>
            </w:r>
          </w:p>
        </w:tc>
        <w:tc>
          <w:tcPr>
            <w:tcW w:w="1276" w:type="dxa"/>
            <w:shd w:val="clear" w:color="auto" w:fill="auto"/>
            <w:hideMark/>
          </w:tcPr>
          <w:p w14:paraId="65528F06"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3</w:t>
            </w:r>
          </w:p>
        </w:tc>
      </w:tr>
      <w:tr w:rsidR="00362315" w:rsidRPr="00267FF2" w14:paraId="788AAAD8" w14:textId="77777777" w:rsidTr="00866B4A">
        <w:trPr>
          <w:trHeight w:val="404"/>
        </w:trPr>
        <w:tc>
          <w:tcPr>
            <w:tcW w:w="8222" w:type="dxa"/>
            <w:shd w:val="clear" w:color="auto" w:fill="auto"/>
            <w:hideMark/>
          </w:tcPr>
          <w:p w14:paraId="2E2ABEE2" w14:textId="77777777" w:rsidR="00362315" w:rsidRPr="00267FF2" w:rsidRDefault="00362315" w:rsidP="00BF205F">
            <w:pPr>
              <w:rPr>
                <w:rFonts w:ascii="Arial" w:hAnsi="Arial" w:cs="Arial"/>
                <w:sz w:val="20"/>
                <w:szCs w:val="20"/>
              </w:rPr>
            </w:pPr>
            <w:r w:rsidRPr="00267FF2">
              <w:rPr>
                <w:rFonts w:ascii="Arial" w:hAnsi="Arial" w:cs="Arial"/>
                <w:sz w:val="20"/>
                <w:szCs w:val="20"/>
              </w:rPr>
              <w:t>Podané odvolania , o ktorých odvolací orgán ešte nerozhodol</w:t>
            </w:r>
          </w:p>
        </w:tc>
        <w:tc>
          <w:tcPr>
            <w:tcW w:w="1276" w:type="dxa"/>
            <w:shd w:val="clear" w:color="auto" w:fill="auto"/>
            <w:hideMark/>
          </w:tcPr>
          <w:p w14:paraId="38E9B327"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0</w:t>
            </w:r>
          </w:p>
        </w:tc>
      </w:tr>
    </w:tbl>
    <w:p w14:paraId="7AC90BD6" w14:textId="77777777" w:rsidR="00362315" w:rsidRPr="00267FF2" w:rsidRDefault="00362315" w:rsidP="00BF205F">
      <w:pPr>
        <w:ind w:left="720"/>
        <w:rPr>
          <w:rFonts w:ascii="Arial" w:hAnsi="Arial" w:cs="Arial"/>
          <w:b/>
          <w:sz w:val="20"/>
          <w:szCs w:val="20"/>
        </w:rPr>
      </w:pPr>
    </w:p>
    <w:p w14:paraId="0DD81C30" w14:textId="77777777" w:rsidR="00362315" w:rsidRPr="00267FF2" w:rsidRDefault="00362315" w:rsidP="00BF205F">
      <w:pPr>
        <w:rPr>
          <w:rFonts w:ascii="Arial" w:hAnsi="Arial" w:cs="Arial"/>
          <w:b/>
          <w:sz w:val="20"/>
          <w:szCs w:val="20"/>
        </w:rPr>
      </w:pPr>
    </w:p>
    <w:p w14:paraId="36BE1243" w14:textId="77777777" w:rsidR="00362315" w:rsidRPr="00267FF2" w:rsidRDefault="00362315" w:rsidP="00BF205F">
      <w:pPr>
        <w:numPr>
          <w:ilvl w:val="2"/>
          <w:numId w:val="3"/>
        </w:numPr>
        <w:rPr>
          <w:rFonts w:ascii="Arial" w:hAnsi="Arial" w:cs="Arial"/>
          <w:b/>
          <w:sz w:val="20"/>
          <w:szCs w:val="20"/>
        </w:rPr>
      </w:pPr>
      <w:r w:rsidRPr="00267FF2">
        <w:rPr>
          <w:rFonts w:ascii="Arial" w:hAnsi="Arial" w:cs="Arial"/>
          <w:b/>
          <w:sz w:val="20"/>
          <w:szCs w:val="20"/>
        </w:rPr>
        <w:t>Životné prostredie</w:t>
      </w:r>
    </w:p>
    <w:p w14:paraId="34CF705A" w14:textId="77777777" w:rsidR="00362315" w:rsidRPr="00267FF2" w:rsidRDefault="00362315" w:rsidP="00BF205F">
      <w:pPr>
        <w:ind w:left="720"/>
        <w:rPr>
          <w:rFonts w:ascii="Arial" w:hAnsi="Arial" w:cs="Arial"/>
          <w:b/>
          <w:sz w:val="20"/>
          <w:szCs w:val="20"/>
        </w:rPr>
      </w:pPr>
    </w:p>
    <w:p w14:paraId="151608A3" w14:textId="77777777" w:rsidR="00362315" w:rsidRPr="00267FF2" w:rsidRDefault="00362315" w:rsidP="00BF205F">
      <w:pPr>
        <w:rPr>
          <w:rFonts w:ascii="Arial" w:hAnsi="Arial" w:cs="Arial"/>
          <w:sz w:val="20"/>
          <w:szCs w:val="20"/>
        </w:rPr>
      </w:pPr>
      <w:r w:rsidRPr="00267FF2">
        <w:rPr>
          <w:rFonts w:ascii="Arial" w:hAnsi="Arial" w:cs="Arial"/>
          <w:b/>
          <w:sz w:val="20"/>
          <w:szCs w:val="20"/>
        </w:rPr>
        <w:t>Cieľ:</w:t>
      </w:r>
      <w:r w:rsidRPr="00267FF2">
        <w:rPr>
          <w:rFonts w:ascii="Arial" w:hAnsi="Arial" w:cs="Arial"/>
          <w:sz w:val="20"/>
          <w:szCs w:val="20"/>
        </w:rPr>
        <w:t xml:space="preserve">  Zabezpečiť plnohodnotné služby na úseku životného prostredia.</w:t>
      </w:r>
    </w:p>
    <w:p w14:paraId="095603D3" w14:textId="77777777" w:rsidR="00362315" w:rsidRPr="00267FF2" w:rsidRDefault="00362315" w:rsidP="00BF205F">
      <w:pPr>
        <w:jc w:val="both"/>
        <w:rPr>
          <w:rFonts w:ascii="Arial" w:hAnsi="Arial" w:cs="Arial"/>
          <w:b/>
          <w:sz w:val="20"/>
          <w:szCs w:val="20"/>
          <w:u w:val="single"/>
        </w:rPr>
      </w:pPr>
    </w:p>
    <w:p w14:paraId="43DD6861"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1FFA29F5" w14:textId="77777777" w:rsidR="00362315" w:rsidRPr="00267FF2" w:rsidRDefault="00362315" w:rsidP="00BF205F">
      <w:pPr>
        <w:rPr>
          <w:rFonts w:ascii="Arial" w:hAnsi="Arial" w:cs="Arial"/>
          <w:sz w:val="20"/>
          <w:szCs w:val="20"/>
        </w:rPr>
      </w:pPr>
      <w:r w:rsidRPr="00267FF2">
        <w:rPr>
          <w:rFonts w:ascii="Arial" w:hAnsi="Arial" w:cs="Arial"/>
          <w:sz w:val="20"/>
          <w:szCs w:val="20"/>
        </w:rPr>
        <w:t xml:space="preserve">Cieľ, stanovený na rok 2019 a merateľné ukazovatele boli splnené. </w:t>
      </w:r>
    </w:p>
    <w:p w14:paraId="5B2851E0" w14:textId="77777777" w:rsidR="00362315" w:rsidRPr="00267FF2" w:rsidRDefault="00362315" w:rsidP="00BF205F">
      <w:pPr>
        <w:rPr>
          <w:rFonts w:ascii="Arial" w:hAnsi="Arial" w:cs="Arial"/>
          <w:sz w:val="20"/>
          <w:szCs w:val="20"/>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54"/>
        <w:gridCol w:w="1276"/>
        <w:gridCol w:w="1134"/>
        <w:gridCol w:w="1134"/>
      </w:tblGrid>
      <w:tr w:rsidR="00362315" w:rsidRPr="00267FF2" w14:paraId="296E3AE2" w14:textId="77777777" w:rsidTr="00866B4A">
        <w:tc>
          <w:tcPr>
            <w:tcW w:w="5954" w:type="dxa"/>
          </w:tcPr>
          <w:p w14:paraId="34D9EF38"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27BAFFF3"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4BF9E77E"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134" w:type="dxa"/>
          </w:tcPr>
          <w:p w14:paraId="4D329AEC"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0810C57C" w14:textId="77777777" w:rsidTr="00866B4A">
        <w:tc>
          <w:tcPr>
            <w:tcW w:w="5954" w:type="dxa"/>
          </w:tcPr>
          <w:p w14:paraId="04D5C034"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w:t>
            </w:r>
          </w:p>
        </w:tc>
        <w:tc>
          <w:tcPr>
            <w:tcW w:w="1276" w:type="dxa"/>
          </w:tcPr>
          <w:p w14:paraId="173B450A"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25 774 €</w:t>
            </w:r>
          </w:p>
        </w:tc>
        <w:tc>
          <w:tcPr>
            <w:tcW w:w="1134" w:type="dxa"/>
          </w:tcPr>
          <w:p w14:paraId="57D4424F"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22 635 €</w:t>
            </w:r>
          </w:p>
        </w:tc>
        <w:tc>
          <w:tcPr>
            <w:tcW w:w="1134" w:type="dxa"/>
          </w:tcPr>
          <w:p w14:paraId="0500BAF4"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17 619 €</w:t>
            </w:r>
          </w:p>
        </w:tc>
      </w:tr>
      <w:tr w:rsidR="00362315" w:rsidRPr="00267FF2" w14:paraId="172FAE19" w14:textId="77777777" w:rsidTr="00866B4A">
        <w:tc>
          <w:tcPr>
            <w:tcW w:w="5954" w:type="dxa"/>
          </w:tcPr>
          <w:p w14:paraId="0674EB49" w14:textId="77777777" w:rsidR="00362315" w:rsidRPr="00267FF2" w:rsidRDefault="00362315" w:rsidP="00BF205F">
            <w:pPr>
              <w:rPr>
                <w:rFonts w:ascii="Arial" w:hAnsi="Arial" w:cs="Arial"/>
                <w:sz w:val="20"/>
                <w:szCs w:val="20"/>
              </w:rPr>
            </w:pPr>
            <w:r w:rsidRPr="00267FF2">
              <w:rPr>
                <w:rFonts w:ascii="Arial" w:hAnsi="Arial" w:cs="Arial"/>
                <w:sz w:val="20"/>
                <w:szCs w:val="20"/>
              </w:rPr>
              <w:t xml:space="preserve"> Percentuálna prístupnosť služieb poskytovaných občanom, podnikateľom a návštevníkom mesta z ročného fondu pracovného času.</w:t>
            </w:r>
          </w:p>
          <w:p w14:paraId="4E72FCB3" w14:textId="77777777" w:rsidR="00362315" w:rsidRPr="00267FF2" w:rsidRDefault="00362315" w:rsidP="00BF205F">
            <w:pPr>
              <w:rPr>
                <w:rFonts w:ascii="Arial" w:hAnsi="Arial" w:cs="Arial"/>
                <w:sz w:val="20"/>
                <w:szCs w:val="20"/>
              </w:rPr>
            </w:pPr>
          </w:p>
          <w:p w14:paraId="2C554D2C" w14:textId="77777777" w:rsidR="00362315" w:rsidRPr="00267FF2" w:rsidRDefault="00362315" w:rsidP="00BF205F">
            <w:pPr>
              <w:rPr>
                <w:rFonts w:ascii="Arial" w:hAnsi="Arial" w:cs="Arial"/>
                <w:sz w:val="20"/>
                <w:szCs w:val="20"/>
              </w:rPr>
            </w:pPr>
            <w:r w:rsidRPr="00267FF2">
              <w:rPr>
                <w:rFonts w:ascii="Arial" w:hAnsi="Arial" w:cs="Arial"/>
                <w:sz w:val="20"/>
                <w:szCs w:val="20"/>
              </w:rPr>
              <w:t>% žiadostí v správnom konaní vybavených v zákonnej lehote z celkového počtu žiadostí v správnom konaní.</w:t>
            </w:r>
          </w:p>
        </w:tc>
        <w:tc>
          <w:tcPr>
            <w:tcW w:w="1276" w:type="dxa"/>
          </w:tcPr>
          <w:p w14:paraId="5F7E6B45"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Min. 94 %</w:t>
            </w:r>
          </w:p>
          <w:p w14:paraId="0FE6318D" w14:textId="77777777" w:rsidR="00362315" w:rsidRPr="00267FF2" w:rsidRDefault="00362315" w:rsidP="00BF205F">
            <w:pPr>
              <w:jc w:val="right"/>
              <w:rPr>
                <w:rFonts w:ascii="Arial" w:hAnsi="Arial" w:cs="Arial"/>
                <w:sz w:val="20"/>
                <w:szCs w:val="20"/>
              </w:rPr>
            </w:pPr>
          </w:p>
          <w:p w14:paraId="0D07AEE4" w14:textId="77777777" w:rsidR="00362315" w:rsidRPr="00267FF2" w:rsidRDefault="00362315" w:rsidP="00BF205F">
            <w:pPr>
              <w:jc w:val="right"/>
              <w:rPr>
                <w:rFonts w:ascii="Arial" w:hAnsi="Arial" w:cs="Arial"/>
                <w:sz w:val="20"/>
                <w:szCs w:val="20"/>
              </w:rPr>
            </w:pPr>
          </w:p>
          <w:p w14:paraId="7ACD0AEF" w14:textId="77777777" w:rsidR="00362315" w:rsidRPr="00267FF2" w:rsidRDefault="00362315" w:rsidP="00BF205F">
            <w:pPr>
              <w:rPr>
                <w:rFonts w:ascii="Arial" w:hAnsi="Arial" w:cs="Arial"/>
                <w:sz w:val="20"/>
                <w:szCs w:val="20"/>
              </w:rPr>
            </w:pPr>
          </w:p>
          <w:p w14:paraId="2729762D" w14:textId="77777777" w:rsidR="00362315" w:rsidRPr="00267FF2" w:rsidRDefault="00362315" w:rsidP="00BF205F">
            <w:pPr>
              <w:rPr>
                <w:rFonts w:ascii="Arial" w:hAnsi="Arial" w:cs="Arial"/>
                <w:sz w:val="20"/>
                <w:szCs w:val="20"/>
              </w:rPr>
            </w:pPr>
            <w:r w:rsidRPr="00267FF2">
              <w:rPr>
                <w:rFonts w:ascii="Arial" w:hAnsi="Arial" w:cs="Arial"/>
                <w:sz w:val="20"/>
                <w:szCs w:val="20"/>
              </w:rPr>
              <w:t xml:space="preserve">   Min. 100 %</w:t>
            </w:r>
          </w:p>
        </w:tc>
        <w:tc>
          <w:tcPr>
            <w:tcW w:w="1134" w:type="dxa"/>
          </w:tcPr>
          <w:p w14:paraId="7CA75FDB" w14:textId="77777777" w:rsidR="00362315" w:rsidRPr="00267FF2" w:rsidRDefault="00362315" w:rsidP="00BF205F">
            <w:pPr>
              <w:jc w:val="right"/>
              <w:rPr>
                <w:rFonts w:ascii="Arial" w:hAnsi="Arial" w:cs="Arial"/>
                <w:sz w:val="20"/>
                <w:szCs w:val="20"/>
              </w:rPr>
            </w:pPr>
          </w:p>
        </w:tc>
        <w:tc>
          <w:tcPr>
            <w:tcW w:w="1134" w:type="dxa"/>
          </w:tcPr>
          <w:p w14:paraId="3C1547A6"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95 %</w:t>
            </w:r>
          </w:p>
          <w:p w14:paraId="176A8526" w14:textId="77777777" w:rsidR="00362315" w:rsidRPr="00267FF2" w:rsidRDefault="00362315" w:rsidP="00BF205F">
            <w:pPr>
              <w:jc w:val="right"/>
              <w:rPr>
                <w:rFonts w:ascii="Arial" w:hAnsi="Arial" w:cs="Arial"/>
                <w:b/>
                <w:sz w:val="20"/>
                <w:szCs w:val="20"/>
              </w:rPr>
            </w:pPr>
          </w:p>
          <w:p w14:paraId="6C82AE1C" w14:textId="77777777" w:rsidR="00362315" w:rsidRPr="00267FF2" w:rsidRDefault="00362315" w:rsidP="00BF205F">
            <w:pPr>
              <w:jc w:val="right"/>
              <w:rPr>
                <w:rFonts w:ascii="Arial" w:hAnsi="Arial" w:cs="Arial"/>
                <w:b/>
                <w:sz w:val="20"/>
                <w:szCs w:val="20"/>
              </w:rPr>
            </w:pPr>
          </w:p>
          <w:p w14:paraId="6C5E67EC" w14:textId="77777777" w:rsidR="00362315" w:rsidRPr="00267FF2" w:rsidRDefault="00362315" w:rsidP="00BF205F">
            <w:pPr>
              <w:jc w:val="right"/>
              <w:rPr>
                <w:rFonts w:ascii="Arial" w:hAnsi="Arial" w:cs="Arial"/>
                <w:b/>
                <w:sz w:val="20"/>
                <w:szCs w:val="20"/>
              </w:rPr>
            </w:pPr>
          </w:p>
          <w:p w14:paraId="7CC5BD65"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100 %</w:t>
            </w:r>
          </w:p>
          <w:p w14:paraId="48FFC4DA" w14:textId="77777777" w:rsidR="00362315" w:rsidRPr="00267FF2" w:rsidRDefault="00362315" w:rsidP="00BF205F">
            <w:pPr>
              <w:jc w:val="right"/>
              <w:rPr>
                <w:rFonts w:ascii="Arial" w:hAnsi="Arial" w:cs="Arial"/>
                <w:b/>
                <w:sz w:val="20"/>
                <w:szCs w:val="20"/>
                <w:highlight w:val="yellow"/>
              </w:rPr>
            </w:pPr>
          </w:p>
        </w:tc>
      </w:tr>
    </w:tbl>
    <w:p w14:paraId="1B36B2D3" w14:textId="77777777" w:rsidR="00362315" w:rsidRPr="00267FF2" w:rsidRDefault="00362315" w:rsidP="00BF205F">
      <w:pPr>
        <w:rPr>
          <w:rFonts w:ascii="Arial" w:hAnsi="Arial" w:cs="Arial"/>
          <w:b/>
          <w:sz w:val="20"/>
          <w:szCs w:val="20"/>
        </w:rPr>
      </w:pPr>
    </w:p>
    <w:p w14:paraId="1C7715E8" w14:textId="3F41B4E4" w:rsidR="00362315" w:rsidRPr="00267FF2" w:rsidRDefault="00362315" w:rsidP="00BF205F">
      <w:pPr>
        <w:rPr>
          <w:rFonts w:ascii="Arial" w:hAnsi="Arial" w:cs="Arial"/>
          <w:b/>
          <w:sz w:val="20"/>
          <w:szCs w:val="20"/>
        </w:rPr>
      </w:pPr>
    </w:p>
    <w:p w14:paraId="56C5520A" w14:textId="6AE937DA" w:rsidR="00362315" w:rsidRPr="00267FF2" w:rsidRDefault="00362315" w:rsidP="00BF205F">
      <w:pPr>
        <w:rPr>
          <w:rFonts w:ascii="Arial" w:hAnsi="Arial" w:cs="Arial"/>
          <w:b/>
          <w:sz w:val="20"/>
          <w:szCs w:val="20"/>
        </w:rPr>
      </w:pPr>
    </w:p>
    <w:p w14:paraId="10108775" w14:textId="65293E49" w:rsidR="00362315" w:rsidRPr="00267FF2" w:rsidRDefault="00362315" w:rsidP="00BF205F">
      <w:pPr>
        <w:rPr>
          <w:rFonts w:ascii="Arial" w:hAnsi="Arial" w:cs="Arial"/>
          <w:b/>
          <w:sz w:val="20"/>
          <w:szCs w:val="20"/>
        </w:rPr>
      </w:pPr>
    </w:p>
    <w:p w14:paraId="7A476BDB" w14:textId="21019BA2" w:rsidR="00362315" w:rsidRPr="00267FF2" w:rsidRDefault="00362315" w:rsidP="00BF205F">
      <w:pPr>
        <w:rPr>
          <w:rFonts w:ascii="Arial" w:hAnsi="Arial" w:cs="Arial"/>
          <w:b/>
          <w:sz w:val="20"/>
          <w:szCs w:val="20"/>
        </w:rPr>
      </w:pPr>
    </w:p>
    <w:p w14:paraId="55BC5F0E" w14:textId="369787AF" w:rsidR="00362315" w:rsidRPr="00267FF2" w:rsidRDefault="00362315" w:rsidP="00BF205F">
      <w:pPr>
        <w:rPr>
          <w:rFonts w:ascii="Arial" w:hAnsi="Arial" w:cs="Arial"/>
          <w:b/>
          <w:sz w:val="20"/>
          <w:szCs w:val="20"/>
        </w:rPr>
      </w:pPr>
    </w:p>
    <w:p w14:paraId="6E3D181E" w14:textId="38D3250B" w:rsidR="00362315" w:rsidRPr="00267FF2" w:rsidRDefault="00362315" w:rsidP="00BF205F">
      <w:pPr>
        <w:rPr>
          <w:rFonts w:ascii="Arial" w:hAnsi="Arial" w:cs="Arial"/>
          <w:b/>
          <w:sz w:val="20"/>
          <w:szCs w:val="20"/>
        </w:rPr>
      </w:pPr>
    </w:p>
    <w:p w14:paraId="597CF205" w14:textId="77777777" w:rsidR="00362315" w:rsidRPr="00267FF2" w:rsidRDefault="00362315" w:rsidP="00BF205F">
      <w:pPr>
        <w:rPr>
          <w:rFonts w:ascii="Arial" w:hAnsi="Arial" w:cs="Arial"/>
          <w:b/>
          <w:sz w:val="20"/>
          <w:szCs w:val="20"/>
        </w:rPr>
      </w:pPr>
    </w:p>
    <w:p w14:paraId="1F90232D" w14:textId="468C4A6C" w:rsidR="00362315" w:rsidRDefault="00362315" w:rsidP="00BF205F">
      <w:pPr>
        <w:rPr>
          <w:rFonts w:ascii="Arial" w:hAnsi="Arial" w:cs="Arial"/>
          <w:b/>
          <w:sz w:val="20"/>
          <w:szCs w:val="20"/>
        </w:rPr>
      </w:pPr>
      <w:r w:rsidRPr="00267FF2">
        <w:rPr>
          <w:rFonts w:ascii="Arial" w:hAnsi="Arial" w:cs="Arial"/>
          <w:b/>
          <w:sz w:val="20"/>
          <w:szCs w:val="20"/>
        </w:rPr>
        <w:lastRenderedPageBreak/>
        <w:t>Počet vybavených žiadostí a podaní na úseku životného prostredia a podnikania je znázornený v nasledujúcej tabuľke.</w:t>
      </w:r>
    </w:p>
    <w:p w14:paraId="0F0FF1E5" w14:textId="77777777" w:rsidR="00866B4A" w:rsidRPr="00267FF2" w:rsidRDefault="00866B4A" w:rsidP="00BF205F">
      <w:pPr>
        <w:rPr>
          <w:rFonts w:ascii="Arial" w:hAnsi="Arial" w:cs="Arial"/>
          <w:b/>
          <w:sz w:val="20"/>
          <w:szCs w:val="20"/>
        </w:rPr>
      </w:pPr>
    </w:p>
    <w:tbl>
      <w:tblPr>
        <w:tblW w:w="9640" w:type="dxa"/>
        <w:tblInd w:w="70" w:type="dxa"/>
        <w:tblCellMar>
          <w:left w:w="70" w:type="dxa"/>
          <w:right w:w="70" w:type="dxa"/>
        </w:tblCellMar>
        <w:tblLook w:val="04A0" w:firstRow="1" w:lastRow="0" w:firstColumn="1" w:lastColumn="0" w:noHBand="0" w:noVBand="1"/>
      </w:tblPr>
      <w:tblGrid>
        <w:gridCol w:w="8364"/>
        <w:gridCol w:w="1276"/>
      </w:tblGrid>
      <w:tr w:rsidR="00362315" w:rsidRPr="00267FF2" w14:paraId="51AAD393" w14:textId="77777777" w:rsidTr="00866B4A">
        <w:trPr>
          <w:trHeight w:val="300"/>
        </w:trPr>
        <w:tc>
          <w:tcPr>
            <w:tcW w:w="83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A22A2B" w14:textId="77777777" w:rsidR="00362315" w:rsidRPr="00267FF2" w:rsidRDefault="00362315" w:rsidP="00BF205F">
            <w:pPr>
              <w:rPr>
                <w:rFonts w:ascii="Arial" w:hAnsi="Arial" w:cs="Arial"/>
                <w:sz w:val="20"/>
                <w:szCs w:val="20"/>
              </w:rPr>
            </w:pPr>
            <w:r w:rsidRPr="00267FF2">
              <w:rPr>
                <w:rFonts w:ascii="Arial" w:hAnsi="Arial" w:cs="Arial"/>
                <w:sz w:val="20"/>
                <w:szCs w:val="20"/>
              </w:rPr>
              <w:t>Počet rozhodnutí na výruby stromov</w:t>
            </w:r>
          </w:p>
        </w:tc>
        <w:tc>
          <w:tcPr>
            <w:tcW w:w="1276" w:type="dxa"/>
            <w:tcBorders>
              <w:top w:val="single" w:sz="4" w:space="0" w:color="auto"/>
              <w:left w:val="nil"/>
              <w:bottom w:val="single" w:sz="4" w:space="0" w:color="auto"/>
              <w:right w:val="single" w:sz="4" w:space="0" w:color="auto"/>
            </w:tcBorders>
            <w:shd w:val="clear" w:color="auto" w:fill="auto"/>
            <w:hideMark/>
          </w:tcPr>
          <w:p w14:paraId="2338B600"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13</w:t>
            </w:r>
          </w:p>
        </w:tc>
      </w:tr>
      <w:tr w:rsidR="00362315" w:rsidRPr="00267FF2" w14:paraId="1E1168AA" w14:textId="77777777" w:rsidTr="00866B4A">
        <w:trPr>
          <w:trHeight w:val="300"/>
        </w:trPr>
        <w:tc>
          <w:tcPr>
            <w:tcW w:w="83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838360" w14:textId="77777777" w:rsidR="00362315" w:rsidRPr="00267FF2" w:rsidRDefault="00362315" w:rsidP="00BF205F">
            <w:pPr>
              <w:rPr>
                <w:rFonts w:ascii="Arial" w:hAnsi="Arial" w:cs="Arial"/>
                <w:sz w:val="20"/>
                <w:szCs w:val="20"/>
              </w:rPr>
            </w:pPr>
            <w:r w:rsidRPr="00267FF2">
              <w:rPr>
                <w:rFonts w:ascii="Arial" w:hAnsi="Arial" w:cs="Arial"/>
                <w:sz w:val="20"/>
                <w:szCs w:val="20"/>
              </w:rPr>
              <w:t xml:space="preserve">Počet rozhodnutí o poplatku za znečisťovanie ovzdušia </w:t>
            </w:r>
          </w:p>
        </w:tc>
        <w:tc>
          <w:tcPr>
            <w:tcW w:w="1276" w:type="dxa"/>
            <w:tcBorders>
              <w:top w:val="nil"/>
              <w:left w:val="nil"/>
              <w:bottom w:val="single" w:sz="4" w:space="0" w:color="auto"/>
              <w:right w:val="single" w:sz="4" w:space="0" w:color="auto"/>
            </w:tcBorders>
            <w:shd w:val="clear" w:color="auto" w:fill="auto"/>
            <w:hideMark/>
          </w:tcPr>
          <w:p w14:paraId="4D53AC9A"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36</w:t>
            </w:r>
          </w:p>
        </w:tc>
      </w:tr>
      <w:tr w:rsidR="00362315" w:rsidRPr="00267FF2" w14:paraId="725BA17B" w14:textId="77777777" w:rsidTr="00866B4A">
        <w:trPr>
          <w:trHeight w:val="352"/>
        </w:trPr>
        <w:tc>
          <w:tcPr>
            <w:tcW w:w="8364"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CE8F7A2" w14:textId="77777777" w:rsidR="00362315" w:rsidRPr="00267FF2" w:rsidRDefault="00362315" w:rsidP="00BF205F">
            <w:pPr>
              <w:rPr>
                <w:rFonts w:ascii="Arial" w:hAnsi="Arial" w:cs="Arial"/>
                <w:sz w:val="20"/>
                <w:szCs w:val="20"/>
              </w:rPr>
            </w:pPr>
            <w:r w:rsidRPr="00267FF2">
              <w:rPr>
                <w:rFonts w:ascii="Arial" w:hAnsi="Arial" w:cs="Arial"/>
                <w:sz w:val="20"/>
                <w:szCs w:val="20"/>
              </w:rPr>
              <w:t>Počet vydaných rozhodnutí na udelenie licencie na prevádzkovanie hazardných hier a ich zmien</w:t>
            </w:r>
          </w:p>
        </w:tc>
        <w:tc>
          <w:tcPr>
            <w:tcW w:w="1276" w:type="dxa"/>
            <w:tcBorders>
              <w:top w:val="nil"/>
              <w:left w:val="nil"/>
              <w:bottom w:val="single" w:sz="4" w:space="0" w:color="auto"/>
              <w:right w:val="single" w:sz="4" w:space="0" w:color="auto"/>
            </w:tcBorders>
            <w:shd w:val="clear" w:color="auto" w:fill="auto"/>
            <w:hideMark/>
          </w:tcPr>
          <w:p w14:paraId="3070CC55"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0</w:t>
            </w:r>
          </w:p>
        </w:tc>
      </w:tr>
      <w:tr w:rsidR="00362315" w:rsidRPr="00267FF2" w14:paraId="6097C00C" w14:textId="77777777" w:rsidTr="00866B4A">
        <w:trPr>
          <w:trHeight w:val="300"/>
        </w:trPr>
        <w:tc>
          <w:tcPr>
            <w:tcW w:w="83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4EEC43" w14:textId="77777777" w:rsidR="00362315" w:rsidRPr="00267FF2" w:rsidRDefault="00362315" w:rsidP="00BF205F">
            <w:pPr>
              <w:rPr>
                <w:rFonts w:ascii="Arial" w:hAnsi="Arial" w:cs="Arial"/>
                <w:sz w:val="20"/>
                <w:szCs w:val="20"/>
              </w:rPr>
            </w:pPr>
            <w:r w:rsidRPr="00267FF2">
              <w:rPr>
                <w:rFonts w:ascii="Arial" w:hAnsi="Arial" w:cs="Arial"/>
                <w:sz w:val="20"/>
                <w:szCs w:val="20"/>
              </w:rPr>
              <w:t>Počet vykonaných kontrol z vyhľadávacej činnosti a správ o výsledku kontroly v zmysle zák. o hazardných hrách</w:t>
            </w:r>
          </w:p>
        </w:tc>
        <w:tc>
          <w:tcPr>
            <w:tcW w:w="1276" w:type="dxa"/>
            <w:tcBorders>
              <w:top w:val="nil"/>
              <w:left w:val="nil"/>
              <w:bottom w:val="single" w:sz="4" w:space="0" w:color="auto"/>
              <w:right w:val="single" w:sz="4" w:space="0" w:color="auto"/>
            </w:tcBorders>
            <w:shd w:val="clear" w:color="auto" w:fill="auto"/>
            <w:hideMark/>
          </w:tcPr>
          <w:p w14:paraId="2ECA947E" w14:textId="77777777" w:rsidR="00362315" w:rsidRPr="00267FF2" w:rsidRDefault="00362315" w:rsidP="00BF205F">
            <w:pPr>
              <w:jc w:val="right"/>
              <w:rPr>
                <w:rFonts w:ascii="Arial" w:hAnsi="Arial" w:cs="Arial"/>
                <w:b/>
                <w:sz w:val="20"/>
                <w:szCs w:val="20"/>
              </w:rPr>
            </w:pPr>
          </w:p>
          <w:p w14:paraId="2CAF6A8F"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11</w:t>
            </w:r>
          </w:p>
        </w:tc>
      </w:tr>
    </w:tbl>
    <w:p w14:paraId="38AF6CDE" w14:textId="77777777" w:rsidR="00362315" w:rsidRPr="00267FF2" w:rsidRDefault="00362315" w:rsidP="00BF205F">
      <w:pPr>
        <w:ind w:left="720"/>
        <w:rPr>
          <w:rFonts w:ascii="Arial" w:hAnsi="Arial" w:cs="Arial"/>
          <w:b/>
          <w:sz w:val="20"/>
          <w:szCs w:val="20"/>
        </w:rPr>
      </w:pPr>
    </w:p>
    <w:p w14:paraId="3CF058B1" w14:textId="77777777" w:rsidR="00362315" w:rsidRPr="00267FF2" w:rsidRDefault="00362315" w:rsidP="00BF205F">
      <w:pPr>
        <w:numPr>
          <w:ilvl w:val="2"/>
          <w:numId w:val="3"/>
        </w:numPr>
        <w:rPr>
          <w:rFonts w:ascii="Arial" w:hAnsi="Arial" w:cs="Arial"/>
          <w:b/>
          <w:sz w:val="20"/>
          <w:szCs w:val="20"/>
        </w:rPr>
      </w:pPr>
      <w:r w:rsidRPr="00267FF2">
        <w:rPr>
          <w:rFonts w:ascii="Arial" w:hAnsi="Arial" w:cs="Arial"/>
          <w:b/>
          <w:sz w:val="20"/>
          <w:szCs w:val="20"/>
        </w:rPr>
        <w:t>Hlavný kontrolór</w:t>
      </w:r>
    </w:p>
    <w:p w14:paraId="6B87422F" w14:textId="77777777" w:rsidR="00362315" w:rsidRPr="00267FF2" w:rsidRDefault="00362315" w:rsidP="00BF205F">
      <w:pPr>
        <w:ind w:left="720"/>
        <w:rPr>
          <w:rFonts w:ascii="Arial" w:hAnsi="Arial" w:cs="Arial"/>
          <w:b/>
          <w:sz w:val="20"/>
          <w:szCs w:val="20"/>
        </w:rPr>
      </w:pPr>
    </w:p>
    <w:p w14:paraId="3F02F4A5" w14:textId="77777777" w:rsidR="00362315" w:rsidRPr="00267FF2" w:rsidRDefault="00362315" w:rsidP="00BF205F">
      <w:pPr>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Splniť schválený plán kontrolnej činnosti.</w:t>
      </w:r>
    </w:p>
    <w:p w14:paraId="6F70233F"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3C0528C4"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Cieľ, stanovený na rok 2019 ako aj  merateľný ukazovateľ boli splnené. Plán kontrol a ich výsledky boli prerokované na mestských zastupiteľstvách a sú voľne prístupné na webovej stránke mesta. Hlavný kontrolór mesta vydal aj stanovisko k Záverečnému účtu na rok 2018. </w:t>
      </w:r>
    </w:p>
    <w:p w14:paraId="2CF9AADD" w14:textId="77777777" w:rsidR="00362315" w:rsidRPr="00267FF2" w:rsidRDefault="00362315" w:rsidP="00BF205F">
      <w:pPr>
        <w:jc w:val="both"/>
        <w:rPr>
          <w:rFonts w:ascii="Arial" w:hAnsi="Arial" w:cs="Arial"/>
          <w:sz w:val="20"/>
          <w:szCs w:val="20"/>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54"/>
        <w:gridCol w:w="1276"/>
        <w:gridCol w:w="1134"/>
        <w:gridCol w:w="1134"/>
      </w:tblGrid>
      <w:tr w:rsidR="00362315" w:rsidRPr="00267FF2" w14:paraId="364C3019" w14:textId="77777777" w:rsidTr="00866B4A">
        <w:tc>
          <w:tcPr>
            <w:tcW w:w="5954" w:type="dxa"/>
          </w:tcPr>
          <w:p w14:paraId="011CBAF4"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463CCDE0"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25B2DCCD"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134" w:type="dxa"/>
          </w:tcPr>
          <w:p w14:paraId="59CD5BEB"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18E0D72A" w14:textId="77777777" w:rsidTr="00866B4A">
        <w:tc>
          <w:tcPr>
            <w:tcW w:w="5954" w:type="dxa"/>
          </w:tcPr>
          <w:p w14:paraId="23DDEDE0"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w:t>
            </w:r>
          </w:p>
        </w:tc>
        <w:tc>
          <w:tcPr>
            <w:tcW w:w="1276" w:type="dxa"/>
          </w:tcPr>
          <w:p w14:paraId="13FB6619"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14 683 €</w:t>
            </w:r>
          </w:p>
        </w:tc>
        <w:tc>
          <w:tcPr>
            <w:tcW w:w="1134" w:type="dxa"/>
          </w:tcPr>
          <w:p w14:paraId="2E8877A5"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14 683 €</w:t>
            </w:r>
          </w:p>
        </w:tc>
        <w:tc>
          <w:tcPr>
            <w:tcW w:w="1134" w:type="dxa"/>
          </w:tcPr>
          <w:p w14:paraId="4462AF03"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10 143 €</w:t>
            </w:r>
          </w:p>
        </w:tc>
      </w:tr>
      <w:tr w:rsidR="00362315" w:rsidRPr="00267FF2" w14:paraId="1505784A" w14:textId="77777777" w:rsidTr="00866B4A">
        <w:tc>
          <w:tcPr>
            <w:tcW w:w="5954" w:type="dxa"/>
          </w:tcPr>
          <w:p w14:paraId="04AB2E45" w14:textId="77777777" w:rsidR="00362315" w:rsidRPr="00267FF2" w:rsidRDefault="00362315" w:rsidP="00BF205F">
            <w:pPr>
              <w:rPr>
                <w:rFonts w:ascii="Arial" w:hAnsi="Arial" w:cs="Arial"/>
                <w:sz w:val="20"/>
                <w:szCs w:val="20"/>
              </w:rPr>
            </w:pPr>
            <w:r w:rsidRPr="00267FF2">
              <w:rPr>
                <w:rFonts w:ascii="Arial" w:hAnsi="Arial" w:cs="Arial"/>
                <w:sz w:val="20"/>
                <w:szCs w:val="20"/>
              </w:rPr>
              <w:t>% vykonaných kontrol v zmysle schváleného plánu kontrolnej činnosti za rok</w:t>
            </w:r>
          </w:p>
        </w:tc>
        <w:tc>
          <w:tcPr>
            <w:tcW w:w="1276" w:type="dxa"/>
          </w:tcPr>
          <w:p w14:paraId="361AAF89"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100 %</w:t>
            </w:r>
          </w:p>
        </w:tc>
        <w:tc>
          <w:tcPr>
            <w:tcW w:w="1134" w:type="dxa"/>
          </w:tcPr>
          <w:p w14:paraId="38CCE387" w14:textId="77777777" w:rsidR="00362315" w:rsidRPr="00267FF2" w:rsidRDefault="00362315" w:rsidP="00BF205F">
            <w:pPr>
              <w:jc w:val="right"/>
              <w:rPr>
                <w:rFonts w:ascii="Arial" w:hAnsi="Arial" w:cs="Arial"/>
                <w:sz w:val="20"/>
                <w:szCs w:val="20"/>
              </w:rPr>
            </w:pPr>
          </w:p>
        </w:tc>
        <w:tc>
          <w:tcPr>
            <w:tcW w:w="1134" w:type="dxa"/>
          </w:tcPr>
          <w:p w14:paraId="274173D5"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100 %</w:t>
            </w:r>
          </w:p>
        </w:tc>
      </w:tr>
    </w:tbl>
    <w:p w14:paraId="1052F5EE" w14:textId="77777777" w:rsidR="00362315" w:rsidRPr="00267FF2" w:rsidRDefault="00362315" w:rsidP="00BF205F">
      <w:pPr>
        <w:ind w:left="720"/>
        <w:rPr>
          <w:rFonts w:ascii="Arial" w:hAnsi="Arial" w:cs="Arial"/>
          <w:b/>
          <w:sz w:val="20"/>
          <w:szCs w:val="20"/>
        </w:rPr>
      </w:pPr>
    </w:p>
    <w:p w14:paraId="59B162C2" w14:textId="77777777" w:rsidR="00362315" w:rsidRPr="00267FF2" w:rsidRDefault="00362315" w:rsidP="00BF205F">
      <w:pPr>
        <w:numPr>
          <w:ilvl w:val="2"/>
          <w:numId w:val="3"/>
        </w:numPr>
        <w:rPr>
          <w:rFonts w:ascii="Arial" w:hAnsi="Arial" w:cs="Arial"/>
          <w:b/>
          <w:sz w:val="20"/>
          <w:szCs w:val="20"/>
        </w:rPr>
      </w:pPr>
      <w:r w:rsidRPr="00267FF2">
        <w:rPr>
          <w:rFonts w:ascii="Arial" w:hAnsi="Arial" w:cs="Arial"/>
          <w:b/>
          <w:sz w:val="20"/>
          <w:szCs w:val="20"/>
        </w:rPr>
        <w:t>Členstvo v samosprávnych orgánoch a združeniach</w:t>
      </w:r>
    </w:p>
    <w:p w14:paraId="05268845" w14:textId="77777777" w:rsidR="00362315" w:rsidRPr="00267FF2" w:rsidRDefault="00362315" w:rsidP="00BF205F">
      <w:pPr>
        <w:ind w:left="720"/>
        <w:rPr>
          <w:rFonts w:ascii="Arial" w:hAnsi="Arial" w:cs="Arial"/>
          <w:b/>
          <w:sz w:val="20"/>
          <w:szCs w:val="20"/>
        </w:rPr>
      </w:pPr>
    </w:p>
    <w:p w14:paraId="32465FBC" w14:textId="77777777" w:rsidR="00362315" w:rsidRPr="00267FF2" w:rsidRDefault="00362315" w:rsidP="00BF205F">
      <w:pPr>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Zabezpečiť účasť mesta v samosprávnych orgánoch, organizáciách a združeniach.</w:t>
      </w:r>
    </w:p>
    <w:p w14:paraId="50D390A1"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5F604874"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Cieľ, stanovený na rok 2019 a merateľné ukazovatele boli splnené. </w:t>
      </w:r>
    </w:p>
    <w:p w14:paraId="0BC86D6D" w14:textId="77777777" w:rsidR="00362315" w:rsidRPr="00267FF2" w:rsidRDefault="00362315" w:rsidP="00BF205F">
      <w:pPr>
        <w:jc w:val="both"/>
        <w:rPr>
          <w:rFonts w:ascii="Arial" w:hAnsi="Arial" w:cs="Arial"/>
          <w:sz w:val="20"/>
          <w:szCs w:val="20"/>
        </w:rPr>
      </w:pPr>
    </w:p>
    <w:tbl>
      <w:tblPr>
        <w:tblW w:w="95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54"/>
        <w:gridCol w:w="1307"/>
        <w:gridCol w:w="1161"/>
        <w:gridCol w:w="1161"/>
      </w:tblGrid>
      <w:tr w:rsidR="00362315" w:rsidRPr="00267FF2" w14:paraId="413BC696" w14:textId="77777777" w:rsidTr="00866B4A">
        <w:trPr>
          <w:trHeight w:val="264"/>
        </w:trPr>
        <w:tc>
          <w:tcPr>
            <w:tcW w:w="5954" w:type="dxa"/>
          </w:tcPr>
          <w:p w14:paraId="231A9590"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307" w:type="dxa"/>
          </w:tcPr>
          <w:p w14:paraId="4DE87A2C"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61" w:type="dxa"/>
          </w:tcPr>
          <w:p w14:paraId="6AA3C10C"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161" w:type="dxa"/>
          </w:tcPr>
          <w:p w14:paraId="2731EC1C"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7E095C8E" w14:textId="77777777" w:rsidTr="00866B4A">
        <w:trPr>
          <w:trHeight w:val="264"/>
        </w:trPr>
        <w:tc>
          <w:tcPr>
            <w:tcW w:w="5954" w:type="dxa"/>
          </w:tcPr>
          <w:p w14:paraId="2D3E4F38"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w:t>
            </w:r>
          </w:p>
        </w:tc>
        <w:tc>
          <w:tcPr>
            <w:tcW w:w="1307" w:type="dxa"/>
          </w:tcPr>
          <w:p w14:paraId="4A71F24E"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92 177 €</w:t>
            </w:r>
          </w:p>
        </w:tc>
        <w:tc>
          <w:tcPr>
            <w:tcW w:w="1161" w:type="dxa"/>
          </w:tcPr>
          <w:p w14:paraId="106987CF"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105 948 €</w:t>
            </w:r>
          </w:p>
        </w:tc>
        <w:tc>
          <w:tcPr>
            <w:tcW w:w="1161" w:type="dxa"/>
          </w:tcPr>
          <w:p w14:paraId="3B8BD223" w14:textId="77777777" w:rsidR="00362315" w:rsidRPr="00267FF2" w:rsidRDefault="00362315" w:rsidP="00BF205F">
            <w:pPr>
              <w:ind w:right="-108"/>
              <w:jc w:val="right"/>
              <w:rPr>
                <w:rFonts w:ascii="Arial" w:hAnsi="Arial" w:cs="Arial"/>
                <w:b/>
                <w:sz w:val="20"/>
                <w:szCs w:val="20"/>
              </w:rPr>
            </w:pPr>
            <w:r w:rsidRPr="00267FF2">
              <w:rPr>
                <w:rFonts w:ascii="Arial" w:hAnsi="Arial" w:cs="Arial"/>
                <w:b/>
                <w:sz w:val="20"/>
                <w:szCs w:val="20"/>
              </w:rPr>
              <w:t>105 948 €</w:t>
            </w:r>
          </w:p>
        </w:tc>
      </w:tr>
      <w:tr w:rsidR="00362315" w:rsidRPr="00267FF2" w14:paraId="6194326E" w14:textId="77777777" w:rsidTr="00866B4A">
        <w:trPr>
          <w:trHeight w:val="273"/>
        </w:trPr>
        <w:tc>
          <w:tcPr>
            <w:tcW w:w="5954" w:type="dxa"/>
          </w:tcPr>
          <w:p w14:paraId="4830BD9B" w14:textId="77777777" w:rsidR="00362315" w:rsidRPr="00267FF2" w:rsidRDefault="00362315" w:rsidP="00BF205F">
            <w:pPr>
              <w:rPr>
                <w:rFonts w:ascii="Arial" w:hAnsi="Arial" w:cs="Arial"/>
                <w:sz w:val="20"/>
                <w:szCs w:val="20"/>
              </w:rPr>
            </w:pPr>
            <w:r w:rsidRPr="00267FF2">
              <w:rPr>
                <w:rFonts w:ascii="Arial" w:hAnsi="Arial" w:cs="Arial"/>
                <w:sz w:val="20"/>
                <w:szCs w:val="20"/>
              </w:rPr>
              <w:t>Počet samosprávnych orgánov a združení, v ktorých je mesto členom</w:t>
            </w:r>
          </w:p>
        </w:tc>
        <w:tc>
          <w:tcPr>
            <w:tcW w:w="1307" w:type="dxa"/>
          </w:tcPr>
          <w:p w14:paraId="10E6AD44"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11</w:t>
            </w:r>
          </w:p>
        </w:tc>
        <w:tc>
          <w:tcPr>
            <w:tcW w:w="1161" w:type="dxa"/>
          </w:tcPr>
          <w:p w14:paraId="7C91C7E4" w14:textId="77777777" w:rsidR="00362315" w:rsidRPr="00267FF2" w:rsidRDefault="00362315" w:rsidP="00BF205F">
            <w:pPr>
              <w:jc w:val="right"/>
              <w:rPr>
                <w:rFonts w:ascii="Arial" w:hAnsi="Arial" w:cs="Arial"/>
                <w:sz w:val="20"/>
                <w:szCs w:val="20"/>
              </w:rPr>
            </w:pPr>
          </w:p>
        </w:tc>
        <w:tc>
          <w:tcPr>
            <w:tcW w:w="1161" w:type="dxa"/>
          </w:tcPr>
          <w:p w14:paraId="7FAE6CE3"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10</w:t>
            </w:r>
          </w:p>
        </w:tc>
      </w:tr>
    </w:tbl>
    <w:p w14:paraId="0D5F8A71" w14:textId="77777777" w:rsidR="00362315" w:rsidRPr="00267FF2" w:rsidRDefault="00362315" w:rsidP="00BF205F">
      <w:pPr>
        <w:rPr>
          <w:rFonts w:ascii="Arial" w:hAnsi="Arial" w:cs="Arial"/>
          <w:b/>
          <w:i/>
          <w:sz w:val="20"/>
          <w:szCs w:val="20"/>
        </w:rPr>
      </w:pPr>
    </w:p>
    <w:p w14:paraId="254EDAC8" w14:textId="77777777" w:rsidR="00362315" w:rsidRPr="00267FF2" w:rsidRDefault="00362315" w:rsidP="00BF205F">
      <w:pPr>
        <w:rPr>
          <w:rFonts w:ascii="Arial" w:hAnsi="Arial" w:cs="Arial"/>
          <w:sz w:val="20"/>
          <w:szCs w:val="20"/>
        </w:rPr>
      </w:pPr>
      <w:r w:rsidRPr="00267FF2">
        <w:rPr>
          <w:rFonts w:ascii="Arial" w:hAnsi="Arial" w:cs="Arial"/>
          <w:sz w:val="20"/>
          <w:szCs w:val="20"/>
        </w:rPr>
        <w:t xml:space="preserve">Mesto je členom </w:t>
      </w:r>
      <w:proofErr w:type="spellStart"/>
      <w:r w:rsidRPr="00267FF2">
        <w:rPr>
          <w:rFonts w:ascii="Arial" w:hAnsi="Arial" w:cs="Arial"/>
          <w:sz w:val="20"/>
          <w:szCs w:val="20"/>
        </w:rPr>
        <w:t>ZMOS</w:t>
      </w:r>
      <w:proofErr w:type="spellEnd"/>
      <w:r w:rsidRPr="00267FF2">
        <w:rPr>
          <w:rFonts w:ascii="Arial" w:hAnsi="Arial" w:cs="Arial"/>
          <w:sz w:val="20"/>
          <w:szCs w:val="20"/>
        </w:rPr>
        <w:t xml:space="preserve">, </w:t>
      </w:r>
      <w:proofErr w:type="spellStart"/>
      <w:r w:rsidRPr="00267FF2">
        <w:rPr>
          <w:rFonts w:ascii="Arial" w:hAnsi="Arial" w:cs="Arial"/>
          <w:sz w:val="20"/>
          <w:szCs w:val="20"/>
        </w:rPr>
        <w:t>RZMOSP</w:t>
      </w:r>
      <w:proofErr w:type="spellEnd"/>
      <w:r w:rsidRPr="00267FF2">
        <w:rPr>
          <w:rFonts w:ascii="Arial" w:hAnsi="Arial" w:cs="Arial"/>
          <w:sz w:val="20"/>
          <w:szCs w:val="20"/>
        </w:rPr>
        <w:t xml:space="preserve">, </w:t>
      </w:r>
      <w:proofErr w:type="spellStart"/>
      <w:r w:rsidRPr="00267FF2">
        <w:rPr>
          <w:rFonts w:ascii="Arial" w:hAnsi="Arial" w:cs="Arial"/>
          <w:sz w:val="20"/>
          <w:szCs w:val="20"/>
        </w:rPr>
        <w:t>ZPOZ</w:t>
      </w:r>
      <w:proofErr w:type="spellEnd"/>
      <w:r w:rsidRPr="00267FF2">
        <w:rPr>
          <w:rFonts w:ascii="Arial" w:hAnsi="Arial" w:cs="Arial"/>
          <w:sz w:val="20"/>
          <w:szCs w:val="20"/>
        </w:rPr>
        <w:t xml:space="preserve">, </w:t>
      </w:r>
      <w:proofErr w:type="spellStart"/>
      <w:r w:rsidRPr="00267FF2">
        <w:rPr>
          <w:rFonts w:ascii="Arial" w:hAnsi="Arial" w:cs="Arial"/>
          <w:sz w:val="20"/>
          <w:szCs w:val="20"/>
        </w:rPr>
        <w:t>APUMS</w:t>
      </w:r>
      <w:proofErr w:type="spellEnd"/>
      <w:r w:rsidRPr="00267FF2">
        <w:rPr>
          <w:rFonts w:ascii="Arial" w:hAnsi="Arial" w:cs="Arial"/>
          <w:sz w:val="20"/>
          <w:szCs w:val="20"/>
        </w:rPr>
        <w:t xml:space="preserve">, ZUŠ, Polícia, Matrikárky, Združenie prevádzkovateľov kín, </w:t>
      </w:r>
      <w:proofErr w:type="spellStart"/>
      <w:r w:rsidRPr="00267FF2">
        <w:rPr>
          <w:rFonts w:ascii="Arial" w:hAnsi="Arial" w:cs="Arial"/>
          <w:sz w:val="20"/>
          <w:szCs w:val="20"/>
        </w:rPr>
        <w:t>MAS</w:t>
      </w:r>
      <w:proofErr w:type="spellEnd"/>
      <w:r w:rsidRPr="00267FF2">
        <w:rPr>
          <w:rFonts w:ascii="Arial" w:hAnsi="Arial" w:cs="Arial"/>
          <w:sz w:val="20"/>
          <w:szCs w:val="20"/>
        </w:rPr>
        <w:t xml:space="preserve"> Strážovské vrchy a </w:t>
      </w:r>
      <w:proofErr w:type="spellStart"/>
      <w:r w:rsidRPr="00267FF2">
        <w:rPr>
          <w:rFonts w:ascii="Arial" w:hAnsi="Arial" w:cs="Arial"/>
          <w:sz w:val="20"/>
          <w:szCs w:val="20"/>
        </w:rPr>
        <w:t>OOCRTT</w:t>
      </w:r>
      <w:proofErr w:type="spellEnd"/>
      <w:r w:rsidRPr="00267FF2">
        <w:rPr>
          <w:rFonts w:ascii="Arial" w:hAnsi="Arial" w:cs="Arial"/>
          <w:sz w:val="20"/>
          <w:szCs w:val="20"/>
        </w:rPr>
        <w:t xml:space="preserve">. </w:t>
      </w:r>
    </w:p>
    <w:p w14:paraId="5D2BFA4E" w14:textId="77777777" w:rsidR="00362315" w:rsidRPr="00267FF2" w:rsidRDefault="00362315" w:rsidP="00BF205F">
      <w:pPr>
        <w:rPr>
          <w:rFonts w:ascii="Arial" w:hAnsi="Arial" w:cs="Arial"/>
          <w:b/>
          <w:i/>
          <w:sz w:val="20"/>
          <w:szCs w:val="20"/>
        </w:rPr>
      </w:pPr>
    </w:p>
    <w:p w14:paraId="7B2E5F65" w14:textId="77777777" w:rsidR="00362315" w:rsidRPr="00267FF2" w:rsidRDefault="00362315" w:rsidP="00BF205F">
      <w:pPr>
        <w:rPr>
          <w:rFonts w:ascii="Arial" w:hAnsi="Arial" w:cs="Arial"/>
          <w:b/>
          <w:i/>
          <w:sz w:val="20"/>
          <w:szCs w:val="20"/>
        </w:rPr>
      </w:pPr>
    </w:p>
    <w:p w14:paraId="3D0E9676" w14:textId="77777777" w:rsidR="00362315" w:rsidRPr="00267FF2" w:rsidRDefault="00362315" w:rsidP="00BF205F">
      <w:pPr>
        <w:rPr>
          <w:rFonts w:ascii="Arial" w:hAnsi="Arial" w:cs="Arial"/>
          <w:b/>
          <w:i/>
          <w:sz w:val="20"/>
          <w:szCs w:val="20"/>
          <w:u w:val="single"/>
        </w:rPr>
      </w:pPr>
      <w:r w:rsidRPr="00267FF2">
        <w:rPr>
          <w:rFonts w:ascii="Arial" w:hAnsi="Arial" w:cs="Arial"/>
          <w:b/>
          <w:i/>
          <w:sz w:val="20"/>
          <w:szCs w:val="20"/>
          <w:u w:val="single"/>
        </w:rPr>
        <w:t>1.2 Mestské zastupiteľstvo</w:t>
      </w:r>
    </w:p>
    <w:p w14:paraId="73AEEE94" w14:textId="77777777" w:rsidR="00362315" w:rsidRPr="00267FF2" w:rsidRDefault="00362315" w:rsidP="00BF205F">
      <w:pPr>
        <w:rPr>
          <w:rFonts w:ascii="Arial" w:hAnsi="Arial" w:cs="Arial"/>
          <w:b/>
          <w:sz w:val="20"/>
          <w:szCs w:val="20"/>
        </w:rPr>
      </w:pPr>
      <w:r w:rsidRPr="00267FF2">
        <w:rPr>
          <w:rFonts w:ascii="Arial" w:hAnsi="Arial" w:cs="Arial"/>
          <w:b/>
          <w:sz w:val="20"/>
          <w:szCs w:val="20"/>
        </w:rPr>
        <w:t>Zámer</w:t>
      </w:r>
    </w:p>
    <w:p w14:paraId="19038912" w14:textId="77777777" w:rsidR="00362315" w:rsidRPr="00267FF2" w:rsidRDefault="00362315" w:rsidP="00BF205F">
      <w:pPr>
        <w:rPr>
          <w:rFonts w:ascii="Arial" w:hAnsi="Arial" w:cs="Arial"/>
          <w:sz w:val="20"/>
          <w:szCs w:val="20"/>
        </w:rPr>
      </w:pPr>
      <w:r w:rsidRPr="00267FF2">
        <w:rPr>
          <w:rFonts w:ascii="Arial" w:hAnsi="Arial" w:cs="Arial"/>
          <w:sz w:val="20"/>
          <w:szCs w:val="20"/>
        </w:rPr>
        <w:t>Zodpovedné, funkčné a rozvojovo - orientované mestské zastupiteľstvo.</w:t>
      </w:r>
    </w:p>
    <w:p w14:paraId="37AE4132" w14:textId="77777777" w:rsidR="00362315" w:rsidRPr="00267FF2" w:rsidRDefault="00362315" w:rsidP="00BF205F">
      <w:pPr>
        <w:rPr>
          <w:rFonts w:ascii="Arial" w:hAnsi="Arial" w:cs="Arial"/>
          <w:b/>
          <w:sz w:val="20"/>
          <w:szCs w:val="20"/>
        </w:rPr>
      </w:pPr>
      <w:r w:rsidRPr="00267FF2">
        <w:rPr>
          <w:rFonts w:ascii="Arial" w:hAnsi="Arial" w:cs="Arial"/>
          <w:b/>
          <w:sz w:val="20"/>
          <w:szCs w:val="20"/>
        </w:rPr>
        <w:t>Cieľ</w:t>
      </w:r>
    </w:p>
    <w:p w14:paraId="3307E3D8"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Vytvárať účinné a finančne stabilné prostredie pre život obyvateľov a pôsobenie podnikateľov na území mesta Trenčianske Teplice.</w:t>
      </w:r>
    </w:p>
    <w:p w14:paraId="50BCB6A6" w14:textId="77777777" w:rsidR="00362315" w:rsidRPr="00267FF2" w:rsidRDefault="00362315" w:rsidP="00BF205F">
      <w:pPr>
        <w:jc w:val="both"/>
        <w:rPr>
          <w:rFonts w:ascii="Arial" w:hAnsi="Arial" w:cs="Arial"/>
          <w:sz w:val="20"/>
          <w:szCs w:val="20"/>
        </w:rPr>
      </w:pPr>
    </w:p>
    <w:p w14:paraId="72B7EEB2" w14:textId="77777777" w:rsidR="00362315" w:rsidRPr="00267FF2" w:rsidRDefault="00362315" w:rsidP="00BF205F">
      <w:pPr>
        <w:numPr>
          <w:ilvl w:val="2"/>
          <w:numId w:val="4"/>
        </w:numPr>
        <w:jc w:val="both"/>
        <w:rPr>
          <w:rFonts w:ascii="Arial" w:hAnsi="Arial" w:cs="Arial"/>
          <w:b/>
          <w:sz w:val="20"/>
          <w:szCs w:val="20"/>
        </w:rPr>
      </w:pPr>
      <w:r w:rsidRPr="00267FF2">
        <w:rPr>
          <w:rFonts w:ascii="Arial" w:hAnsi="Arial" w:cs="Arial"/>
          <w:b/>
          <w:sz w:val="20"/>
          <w:szCs w:val="20"/>
        </w:rPr>
        <w:t>Odmeny poslancom MsZ</w:t>
      </w:r>
    </w:p>
    <w:p w14:paraId="154D0E30" w14:textId="77777777" w:rsidR="00362315" w:rsidRPr="00267FF2" w:rsidRDefault="00362315" w:rsidP="00BF205F">
      <w:pPr>
        <w:ind w:left="720"/>
        <w:jc w:val="both"/>
        <w:rPr>
          <w:rFonts w:ascii="Arial" w:hAnsi="Arial" w:cs="Arial"/>
          <w:b/>
          <w:sz w:val="20"/>
          <w:szCs w:val="20"/>
        </w:rPr>
      </w:pPr>
    </w:p>
    <w:p w14:paraId="48261417" w14:textId="77777777" w:rsidR="00362315" w:rsidRPr="00267FF2" w:rsidRDefault="00362315" w:rsidP="00BF205F">
      <w:pPr>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Zabezpečiť funkčnosť MsZ.</w:t>
      </w:r>
    </w:p>
    <w:p w14:paraId="77DD8939"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08E64BDE"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Cieľ, stanovený na rok 2019 a merateľné ukazovatele boli viac-menej splnené. MsZ zasadalo v priebehu roku 10x. Počet poslancov MsZ – 11 osôb. Výška odmeny poslanca závisí od počtu účastí na rokovaniach mestského zastupiteľstva..</w:t>
      </w:r>
    </w:p>
    <w:p w14:paraId="05F93661" w14:textId="77777777" w:rsidR="00362315" w:rsidRPr="00267FF2" w:rsidRDefault="00362315" w:rsidP="00BF205F">
      <w:pPr>
        <w:jc w:val="both"/>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12"/>
        <w:gridCol w:w="1276"/>
        <w:gridCol w:w="1134"/>
        <w:gridCol w:w="1134"/>
      </w:tblGrid>
      <w:tr w:rsidR="00362315" w:rsidRPr="00267FF2" w14:paraId="2D56A062" w14:textId="77777777" w:rsidTr="00866B4A">
        <w:tc>
          <w:tcPr>
            <w:tcW w:w="5812" w:type="dxa"/>
          </w:tcPr>
          <w:p w14:paraId="44A7D997"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76535217"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75812D32"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134" w:type="dxa"/>
          </w:tcPr>
          <w:p w14:paraId="77AFC648"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13ED1B24" w14:textId="77777777" w:rsidTr="00866B4A">
        <w:tc>
          <w:tcPr>
            <w:tcW w:w="5812" w:type="dxa"/>
          </w:tcPr>
          <w:p w14:paraId="6F539C8D"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w:t>
            </w:r>
          </w:p>
        </w:tc>
        <w:tc>
          <w:tcPr>
            <w:tcW w:w="1276" w:type="dxa"/>
          </w:tcPr>
          <w:p w14:paraId="75A9BBF7"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19 142 €</w:t>
            </w:r>
          </w:p>
        </w:tc>
        <w:tc>
          <w:tcPr>
            <w:tcW w:w="1134" w:type="dxa"/>
          </w:tcPr>
          <w:p w14:paraId="0B9CDE8E"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12 142 €</w:t>
            </w:r>
          </w:p>
        </w:tc>
        <w:tc>
          <w:tcPr>
            <w:tcW w:w="1134" w:type="dxa"/>
          </w:tcPr>
          <w:p w14:paraId="1C12AFC0"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11 899 €</w:t>
            </w:r>
          </w:p>
        </w:tc>
      </w:tr>
      <w:tr w:rsidR="00362315" w:rsidRPr="00267FF2" w14:paraId="6E801EDB" w14:textId="77777777" w:rsidTr="00866B4A">
        <w:tc>
          <w:tcPr>
            <w:tcW w:w="5812" w:type="dxa"/>
          </w:tcPr>
          <w:p w14:paraId="0A36E503" w14:textId="77777777" w:rsidR="00362315" w:rsidRPr="00267FF2" w:rsidRDefault="00362315" w:rsidP="00BF205F">
            <w:pPr>
              <w:rPr>
                <w:rFonts w:ascii="Arial" w:hAnsi="Arial" w:cs="Arial"/>
                <w:sz w:val="20"/>
                <w:szCs w:val="20"/>
              </w:rPr>
            </w:pPr>
            <w:r w:rsidRPr="00267FF2">
              <w:rPr>
                <w:rFonts w:ascii="Arial" w:hAnsi="Arial" w:cs="Arial"/>
                <w:sz w:val="20"/>
                <w:szCs w:val="20"/>
              </w:rPr>
              <w:t>Počet zasadnutí mestského zastupiteľstva.</w:t>
            </w:r>
          </w:p>
          <w:p w14:paraId="76FC48A7" w14:textId="77777777" w:rsidR="00362315" w:rsidRPr="00267FF2" w:rsidRDefault="00362315" w:rsidP="00BF205F">
            <w:pPr>
              <w:rPr>
                <w:rFonts w:ascii="Arial" w:hAnsi="Arial" w:cs="Arial"/>
                <w:sz w:val="20"/>
                <w:szCs w:val="20"/>
              </w:rPr>
            </w:pPr>
            <w:r w:rsidRPr="00267FF2">
              <w:rPr>
                <w:rFonts w:ascii="Arial" w:hAnsi="Arial" w:cs="Arial"/>
                <w:sz w:val="20"/>
                <w:szCs w:val="20"/>
              </w:rPr>
              <w:t>Počet prijatých uznesení MsZ</w:t>
            </w:r>
          </w:p>
          <w:p w14:paraId="477C2115" w14:textId="77777777" w:rsidR="00362315" w:rsidRPr="00267FF2" w:rsidRDefault="00362315" w:rsidP="00BF205F">
            <w:pPr>
              <w:rPr>
                <w:rFonts w:ascii="Arial" w:hAnsi="Arial" w:cs="Arial"/>
                <w:sz w:val="20"/>
                <w:szCs w:val="20"/>
              </w:rPr>
            </w:pPr>
            <w:r w:rsidRPr="00267FF2">
              <w:rPr>
                <w:rFonts w:ascii="Arial" w:hAnsi="Arial" w:cs="Arial"/>
                <w:sz w:val="20"/>
                <w:szCs w:val="20"/>
              </w:rPr>
              <w:t>Odmeny vyplatené do riadneho výplatného termínu.</w:t>
            </w:r>
          </w:p>
        </w:tc>
        <w:tc>
          <w:tcPr>
            <w:tcW w:w="1276" w:type="dxa"/>
          </w:tcPr>
          <w:p w14:paraId="000E0A8F" w14:textId="77777777" w:rsidR="00362315" w:rsidRPr="00267FF2" w:rsidRDefault="00362315" w:rsidP="00BF205F">
            <w:pPr>
              <w:jc w:val="right"/>
              <w:rPr>
                <w:rFonts w:ascii="Arial" w:hAnsi="Arial" w:cs="Arial"/>
                <w:sz w:val="20"/>
                <w:szCs w:val="20"/>
                <w:highlight w:val="yellow"/>
              </w:rPr>
            </w:pPr>
            <w:r w:rsidRPr="00267FF2">
              <w:rPr>
                <w:rFonts w:ascii="Arial" w:hAnsi="Arial" w:cs="Arial"/>
                <w:sz w:val="20"/>
                <w:szCs w:val="20"/>
              </w:rPr>
              <w:t>Min. 6</w:t>
            </w:r>
          </w:p>
          <w:p w14:paraId="35B7C0F4"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Min. 20</w:t>
            </w:r>
          </w:p>
          <w:p w14:paraId="65722289" w14:textId="77777777" w:rsidR="00362315" w:rsidRPr="00267FF2" w:rsidRDefault="00362315" w:rsidP="00BF205F">
            <w:pPr>
              <w:jc w:val="right"/>
              <w:rPr>
                <w:rFonts w:ascii="Arial" w:hAnsi="Arial" w:cs="Arial"/>
                <w:sz w:val="20"/>
                <w:szCs w:val="20"/>
                <w:highlight w:val="yellow"/>
              </w:rPr>
            </w:pPr>
            <w:r w:rsidRPr="00267FF2">
              <w:rPr>
                <w:rFonts w:ascii="Arial" w:hAnsi="Arial" w:cs="Arial"/>
                <w:sz w:val="20"/>
                <w:szCs w:val="20"/>
              </w:rPr>
              <w:t>áno</w:t>
            </w:r>
          </w:p>
        </w:tc>
        <w:tc>
          <w:tcPr>
            <w:tcW w:w="1134" w:type="dxa"/>
          </w:tcPr>
          <w:p w14:paraId="66A3DDB3" w14:textId="77777777" w:rsidR="00362315" w:rsidRPr="00267FF2" w:rsidRDefault="00362315" w:rsidP="00BF205F">
            <w:pPr>
              <w:jc w:val="right"/>
              <w:rPr>
                <w:rFonts w:ascii="Arial" w:hAnsi="Arial" w:cs="Arial"/>
                <w:sz w:val="20"/>
                <w:szCs w:val="20"/>
                <w:highlight w:val="yellow"/>
              </w:rPr>
            </w:pPr>
          </w:p>
          <w:p w14:paraId="377D0680" w14:textId="77777777" w:rsidR="00362315" w:rsidRPr="00267FF2" w:rsidRDefault="00362315" w:rsidP="00BF205F">
            <w:pPr>
              <w:jc w:val="right"/>
              <w:rPr>
                <w:rFonts w:ascii="Arial" w:hAnsi="Arial" w:cs="Arial"/>
                <w:sz w:val="20"/>
                <w:szCs w:val="20"/>
                <w:highlight w:val="yellow"/>
              </w:rPr>
            </w:pPr>
          </w:p>
        </w:tc>
        <w:tc>
          <w:tcPr>
            <w:tcW w:w="1134" w:type="dxa"/>
          </w:tcPr>
          <w:p w14:paraId="526F3A9C"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10</w:t>
            </w:r>
          </w:p>
          <w:p w14:paraId="102851E9"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125</w:t>
            </w:r>
          </w:p>
          <w:p w14:paraId="75DB05F2"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áno</w:t>
            </w:r>
          </w:p>
        </w:tc>
      </w:tr>
    </w:tbl>
    <w:p w14:paraId="4C3FDF2C" w14:textId="77777777" w:rsidR="00866B4A" w:rsidRDefault="00866B4A" w:rsidP="00BF205F">
      <w:pPr>
        <w:rPr>
          <w:rFonts w:ascii="Arial" w:hAnsi="Arial" w:cs="Arial"/>
          <w:b/>
          <w:i/>
          <w:sz w:val="20"/>
          <w:szCs w:val="20"/>
          <w:u w:val="single"/>
        </w:rPr>
      </w:pPr>
    </w:p>
    <w:p w14:paraId="3CE23C45" w14:textId="77777777" w:rsidR="00866B4A" w:rsidRDefault="00866B4A" w:rsidP="00BF205F">
      <w:pPr>
        <w:rPr>
          <w:rFonts w:ascii="Arial" w:hAnsi="Arial" w:cs="Arial"/>
          <w:b/>
          <w:i/>
          <w:sz w:val="20"/>
          <w:szCs w:val="20"/>
          <w:u w:val="single"/>
        </w:rPr>
      </w:pPr>
    </w:p>
    <w:p w14:paraId="7BB4A16F" w14:textId="77777777" w:rsidR="00866B4A" w:rsidRDefault="00866B4A" w:rsidP="00BF205F">
      <w:pPr>
        <w:rPr>
          <w:rFonts w:ascii="Arial" w:hAnsi="Arial" w:cs="Arial"/>
          <w:b/>
          <w:i/>
          <w:sz w:val="20"/>
          <w:szCs w:val="20"/>
          <w:u w:val="single"/>
        </w:rPr>
      </w:pPr>
    </w:p>
    <w:p w14:paraId="79F1194E" w14:textId="4E2EFD34" w:rsidR="00362315" w:rsidRPr="00267FF2" w:rsidRDefault="00362315" w:rsidP="00BF205F">
      <w:pPr>
        <w:rPr>
          <w:rFonts w:ascii="Arial" w:hAnsi="Arial" w:cs="Arial"/>
          <w:b/>
          <w:i/>
          <w:sz w:val="20"/>
          <w:szCs w:val="20"/>
          <w:u w:val="single"/>
        </w:rPr>
      </w:pPr>
      <w:r w:rsidRPr="00267FF2">
        <w:rPr>
          <w:rFonts w:ascii="Arial" w:hAnsi="Arial" w:cs="Arial"/>
          <w:b/>
          <w:i/>
          <w:sz w:val="20"/>
          <w:szCs w:val="20"/>
          <w:u w:val="single"/>
        </w:rPr>
        <w:lastRenderedPageBreak/>
        <w:t>1.3 Komisie Mestského zastupiteľstva</w:t>
      </w:r>
    </w:p>
    <w:p w14:paraId="3164B641" w14:textId="77777777" w:rsidR="00362315" w:rsidRPr="00267FF2" w:rsidRDefault="00362315" w:rsidP="00BF205F">
      <w:pPr>
        <w:rPr>
          <w:rFonts w:ascii="Arial" w:hAnsi="Arial" w:cs="Arial"/>
          <w:b/>
          <w:sz w:val="20"/>
          <w:szCs w:val="20"/>
        </w:rPr>
      </w:pPr>
      <w:r w:rsidRPr="00267FF2">
        <w:rPr>
          <w:rFonts w:ascii="Arial" w:hAnsi="Arial" w:cs="Arial"/>
          <w:b/>
          <w:sz w:val="20"/>
          <w:szCs w:val="20"/>
        </w:rPr>
        <w:t>Zámer</w:t>
      </w:r>
    </w:p>
    <w:p w14:paraId="7FB0AB42" w14:textId="77777777" w:rsidR="00362315" w:rsidRPr="00267FF2" w:rsidRDefault="00362315" w:rsidP="00BF205F">
      <w:pPr>
        <w:rPr>
          <w:rFonts w:ascii="Arial" w:hAnsi="Arial" w:cs="Arial"/>
          <w:sz w:val="20"/>
          <w:szCs w:val="20"/>
        </w:rPr>
      </w:pPr>
      <w:r w:rsidRPr="00267FF2">
        <w:rPr>
          <w:rFonts w:ascii="Arial" w:hAnsi="Arial" w:cs="Arial"/>
          <w:sz w:val="20"/>
          <w:szCs w:val="20"/>
        </w:rPr>
        <w:t>Odborne a zodpovedne fungujúce poradné orgány mestského zastupiteľstva.</w:t>
      </w:r>
    </w:p>
    <w:p w14:paraId="37A70667" w14:textId="77777777" w:rsidR="00362315" w:rsidRPr="00267FF2" w:rsidRDefault="00362315" w:rsidP="00BF205F">
      <w:pPr>
        <w:rPr>
          <w:rFonts w:ascii="Arial" w:hAnsi="Arial" w:cs="Arial"/>
          <w:b/>
          <w:sz w:val="20"/>
          <w:szCs w:val="20"/>
        </w:rPr>
      </w:pPr>
      <w:r w:rsidRPr="00267FF2">
        <w:rPr>
          <w:rFonts w:ascii="Arial" w:hAnsi="Arial" w:cs="Arial"/>
          <w:b/>
          <w:sz w:val="20"/>
          <w:szCs w:val="20"/>
        </w:rPr>
        <w:t>Cieľ</w:t>
      </w:r>
    </w:p>
    <w:p w14:paraId="1DAD67F9"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Kvalifikovane posudzovať materiály predkladané Mestskému zastupiteľstvu a iniciovať vlastné návrhy a podnety v oblasti  pôsobnosti komisie.</w:t>
      </w:r>
    </w:p>
    <w:p w14:paraId="32523687" w14:textId="77777777" w:rsidR="00362315" w:rsidRPr="00267FF2" w:rsidRDefault="00362315" w:rsidP="00BF205F">
      <w:pPr>
        <w:jc w:val="both"/>
        <w:rPr>
          <w:rFonts w:ascii="Arial" w:hAnsi="Arial" w:cs="Arial"/>
          <w:b/>
          <w:sz w:val="20"/>
          <w:szCs w:val="20"/>
        </w:rPr>
      </w:pPr>
    </w:p>
    <w:p w14:paraId="17029A4F" w14:textId="77777777" w:rsidR="00362315" w:rsidRPr="00267FF2" w:rsidRDefault="00362315" w:rsidP="00BF205F">
      <w:pPr>
        <w:numPr>
          <w:ilvl w:val="2"/>
          <w:numId w:val="5"/>
        </w:numPr>
        <w:jc w:val="both"/>
        <w:rPr>
          <w:rFonts w:ascii="Arial" w:hAnsi="Arial" w:cs="Arial"/>
          <w:b/>
          <w:sz w:val="20"/>
          <w:szCs w:val="20"/>
        </w:rPr>
      </w:pPr>
      <w:r w:rsidRPr="00267FF2">
        <w:rPr>
          <w:rFonts w:ascii="Arial" w:hAnsi="Arial" w:cs="Arial"/>
          <w:b/>
          <w:sz w:val="20"/>
          <w:szCs w:val="20"/>
        </w:rPr>
        <w:t>Odmeny členom komisií MsZ a zapisovateľom</w:t>
      </w:r>
    </w:p>
    <w:p w14:paraId="59E68431" w14:textId="77777777" w:rsidR="00362315" w:rsidRPr="00267FF2" w:rsidRDefault="00362315" w:rsidP="00BF205F">
      <w:pPr>
        <w:ind w:left="720"/>
        <w:jc w:val="both"/>
        <w:rPr>
          <w:rFonts w:ascii="Arial" w:hAnsi="Arial" w:cs="Arial"/>
          <w:b/>
          <w:sz w:val="20"/>
          <w:szCs w:val="20"/>
        </w:rPr>
      </w:pPr>
    </w:p>
    <w:p w14:paraId="7B6A2E2E" w14:textId="77777777" w:rsidR="00362315" w:rsidRPr="00267FF2" w:rsidRDefault="00362315" w:rsidP="00BF205F">
      <w:pPr>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Zabezpečiť funkčnosť komisií MsZ.</w:t>
      </w:r>
    </w:p>
    <w:p w14:paraId="337A8782"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7EAD562C"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Cieľ, stanovený na rok 2019 a merateľné ukazovatele boli splnené v plnej miere.</w:t>
      </w:r>
    </w:p>
    <w:p w14:paraId="5ACFCEEB" w14:textId="77777777" w:rsidR="00362315" w:rsidRPr="00267FF2" w:rsidRDefault="00362315" w:rsidP="00BF205F">
      <w:pPr>
        <w:jc w:val="both"/>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54"/>
        <w:gridCol w:w="1276"/>
        <w:gridCol w:w="1134"/>
        <w:gridCol w:w="992"/>
      </w:tblGrid>
      <w:tr w:rsidR="00362315" w:rsidRPr="00267FF2" w14:paraId="50BFA809" w14:textId="77777777" w:rsidTr="00866B4A">
        <w:tc>
          <w:tcPr>
            <w:tcW w:w="5954" w:type="dxa"/>
          </w:tcPr>
          <w:p w14:paraId="7141EDCD"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094CC8E9"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61C45ACC"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992" w:type="dxa"/>
          </w:tcPr>
          <w:p w14:paraId="44DC413D"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6413EDB9" w14:textId="77777777" w:rsidTr="00866B4A">
        <w:tc>
          <w:tcPr>
            <w:tcW w:w="5954" w:type="dxa"/>
          </w:tcPr>
          <w:p w14:paraId="639E4A2B"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w:t>
            </w:r>
          </w:p>
        </w:tc>
        <w:tc>
          <w:tcPr>
            <w:tcW w:w="1276" w:type="dxa"/>
          </w:tcPr>
          <w:p w14:paraId="4A9038D9"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1 730 €</w:t>
            </w:r>
          </w:p>
        </w:tc>
        <w:tc>
          <w:tcPr>
            <w:tcW w:w="1134" w:type="dxa"/>
          </w:tcPr>
          <w:p w14:paraId="19E1C5E2"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1 730 €</w:t>
            </w:r>
          </w:p>
        </w:tc>
        <w:tc>
          <w:tcPr>
            <w:tcW w:w="992" w:type="dxa"/>
          </w:tcPr>
          <w:p w14:paraId="05713BE8"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0</w:t>
            </w:r>
          </w:p>
        </w:tc>
      </w:tr>
      <w:tr w:rsidR="00362315" w:rsidRPr="00267FF2" w14:paraId="3AB098DA" w14:textId="77777777" w:rsidTr="00866B4A">
        <w:tc>
          <w:tcPr>
            <w:tcW w:w="5954" w:type="dxa"/>
          </w:tcPr>
          <w:p w14:paraId="6B93C61E" w14:textId="77777777" w:rsidR="00362315" w:rsidRPr="00267FF2" w:rsidRDefault="00362315" w:rsidP="00BF205F">
            <w:pPr>
              <w:rPr>
                <w:rFonts w:ascii="Arial" w:hAnsi="Arial" w:cs="Arial"/>
                <w:sz w:val="20"/>
                <w:szCs w:val="20"/>
              </w:rPr>
            </w:pPr>
            <w:r w:rsidRPr="00267FF2">
              <w:rPr>
                <w:rFonts w:ascii="Arial" w:hAnsi="Arial" w:cs="Arial"/>
                <w:sz w:val="20"/>
                <w:szCs w:val="20"/>
              </w:rPr>
              <w:t>Počet zasadnutí komisií MsZ.</w:t>
            </w:r>
          </w:p>
          <w:p w14:paraId="1F246D07" w14:textId="77777777" w:rsidR="00362315" w:rsidRPr="00267FF2" w:rsidRDefault="00362315" w:rsidP="00BF205F">
            <w:pPr>
              <w:rPr>
                <w:rFonts w:ascii="Arial" w:hAnsi="Arial" w:cs="Arial"/>
                <w:sz w:val="20"/>
                <w:szCs w:val="20"/>
              </w:rPr>
            </w:pPr>
          </w:p>
          <w:p w14:paraId="53777065" w14:textId="77777777" w:rsidR="00362315" w:rsidRPr="00267FF2" w:rsidRDefault="00362315" w:rsidP="00BF205F">
            <w:pPr>
              <w:rPr>
                <w:rFonts w:ascii="Arial" w:hAnsi="Arial" w:cs="Arial"/>
                <w:sz w:val="20"/>
                <w:szCs w:val="20"/>
              </w:rPr>
            </w:pPr>
            <w:r w:rsidRPr="00267FF2">
              <w:rPr>
                <w:rFonts w:ascii="Arial" w:hAnsi="Arial" w:cs="Arial"/>
                <w:sz w:val="20"/>
                <w:szCs w:val="20"/>
              </w:rPr>
              <w:t>Odmeny vyplatené do riadneho výplatného termínu.</w:t>
            </w:r>
          </w:p>
        </w:tc>
        <w:tc>
          <w:tcPr>
            <w:tcW w:w="1276" w:type="dxa"/>
          </w:tcPr>
          <w:p w14:paraId="281FBE24"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10</w:t>
            </w:r>
          </w:p>
          <w:p w14:paraId="64CE30AF" w14:textId="77777777" w:rsidR="00362315" w:rsidRPr="00267FF2" w:rsidRDefault="00362315" w:rsidP="00BF205F">
            <w:pPr>
              <w:jc w:val="right"/>
              <w:rPr>
                <w:rFonts w:ascii="Arial" w:hAnsi="Arial" w:cs="Arial"/>
                <w:sz w:val="20"/>
                <w:szCs w:val="20"/>
              </w:rPr>
            </w:pPr>
          </w:p>
          <w:p w14:paraId="552E9FF6"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a/n</w:t>
            </w:r>
          </w:p>
        </w:tc>
        <w:tc>
          <w:tcPr>
            <w:tcW w:w="1134" w:type="dxa"/>
          </w:tcPr>
          <w:p w14:paraId="78BB79E7" w14:textId="77777777" w:rsidR="00362315" w:rsidRPr="00267FF2" w:rsidRDefault="00362315" w:rsidP="00BF205F">
            <w:pPr>
              <w:jc w:val="right"/>
              <w:rPr>
                <w:rFonts w:ascii="Arial" w:hAnsi="Arial" w:cs="Arial"/>
                <w:sz w:val="20"/>
                <w:szCs w:val="20"/>
              </w:rPr>
            </w:pPr>
          </w:p>
          <w:p w14:paraId="4B409571" w14:textId="77777777" w:rsidR="00362315" w:rsidRPr="00267FF2" w:rsidRDefault="00362315" w:rsidP="00BF205F">
            <w:pPr>
              <w:jc w:val="right"/>
              <w:rPr>
                <w:rFonts w:ascii="Arial" w:hAnsi="Arial" w:cs="Arial"/>
                <w:sz w:val="20"/>
                <w:szCs w:val="20"/>
              </w:rPr>
            </w:pPr>
          </w:p>
        </w:tc>
        <w:tc>
          <w:tcPr>
            <w:tcW w:w="992" w:type="dxa"/>
          </w:tcPr>
          <w:p w14:paraId="07B1FA14"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28</w:t>
            </w:r>
          </w:p>
          <w:p w14:paraId="51D38591" w14:textId="77777777" w:rsidR="00362315" w:rsidRPr="00267FF2" w:rsidRDefault="00362315" w:rsidP="00BF205F">
            <w:pPr>
              <w:jc w:val="right"/>
              <w:rPr>
                <w:rFonts w:ascii="Arial" w:hAnsi="Arial" w:cs="Arial"/>
                <w:b/>
                <w:sz w:val="20"/>
                <w:szCs w:val="20"/>
                <w:highlight w:val="yellow"/>
              </w:rPr>
            </w:pPr>
          </w:p>
          <w:p w14:paraId="3AB7DD46"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áno</w:t>
            </w:r>
          </w:p>
        </w:tc>
      </w:tr>
    </w:tbl>
    <w:p w14:paraId="7FB58402" w14:textId="77777777" w:rsidR="00866B4A" w:rsidRDefault="00866B4A" w:rsidP="00BF205F">
      <w:pPr>
        <w:jc w:val="both"/>
        <w:rPr>
          <w:rFonts w:ascii="Arial" w:hAnsi="Arial" w:cs="Arial"/>
          <w:bCs/>
          <w:sz w:val="20"/>
          <w:szCs w:val="20"/>
        </w:rPr>
      </w:pPr>
    </w:p>
    <w:p w14:paraId="23E4B58B" w14:textId="6D7D6C6D" w:rsidR="00362315" w:rsidRPr="00267FF2" w:rsidRDefault="00362315" w:rsidP="00BF205F">
      <w:pPr>
        <w:jc w:val="both"/>
        <w:rPr>
          <w:rFonts w:ascii="Arial" w:hAnsi="Arial" w:cs="Arial"/>
          <w:bCs/>
          <w:sz w:val="20"/>
          <w:szCs w:val="20"/>
        </w:rPr>
      </w:pPr>
      <w:r w:rsidRPr="00267FF2">
        <w:rPr>
          <w:rFonts w:ascii="Arial" w:hAnsi="Arial" w:cs="Arial"/>
          <w:bCs/>
          <w:sz w:val="20"/>
          <w:szCs w:val="20"/>
        </w:rPr>
        <w:t>Komisia pre financie a majetok zasadla 5x</w:t>
      </w:r>
    </w:p>
    <w:p w14:paraId="181560E0" w14:textId="77777777" w:rsidR="00362315" w:rsidRPr="00267FF2" w:rsidRDefault="00362315" w:rsidP="00BF205F">
      <w:pPr>
        <w:jc w:val="both"/>
        <w:rPr>
          <w:rFonts w:ascii="Arial" w:hAnsi="Arial" w:cs="Arial"/>
          <w:bCs/>
          <w:sz w:val="20"/>
          <w:szCs w:val="20"/>
        </w:rPr>
      </w:pPr>
      <w:r w:rsidRPr="00267FF2">
        <w:rPr>
          <w:rFonts w:ascii="Arial" w:hAnsi="Arial" w:cs="Arial"/>
          <w:bCs/>
          <w:sz w:val="20"/>
          <w:szCs w:val="20"/>
        </w:rPr>
        <w:t>Komisia pre výstavbu a dopravu zasadla 4x</w:t>
      </w:r>
    </w:p>
    <w:p w14:paraId="073240E1" w14:textId="77777777" w:rsidR="00362315" w:rsidRPr="00267FF2" w:rsidRDefault="00362315" w:rsidP="00BF205F">
      <w:pPr>
        <w:jc w:val="both"/>
        <w:rPr>
          <w:rFonts w:ascii="Arial" w:hAnsi="Arial" w:cs="Arial"/>
          <w:bCs/>
          <w:sz w:val="20"/>
          <w:szCs w:val="20"/>
        </w:rPr>
      </w:pPr>
      <w:r w:rsidRPr="00267FF2">
        <w:rPr>
          <w:rFonts w:ascii="Arial" w:hAnsi="Arial" w:cs="Arial"/>
          <w:bCs/>
          <w:sz w:val="20"/>
          <w:szCs w:val="20"/>
        </w:rPr>
        <w:t>Komisia pre školstvo, kultúru a cirkev zasadla 5x</w:t>
      </w:r>
    </w:p>
    <w:p w14:paraId="2DEFA080" w14:textId="77777777" w:rsidR="00362315" w:rsidRPr="00267FF2" w:rsidRDefault="00362315" w:rsidP="00BF205F">
      <w:pPr>
        <w:jc w:val="both"/>
        <w:rPr>
          <w:rFonts w:ascii="Arial" w:hAnsi="Arial" w:cs="Arial"/>
          <w:bCs/>
          <w:sz w:val="20"/>
          <w:szCs w:val="20"/>
        </w:rPr>
      </w:pPr>
      <w:r w:rsidRPr="00267FF2">
        <w:rPr>
          <w:rFonts w:ascii="Arial" w:hAnsi="Arial" w:cs="Arial"/>
          <w:bCs/>
          <w:sz w:val="20"/>
          <w:szCs w:val="20"/>
        </w:rPr>
        <w:t>Komisia pre zdravotníctvo a sociálne vecí zasadla 4x</w:t>
      </w:r>
    </w:p>
    <w:p w14:paraId="5CED2125" w14:textId="77777777" w:rsidR="00362315" w:rsidRPr="00267FF2" w:rsidRDefault="00362315" w:rsidP="00BF205F">
      <w:pPr>
        <w:jc w:val="both"/>
        <w:rPr>
          <w:rFonts w:ascii="Arial" w:hAnsi="Arial" w:cs="Arial"/>
          <w:bCs/>
          <w:sz w:val="20"/>
          <w:szCs w:val="20"/>
        </w:rPr>
      </w:pPr>
      <w:r w:rsidRPr="00267FF2">
        <w:rPr>
          <w:rFonts w:ascii="Arial" w:hAnsi="Arial" w:cs="Arial"/>
          <w:bCs/>
          <w:sz w:val="20"/>
          <w:szCs w:val="20"/>
        </w:rPr>
        <w:t>Komisia pre životné prostredie zasadla 3x</w:t>
      </w:r>
    </w:p>
    <w:p w14:paraId="101D6FB2" w14:textId="77777777" w:rsidR="00362315" w:rsidRPr="00267FF2" w:rsidRDefault="00362315" w:rsidP="00BF205F">
      <w:pPr>
        <w:jc w:val="both"/>
        <w:rPr>
          <w:rFonts w:ascii="Arial" w:hAnsi="Arial" w:cs="Arial"/>
          <w:bCs/>
          <w:sz w:val="20"/>
          <w:szCs w:val="20"/>
        </w:rPr>
      </w:pPr>
      <w:r w:rsidRPr="00267FF2">
        <w:rPr>
          <w:rFonts w:ascii="Arial" w:hAnsi="Arial" w:cs="Arial"/>
          <w:bCs/>
          <w:sz w:val="20"/>
          <w:szCs w:val="20"/>
        </w:rPr>
        <w:t>Komisia pre cestný ruch zasadla 2x</w:t>
      </w:r>
    </w:p>
    <w:p w14:paraId="5452BEAE" w14:textId="77777777" w:rsidR="00362315" w:rsidRPr="00267FF2" w:rsidRDefault="00362315" w:rsidP="00BF205F">
      <w:pPr>
        <w:jc w:val="both"/>
        <w:rPr>
          <w:rFonts w:ascii="Arial" w:hAnsi="Arial" w:cs="Arial"/>
          <w:bCs/>
          <w:sz w:val="20"/>
          <w:szCs w:val="20"/>
        </w:rPr>
      </w:pPr>
      <w:r w:rsidRPr="00267FF2">
        <w:rPr>
          <w:rFonts w:ascii="Arial" w:hAnsi="Arial" w:cs="Arial"/>
          <w:bCs/>
          <w:sz w:val="20"/>
          <w:szCs w:val="20"/>
        </w:rPr>
        <w:t>Komisia pre šport a mládež zasadla 5x</w:t>
      </w:r>
    </w:p>
    <w:p w14:paraId="0569E9D6" w14:textId="77777777" w:rsidR="00362315" w:rsidRPr="00267FF2" w:rsidRDefault="00362315" w:rsidP="00BF205F">
      <w:pPr>
        <w:jc w:val="both"/>
        <w:rPr>
          <w:rFonts w:ascii="Arial" w:hAnsi="Arial" w:cs="Arial"/>
          <w:bCs/>
          <w:sz w:val="20"/>
          <w:szCs w:val="20"/>
        </w:rPr>
      </w:pPr>
      <w:r w:rsidRPr="00267FF2">
        <w:rPr>
          <w:rFonts w:ascii="Arial" w:hAnsi="Arial" w:cs="Arial"/>
          <w:bCs/>
          <w:sz w:val="20"/>
          <w:szCs w:val="20"/>
        </w:rPr>
        <w:t>Komisia na ochranu verejného záujmu pri výkone funkcií verejných funkcionárov zasadla 1x</w:t>
      </w:r>
    </w:p>
    <w:p w14:paraId="4B3C7B4D" w14:textId="77777777" w:rsidR="00362315" w:rsidRPr="00267FF2" w:rsidRDefault="00362315" w:rsidP="00BF205F">
      <w:pPr>
        <w:jc w:val="both"/>
        <w:rPr>
          <w:rFonts w:ascii="Arial" w:hAnsi="Arial" w:cs="Arial"/>
          <w:b/>
          <w:sz w:val="20"/>
          <w:szCs w:val="20"/>
        </w:rPr>
      </w:pPr>
    </w:p>
    <w:p w14:paraId="6A531A87" w14:textId="77777777" w:rsidR="00362315" w:rsidRPr="00267FF2" w:rsidRDefault="00362315" w:rsidP="00BF205F">
      <w:pPr>
        <w:rPr>
          <w:rFonts w:ascii="Arial" w:hAnsi="Arial" w:cs="Arial"/>
          <w:b/>
          <w:i/>
          <w:sz w:val="20"/>
          <w:szCs w:val="20"/>
          <w:u w:val="single"/>
        </w:rPr>
      </w:pPr>
      <w:r w:rsidRPr="00267FF2">
        <w:rPr>
          <w:rFonts w:ascii="Arial" w:hAnsi="Arial" w:cs="Arial"/>
          <w:b/>
          <w:i/>
          <w:sz w:val="20"/>
          <w:szCs w:val="20"/>
          <w:u w:val="single"/>
        </w:rPr>
        <w:t>1.4   Verejné hlasovania a zhromaždenia</w:t>
      </w:r>
    </w:p>
    <w:p w14:paraId="112D99EB" w14:textId="77777777" w:rsidR="00362315" w:rsidRPr="00267FF2" w:rsidRDefault="00362315" w:rsidP="00BF205F">
      <w:pPr>
        <w:rPr>
          <w:rFonts w:ascii="Arial" w:hAnsi="Arial" w:cs="Arial"/>
          <w:b/>
          <w:sz w:val="20"/>
          <w:szCs w:val="20"/>
        </w:rPr>
      </w:pPr>
      <w:r w:rsidRPr="00267FF2">
        <w:rPr>
          <w:rFonts w:ascii="Arial" w:hAnsi="Arial" w:cs="Arial"/>
          <w:b/>
          <w:sz w:val="20"/>
          <w:szCs w:val="20"/>
        </w:rPr>
        <w:t>Zámer</w:t>
      </w:r>
    </w:p>
    <w:p w14:paraId="1D767CED" w14:textId="77777777" w:rsidR="00362315" w:rsidRPr="00267FF2" w:rsidRDefault="00362315" w:rsidP="00BF205F">
      <w:pPr>
        <w:rPr>
          <w:rFonts w:ascii="Arial" w:hAnsi="Arial" w:cs="Arial"/>
          <w:sz w:val="20"/>
          <w:szCs w:val="20"/>
        </w:rPr>
      </w:pPr>
      <w:r w:rsidRPr="00267FF2">
        <w:rPr>
          <w:rFonts w:ascii="Arial" w:hAnsi="Arial" w:cs="Arial"/>
          <w:sz w:val="20"/>
          <w:szCs w:val="20"/>
        </w:rPr>
        <w:t>Dôstojný a regulárny priebeh volieb,  verejných hlasovaní a zhromaždení.</w:t>
      </w:r>
    </w:p>
    <w:p w14:paraId="65A35E8C" w14:textId="77777777" w:rsidR="00362315" w:rsidRPr="00267FF2" w:rsidRDefault="00362315" w:rsidP="00BF205F">
      <w:pPr>
        <w:rPr>
          <w:rFonts w:ascii="Arial" w:hAnsi="Arial" w:cs="Arial"/>
          <w:b/>
          <w:sz w:val="20"/>
          <w:szCs w:val="20"/>
        </w:rPr>
      </w:pPr>
      <w:r w:rsidRPr="00267FF2">
        <w:rPr>
          <w:rFonts w:ascii="Arial" w:hAnsi="Arial" w:cs="Arial"/>
          <w:b/>
          <w:sz w:val="20"/>
          <w:szCs w:val="20"/>
        </w:rPr>
        <w:t>Cieľ</w:t>
      </w:r>
    </w:p>
    <w:p w14:paraId="476F0184"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Zabezpečiť regulárny priebeh volieb, verejných hlasovaní a zhromaždení v súlade so zákonmi a inými všeobecne záväznými právnymi normami.</w:t>
      </w:r>
    </w:p>
    <w:p w14:paraId="089A0AEF" w14:textId="77777777" w:rsidR="00362315" w:rsidRPr="00267FF2" w:rsidRDefault="00362315" w:rsidP="00BF205F">
      <w:pPr>
        <w:rPr>
          <w:rFonts w:ascii="Arial" w:hAnsi="Arial" w:cs="Arial"/>
          <w:b/>
          <w:sz w:val="20"/>
          <w:szCs w:val="20"/>
        </w:rPr>
      </w:pPr>
    </w:p>
    <w:p w14:paraId="18A22E78" w14:textId="77777777" w:rsidR="00362315" w:rsidRPr="00267FF2" w:rsidRDefault="00362315" w:rsidP="00BF205F">
      <w:pPr>
        <w:rPr>
          <w:rFonts w:ascii="Arial" w:hAnsi="Arial" w:cs="Arial"/>
          <w:b/>
          <w:sz w:val="20"/>
          <w:szCs w:val="20"/>
        </w:rPr>
      </w:pPr>
      <w:r w:rsidRPr="00267FF2">
        <w:rPr>
          <w:rFonts w:ascii="Arial" w:hAnsi="Arial" w:cs="Arial"/>
          <w:b/>
          <w:sz w:val="20"/>
          <w:szCs w:val="20"/>
        </w:rPr>
        <w:t>1.4.2. Voľba prezidenta</w:t>
      </w:r>
    </w:p>
    <w:p w14:paraId="20DD7B8D" w14:textId="77777777" w:rsidR="00362315" w:rsidRPr="00267FF2" w:rsidRDefault="00362315" w:rsidP="00BF205F">
      <w:pPr>
        <w:rPr>
          <w:rFonts w:ascii="Arial" w:hAnsi="Arial" w:cs="Arial"/>
          <w:b/>
          <w:sz w:val="20"/>
          <w:szCs w:val="20"/>
        </w:rPr>
      </w:pPr>
    </w:p>
    <w:p w14:paraId="6BD98E69" w14:textId="77777777" w:rsidR="00362315" w:rsidRPr="00267FF2" w:rsidRDefault="00362315" w:rsidP="00BF205F">
      <w:pPr>
        <w:jc w:val="both"/>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Zabezpečiť regulárny priebeh volieb do orgánov samosprávnych krajov v súlade so zákonmi a inými všeobecne záväznými právnymi normami.</w:t>
      </w:r>
    </w:p>
    <w:p w14:paraId="14394935"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74BA41DB"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Cieľ, stanovený na rok 2019 a merateľný ukazovateľ boli splnené. Výdavky na voľby boli rozpočtované. Financovanie bolo realizované z dotácie zo štátneho rozpočtu. Zúčtovanie so štátnym rozpočtom bolo vykonané.</w:t>
      </w:r>
    </w:p>
    <w:p w14:paraId="287D52F7" w14:textId="77777777" w:rsidR="00362315" w:rsidRPr="00267FF2" w:rsidRDefault="00362315" w:rsidP="00BF205F">
      <w:pPr>
        <w:jc w:val="both"/>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12"/>
        <w:gridCol w:w="1276"/>
        <w:gridCol w:w="1134"/>
        <w:gridCol w:w="1134"/>
      </w:tblGrid>
      <w:tr w:rsidR="00362315" w:rsidRPr="00267FF2" w14:paraId="32B69106" w14:textId="77777777" w:rsidTr="00866B4A">
        <w:tc>
          <w:tcPr>
            <w:tcW w:w="5812" w:type="dxa"/>
          </w:tcPr>
          <w:p w14:paraId="6AE4907D"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5D88058B"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46498255"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134" w:type="dxa"/>
          </w:tcPr>
          <w:p w14:paraId="0D19D2BF"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77B62E62" w14:textId="77777777" w:rsidTr="00866B4A">
        <w:tc>
          <w:tcPr>
            <w:tcW w:w="5812" w:type="dxa"/>
          </w:tcPr>
          <w:p w14:paraId="20E67065"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w:t>
            </w:r>
          </w:p>
        </w:tc>
        <w:tc>
          <w:tcPr>
            <w:tcW w:w="1276" w:type="dxa"/>
          </w:tcPr>
          <w:p w14:paraId="437284AB"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3 000 €</w:t>
            </w:r>
          </w:p>
        </w:tc>
        <w:tc>
          <w:tcPr>
            <w:tcW w:w="1134" w:type="dxa"/>
          </w:tcPr>
          <w:p w14:paraId="1B5873E2"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4 836 €</w:t>
            </w:r>
          </w:p>
        </w:tc>
        <w:tc>
          <w:tcPr>
            <w:tcW w:w="1134" w:type="dxa"/>
          </w:tcPr>
          <w:p w14:paraId="2B625DD3"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4 836 €</w:t>
            </w:r>
          </w:p>
        </w:tc>
      </w:tr>
      <w:tr w:rsidR="00362315" w:rsidRPr="00267FF2" w14:paraId="7042C9B6" w14:textId="77777777" w:rsidTr="00866B4A">
        <w:tc>
          <w:tcPr>
            <w:tcW w:w="5812" w:type="dxa"/>
          </w:tcPr>
          <w:p w14:paraId="231E516D" w14:textId="77777777" w:rsidR="00362315" w:rsidRPr="00267FF2" w:rsidRDefault="00362315" w:rsidP="00BF205F">
            <w:pPr>
              <w:rPr>
                <w:rFonts w:ascii="Arial" w:hAnsi="Arial" w:cs="Arial"/>
                <w:b/>
                <w:sz w:val="20"/>
                <w:szCs w:val="20"/>
              </w:rPr>
            </w:pPr>
            <w:r w:rsidRPr="00267FF2">
              <w:rPr>
                <w:rFonts w:ascii="Arial" w:hAnsi="Arial" w:cs="Arial"/>
                <w:sz w:val="20"/>
                <w:szCs w:val="20"/>
              </w:rPr>
              <w:t>Voľby prebehli v súlade so zákonmi SR.</w:t>
            </w:r>
          </w:p>
        </w:tc>
        <w:tc>
          <w:tcPr>
            <w:tcW w:w="1276" w:type="dxa"/>
            <w:vAlign w:val="center"/>
          </w:tcPr>
          <w:p w14:paraId="5D2684C2"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a/n</w:t>
            </w:r>
          </w:p>
        </w:tc>
        <w:tc>
          <w:tcPr>
            <w:tcW w:w="1134" w:type="dxa"/>
            <w:vAlign w:val="center"/>
          </w:tcPr>
          <w:p w14:paraId="29BFEF3A" w14:textId="77777777" w:rsidR="00362315" w:rsidRPr="00267FF2" w:rsidRDefault="00362315" w:rsidP="00BF205F">
            <w:pPr>
              <w:jc w:val="right"/>
              <w:rPr>
                <w:rFonts w:ascii="Arial" w:hAnsi="Arial" w:cs="Arial"/>
                <w:sz w:val="20"/>
                <w:szCs w:val="20"/>
              </w:rPr>
            </w:pPr>
          </w:p>
        </w:tc>
        <w:tc>
          <w:tcPr>
            <w:tcW w:w="1134" w:type="dxa"/>
            <w:vAlign w:val="center"/>
          </w:tcPr>
          <w:p w14:paraId="43495B5D"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áno</w:t>
            </w:r>
          </w:p>
        </w:tc>
      </w:tr>
    </w:tbl>
    <w:p w14:paraId="4D413D88" w14:textId="77777777" w:rsidR="00362315" w:rsidRPr="00267FF2" w:rsidRDefault="00362315" w:rsidP="00BF205F">
      <w:pPr>
        <w:rPr>
          <w:rFonts w:ascii="Arial" w:hAnsi="Arial" w:cs="Arial"/>
          <w:b/>
          <w:sz w:val="20"/>
          <w:szCs w:val="20"/>
        </w:rPr>
      </w:pPr>
    </w:p>
    <w:p w14:paraId="5AE27255" w14:textId="77777777" w:rsidR="00362315" w:rsidRPr="00267FF2" w:rsidRDefault="00362315" w:rsidP="00BF205F">
      <w:pPr>
        <w:rPr>
          <w:rFonts w:ascii="Arial" w:hAnsi="Arial" w:cs="Arial"/>
          <w:b/>
          <w:sz w:val="20"/>
          <w:szCs w:val="20"/>
        </w:rPr>
      </w:pPr>
      <w:r w:rsidRPr="00267FF2">
        <w:rPr>
          <w:rFonts w:ascii="Arial" w:hAnsi="Arial" w:cs="Arial"/>
          <w:b/>
          <w:sz w:val="20"/>
          <w:szCs w:val="20"/>
        </w:rPr>
        <w:t>1.4.5. Voľby do EÚ</w:t>
      </w:r>
    </w:p>
    <w:p w14:paraId="3C48FE3F" w14:textId="77777777" w:rsidR="00362315" w:rsidRPr="00267FF2" w:rsidRDefault="00362315" w:rsidP="00BF205F">
      <w:pPr>
        <w:rPr>
          <w:rFonts w:ascii="Arial" w:hAnsi="Arial" w:cs="Arial"/>
          <w:b/>
          <w:sz w:val="20"/>
          <w:szCs w:val="20"/>
        </w:rPr>
      </w:pPr>
    </w:p>
    <w:p w14:paraId="574E88C8" w14:textId="77777777" w:rsidR="00362315" w:rsidRPr="00267FF2" w:rsidRDefault="00362315" w:rsidP="00BF205F">
      <w:pPr>
        <w:jc w:val="both"/>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Zabezpečiť regulárny priebeh volieb do orgánov samosprávnych krajov v súlade so zákonmi a inými všeobecne záväznými právnymi normami.</w:t>
      </w:r>
    </w:p>
    <w:p w14:paraId="7AE24EF3"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56FBA880"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Cieľ, stanovený na rok 2019 a merateľný ukazovateľ boli splnené. Výdavky na voľby boli rozpočtované. Financovanie bolo realizované z dotácie zo štátneho rozpočtu. Zúčtovanie so štátnym rozpočtom bolo vykonané.</w:t>
      </w:r>
    </w:p>
    <w:p w14:paraId="0F7C29D1" w14:textId="77777777" w:rsidR="00362315" w:rsidRPr="00267FF2" w:rsidRDefault="00362315" w:rsidP="00BF205F">
      <w:pPr>
        <w:jc w:val="both"/>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12"/>
        <w:gridCol w:w="1276"/>
        <w:gridCol w:w="1134"/>
        <w:gridCol w:w="1134"/>
      </w:tblGrid>
      <w:tr w:rsidR="00362315" w:rsidRPr="00267FF2" w14:paraId="2929D5D0" w14:textId="77777777" w:rsidTr="00866B4A">
        <w:tc>
          <w:tcPr>
            <w:tcW w:w="5812" w:type="dxa"/>
          </w:tcPr>
          <w:p w14:paraId="295CFF4F"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6FBB3F01"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7D6D0A3D"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134" w:type="dxa"/>
          </w:tcPr>
          <w:p w14:paraId="5B2EB02F"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37490C97" w14:textId="77777777" w:rsidTr="00866B4A">
        <w:tc>
          <w:tcPr>
            <w:tcW w:w="5812" w:type="dxa"/>
          </w:tcPr>
          <w:p w14:paraId="44FC6521"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w:t>
            </w:r>
          </w:p>
        </w:tc>
        <w:tc>
          <w:tcPr>
            <w:tcW w:w="1276" w:type="dxa"/>
          </w:tcPr>
          <w:p w14:paraId="21C0714A"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3 000 €</w:t>
            </w:r>
          </w:p>
        </w:tc>
        <w:tc>
          <w:tcPr>
            <w:tcW w:w="1134" w:type="dxa"/>
          </w:tcPr>
          <w:p w14:paraId="6EC6F69A"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3 033 €</w:t>
            </w:r>
          </w:p>
        </w:tc>
        <w:tc>
          <w:tcPr>
            <w:tcW w:w="1134" w:type="dxa"/>
          </w:tcPr>
          <w:p w14:paraId="61EF602A"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3 033 €</w:t>
            </w:r>
          </w:p>
        </w:tc>
      </w:tr>
      <w:tr w:rsidR="00362315" w:rsidRPr="00267FF2" w14:paraId="43A42BCB" w14:textId="77777777" w:rsidTr="00866B4A">
        <w:tc>
          <w:tcPr>
            <w:tcW w:w="5812" w:type="dxa"/>
          </w:tcPr>
          <w:p w14:paraId="0874D4D3" w14:textId="77777777" w:rsidR="00362315" w:rsidRPr="00267FF2" w:rsidRDefault="00362315" w:rsidP="00BF205F">
            <w:pPr>
              <w:rPr>
                <w:rFonts w:ascii="Arial" w:hAnsi="Arial" w:cs="Arial"/>
                <w:b/>
                <w:sz w:val="20"/>
                <w:szCs w:val="20"/>
              </w:rPr>
            </w:pPr>
            <w:r w:rsidRPr="00267FF2">
              <w:rPr>
                <w:rFonts w:ascii="Arial" w:hAnsi="Arial" w:cs="Arial"/>
                <w:sz w:val="20"/>
                <w:szCs w:val="20"/>
              </w:rPr>
              <w:t>Voľby prebehli v súlade so zákonmi SR.</w:t>
            </w:r>
          </w:p>
        </w:tc>
        <w:tc>
          <w:tcPr>
            <w:tcW w:w="1276" w:type="dxa"/>
            <w:vAlign w:val="center"/>
          </w:tcPr>
          <w:p w14:paraId="05155F93"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a/n</w:t>
            </w:r>
          </w:p>
        </w:tc>
        <w:tc>
          <w:tcPr>
            <w:tcW w:w="1134" w:type="dxa"/>
            <w:vAlign w:val="center"/>
          </w:tcPr>
          <w:p w14:paraId="2000315E" w14:textId="77777777" w:rsidR="00362315" w:rsidRPr="00267FF2" w:rsidRDefault="00362315" w:rsidP="00BF205F">
            <w:pPr>
              <w:jc w:val="right"/>
              <w:rPr>
                <w:rFonts w:ascii="Arial" w:hAnsi="Arial" w:cs="Arial"/>
                <w:sz w:val="20"/>
                <w:szCs w:val="20"/>
              </w:rPr>
            </w:pPr>
          </w:p>
        </w:tc>
        <w:tc>
          <w:tcPr>
            <w:tcW w:w="1134" w:type="dxa"/>
            <w:vAlign w:val="center"/>
          </w:tcPr>
          <w:p w14:paraId="4272A802"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áno</w:t>
            </w:r>
          </w:p>
        </w:tc>
      </w:tr>
    </w:tbl>
    <w:p w14:paraId="1DBE6E3A" w14:textId="77777777" w:rsidR="00866B4A" w:rsidRDefault="00866B4A" w:rsidP="00866B4A">
      <w:pPr>
        <w:shd w:val="clear" w:color="auto" w:fill="FFFFFF" w:themeFill="background1"/>
        <w:rPr>
          <w:rFonts w:ascii="Arial" w:hAnsi="Arial" w:cs="Arial"/>
          <w:b/>
          <w:caps/>
          <w:sz w:val="20"/>
          <w:szCs w:val="20"/>
        </w:rPr>
      </w:pPr>
    </w:p>
    <w:p w14:paraId="23CB3F56" w14:textId="77777777" w:rsidR="00866B4A" w:rsidRDefault="00866B4A" w:rsidP="00866B4A">
      <w:pPr>
        <w:shd w:val="clear" w:color="auto" w:fill="FFFFFF" w:themeFill="background1"/>
        <w:rPr>
          <w:rFonts w:ascii="Arial" w:hAnsi="Arial" w:cs="Arial"/>
          <w:b/>
          <w:caps/>
          <w:sz w:val="20"/>
          <w:szCs w:val="20"/>
        </w:rPr>
      </w:pPr>
    </w:p>
    <w:p w14:paraId="203ED4EF" w14:textId="2D97635A" w:rsidR="00362315" w:rsidRPr="00267FF2" w:rsidRDefault="00362315" w:rsidP="00BF205F">
      <w:pPr>
        <w:shd w:val="clear" w:color="auto" w:fill="FBDFD1" w:themeFill="accent3" w:themeFillTint="33"/>
        <w:rPr>
          <w:rFonts w:ascii="Arial" w:hAnsi="Arial" w:cs="Arial"/>
          <w:b/>
          <w:caps/>
          <w:sz w:val="20"/>
          <w:szCs w:val="20"/>
        </w:rPr>
      </w:pPr>
      <w:r w:rsidRPr="00267FF2">
        <w:rPr>
          <w:rFonts w:ascii="Arial" w:hAnsi="Arial" w:cs="Arial"/>
          <w:b/>
          <w:caps/>
          <w:sz w:val="20"/>
          <w:szCs w:val="20"/>
        </w:rPr>
        <w:lastRenderedPageBreak/>
        <w:t>2. Funkcie mesta</w:t>
      </w:r>
    </w:p>
    <w:p w14:paraId="257B896D" w14:textId="77777777" w:rsidR="00362315" w:rsidRPr="00267FF2" w:rsidRDefault="00362315" w:rsidP="00BF205F">
      <w:pPr>
        <w:rPr>
          <w:rFonts w:ascii="Arial" w:hAnsi="Arial" w:cs="Arial"/>
          <w:b/>
          <w:sz w:val="20"/>
          <w:szCs w:val="20"/>
        </w:rPr>
      </w:pPr>
      <w:r w:rsidRPr="00267FF2">
        <w:rPr>
          <w:rFonts w:ascii="Arial" w:hAnsi="Arial" w:cs="Arial"/>
          <w:b/>
          <w:sz w:val="20"/>
          <w:szCs w:val="20"/>
        </w:rPr>
        <w:t>Zámer</w:t>
      </w:r>
    </w:p>
    <w:p w14:paraId="0F53E1B5" w14:textId="77777777" w:rsidR="00362315" w:rsidRPr="00267FF2" w:rsidRDefault="00362315" w:rsidP="00BF205F">
      <w:pPr>
        <w:rPr>
          <w:rFonts w:ascii="Arial" w:hAnsi="Arial" w:cs="Arial"/>
          <w:sz w:val="20"/>
          <w:szCs w:val="20"/>
        </w:rPr>
      </w:pPr>
      <w:r w:rsidRPr="00267FF2">
        <w:rPr>
          <w:rFonts w:ascii="Arial" w:hAnsi="Arial" w:cs="Arial"/>
          <w:sz w:val="20"/>
          <w:szCs w:val="20"/>
        </w:rPr>
        <w:t>Fungujúce a turisticky príťažlivé mesto s príjemným prostredím pre život.</w:t>
      </w:r>
    </w:p>
    <w:p w14:paraId="20069EB1" w14:textId="77777777" w:rsidR="00362315" w:rsidRPr="00267FF2" w:rsidRDefault="00362315" w:rsidP="00BF205F">
      <w:pPr>
        <w:rPr>
          <w:rFonts w:ascii="Arial" w:hAnsi="Arial" w:cs="Arial"/>
          <w:sz w:val="20"/>
          <w:szCs w:val="20"/>
        </w:rPr>
      </w:pPr>
    </w:p>
    <w:p w14:paraId="3902C025" w14:textId="77777777" w:rsidR="00362315" w:rsidRPr="00267FF2" w:rsidRDefault="00362315" w:rsidP="00BF205F">
      <w:pPr>
        <w:rPr>
          <w:rFonts w:ascii="Arial" w:hAnsi="Arial" w:cs="Arial"/>
          <w:b/>
          <w:i/>
          <w:sz w:val="20"/>
          <w:szCs w:val="20"/>
          <w:u w:val="single"/>
        </w:rPr>
      </w:pPr>
      <w:r w:rsidRPr="00267FF2">
        <w:rPr>
          <w:rFonts w:ascii="Arial" w:hAnsi="Arial" w:cs="Arial"/>
          <w:b/>
          <w:i/>
          <w:sz w:val="20"/>
          <w:szCs w:val="20"/>
          <w:u w:val="single"/>
        </w:rPr>
        <w:t>2.1  Cestovný ruch</w:t>
      </w:r>
    </w:p>
    <w:p w14:paraId="39922F19" w14:textId="77777777" w:rsidR="00362315" w:rsidRPr="00267FF2" w:rsidRDefault="00362315" w:rsidP="00BF205F">
      <w:pPr>
        <w:rPr>
          <w:rFonts w:ascii="Arial" w:hAnsi="Arial" w:cs="Arial"/>
          <w:b/>
          <w:sz w:val="20"/>
          <w:szCs w:val="20"/>
        </w:rPr>
      </w:pPr>
      <w:r w:rsidRPr="00267FF2">
        <w:rPr>
          <w:rFonts w:ascii="Arial" w:hAnsi="Arial" w:cs="Arial"/>
          <w:b/>
          <w:sz w:val="20"/>
          <w:szCs w:val="20"/>
        </w:rPr>
        <w:t>Zámer:</w:t>
      </w:r>
    </w:p>
    <w:p w14:paraId="38259BE3" w14:textId="77777777" w:rsidR="00362315" w:rsidRPr="00267FF2" w:rsidRDefault="00362315" w:rsidP="00BF205F">
      <w:pPr>
        <w:rPr>
          <w:rFonts w:ascii="Arial" w:hAnsi="Arial" w:cs="Arial"/>
          <w:sz w:val="20"/>
          <w:szCs w:val="20"/>
        </w:rPr>
      </w:pPr>
      <w:r w:rsidRPr="00267FF2">
        <w:rPr>
          <w:rFonts w:ascii="Arial" w:hAnsi="Arial" w:cs="Arial"/>
          <w:sz w:val="20"/>
          <w:szCs w:val="20"/>
        </w:rPr>
        <w:t xml:space="preserve">Mesto Trenčianske Teplice, centrum relaxu, odpočinku a kúpeľníctva. </w:t>
      </w:r>
    </w:p>
    <w:p w14:paraId="15DA2A16" w14:textId="77777777" w:rsidR="00362315" w:rsidRPr="00267FF2" w:rsidRDefault="00362315" w:rsidP="00BF205F">
      <w:pPr>
        <w:rPr>
          <w:rFonts w:ascii="Arial" w:hAnsi="Arial" w:cs="Arial"/>
          <w:b/>
          <w:sz w:val="20"/>
          <w:szCs w:val="20"/>
        </w:rPr>
      </w:pPr>
      <w:r w:rsidRPr="00267FF2">
        <w:rPr>
          <w:rFonts w:ascii="Arial" w:hAnsi="Arial" w:cs="Arial"/>
          <w:b/>
          <w:sz w:val="20"/>
          <w:szCs w:val="20"/>
        </w:rPr>
        <w:t>Cieľ:</w:t>
      </w:r>
    </w:p>
    <w:p w14:paraId="6D8D4091" w14:textId="77777777" w:rsidR="00362315" w:rsidRPr="00267FF2" w:rsidRDefault="00362315" w:rsidP="00BF205F">
      <w:pPr>
        <w:rPr>
          <w:rFonts w:ascii="Arial" w:hAnsi="Arial" w:cs="Arial"/>
          <w:sz w:val="20"/>
          <w:szCs w:val="20"/>
        </w:rPr>
      </w:pPr>
      <w:r w:rsidRPr="00267FF2">
        <w:rPr>
          <w:rFonts w:ascii="Arial" w:hAnsi="Arial" w:cs="Arial"/>
          <w:sz w:val="20"/>
          <w:szCs w:val="20"/>
        </w:rPr>
        <w:t>Vytvárať vhodné podmienky pre všetky druhy podnikania v oblasti služieb a cestovného ruchu.</w:t>
      </w:r>
    </w:p>
    <w:p w14:paraId="284D958E" w14:textId="77777777" w:rsidR="00362315" w:rsidRPr="00267FF2" w:rsidRDefault="00362315" w:rsidP="00BF205F">
      <w:pPr>
        <w:rPr>
          <w:rFonts w:ascii="Arial" w:hAnsi="Arial" w:cs="Arial"/>
          <w:sz w:val="20"/>
          <w:szCs w:val="20"/>
        </w:rPr>
      </w:pPr>
    </w:p>
    <w:p w14:paraId="436F4041" w14:textId="77777777" w:rsidR="00362315" w:rsidRPr="00267FF2" w:rsidRDefault="00362315" w:rsidP="00BF205F">
      <w:pPr>
        <w:rPr>
          <w:rFonts w:ascii="Arial" w:hAnsi="Arial" w:cs="Arial"/>
          <w:b/>
          <w:sz w:val="20"/>
          <w:szCs w:val="20"/>
        </w:rPr>
      </w:pPr>
      <w:bookmarkStart w:id="7" w:name="_Hlk40172206"/>
      <w:r w:rsidRPr="00267FF2">
        <w:rPr>
          <w:rFonts w:ascii="Arial" w:hAnsi="Arial" w:cs="Arial"/>
          <w:b/>
          <w:sz w:val="20"/>
          <w:szCs w:val="20"/>
        </w:rPr>
        <w:t>2.1.1 Propagácia mesta</w:t>
      </w:r>
    </w:p>
    <w:p w14:paraId="1E00C506" w14:textId="77777777" w:rsidR="00362315" w:rsidRPr="00267FF2" w:rsidRDefault="00362315" w:rsidP="00BF205F">
      <w:pPr>
        <w:rPr>
          <w:rFonts w:ascii="Arial" w:hAnsi="Arial" w:cs="Arial"/>
          <w:b/>
          <w:sz w:val="20"/>
          <w:szCs w:val="20"/>
        </w:rPr>
      </w:pPr>
    </w:p>
    <w:p w14:paraId="1E932EA1" w14:textId="77777777" w:rsidR="00362315" w:rsidRPr="00267FF2" w:rsidRDefault="00362315" w:rsidP="00BF205F">
      <w:pPr>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Aktívne pôsobiť pri propagácii mesta formou účasti na veľtrhoch a výstavách cestovného ruchu</w:t>
      </w:r>
    </w:p>
    <w:p w14:paraId="0F7099DA"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6DCAFEFC"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Cieľ, stanovený na rok 2019 a merateľný ukazovateľ boli splnené čiastočne. Výdavky súviseli s propagáciou mesta a jeho aktivitami v oblasti cestovného ruchu.</w:t>
      </w:r>
    </w:p>
    <w:p w14:paraId="1FA4EBA1" w14:textId="77777777" w:rsidR="00362315" w:rsidRPr="00267FF2" w:rsidRDefault="00362315" w:rsidP="00BF205F">
      <w:pPr>
        <w:jc w:val="both"/>
        <w:rPr>
          <w:rFonts w:ascii="Arial" w:hAnsi="Arial" w:cs="Arial"/>
          <w:sz w:val="20"/>
          <w:szCs w:val="20"/>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12"/>
        <w:gridCol w:w="1276"/>
        <w:gridCol w:w="1134"/>
        <w:gridCol w:w="1276"/>
      </w:tblGrid>
      <w:tr w:rsidR="00362315" w:rsidRPr="00267FF2" w14:paraId="12DAC2BD" w14:textId="77777777" w:rsidTr="00866B4A">
        <w:tc>
          <w:tcPr>
            <w:tcW w:w="5812" w:type="dxa"/>
          </w:tcPr>
          <w:p w14:paraId="14F0507D"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624C8C72"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2DB4E4BB"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0FB7A251"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0D15FC7D" w14:textId="77777777" w:rsidTr="00866B4A">
        <w:tc>
          <w:tcPr>
            <w:tcW w:w="5812" w:type="dxa"/>
          </w:tcPr>
          <w:p w14:paraId="6D6D80CF"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w:t>
            </w:r>
          </w:p>
        </w:tc>
        <w:tc>
          <w:tcPr>
            <w:tcW w:w="1276" w:type="dxa"/>
          </w:tcPr>
          <w:p w14:paraId="1CF36F3A"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3 000 €</w:t>
            </w:r>
          </w:p>
        </w:tc>
        <w:tc>
          <w:tcPr>
            <w:tcW w:w="1134" w:type="dxa"/>
          </w:tcPr>
          <w:p w14:paraId="41FEB872"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3 000 €</w:t>
            </w:r>
          </w:p>
        </w:tc>
        <w:tc>
          <w:tcPr>
            <w:tcW w:w="1276" w:type="dxa"/>
          </w:tcPr>
          <w:p w14:paraId="63F6C5FA"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1 155 €</w:t>
            </w:r>
          </w:p>
        </w:tc>
      </w:tr>
      <w:tr w:rsidR="00362315" w:rsidRPr="00267FF2" w14:paraId="15358AF8" w14:textId="77777777" w:rsidTr="00866B4A">
        <w:tc>
          <w:tcPr>
            <w:tcW w:w="5812" w:type="dxa"/>
          </w:tcPr>
          <w:p w14:paraId="1F83F3C5" w14:textId="77777777" w:rsidR="00362315" w:rsidRPr="00267FF2" w:rsidRDefault="00362315" w:rsidP="00BF205F">
            <w:pPr>
              <w:rPr>
                <w:rFonts w:ascii="Arial" w:hAnsi="Arial" w:cs="Arial"/>
                <w:sz w:val="20"/>
                <w:szCs w:val="20"/>
              </w:rPr>
            </w:pPr>
            <w:r w:rsidRPr="00267FF2">
              <w:rPr>
                <w:rFonts w:ascii="Arial" w:hAnsi="Arial" w:cs="Arial"/>
                <w:sz w:val="20"/>
                <w:szCs w:val="20"/>
              </w:rPr>
              <w:t xml:space="preserve">Účasť na veľtrhoch a výstavách   </w:t>
            </w:r>
          </w:p>
        </w:tc>
        <w:tc>
          <w:tcPr>
            <w:tcW w:w="1276" w:type="dxa"/>
          </w:tcPr>
          <w:p w14:paraId="242B946D"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w:t>
            </w:r>
          </w:p>
        </w:tc>
        <w:tc>
          <w:tcPr>
            <w:tcW w:w="1134" w:type="dxa"/>
          </w:tcPr>
          <w:p w14:paraId="36E9D47E" w14:textId="77777777" w:rsidR="00362315" w:rsidRPr="00267FF2" w:rsidRDefault="00362315" w:rsidP="00BF205F">
            <w:pPr>
              <w:jc w:val="right"/>
              <w:rPr>
                <w:rFonts w:ascii="Arial" w:hAnsi="Arial" w:cs="Arial"/>
                <w:sz w:val="20"/>
                <w:szCs w:val="20"/>
              </w:rPr>
            </w:pPr>
          </w:p>
        </w:tc>
        <w:tc>
          <w:tcPr>
            <w:tcW w:w="1276" w:type="dxa"/>
          </w:tcPr>
          <w:p w14:paraId="4389B6C5" w14:textId="77777777" w:rsidR="00362315" w:rsidRPr="00267FF2" w:rsidRDefault="00362315" w:rsidP="00BF205F">
            <w:pPr>
              <w:jc w:val="right"/>
              <w:rPr>
                <w:rFonts w:ascii="Arial" w:hAnsi="Arial" w:cs="Arial"/>
                <w:b/>
                <w:sz w:val="20"/>
                <w:szCs w:val="20"/>
                <w:highlight w:val="yellow"/>
              </w:rPr>
            </w:pPr>
            <w:r w:rsidRPr="00267FF2">
              <w:rPr>
                <w:rFonts w:ascii="Arial" w:hAnsi="Arial" w:cs="Arial"/>
                <w:b/>
                <w:sz w:val="20"/>
                <w:szCs w:val="20"/>
              </w:rPr>
              <w:t>1</w:t>
            </w:r>
          </w:p>
        </w:tc>
      </w:tr>
    </w:tbl>
    <w:p w14:paraId="4221190C" w14:textId="77777777" w:rsidR="00362315" w:rsidRPr="00267FF2" w:rsidRDefault="00362315" w:rsidP="00BF205F">
      <w:pPr>
        <w:rPr>
          <w:rFonts w:ascii="Arial" w:hAnsi="Arial" w:cs="Arial"/>
          <w:sz w:val="20"/>
          <w:szCs w:val="20"/>
        </w:rPr>
      </w:pPr>
    </w:p>
    <w:p w14:paraId="0ACAA9BE"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Mesto Trenčianske Teplice sa v roku 2019 zúčastnilo výstavy </w:t>
      </w:r>
      <w:proofErr w:type="spellStart"/>
      <w:r w:rsidRPr="00267FF2">
        <w:rPr>
          <w:rFonts w:ascii="Arial" w:hAnsi="Arial" w:cs="Arial"/>
          <w:sz w:val="20"/>
          <w:szCs w:val="20"/>
        </w:rPr>
        <w:t>ITF</w:t>
      </w:r>
      <w:proofErr w:type="spellEnd"/>
      <w:r w:rsidRPr="00267FF2">
        <w:rPr>
          <w:rFonts w:ascii="Arial" w:hAnsi="Arial" w:cs="Arial"/>
          <w:sz w:val="20"/>
          <w:szCs w:val="20"/>
        </w:rPr>
        <w:t xml:space="preserve"> </w:t>
      </w:r>
      <w:proofErr w:type="spellStart"/>
      <w:r w:rsidRPr="00267FF2">
        <w:rPr>
          <w:rFonts w:ascii="Arial" w:hAnsi="Arial" w:cs="Arial"/>
          <w:sz w:val="20"/>
          <w:szCs w:val="20"/>
        </w:rPr>
        <w:t>Slovakiatour</w:t>
      </w:r>
      <w:proofErr w:type="spellEnd"/>
      <w:r w:rsidRPr="00267FF2">
        <w:rPr>
          <w:rFonts w:ascii="Arial" w:hAnsi="Arial" w:cs="Arial"/>
          <w:sz w:val="20"/>
          <w:szCs w:val="20"/>
        </w:rPr>
        <w:t xml:space="preserve"> v Bratislave, kde sa Mesto Trenčianske Teplice reprezentovalo ako destinácia cestovného ruchu. </w:t>
      </w:r>
    </w:p>
    <w:bookmarkEnd w:id="7"/>
    <w:p w14:paraId="472CCE64" w14:textId="77777777" w:rsidR="00362315" w:rsidRPr="00267FF2" w:rsidRDefault="00362315" w:rsidP="00BF205F">
      <w:pPr>
        <w:rPr>
          <w:rFonts w:ascii="Arial" w:hAnsi="Arial" w:cs="Arial"/>
          <w:b/>
          <w:i/>
          <w:sz w:val="20"/>
          <w:szCs w:val="20"/>
        </w:rPr>
      </w:pPr>
    </w:p>
    <w:p w14:paraId="1CF6BC5B" w14:textId="77777777" w:rsidR="00362315" w:rsidRPr="00267FF2" w:rsidRDefault="00362315" w:rsidP="00BF205F">
      <w:pPr>
        <w:rPr>
          <w:rFonts w:ascii="Arial" w:hAnsi="Arial" w:cs="Arial"/>
          <w:b/>
          <w:i/>
          <w:sz w:val="20"/>
          <w:szCs w:val="20"/>
          <w:u w:val="single"/>
        </w:rPr>
      </w:pPr>
      <w:r w:rsidRPr="00267FF2">
        <w:rPr>
          <w:rFonts w:ascii="Arial" w:hAnsi="Arial" w:cs="Arial"/>
          <w:b/>
          <w:i/>
          <w:sz w:val="20"/>
          <w:szCs w:val="20"/>
          <w:u w:val="single"/>
        </w:rPr>
        <w:t>2.2 Školstvo</w:t>
      </w:r>
    </w:p>
    <w:p w14:paraId="40A4A35C" w14:textId="77777777" w:rsidR="00362315" w:rsidRPr="00267FF2" w:rsidRDefault="00362315" w:rsidP="00BF205F">
      <w:pPr>
        <w:rPr>
          <w:rFonts w:ascii="Arial" w:hAnsi="Arial" w:cs="Arial"/>
          <w:b/>
          <w:sz w:val="20"/>
          <w:szCs w:val="20"/>
        </w:rPr>
      </w:pPr>
      <w:r w:rsidRPr="00267FF2">
        <w:rPr>
          <w:rFonts w:ascii="Arial" w:hAnsi="Arial" w:cs="Arial"/>
          <w:b/>
          <w:sz w:val="20"/>
          <w:szCs w:val="20"/>
        </w:rPr>
        <w:t>Zámer:</w:t>
      </w:r>
    </w:p>
    <w:p w14:paraId="071BD206" w14:textId="77777777" w:rsidR="00362315" w:rsidRPr="00267FF2" w:rsidRDefault="00362315" w:rsidP="00BF205F">
      <w:pPr>
        <w:rPr>
          <w:rFonts w:ascii="Arial" w:hAnsi="Arial" w:cs="Arial"/>
          <w:sz w:val="20"/>
          <w:szCs w:val="20"/>
        </w:rPr>
      </w:pPr>
      <w:r w:rsidRPr="00267FF2">
        <w:rPr>
          <w:rFonts w:ascii="Arial" w:hAnsi="Arial" w:cs="Arial"/>
          <w:sz w:val="20"/>
          <w:szCs w:val="20"/>
        </w:rPr>
        <w:t>Školy a školské zariadenia pre život v 21. storočí.</w:t>
      </w:r>
    </w:p>
    <w:p w14:paraId="5154DC3D" w14:textId="77777777" w:rsidR="00362315" w:rsidRPr="00267FF2" w:rsidRDefault="00362315" w:rsidP="00BF205F">
      <w:pPr>
        <w:rPr>
          <w:rFonts w:ascii="Arial" w:hAnsi="Arial" w:cs="Arial"/>
          <w:b/>
          <w:sz w:val="20"/>
          <w:szCs w:val="20"/>
        </w:rPr>
      </w:pPr>
      <w:r w:rsidRPr="00267FF2">
        <w:rPr>
          <w:rFonts w:ascii="Arial" w:hAnsi="Arial" w:cs="Arial"/>
          <w:b/>
          <w:sz w:val="20"/>
          <w:szCs w:val="20"/>
        </w:rPr>
        <w:t>Cieľ:</w:t>
      </w:r>
    </w:p>
    <w:p w14:paraId="3F91E282"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Vytvárať podmienky na zabezpečenie kvalitného vzdelávacieho procesu a voľno-časových aktivít.</w:t>
      </w:r>
    </w:p>
    <w:p w14:paraId="5AAB609A" w14:textId="77777777" w:rsidR="00362315" w:rsidRPr="00267FF2" w:rsidRDefault="00362315" w:rsidP="00BF205F">
      <w:pPr>
        <w:jc w:val="both"/>
        <w:rPr>
          <w:rFonts w:ascii="Arial" w:hAnsi="Arial" w:cs="Arial"/>
          <w:sz w:val="20"/>
          <w:szCs w:val="20"/>
        </w:rPr>
      </w:pPr>
    </w:p>
    <w:p w14:paraId="7BA5E9CE" w14:textId="77777777" w:rsidR="00362315" w:rsidRPr="00267FF2" w:rsidRDefault="00362315" w:rsidP="00BF205F">
      <w:pPr>
        <w:numPr>
          <w:ilvl w:val="2"/>
          <w:numId w:val="6"/>
        </w:numPr>
        <w:rPr>
          <w:rFonts w:ascii="Arial" w:hAnsi="Arial" w:cs="Arial"/>
          <w:b/>
          <w:bCs/>
          <w:sz w:val="20"/>
          <w:szCs w:val="20"/>
        </w:rPr>
      </w:pPr>
      <w:bookmarkStart w:id="8" w:name="_Hlk40175116"/>
      <w:r w:rsidRPr="00267FF2">
        <w:rPr>
          <w:rFonts w:ascii="Arial" w:hAnsi="Arial" w:cs="Arial"/>
          <w:b/>
          <w:bCs/>
          <w:sz w:val="20"/>
          <w:szCs w:val="20"/>
        </w:rPr>
        <w:t>Základná škola</w:t>
      </w:r>
    </w:p>
    <w:p w14:paraId="27077953" w14:textId="77777777" w:rsidR="00362315" w:rsidRPr="00267FF2" w:rsidRDefault="00362315" w:rsidP="00BF205F">
      <w:pPr>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Splniť hlavné ciele školského vzdelávacieho programu.</w:t>
      </w:r>
    </w:p>
    <w:p w14:paraId="64C637CC"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2357745D"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Cieľ, stanovený na rok 2019 a merateľný ukazovateľ boli splnené. V ročníkoch 1. – 4. j celkom 113 žiakov, na druhom stupni je 131 žiakov. </w:t>
      </w:r>
    </w:p>
    <w:p w14:paraId="6D17D2CC" w14:textId="77777777" w:rsidR="00362315" w:rsidRPr="00267FF2" w:rsidRDefault="00362315" w:rsidP="00BF205F">
      <w:pPr>
        <w:jc w:val="both"/>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52C2E19F" w14:textId="77777777" w:rsidTr="00866B4A">
        <w:tc>
          <w:tcPr>
            <w:tcW w:w="5670" w:type="dxa"/>
          </w:tcPr>
          <w:p w14:paraId="45FED318"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5BF52AA4"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6771B722"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108B803A"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77342943" w14:textId="77777777" w:rsidTr="00866B4A">
        <w:tc>
          <w:tcPr>
            <w:tcW w:w="5670" w:type="dxa"/>
          </w:tcPr>
          <w:p w14:paraId="19568594" w14:textId="77777777" w:rsidR="00362315" w:rsidRPr="00267FF2" w:rsidRDefault="00362315" w:rsidP="00BF205F">
            <w:pPr>
              <w:rPr>
                <w:rFonts w:ascii="Arial" w:hAnsi="Arial" w:cs="Arial"/>
                <w:b/>
                <w:sz w:val="20"/>
                <w:szCs w:val="20"/>
              </w:rPr>
            </w:pPr>
            <w:r w:rsidRPr="00267FF2">
              <w:rPr>
                <w:rFonts w:ascii="Arial" w:hAnsi="Arial" w:cs="Arial"/>
                <w:b/>
                <w:sz w:val="20"/>
                <w:szCs w:val="20"/>
              </w:rPr>
              <w:t>600 - Bežné výdavky</w:t>
            </w:r>
          </w:p>
        </w:tc>
        <w:tc>
          <w:tcPr>
            <w:tcW w:w="1276" w:type="dxa"/>
          </w:tcPr>
          <w:p w14:paraId="274F3910"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460 545 €</w:t>
            </w:r>
          </w:p>
        </w:tc>
        <w:tc>
          <w:tcPr>
            <w:tcW w:w="1134" w:type="dxa"/>
          </w:tcPr>
          <w:p w14:paraId="254CDA6E"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529 727 €</w:t>
            </w:r>
          </w:p>
        </w:tc>
        <w:tc>
          <w:tcPr>
            <w:tcW w:w="1276" w:type="dxa"/>
          </w:tcPr>
          <w:p w14:paraId="1064699B"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529 696 €</w:t>
            </w:r>
          </w:p>
        </w:tc>
      </w:tr>
      <w:tr w:rsidR="00362315" w:rsidRPr="00267FF2" w14:paraId="2269FD6D" w14:textId="77777777" w:rsidTr="00866B4A">
        <w:tc>
          <w:tcPr>
            <w:tcW w:w="5670" w:type="dxa"/>
          </w:tcPr>
          <w:p w14:paraId="271FD3E5" w14:textId="77777777" w:rsidR="00362315" w:rsidRPr="00267FF2" w:rsidRDefault="00362315" w:rsidP="00BF205F">
            <w:pPr>
              <w:rPr>
                <w:rFonts w:ascii="Arial" w:hAnsi="Arial" w:cs="Arial"/>
                <w:sz w:val="20"/>
                <w:szCs w:val="20"/>
              </w:rPr>
            </w:pPr>
            <w:r w:rsidRPr="00267FF2">
              <w:rPr>
                <w:rFonts w:ascii="Arial" w:hAnsi="Arial" w:cs="Arial"/>
                <w:sz w:val="20"/>
                <w:szCs w:val="20"/>
              </w:rPr>
              <w:t>Počet otvorených tried</w:t>
            </w:r>
          </w:p>
        </w:tc>
        <w:tc>
          <w:tcPr>
            <w:tcW w:w="1276" w:type="dxa"/>
          </w:tcPr>
          <w:p w14:paraId="0B10C90B"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13</w:t>
            </w:r>
          </w:p>
        </w:tc>
        <w:tc>
          <w:tcPr>
            <w:tcW w:w="1134" w:type="dxa"/>
          </w:tcPr>
          <w:p w14:paraId="1DFD5E19" w14:textId="77777777" w:rsidR="00362315" w:rsidRPr="00267FF2" w:rsidRDefault="00362315" w:rsidP="00BF205F">
            <w:pPr>
              <w:jc w:val="right"/>
              <w:rPr>
                <w:rFonts w:ascii="Arial" w:hAnsi="Arial" w:cs="Arial"/>
                <w:sz w:val="20"/>
                <w:szCs w:val="20"/>
              </w:rPr>
            </w:pPr>
          </w:p>
        </w:tc>
        <w:tc>
          <w:tcPr>
            <w:tcW w:w="1276" w:type="dxa"/>
          </w:tcPr>
          <w:p w14:paraId="1C0FBA47"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14</w:t>
            </w:r>
          </w:p>
        </w:tc>
      </w:tr>
    </w:tbl>
    <w:p w14:paraId="572C0AF3" w14:textId="77777777" w:rsidR="00362315" w:rsidRPr="00267FF2" w:rsidRDefault="00362315" w:rsidP="00BF205F">
      <w:pPr>
        <w:rPr>
          <w:rFonts w:ascii="Arial" w:hAnsi="Arial" w:cs="Arial"/>
          <w:sz w:val="20"/>
          <w:szCs w:val="20"/>
        </w:rPr>
      </w:pPr>
      <w:r w:rsidRPr="00267FF2">
        <w:rPr>
          <w:rFonts w:ascii="Arial" w:hAnsi="Arial" w:cs="Arial"/>
          <w:sz w:val="20"/>
          <w:szCs w:val="20"/>
        </w:rPr>
        <w:t>V školskom roku 2019/2020 boli otvorené až dve prvé triedy oproti plánovanej jednej triede.</w:t>
      </w:r>
    </w:p>
    <w:p w14:paraId="4FACE9A3" w14:textId="77777777" w:rsidR="00362315" w:rsidRPr="00267FF2" w:rsidRDefault="00362315" w:rsidP="00BF205F">
      <w:pPr>
        <w:rPr>
          <w:rFonts w:ascii="Arial" w:hAnsi="Arial" w:cs="Arial"/>
          <w:sz w:val="20"/>
          <w:szCs w:val="20"/>
        </w:rPr>
      </w:pPr>
    </w:p>
    <w:p w14:paraId="378BF87E" w14:textId="77777777" w:rsidR="00362315" w:rsidRPr="00267FF2" w:rsidRDefault="00362315" w:rsidP="00BF205F">
      <w:pPr>
        <w:numPr>
          <w:ilvl w:val="2"/>
          <w:numId w:val="6"/>
        </w:numPr>
        <w:ind w:left="856" w:hanging="856"/>
        <w:rPr>
          <w:rFonts w:ascii="Arial" w:hAnsi="Arial" w:cs="Arial"/>
          <w:b/>
          <w:bCs/>
          <w:sz w:val="20"/>
          <w:szCs w:val="20"/>
        </w:rPr>
      </w:pPr>
      <w:r w:rsidRPr="00267FF2">
        <w:rPr>
          <w:rFonts w:ascii="Arial" w:hAnsi="Arial" w:cs="Arial"/>
          <w:b/>
          <w:bCs/>
          <w:sz w:val="20"/>
          <w:szCs w:val="20"/>
        </w:rPr>
        <w:t>Školský klub detí</w:t>
      </w:r>
    </w:p>
    <w:p w14:paraId="0FC8D14B" w14:textId="77777777" w:rsidR="00362315" w:rsidRPr="00267FF2" w:rsidRDefault="00362315" w:rsidP="00BF205F">
      <w:pPr>
        <w:jc w:val="both"/>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Rozmanitosťou aktivít zabezpečiť deťom zmysluplné a tvorivé využívanie času mimo vyučovania.</w:t>
      </w:r>
    </w:p>
    <w:p w14:paraId="2611E3B8"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1759C989"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Cieľ, stanovený na rok 2019 a merateľné ukazovatele boli splnené. </w:t>
      </w:r>
    </w:p>
    <w:p w14:paraId="6A954F61" w14:textId="77777777" w:rsidR="00362315" w:rsidRPr="00267FF2" w:rsidRDefault="00362315" w:rsidP="00BF205F">
      <w:pPr>
        <w:jc w:val="both"/>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5D7FE852" w14:textId="77777777" w:rsidTr="00866B4A">
        <w:tc>
          <w:tcPr>
            <w:tcW w:w="5670" w:type="dxa"/>
          </w:tcPr>
          <w:p w14:paraId="7D13286E"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63030F40"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076CFDDE"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7B53EB89"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2E733136" w14:textId="77777777" w:rsidTr="00866B4A">
        <w:trPr>
          <w:trHeight w:val="333"/>
        </w:trPr>
        <w:tc>
          <w:tcPr>
            <w:tcW w:w="5670" w:type="dxa"/>
          </w:tcPr>
          <w:p w14:paraId="0F006DE1" w14:textId="77777777" w:rsidR="00362315" w:rsidRPr="00267FF2" w:rsidRDefault="00362315" w:rsidP="00BF205F">
            <w:pPr>
              <w:rPr>
                <w:rFonts w:ascii="Arial" w:hAnsi="Arial" w:cs="Arial"/>
                <w:b/>
                <w:sz w:val="20"/>
                <w:szCs w:val="20"/>
              </w:rPr>
            </w:pPr>
            <w:r w:rsidRPr="00267FF2">
              <w:rPr>
                <w:rFonts w:ascii="Arial" w:hAnsi="Arial" w:cs="Arial"/>
                <w:b/>
                <w:sz w:val="20"/>
                <w:szCs w:val="20"/>
              </w:rPr>
              <w:t>600 - Bežné výdavky</w:t>
            </w:r>
          </w:p>
        </w:tc>
        <w:tc>
          <w:tcPr>
            <w:tcW w:w="1276" w:type="dxa"/>
          </w:tcPr>
          <w:p w14:paraId="1E840D48"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74 012 €</w:t>
            </w:r>
          </w:p>
        </w:tc>
        <w:tc>
          <w:tcPr>
            <w:tcW w:w="1134" w:type="dxa"/>
          </w:tcPr>
          <w:p w14:paraId="4AFE5401"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79 948 €</w:t>
            </w:r>
          </w:p>
        </w:tc>
        <w:tc>
          <w:tcPr>
            <w:tcW w:w="1276" w:type="dxa"/>
          </w:tcPr>
          <w:p w14:paraId="19E983D5"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79 940 €</w:t>
            </w:r>
          </w:p>
        </w:tc>
      </w:tr>
      <w:tr w:rsidR="00362315" w:rsidRPr="00267FF2" w14:paraId="26A7708E" w14:textId="77777777" w:rsidTr="00866B4A">
        <w:trPr>
          <w:trHeight w:val="58"/>
        </w:trPr>
        <w:tc>
          <w:tcPr>
            <w:tcW w:w="5670" w:type="dxa"/>
          </w:tcPr>
          <w:p w14:paraId="1433AC40" w14:textId="77777777" w:rsidR="00362315" w:rsidRPr="00267FF2" w:rsidRDefault="00362315" w:rsidP="00BF205F">
            <w:pPr>
              <w:rPr>
                <w:rFonts w:ascii="Arial" w:hAnsi="Arial" w:cs="Arial"/>
                <w:sz w:val="20"/>
                <w:szCs w:val="20"/>
              </w:rPr>
            </w:pPr>
            <w:r w:rsidRPr="00267FF2">
              <w:rPr>
                <w:rFonts w:ascii="Arial" w:hAnsi="Arial" w:cs="Arial"/>
                <w:sz w:val="20"/>
                <w:szCs w:val="20"/>
              </w:rPr>
              <w:t>Počet funkčných oddelení</w:t>
            </w:r>
          </w:p>
        </w:tc>
        <w:tc>
          <w:tcPr>
            <w:tcW w:w="1276" w:type="dxa"/>
          </w:tcPr>
          <w:p w14:paraId="1D63DF9B"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3</w:t>
            </w:r>
          </w:p>
        </w:tc>
        <w:tc>
          <w:tcPr>
            <w:tcW w:w="1134" w:type="dxa"/>
          </w:tcPr>
          <w:p w14:paraId="1B85F44F" w14:textId="77777777" w:rsidR="00362315" w:rsidRPr="00267FF2" w:rsidRDefault="00362315" w:rsidP="00BF205F">
            <w:pPr>
              <w:jc w:val="right"/>
              <w:rPr>
                <w:rFonts w:ascii="Arial" w:hAnsi="Arial" w:cs="Arial"/>
                <w:sz w:val="20"/>
                <w:szCs w:val="20"/>
              </w:rPr>
            </w:pPr>
          </w:p>
        </w:tc>
        <w:tc>
          <w:tcPr>
            <w:tcW w:w="1276" w:type="dxa"/>
          </w:tcPr>
          <w:p w14:paraId="7CFA3A9C"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3</w:t>
            </w:r>
          </w:p>
        </w:tc>
      </w:tr>
    </w:tbl>
    <w:p w14:paraId="0095B10F" w14:textId="77777777" w:rsidR="00362315" w:rsidRPr="00267FF2" w:rsidRDefault="00362315" w:rsidP="00BF205F">
      <w:pPr>
        <w:rPr>
          <w:rFonts w:ascii="Arial" w:hAnsi="Arial" w:cs="Arial"/>
          <w:b/>
          <w:sz w:val="20"/>
          <w:szCs w:val="20"/>
        </w:rPr>
      </w:pPr>
    </w:p>
    <w:p w14:paraId="09B64C24" w14:textId="295DA167" w:rsidR="00362315" w:rsidRPr="00267FF2" w:rsidRDefault="00362315" w:rsidP="00BF205F">
      <w:pPr>
        <w:rPr>
          <w:rFonts w:ascii="Arial" w:hAnsi="Arial" w:cs="Arial"/>
          <w:b/>
          <w:sz w:val="20"/>
          <w:szCs w:val="20"/>
        </w:rPr>
      </w:pPr>
    </w:p>
    <w:p w14:paraId="0805C25D" w14:textId="77777777" w:rsidR="00362315" w:rsidRPr="00267FF2" w:rsidRDefault="00362315" w:rsidP="00BF205F">
      <w:pPr>
        <w:rPr>
          <w:rFonts w:ascii="Arial" w:hAnsi="Arial" w:cs="Arial"/>
          <w:b/>
          <w:sz w:val="20"/>
          <w:szCs w:val="20"/>
        </w:rPr>
      </w:pPr>
    </w:p>
    <w:p w14:paraId="3193C3B1" w14:textId="77777777" w:rsidR="00362315" w:rsidRPr="00267FF2" w:rsidRDefault="00362315" w:rsidP="00BF205F">
      <w:pPr>
        <w:rPr>
          <w:rFonts w:ascii="Arial" w:hAnsi="Arial" w:cs="Arial"/>
          <w:b/>
          <w:sz w:val="20"/>
          <w:szCs w:val="20"/>
          <w:lang w:val="cs-CZ"/>
        </w:rPr>
      </w:pPr>
    </w:p>
    <w:p w14:paraId="0CC72EA4" w14:textId="77777777" w:rsidR="00362315" w:rsidRPr="00267FF2" w:rsidRDefault="00362315" w:rsidP="00BF205F">
      <w:pPr>
        <w:numPr>
          <w:ilvl w:val="2"/>
          <w:numId w:val="6"/>
        </w:numPr>
        <w:ind w:left="856" w:hanging="856"/>
        <w:rPr>
          <w:rFonts w:ascii="Arial" w:hAnsi="Arial" w:cs="Arial"/>
          <w:b/>
          <w:bCs/>
          <w:sz w:val="20"/>
          <w:szCs w:val="20"/>
        </w:rPr>
      </w:pPr>
      <w:r w:rsidRPr="00267FF2">
        <w:rPr>
          <w:rFonts w:ascii="Arial" w:hAnsi="Arial" w:cs="Arial"/>
          <w:b/>
          <w:bCs/>
          <w:sz w:val="20"/>
          <w:szCs w:val="20"/>
        </w:rPr>
        <w:t>Centrum voľného času pri ZŠ A. Bagara</w:t>
      </w:r>
    </w:p>
    <w:p w14:paraId="5054F06E" w14:textId="77777777" w:rsidR="00362315" w:rsidRPr="00267FF2" w:rsidRDefault="00362315" w:rsidP="00BF205F">
      <w:pPr>
        <w:jc w:val="both"/>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Pestrou ponukou krúžkov zabezpečiť racionálne využívanie voľného času detí a preventívne predchádzať negatívnym výchovným javom.</w:t>
      </w:r>
    </w:p>
    <w:p w14:paraId="6598798C"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257BE041"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Cieľ, stanovený na rok 2019 a merateľné ukazovatele boli splnené. </w:t>
      </w:r>
    </w:p>
    <w:p w14:paraId="1C56E2C6" w14:textId="77777777" w:rsidR="00362315" w:rsidRPr="00267FF2" w:rsidRDefault="00362315" w:rsidP="00BF205F">
      <w:pPr>
        <w:jc w:val="both"/>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0E301939" w14:textId="77777777" w:rsidTr="00866B4A">
        <w:tc>
          <w:tcPr>
            <w:tcW w:w="5670" w:type="dxa"/>
          </w:tcPr>
          <w:p w14:paraId="4C469282"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4A6F5121"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2B8838E7"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23FBCE8F"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1EB5EFDF" w14:textId="77777777" w:rsidTr="00866B4A">
        <w:tc>
          <w:tcPr>
            <w:tcW w:w="5670" w:type="dxa"/>
          </w:tcPr>
          <w:p w14:paraId="664447F1"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w:t>
            </w:r>
          </w:p>
        </w:tc>
        <w:tc>
          <w:tcPr>
            <w:tcW w:w="1276" w:type="dxa"/>
          </w:tcPr>
          <w:p w14:paraId="6488D725"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31 050 €</w:t>
            </w:r>
          </w:p>
        </w:tc>
        <w:tc>
          <w:tcPr>
            <w:tcW w:w="1134" w:type="dxa"/>
          </w:tcPr>
          <w:p w14:paraId="70B2842D"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25 572 €</w:t>
            </w:r>
          </w:p>
        </w:tc>
        <w:tc>
          <w:tcPr>
            <w:tcW w:w="1276" w:type="dxa"/>
          </w:tcPr>
          <w:p w14:paraId="0B85951B"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25 563 €</w:t>
            </w:r>
          </w:p>
        </w:tc>
      </w:tr>
      <w:tr w:rsidR="00362315" w:rsidRPr="00267FF2" w14:paraId="2A269134" w14:textId="77777777" w:rsidTr="00866B4A">
        <w:tc>
          <w:tcPr>
            <w:tcW w:w="5670" w:type="dxa"/>
          </w:tcPr>
          <w:p w14:paraId="44C0074B" w14:textId="77777777" w:rsidR="00362315" w:rsidRPr="00267FF2" w:rsidRDefault="00362315" w:rsidP="00BF205F">
            <w:pPr>
              <w:rPr>
                <w:rFonts w:ascii="Arial" w:hAnsi="Arial" w:cs="Arial"/>
                <w:sz w:val="20"/>
                <w:szCs w:val="20"/>
              </w:rPr>
            </w:pPr>
            <w:r w:rsidRPr="00267FF2">
              <w:rPr>
                <w:rFonts w:ascii="Arial" w:hAnsi="Arial" w:cs="Arial"/>
                <w:sz w:val="20"/>
                <w:szCs w:val="20"/>
              </w:rPr>
              <w:t>Počet otvorených krúžkov</w:t>
            </w:r>
          </w:p>
        </w:tc>
        <w:tc>
          <w:tcPr>
            <w:tcW w:w="1276" w:type="dxa"/>
          </w:tcPr>
          <w:p w14:paraId="15E49473"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16</w:t>
            </w:r>
          </w:p>
        </w:tc>
        <w:tc>
          <w:tcPr>
            <w:tcW w:w="1134" w:type="dxa"/>
          </w:tcPr>
          <w:p w14:paraId="7D1FCF33" w14:textId="77777777" w:rsidR="00362315" w:rsidRPr="00267FF2" w:rsidRDefault="00362315" w:rsidP="00BF205F">
            <w:pPr>
              <w:jc w:val="right"/>
              <w:rPr>
                <w:rFonts w:ascii="Arial" w:hAnsi="Arial" w:cs="Arial"/>
                <w:sz w:val="20"/>
                <w:szCs w:val="20"/>
              </w:rPr>
            </w:pPr>
          </w:p>
        </w:tc>
        <w:tc>
          <w:tcPr>
            <w:tcW w:w="1276" w:type="dxa"/>
          </w:tcPr>
          <w:p w14:paraId="485CC60C"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16</w:t>
            </w:r>
          </w:p>
        </w:tc>
      </w:tr>
    </w:tbl>
    <w:p w14:paraId="249D3F60" w14:textId="77777777" w:rsidR="00362315" w:rsidRPr="00267FF2" w:rsidRDefault="00362315" w:rsidP="00BF205F">
      <w:pPr>
        <w:rPr>
          <w:rFonts w:ascii="Arial" w:hAnsi="Arial" w:cs="Arial"/>
          <w:sz w:val="20"/>
          <w:szCs w:val="20"/>
        </w:rPr>
      </w:pPr>
      <w:r w:rsidRPr="00267FF2">
        <w:rPr>
          <w:rFonts w:ascii="Arial" w:hAnsi="Arial" w:cs="Arial"/>
          <w:sz w:val="20"/>
          <w:szCs w:val="20"/>
        </w:rPr>
        <w:lastRenderedPageBreak/>
        <w:t xml:space="preserve"> </w:t>
      </w:r>
    </w:p>
    <w:p w14:paraId="3F95044A" w14:textId="77777777" w:rsidR="00362315" w:rsidRPr="00267FF2" w:rsidRDefault="00362315" w:rsidP="00BF205F">
      <w:pPr>
        <w:numPr>
          <w:ilvl w:val="2"/>
          <w:numId w:val="6"/>
        </w:numPr>
        <w:ind w:left="856" w:hanging="856"/>
        <w:rPr>
          <w:rFonts w:ascii="Arial" w:hAnsi="Arial" w:cs="Arial"/>
          <w:b/>
          <w:bCs/>
          <w:sz w:val="20"/>
          <w:szCs w:val="20"/>
        </w:rPr>
      </w:pPr>
      <w:r w:rsidRPr="00267FF2">
        <w:rPr>
          <w:rFonts w:ascii="Arial" w:hAnsi="Arial" w:cs="Arial"/>
          <w:b/>
          <w:bCs/>
          <w:sz w:val="20"/>
          <w:szCs w:val="20"/>
        </w:rPr>
        <w:t>Školské stravovanie ZŠ</w:t>
      </w:r>
    </w:p>
    <w:p w14:paraId="52D2707C" w14:textId="77777777" w:rsidR="00362315" w:rsidRPr="00267FF2" w:rsidRDefault="00362315" w:rsidP="00BF205F">
      <w:pPr>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Zabezpečiť stravovanie na Základnej škole.</w:t>
      </w:r>
    </w:p>
    <w:p w14:paraId="6E322A92"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159827F7"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Cieľ, stanovený na rok 2019 a merateľné ukazovatele boli splnené. </w:t>
      </w:r>
    </w:p>
    <w:p w14:paraId="0941EB34" w14:textId="77777777" w:rsidR="00362315" w:rsidRPr="00267FF2" w:rsidRDefault="00362315" w:rsidP="00BF205F">
      <w:pPr>
        <w:jc w:val="both"/>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766EA8EA" w14:textId="77777777" w:rsidTr="00866B4A">
        <w:tc>
          <w:tcPr>
            <w:tcW w:w="5670" w:type="dxa"/>
          </w:tcPr>
          <w:p w14:paraId="40E8CD68"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3E1CEC5E"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76A4A6F7"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25A64340"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13E9FDA0" w14:textId="77777777" w:rsidTr="00866B4A">
        <w:tc>
          <w:tcPr>
            <w:tcW w:w="5670" w:type="dxa"/>
          </w:tcPr>
          <w:p w14:paraId="0E5321D5" w14:textId="77777777" w:rsidR="00362315" w:rsidRPr="00267FF2" w:rsidRDefault="00362315" w:rsidP="00BF205F">
            <w:pPr>
              <w:rPr>
                <w:rFonts w:ascii="Arial" w:hAnsi="Arial" w:cs="Arial"/>
                <w:b/>
                <w:sz w:val="20"/>
                <w:szCs w:val="20"/>
              </w:rPr>
            </w:pPr>
            <w:r w:rsidRPr="00267FF2">
              <w:rPr>
                <w:rFonts w:ascii="Arial" w:hAnsi="Arial" w:cs="Arial"/>
                <w:b/>
                <w:sz w:val="20"/>
                <w:szCs w:val="20"/>
              </w:rPr>
              <w:t>600 - Bežné výdavky</w:t>
            </w:r>
          </w:p>
        </w:tc>
        <w:tc>
          <w:tcPr>
            <w:tcW w:w="1276" w:type="dxa"/>
          </w:tcPr>
          <w:p w14:paraId="26458F91"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177 562 €</w:t>
            </w:r>
          </w:p>
        </w:tc>
        <w:tc>
          <w:tcPr>
            <w:tcW w:w="1134" w:type="dxa"/>
          </w:tcPr>
          <w:p w14:paraId="55A18770"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215 936 €</w:t>
            </w:r>
          </w:p>
        </w:tc>
        <w:tc>
          <w:tcPr>
            <w:tcW w:w="1276" w:type="dxa"/>
          </w:tcPr>
          <w:p w14:paraId="30D5C4C1"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 xml:space="preserve">190 248 </w:t>
            </w:r>
          </w:p>
        </w:tc>
      </w:tr>
      <w:tr w:rsidR="00362315" w:rsidRPr="00267FF2" w14:paraId="53F25A4F" w14:textId="77777777" w:rsidTr="00866B4A">
        <w:tc>
          <w:tcPr>
            <w:tcW w:w="5670" w:type="dxa"/>
          </w:tcPr>
          <w:p w14:paraId="12B3B0FB" w14:textId="77777777" w:rsidR="00362315" w:rsidRPr="00267FF2" w:rsidRDefault="00362315" w:rsidP="00BF205F">
            <w:pPr>
              <w:rPr>
                <w:rFonts w:ascii="Arial" w:hAnsi="Arial" w:cs="Arial"/>
                <w:sz w:val="20"/>
                <w:szCs w:val="20"/>
              </w:rPr>
            </w:pPr>
            <w:r w:rsidRPr="00267FF2">
              <w:rPr>
                <w:rFonts w:ascii="Arial" w:hAnsi="Arial" w:cs="Arial"/>
                <w:sz w:val="20"/>
                <w:szCs w:val="20"/>
              </w:rPr>
              <w:t>Počet stravných dávok.</w:t>
            </w:r>
          </w:p>
        </w:tc>
        <w:tc>
          <w:tcPr>
            <w:tcW w:w="1276" w:type="dxa"/>
          </w:tcPr>
          <w:p w14:paraId="12993619"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50 000</w:t>
            </w:r>
          </w:p>
        </w:tc>
        <w:tc>
          <w:tcPr>
            <w:tcW w:w="1134" w:type="dxa"/>
          </w:tcPr>
          <w:p w14:paraId="1ABD174E" w14:textId="77777777" w:rsidR="00362315" w:rsidRPr="00267FF2" w:rsidRDefault="00362315" w:rsidP="00BF205F">
            <w:pPr>
              <w:jc w:val="right"/>
              <w:rPr>
                <w:rFonts w:ascii="Arial" w:hAnsi="Arial" w:cs="Arial"/>
                <w:sz w:val="20"/>
                <w:szCs w:val="20"/>
              </w:rPr>
            </w:pPr>
          </w:p>
        </w:tc>
        <w:tc>
          <w:tcPr>
            <w:tcW w:w="1276" w:type="dxa"/>
          </w:tcPr>
          <w:p w14:paraId="6333C3FB"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55 283</w:t>
            </w:r>
          </w:p>
        </w:tc>
      </w:tr>
      <w:bookmarkEnd w:id="8"/>
    </w:tbl>
    <w:p w14:paraId="137F78A5" w14:textId="77777777" w:rsidR="00362315" w:rsidRPr="00267FF2" w:rsidRDefault="00362315" w:rsidP="00BF205F">
      <w:pPr>
        <w:rPr>
          <w:rFonts w:ascii="Arial" w:hAnsi="Arial" w:cs="Arial"/>
          <w:sz w:val="20"/>
          <w:szCs w:val="20"/>
        </w:rPr>
      </w:pPr>
    </w:p>
    <w:p w14:paraId="1C4413A8" w14:textId="77777777" w:rsidR="00362315" w:rsidRPr="00267FF2" w:rsidRDefault="00362315" w:rsidP="00BF205F">
      <w:pPr>
        <w:rPr>
          <w:rFonts w:ascii="Arial" w:hAnsi="Arial" w:cs="Arial"/>
          <w:sz w:val="20"/>
          <w:szCs w:val="20"/>
        </w:rPr>
      </w:pPr>
      <w:r w:rsidRPr="00267FF2">
        <w:rPr>
          <w:rFonts w:ascii="Arial" w:hAnsi="Arial" w:cs="Arial"/>
          <w:sz w:val="20"/>
          <w:szCs w:val="20"/>
        </w:rPr>
        <w:t>Nadmerný počet obedov bol spôsobený tzv. obedmi zadarmo – dotácia zo štátneho rozpočtu. Zvýšený počet obedov bol zaznamenaný aj stravníkmi z gymnázia a dôchodcami.</w:t>
      </w:r>
    </w:p>
    <w:p w14:paraId="7AB2D2F8" w14:textId="77777777" w:rsidR="00362315" w:rsidRPr="00267FF2" w:rsidRDefault="00362315" w:rsidP="00BF205F">
      <w:pPr>
        <w:rPr>
          <w:rFonts w:ascii="Arial" w:hAnsi="Arial" w:cs="Arial"/>
          <w:b/>
          <w:sz w:val="20"/>
          <w:szCs w:val="20"/>
        </w:rPr>
      </w:pPr>
    </w:p>
    <w:p w14:paraId="3954641D" w14:textId="77777777" w:rsidR="00362315" w:rsidRPr="00267FF2" w:rsidRDefault="00362315" w:rsidP="00BF205F">
      <w:pPr>
        <w:rPr>
          <w:rFonts w:ascii="Arial" w:hAnsi="Arial" w:cs="Arial"/>
          <w:b/>
          <w:sz w:val="20"/>
          <w:szCs w:val="20"/>
        </w:rPr>
      </w:pPr>
    </w:p>
    <w:p w14:paraId="7591754A" w14:textId="77777777" w:rsidR="00362315" w:rsidRPr="00267FF2" w:rsidRDefault="00362315" w:rsidP="00BF205F">
      <w:pPr>
        <w:numPr>
          <w:ilvl w:val="2"/>
          <w:numId w:val="7"/>
        </w:numPr>
        <w:ind w:left="856" w:hanging="856"/>
        <w:rPr>
          <w:rFonts w:ascii="Arial" w:hAnsi="Arial" w:cs="Arial"/>
          <w:b/>
          <w:bCs/>
          <w:sz w:val="20"/>
          <w:szCs w:val="20"/>
        </w:rPr>
      </w:pPr>
      <w:bookmarkStart w:id="9" w:name="_Hlk40174941"/>
      <w:r w:rsidRPr="00267FF2">
        <w:rPr>
          <w:rFonts w:ascii="Arial" w:hAnsi="Arial" w:cs="Arial"/>
          <w:b/>
          <w:bCs/>
          <w:sz w:val="20"/>
          <w:szCs w:val="20"/>
        </w:rPr>
        <w:t>Materská škola</w:t>
      </w:r>
    </w:p>
    <w:p w14:paraId="684D8008" w14:textId="77777777" w:rsidR="00362315" w:rsidRPr="00267FF2" w:rsidRDefault="00362315" w:rsidP="00BF205F">
      <w:pPr>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Zabezpečiť predškolskú výchovu s dôrazom na vyvážený rozvoj detskej osobnosti.</w:t>
      </w:r>
    </w:p>
    <w:p w14:paraId="00359F55"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242E2CFD"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Cieľ, stanovený na rok 2019 a merateľné ukazovatele boli splnené. </w:t>
      </w:r>
    </w:p>
    <w:p w14:paraId="1A80A6BA" w14:textId="77777777" w:rsidR="00362315" w:rsidRPr="00267FF2" w:rsidRDefault="00362315" w:rsidP="00BF205F">
      <w:pPr>
        <w:jc w:val="both"/>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0B14B5DB" w14:textId="77777777" w:rsidTr="00866B4A">
        <w:tc>
          <w:tcPr>
            <w:tcW w:w="5670" w:type="dxa"/>
          </w:tcPr>
          <w:p w14:paraId="5488F401"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25059A50"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62FDC1A2"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3BFA4423"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4B506BD0" w14:textId="77777777" w:rsidTr="00866B4A">
        <w:tc>
          <w:tcPr>
            <w:tcW w:w="5670" w:type="dxa"/>
          </w:tcPr>
          <w:p w14:paraId="34913C72" w14:textId="77777777" w:rsidR="00362315" w:rsidRPr="00267FF2" w:rsidRDefault="00362315" w:rsidP="00BF205F">
            <w:pPr>
              <w:rPr>
                <w:rFonts w:ascii="Arial" w:hAnsi="Arial" w:cs="Arial"/>
                <w:b/>
                <w:sz w:val="20"/>
                <w:szCs w:val="20"/>
              </w:rPr>
            </w:pPr>
            <w:r w:rsidRPr="00267FF2">
              <w:rPr>
                <w:rFonts w:ascii="Arial" w:hAnsi="Arial" w:cs="Arial"/>
                <w:b/>
                <w:sz w:val="20"/>
                <w:szCs w:val="20"/>
              </w:rPr>
              <w:t>600 - Bežné výdavky</w:t>
            </w:r>
          </w:p>
        </w:tc>
        <w:tc>
          <w:tcPr>
            <w:tcW w:w="1276" w:type="dxa"/>
          </w:tcPr>
          <w:p w14:paraId="42C8A97F"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197 726 €</w:t>
            </w:r>
          </w:p>
        </w:tc>
        <w:tc>
          <w:tcPr>
            <w:tcW w:w="1134" w:type="dxa"/>
          </w:tcPr>
          <w:p w14:paraId="271B3CF0"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205 399 €</w:t>
            </w:r>
          </w:p>
        </w:tc>
        <w:tc>
          <w:tcPr>
            <w:tcW w:w="1276" w:type="dxa"/>
          </w:tcPr>
          <w:p w14:paraId="5AFD87D2"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 xml:space="preserve">198 384 € </w:t>
            </w:r>
          </w:p>
        </w:tc>
      </w:tr>
      <w:tr w:rsidR="00362315" w:rsidRPr="00267FF2" w14:paraId="36DFA24B" w14:textId="77777777" w:rsidTr="00866B4A">
        <w:tc>
          <w:tcPr>
            <w:tcW w:w="5670" w:type="dxa"/>
          </w:tcPr>
          <w:p w14:paraId="6744F34F" w14:textId="77777777" w:rsidR="00362315" w:rsidRPr="00267FF2" w:rsidRDefault="00362315" w:rsidP="00BF205F">
            <w:pPr>
              <w:rPr>
                <w:rFonts w:ascii="Arial" w:hAnsi="Arial" w:cs="Arial"/>
                <w:sz w:val="20"/>
                <w:szCs w:val="20"/>
              </w:rPr>
            </w:pPr>
            <w:r w:rsidRPr="00267FF2">
              <w:rPr>
                <w:rFonts w:ascii="Arial" w:hAnsi="Arial" w:cs="Arial"/>
                <w:sz w:val="20"/>
                <w:szCs w:val="20"/>
              </w:rPr>
              <w:t>Počet oddelení</w:t>
            </w:r>
          </w:p>
        </w:tc>
        <w:tc>
          <w:tcPr>
            <w:tcW w:w="1276" w:type="dxa"/>
          </w:tcPr>
          <w:p w14:paraId="5B371B5A"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4</w:t>
            </w:r>
          </w:p>
        </w:tc>
        <w:tc>
          <w:tcPr>
            <w:tcW w:w="1134" w:type="dxa"/>
          </w:tcPr>
          <w:p w14:paraId="6C213CFC" w14:textId="77777777" w:rsidR="00362315" w:rsidRPr="00267FF2" w:rsidRDefault="00362315" w:rsidP="00BF205F">
            <w:pPr>
              <w:jc w:val="right"/>
              <w:rPr>
                <w:rFonts w:ascii="Arial" w:hAnsi="Arial" w:cs="Arial"/>
                <w:sz w:val="20"/>
                <w:szCs w:val="20"/>
              </w:rPr>
            </w:pPr>
          </w:p>
        </w:tc>
        <w:tc>
          <w:tcPr>
            <w:tcW w:w="1276" w:type="dxa"/>
          </w:tcPr>
          <w:p w14:paraId="522D81F6"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4</w:t>
            </w:r>
          </w:p>
        </w:tc>
      </w:tr>
    </w:tbl>
    <w:p w14:paraId="3C61EE9D" w14:textId="77777777" w:rsidR="00362315" w:rsidRPr="00267FF2" w:rsidRDefault="00362315" w:rsidP="00BF205F">
      <w:pPr>
        <w:ind w:firstLine="708"/>
        <w:jc w:val="both"/>
        <w:rPr>
          <w:rFonts w:ascii="Arial" w:hAnsi="Arial" w:cs="Arial"/>
          <w:bCs/>
          <w:sz w:val="20"/>
          <w:szCs w:val="20"/>
        </w:rPr>
      </w:pPr>
    </w:p>
    <w:p w14:paraId="140BCEEF" w14:textId="77777777" w:rsidR="00362315" w:rsidRPr="00267FF2" w:rsidRDefault="00362315" w:rsidP="00BF205F">
      <w:pPr>
        <w:numPr>
          <w:ilvl w:val="2"/>
          <w:numId w:val="7"/>
        </w:numPr>
        <w:ind w:left="856" w:hanging="856"/>
        <w:rPr>
          <w:rFonts w:ascii="Arial" w:hAnsi="Arial" w:cs="Arial"/>
          <w:b/>
          <w:bCs/>
          <w:sz w:val="20"/>
          <w:szCs w:val="20"/>
        </w:rPr>
      </w:pPr>
      <w:r w:rsidRPr="00267FF2">
        <w:rPr>
          <w:rFonts w:ascii="Arial" w:hAnsi="Arial" w:cs="Arial"/>
          <w:b/>
          <w:bCs/>
          <w:sz w:val="20"/>
          <w:szCs w:val="20"/>
        </w:rPr>
        <w:t>Školské stravovanie MŠ</w:t>
      </w:r>
    </w:p>
    <w:p w14:paraId="240E6EC2" w14:textId="77777777" w:rsidR="00362315" w:rsidRPr="00267FF2" w:rsidRDefault="00362315" w:rsidP="00BF205F">
      <w:pPr>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Zabezpečiť stravovanie v MŠ.</w:t>
      </w:r>
    </w:p>
    <w:p w14:paraId="58BBCA56"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374E387C"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Cieľ, stanovený na rok 2019 a merateľné ukazovatele neboli splnené. </w:t>
      </w:r>
    </w:p>
    <w:p w14:paraId="4ED9AE75" w14:textId="77777777" w:rsidR="00362315" w:rsidRPr="00267FF2" w:rsidRDefault="00362315" w:rsidP="00BF205F">
      <w:pPr>
        <w:jc w:val="both"/>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6A1E5565" w14:textId="77777777" w:rsidTr="00866B4A">
        <w:tc>
          <w:tcPr>
            <w:tcW w:w="5670" w:type="dxa"/>
          </w:tcPr>
          <w:p w14:paraId="1006AE4D"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6B5973BF"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61BA53EE"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4432C0E1"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524D7F66" w14:textId="77777777" w:rsidTr="00866B4A">
        <w:tc>
          <w:tcPr>
            <w:tcW w:w="5670" w:type="dxa"/>
          </w:tcPr>
          <w:p w14:paraId="28BF05D8" w14:textId="77777777" w:rsidR="00362315" w:rsidRPr="00267FF2" w:rsidRDefault="00362315" w:rsidP="00BF205F">
            <w:pPr>
              <w:rPr>
                <w:rFonts w:ascii="Arial" w:hAnsi="Arial" w:cs="Arial"/>
                <w:b/>
                <w:sz w:val="20"/>
                <w:szCs w:val="20"/>
              </w:rPr>
            </w:pPr>
            <w:r w:rsidRPr="00267FF2">
              <w:rPr>
                <w:rFonts w:ascii="Arial" w:hAnsi="Arial" w:cs="Arial"/>
                <w:b/>
                <w:sz w:val="20"/>
                <w:szCs w:val="20"/>
              </w:rPr>
              <w:t>600 - Bežné výdavky</w:t>
            </w:r>
          </w:p>
        </w:tc>
        <w:tc>
          <w:tcPr>
            <w:tcW w:w="1276" w:type="dxa"/>
          </w:tcPr>
          <w:p w14:paraId="434FF680"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75 417 €</w:t>
            </w:r>
          </w:p>
        </w:tc>
        <w:tc>
          <w:tcPr>
            <w:tcW w:w="1134" w:type="dxa"/>
          </w:tcPr>
          <w:p w14:paraId="6DB06DD4"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72 813 €</w:t>
            </w:r>
          </w:p>
        </w:tc>
        <w:tc>
          <w:tcPr>
            <w:tcW w:w="1276" w:type="dxa"/>
          </w:tcPr>
          <w:p w14:paraId="24725C59"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61 302 €</w:t>
            </w:r>
          </w:p>
        </w:tc>
      </w:tr>
      <w:tr w:rsidR="00362315" w:rsidRPr="00267FF2" w14:paraId="49DBF5F6" w14:textId="77777777" w:rsidTr="00866B4A">
        <w:tc>
          <w:tcPr>
            <w:tcW w:w="5670" w:type="dxa"/>
          </w:tcPr>
          <w:p w14:paraId="021D4752" w14:textId="77777777" w:rsidR="00362315" w:rsidRPr="00267FF2" w:rsidRDefault="00362315" w:rsidP="00BF205F">
            <w:pPr>
              <w:rPr>
                <w:rFonts w:ascii="Arial" w:hAnsi="Arial" w:cs="Arial"/>
                <w:sz w:val="20"/>
                <w:szCs w:val="20"/>
              </w:rPr>
            </w:pPr>
            <w:r w:rsidRPr="00267FF2">
              <w:rPr>
                <w:rFonts w:ascii="Arial" w:hAnsi="Arial" w:cs="Arial"/>
                <w:sz w:val="20"/>
                <w:szCs w:val="20"/>
              </w:rPr>
              <w:t>Počet stravných dávok</w:t>
            </w:r>
          </w:p>
        </w:tc>
        <w:tc>
          <w:tcPr>
            <w:tcW w:w="1276" w:type="dxa"/>
          </w:tcPr>
          <w:p w14:paraId="3845D168"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55 000</w:t>
            </w:r>
          </w:p>
        </w:tc>
        <w:tc>
          <w:tcPr>
            <w:tcW w:w="1134" w:type="dxa"/>
          </w:tcPr>
          <w:p w14:paraId="697F5A99" w14:textId="77777777" w:rsidR="00362315" w:rsidRPr="00267FF2" w:rsidRDefault="00362315" w:rsidP="00BF205F">
            <w:pPr>
              <w:jc w:val="right"/>
              <w:rPr>
                <w:rFonts w:ascii="Arial" w:hAnsi="Arial" w:cs="Arial"/>
                <w:sz w:val="20"/>
                <w:szCs w:val="20"/>
              </w:rPr>
            </w:pPr>
          </w:p>
        </w:tc>
        <w:tc>
          <w:tcPr>
            <w:tcW w:w="1276" w:type="dxa"/>
          </w:tcPr>
          <w:p w14:paraId="55C38BED"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46 920</w:t>
            </w:r>
          </w:p>
        </w:tc>
      </w:tr>
    </w:tbl>
    <w:p w14:paraId="1677C9AB" w14:textId="77777777" w:rsidR="00362315" w:rsidRPr="00267FF2" w:rsidRDefault="00362315" w:rsidP="00BF205F">
      <w:pPr>
        <w:rPr>
          <w:rFonts w:ascii="Arial" w:hAnsi="Arial" w:cs="Arial"/>
          <w:b/>
          <w:bCs/>
          <w:sz w:val="20"/>
          <w:szCs w:val="20"/>
        </w:rPr>
      </w:pPr>
    </w:p>
    <w:p w14:paraId="0C805CCC" w14:textId="77777777" w:rsidR="00362315" w:rsidRPr="00267FF2" w:rsidRDefault="00362315" w:rsidP="00BF205F">
      <w:pPr>
        <w:numPr>
          <w:ilvl w:val="2"/>
          <w:numId w:val="8"/>
        </w:numPr>
        <w:ind w:left="856" w:hanging="856"/>
        <w:rPr>
          <w:rFonts w:ascii="Arial" w:hAnsi="Arial" w:cs="Arial"/>
          <w:b/>
          <w:bCs/>
          <w:sz w:val="20"/>
          <w:szCs w:val="20"/>
        </w:rPr>
      </w:pPr>
      <w:bookmarkStart w:id="10" w:name="_Hlk40173712"/>
      <w:bookmarkEnd w:id="9"/>
      <w:r w:rsidRPr="00267FF2">
        <w:rPr>
          <w:rFonts w:ascii="Arial" w:hAnsi="Arial" w:cs="Arial"/>
          <w:b/>
          <w:bCs/>
          <w:sz w:val="20"/>
          <w:szCs w:val="20"/>
        </w:rPr>
        <w:t>Základná umelecká škola</w:t>
      </w:r>
    </w:p>
    <w:p w14:paraId="3374B003" w14:textId="77777777" w:rsidR="00362315" w:rsidRPr="00267FF2" w:rsidRDefault="00362315" w:rsidP="00BF205F">
      <w:pPr>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Rozvíjať talentové zručnosti detí a mládeže v hudobnej, tanečnej a výtvarnej výchove.</w:t>
      </w:r>
    </w:p>
    <w:p w14:paraId="1E913BE2"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44B309F2"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Cieľ, stanovený na rok 2019 a merateľné ukazovatele boli splnené. </w:t>
      </w:r>
    </w:p>
    <w:p w14:paraId="23914F46" w14:textId="77777777" w:rsidR="00362315" w:rsidRPr="00267FF2" w:rsidRDefault="00362315" w:rsidP="00BF205F">
      <w:pPr>
        <w:jc w:val="both"/>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27CC2A02" w14:textId="77777777" w:rsidTr="00866B4A">
        <w:tc>
          <w:tcPr>
            <w:tcW w:w="5670" w:type="dxa"/>
          </w:tcPr>
          <w:p w14:paraId="189AF96A"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0C5F07D7"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34BC7CA7"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3E06D953"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3D73998D" w14:textId="77777777" w:rsidTr="00866B4A">
        <w:tc>
          <w:tcPr>
            <w:tcW w:w="5670" w:type="dxa"/>
          </w:tcPr>
          <w:p w14:paraId="5E7454EF"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w:t>
            </w:r>
          </w:p>
        </w:tc>
        <w:tc>
          <w:tcPr>
            <w:tcW w:w="1276" w:type="dxa"/>
          </w:tcPr>
          <w:p w14:paraId="2FEB363B"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157 063 €</w:t>
            </w:r>
          </w:p>
        </w:tc>
        <w:tc>
          <w:tcPr>
            <w:tcW w:w="1134" w:type="dxa"/>
          </w:tcPr>
          <w:p w14:paraId="6D8C545E"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157 063 €</w:t>
            </w:r>
          </w:p>
        </w:tc>
        <w:tc>
          <w:tcPr>
            <w:tcW w:w="1276" w:type="dxa"/>
          </w:tcPr>
          <w:p w14:paraId="3B8D794F"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147 208 €</w:t>
            </w:r>
          </w:p>
        </w:tc>
      </w:tr>
      <w:tr w:rsidR="00362315" w:rsidRPr="00267FF2" w14:paraId="305F906F" w14:textId="77777777" w:rsidTr="00866B4A">
        <w:tc>
          <w:tcPr>
            <w:tcW w:w="5670" w:type="dxa"/>
          </w:tcPr>
          <w:p w14:paraId="16D68580" w14:textId="77777777" w:rsidR="00362315" w:rsidRPr="00267FF2" w:rsidRDefault="00362315" w:rsidP="00BF205F">
            <w:pPr>
              <w:rPr>
                <w:rFonts w:ascii="Arial" w:hAnsi="Arial" w:cs="Arial"/>
                <w:sz w:val="20"/>
                <w:szCs w:val="20"/>
              </w:rPr>
            </w:pPr>
            <w:r w:rsidRPr="00267FF2">
              <w:rPr>
                <w:rFonts w:ascii="Arial" w:hAnsi="Arial" w:cs="Arial"/>
                <w:sz w:val="20"/>
                <w:szCs w:val="20"/>
              </w:rPr>
              <w:t>Počet oddelení individuálneho vyučovania</w:t>
            </w:r>
          </w:p>
          <w:p w14:paraId="3ECC39B8" w14:textId="77777777" w:rsidR="00362315" w:rsidRPr="00267FF2" w:rsidRDefault="00362315" w:rsidP="00BF205F">
            <w:pPr>
              <w:rPr>
                <w:rFonts w:ascii="Arial" w:hAnsi="Arial" w:cs="Arial"/>
                <w:sz w:val="20"/>
                <w:szCs w:val="20"/>
              </w:rPr>
            </w:pPr>
            <w:r w:rsidRPr="00267FF2">
              <w:rPr>
                <w:rFonts w:ascii="Arial" w:hAnsi="Arial" w:cs="Arial"/>
                <w:sz w:val="20"/>
                <w:szCs w:val="20"/>
              </w:rPr>
              <w:t>Počet oddelení kolektívneho vyučovania</w:t>
            </w:r>
          </w:p>
        </w:tc>
        <w:tc>
          <w:tcPr>
            <w:tcW w:w="1276" w:type="dxa"/>
          </w:tcPr>
          <w:p w14:paraId="3BCF26DA"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4</w:t>
            </w:r>
          </w:p>
          <w:p w14:paraId="15125F53"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4</w:t>
            </w:r>
          </w:p>
        </w:tc>
        <w:tc>
          <w:tcPr>
            <w:tcW w:w="1134" w:type="dxa"/>
          </w:tcPr>
          <w:p w14:paraId="7CDFBCBB" w14:textId="77777777" w:rsidR="00362315" w:rsidRPr="00267FF2" w:rsidRDefault="00362315" w:rsidP="00BF205F">
            <w:pPr>
              <w:jc w:val="right"/>
              <w:rPr>
                <w:rFonts w:ascii="Arial" w:hAnsi="Arial" w:cs="Arial"/>
                <w:sz w:val="20"/>
                <w:szCs w:val="20"/>
              </w:rPr>
            </w:pPr>
          </w:p>
        </w:tc>
        <w:tc>
          <w:tcPr>
            <w:tcW w:w="1276" w:type="dxa"/>
          </w:tcPr>
          <w:p w14:paraId="2E583A03"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7</w:t>
            </w:r>
          </w:p>
          <w:p w14:paraId="09B6441C"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2</w:t>
            </w:r>
          </w:p>
        </w:tc>
      </w:tr>
    </w:tbl>
    <w:p w14:paraId="5D34B6E2" w14:textId="77777777" w:rsidR="00362315" w:rsidRPr="00267FF2" w:rsidRDefault="00362315" w:rsidP="00BF205F">
      <w:pPr>
        <w:rPr>
          <w:rFonts w:ascii="Arial" w:hAnsi="Arial" w:cs="Arial"/>
          <w:sz w:val="20"/>
          <w:szCs w:val="20"/>
        </w:rPr>
      </w:pPr>
    </w:p>
    <w:p w14:paraId="4A58DDA8" w14:textId="77777777" w:rsidR="00362315" w:rsidRPr="00267FF2" w:rsidRDefault="00362315" w:rsidP="00BF205F">
      <w:pPr>
        <w:rPr>
          <w:rFonts w:ascii="Arial" w:hAnsi="Arial" w:cs="Arial"/>
          <w:sz w:val="20"/>
          <w:szCs w:val="20"/>
        </w:rPr>
      </w:pPr>
      <w:r w:rsidRPr="00267FF2">
        <w:rPr>
          <w:rFonts w:ascii="Arial" w:hAnsi="Arial" w:cs="Arial"/>
          <w:sz w:val="20"/>
          <w:szCs w:val="20"/>
        </w:rPr>
        <w:t xml:space="preserve">V ZUŠ sa vyučuje v hudobnom odbore hra na klavír, gitaru, flautu, husle a spev. </w:t>
      </w:r>
    </w:p>
    <w:p w14:paraId="4E3C62E7" w14:textId="77777777" w:rsidR="00362315" w:rsidRPr="00267FF2" w:rsidRDefault="00362315" w:rsidP="00BF205F">
      <w:pPr>
        <w:rPr>
          <w:rFonts w:ascii="Arial" w:hAnsi="Arial" w:cs="Arial"/>
          <w:sz w:val="20"/>
          <w:szCs w:val="20"/>
        </w:rPr>
      </w:pPr>
      <w:r w:rsidRPr="00267FF2">
        <w:rPr>
          <w:rFonts w:ascii="Arial" w:hAnsi="Arial" w:cs="Arial"/>
          <w:sz w:val="20"/>
          <w:szCs w:val="20"/>
        </w:rPr>
        <w:t>V kolektívnom vyučovaní sa vyučuje odbor výtvarný a tanečný,</w:t>
      </w:r>
    </w:p>
    <w:bookmarkEnd w:id="10"/>
    <w:p w14:paraId="0A459689" w14:textId="77777777" w:rsidR="00362315" w:rsidRPr="00267FF2" w:rsidRDefault="00362315" w:rsidP="00BF205F">
      <w:pPr>
        <w:rPr>
          <w:rFonts w:ascii="Arial" w:hAnsi="Arial" w:cs="Arial"/>
          <w:b/>
          <w:i/>
          <w:sz w:val="20"/>
          <w:szCs w:val="20"/>
          <w:u w:val="single"/>
        </w:rPr>
      </w:pPr>
      <w:r w:rsidRPr="00267FF2">
        <w:rPr>
          <w:rFonts w:ascii="Arial" w:hAnsi="Arial" w:cs="Arial"/>
          <w:b/>
          <w:i/>
          <w:sz w:val="20"/>
          <w:szCs w:val="20"/>
          <w:u w:val="single"/>
        </w:rPr>
        <w:t>2.3 Kultúra a šport</w:t>
      </w:r>
    </w:p>
    <w:p w14:paraId="2AACCC5B" w14:textId="77777777" w:rsidR="00362315" w:rsidRPr="00267FF2" w:rsidRDefault="00362315" w:rsidP="00BF205F">
      <w:pPr>
        <w:rPr>
          <w:rFonts w:ascii="Arial" w:hAnsi="Arial" w:cs="Arial"/>
          <w:b/>
          <w:sz w:val="20"/>
          <w:szCs w:val="20"/>
        </w:rPr>
      </w:pPr>
      <w:r w:rsidRPr="00267FF2">
        <w:rPr>
          <w:rFonts w:ascii="Arial" w:hAnsi="Arial" w:cs="Arial"/>
          <w:b/>
          <w:sz w:val="20"/>
          <w:szCs w:val="20"/>
        </w:rPr>
        <w:t>Zámer:</w:t>
      </w:r>
    </w:p>
    <w:p w14:paraId="42287695"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Mesto Trenčianske Teplice - kultúrne a športové centrum v rámci mesta Trenčianske Teplice.</w:t>
      </w:r>
    </w:p>
    <w:p w14:paraId="2559FC76" w14:textId="77777777" w:rsidR="00362315" w:rsidRPr="00267FF2" w:rsidRDefault="00362315" w:rsidP="00BF205F">
      <w:pPr>
        <w:rPr>
          <w:rFonts w:ascii="Arial" w:hAnsi="Arial" w:cs="Arial"/>
          <w:b/>
          <w:sz w:val="20"/>
          <w:szCs w:val="20"/>
        </w:rPr>
      </w:pPr>
    </w:p>
    <w:p w14:paraId="0836F58A" w14:textId="77777777" w:rsidR="00362315" w:rsidRPr="00267FF2" w:rsidRDefault="00362315" w:rsidP="00BF205F">
      <w:pPr>
        <w:rPr>
          <w:rFonts w:ascii="Arial" w:hAnsi="Arial" w:cs="Arial"/>
          <w:b/>
          <w:sz w:val="20"/>
          <w:szCs w:val="20"/>
        </w:rPr>
      </w:pPr>
      <w:r w:rsidRPr="00267FF2">
        <w:rPr>
          <w:rFonts w:ascii="Arial" w:hAnsi="Arial" w:cs="Arial"/>
          <w:b/>
          <w:sz w:val="20"/>
          <w:szCs w:val="20"/>
        </w:rPr>
        <w:t>Cieľ:</w:t>
      </w:r>
    </w:p>
    <w:p w14:paraId="3F766B3A"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Angažovať sa v rozvoji kľúčových spoločenských podujatí, ktoré mesto konkurenčne odlišujú od ostatných samospráv. Vytvárať dostatočný priestor na rozvoj kultúrnych a športových aktivít na svojom území vrátane individuálnych a kolektívnych iniciatív. </w:t>
      </w:r>
    </w:p>
    <w:p w14:paraId="389AB6C9" w14:textId="77777777" w:rsidR="00362315" w:rsidRPr="00267FF2" w:rsidRDefault="00362315" w:rsidP="00BF205F">
      <w:pPr>
        <w:jc w:val="both"/>
        <w:rPr>
          <w:rFonts w:ascii="Arial" w:hAnsi="Arial" w:cs="Arial"/>
          <w:sz w:val="20"/>
          <w:szCs w:val="20"/>
        </w:rPr>
      </w:pPr>
    </w:p>
    <w:p w14:paraId="22630FF8" w14:textId="77777777" w:rsidR="00362315" w:rsidRPr="00267FF2" w:rsidRDefault="00362315" w:rsidP="00BF205F">
      <w:pPr>
        <w:numPr>
          <w:ilvl w:val="2"/>
          <w:numId w:val="9"/>
        </w:numPr>
        <w:jc w:val="both"/>
        <w:rPr>
          <w:rFonts w:ascii="Arial" w:hAnsi="Arial" w:cs="Arial"/>
          <w:b/>
          <w:sz w:val="20"/>
          <w:szCs w:val="20"/>
        </w:rPr>
      </w:pPr>
      <w:bookmarkStart w:id="11" w:name="_Hlk40175274"/>
      <w:r w:rsidRPr="00267FF2">
        <w:rPr>
          <w:rFonts w:ascii="Arial" w:hAnsi="Arial" w:cs="Arial"/>
          <w:b/>
          <w:sz w:val="20"/>
          <w:szCs w:val="20"/>
        </w:rPr>
        <w:t>Knižnica</w:t>
      </w:r>
    </w:p>
    <w:p w14:paraId="4D68537E" w14:textId="77777777" w:rsidR="00362315" w:rsidRPr="00267FF2" w:rsidRDefault="00362315" w:rsidP="00BF205F">
      <w:pPr>
        <w:ind w:left="780"/>
        <w:jc w:val="both"/>
        <w:rPr>
          <w:rFonts w:ascii="Arial" w:hAnsi="Arial" w:cs="Arial"/>
          <w:b/>
          <w:sz w:val="20"/>
          <w:szCs w:val="20"/>
        </w:rPr>
      </w:pPr>
    </w:p>
    <w:p w14:paraId="3657DDAB" w14:textId="77777777" w:rsidR="00362315" w:rsidRPr="00267FF2" w:rsidRDefault="00362315" w:rsidP="00BF205F">
      <w:pPr>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Zabezpečiť komplexné knižničné služby s dostatočne veľkým a žánrovo pestrým knižničným fondom.</w:t>
      </w:r>
    </w:p>
    <w:p w14:paraId="63DFBB3E"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191F165D" w14:textId="77777777" w:rsidR="00362315" w:rsidRPr="00267FF2" w:rsidRDefault="00362315" w:rsidP="00BF205F">
      <w:pPr>
        <w:rPr>
          <w:rFonts w:ascii="Arial" w:hAnsi="Arial" w:cs="Arial"/>
          <w:sz w:val="20"/>
          <w:szCs w:val="20"/>
        </w:rPr>
      </w:pPr>
      <w:r w:rsidRPr="00267FF2">
        <w:rPr>
          <w:rFonts w:ascii="Arial" w:hAnsi="Arial" w:cs="Arial"/>
          <w:sz w:val="20"/>
          <w:szCs w:val="20"/>
        </w:rPr>
        <w:t>Cieľ, stanovený na rok 2019 a merateľné ukazovatele boli splnené.</w:t>
      </w:r>
    </w:p>
    <w:p w14:paraId="58A9A348" w14:textId="77777777" w:rsidR="00362315" w:rsidRPr="00267FF2" w:rsidRDefault="00362315" w:rsidP="00BF205F">
      <w:pPr>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46296274" w14:textId="77777777" w:rsidTr="00866B4A">
        <w:tc>
          <w:tcPr>
            <w:tcW w:w="5670" w:type="dxa"/>
          </w:tcPr>
          <w:p w14:paraId="7EE9F584"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707CCC86"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7EBF2F61"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0789A270"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48F66E8B" w14:textId="77777777" w:rsidTr="00866B4A">
        <w:tc>
          <w:tcPr>
            <w:tcW w:w="5670" w:type="dxa"/>
          </w:tcPr>
          <w:p w14:paraId="3CB2C5B9"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w:t>
            </w:r>
          </w:p>
        </w:tc>
        <w:tc>
          <w:tcPr>
            <w:tcW w:w="1276" w:type="dxa"/>
          </w:tcPr>
          <w:p w14:paraId="31580BEC"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 xml:space="preserve">25 726 € </w:t>
            </w:r>
          </w:p>
        </w:tc>
        <w:tc>
          <w:tcPr>
            <w:tcW w:w="1134" w:type="dxa"/>
          </w:tcPr>
          <w:p w14:paraId="19CE1BAD"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 xml:space="preserve">28 240 € </w:t>
            </w:r>
          </w:p>
        </w:tc>
        <w:tc>
          <w:tcPr>
            <w:tcW w:w="1276" w:type="dxa"/>
          </w:tcPr>
          <w:p w14:paraId="13088581"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 xml:space="preserve">26 991 € </w:t>
            </w:r>
          </w:p>
        </w:tc>
      </w:tr>
      <w:tr w:rsidR="00362315" w:rsidRPr="00267FF2" w14:paraId="334B64ED" w14:textId="77777777" w:rsidTr="00866B4A">
        <w:tc>
          <w:tcPr>
            <w:tcW w:w="5670" w:type="dxa"/>
          </w:tcPr>
          <w:p w14:paraId="30FBABAE" w14:textId="77777777" w:rsidR="00362315" w:rsidRPr="00267FF2" w:rsidRDefault="00362315" w:rsidP="00BF205F">
            <w:pPr>
              <w:rPr>
                <w:rFonts w:ascii="Arial" w:hAnsi="Arial" w:cs="Arial"/>
                <w:sz w:val="20"/>
                <w:szCs w:val="20"/>
              </w:rPr>
            </w:pPr>
            <w:r w:rsidRPr="00267FF2">
              <w:rPr>
                <w:rFonts w:ascii="Arial" w:hAnsi="Arial" w:cs="Arial"/>
                <w:sz w:val="20"/>
                <w:szCs w:val="20"/>
              </w:rPr>
              <w:t xml:space="preserve">Prístupnosť služby z ročného fondu pracovného času </w:t>
            </w:r>
            <w:r w:rsidRPr="00267FF2">
              <w:rPr>
                <w:rFonts w:ascii="Arial" w:hAnsi="Arial" w:cs="Arial"/>
                <w:sz w:val="20"/>
                <w:szCs w:val="20"/>
              </w:rPr>
              <w:lastRenderedPageBreak/>
              <w:t>v dňoch</w:t>
            </w:r>
          </w:p>
          <w:p w14:paraId="41F5FC3E" w14:textId="77777777" w:rsidR="00362315" w:rsidRPr="00267FF2" w:rsidRDefault="00362315" w:rsidP="00BF205F">
            <w:pPr>
              <w:rPr>
                <w:rFonts w:ascii="Arial" w:hAnsi="Arial" w:cs="Arial"/>
                <w:sz w:val="20"/>
                <w:szCs w:val="20"/>
              </w:rPr>
            </w:pPr>
            <w:r w:rsidRPr="00267FF2">
              <w:rPr>
                <w:rFonts w:ascii="Arial" w:hAnsi="Arial" w:cs="Arial"/>
                <w:sz w:val="20"/>
                <w:szCs w:val="20"/>
              </w:rPr>
              <w:t>Organizácia výchovno-vzdelávacích podujatí.</w:t>
            </w:r>
          </w:p>
        </w:tc>
        <w:tc>
          <w:tcPr>
            <w:tcW w:w="1276" w:type="dxa"/>
          </w:tcPr>
          <w:p w14:paraId="14DA9BAF"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lastRenderedPageBreak/>
              <w:t>250</w:t>
            </w:r>
          </w:p>
          <w:p w14:paraId="21935527"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lastRenderedPageBreak/>
              <w:t>8</w:t>
            </w:r>
          </w:p>
        </w:tc>
        <w:tc>
          <w:tcPr>
            <w:tcW w:w="1134" w:type="dxa"/>
          </w:tcPr>
          <w:p w14:paraId="2C368512" w14:textId="77777777" w:rsidR="00362315" w:rsidRPr="00267FF2" w:rsidRDefault="00362315" w:rsidP="00BF205F">
            <w:pPr>
              <w:jc w:val="right"/>
              <w:rPr>
                <w:rFonts w:ascii="Arial" w:hAnsi="Arial" w:cs="Arial"/>
                <w:sz w:val="20"/>
                <w:szCs w:val="20"/>
              </w:rPr>
            </w:pPr>
          </w:p>
        </w:tc>
        <w:tc>
          <w:tcPr>
            <w:tcW w:w="1276" w:type="dxa"/>
          </w:tcPr>
          <w:p w14:paraId="429BDD74"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211</w:t>
            </w:r>
          </w:p>
          <w:p w14:paraId="708B83C7"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lastRenderedPageBreak/>
              <w:t>15</w:t>
            </w:r>
          </w:p>
        </w:tc>
      </w:tr>
    </w:tbl>
    <w:p w14:paraId="6E6BA6D8" w14:textId="77777777" w:rsidR="00362315" w:rsidRPr="00267FF2" w:rsidRDefault="00362315" w:rsidP="00BF205F">
      <w:pPr>
        <w:ind w:left="-142" w:hanging="780"/>
        <w:jc w:val="both"/>
        <w:rPr>
          <w:rFonts w:ascii="Arial" w:hAnsi="Arial" w:cs="Arial"/>
          <w:b/>
          <w:sz w:val="20"/>
          <w:szCs w:val="20"/>
          <w:highlight w:val="yellow"/>
        </w:rPr>
      </w:pPr>
    </w:p>
    <w:p w14:paraId="32ECA900"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V roku 2019 sa uskutočnilo15 akcií (zážitkové čítanie) pre ZŠ a MŠ, na ktorých sa zúčastnilo 274 detí.</w:t>
      </w:r>
    </w:p>
    <w:p w14:paraId="22029706" w14:textId="77777777" w:rsidR="00362315" w:rsidRPr="00267FF2" w:rsidRDefault="00362315" w:rsidP="00BF205F">
      <w:pPr>
        <w:ind w:left="780"/>
        <w:jc w:val="both"/>
        <w:rPr>
          <w:rFonts w:ascii="Arial" w:hAnsi="Arial" w:cs="Arial"/>
          <w:b/>
          <w:sz w:val="20"/>
          <w:szCs w:val="20"/>
        </w:rPr>
      </w:pPr>
    </w:p>
    <w:p w14:paraId="586874CE" w14:textId="77777777" w:rsidR="00362315" w:rsidRPr="00267FF2" w:rsidRDefault="00362315" w:rsidP="00BF205F">
      <w:pPr>
        <w:numPr>
          <w:ilvl w:val="2"/>
          <w:numId w:val="9"/>
        </w:numPr>
        <w:jc w:val="both"/>
        <w:rPr>
          <w:rFonts w:ascii="Arial" w:hAnsi="Arial" w:cs="Arial"/>
          <w:b/>
          <w:sz w:val="20"/>
          <w:szCs w:val="20"/>
        </w:rPr>
      </w:pPr>
      <w:r w:rsidRPr="00267FF2">
        <w:rPr>
          <w:rFonts w:ascii="Arial" w:hAnsi="Arial" w:cs="Arial"/>
          <w:b/>
          <w:sz w:val="20"/>
          <w:szCs w:val="20"/>
        </w:rPr>
        <w:t>Kino</w:t>
      </w:r>
    </w:p>
    <w:p w14:paraId="3A55E272" w14:textId="77777777" w:rsidR="00362315" w:rsidRPr="00267FF2" w:rsidRDefault="00362315" w:rsidP="00BF205F">
      <w:pPr>
        <w:ind w:left="780"/>
        <w:jc w:val="both"/>
        <w:rPr>
          <w:rFonts w:ascii="Arial" w:hAnsi="Arial" w:cs="Arial"/>
          <w:b/>
          <w:sz w:val="20"/>
          <w:szCs w:val="20"/>
        </w:rPr>
      </w:pPr>
    </w:p>
    <w:p w14:paraId="0BDD0091" w14:textId="77777777" w:rsidR="00362315" w:rsidRPr="00267FF2" w:rsidRDefault="00362315" w:rsidP="00BF205F">
      <w:pPr>
        <w:rPr>
          <w:rFonts w:ascii="Arial" w:hAnsi="Arial" w:cs="Arial"/>
          <w:b/>
          <w:sz w:val="20"/>
          <w:szCs w:val="20"/>
        </w:rPr>
      </w:pPr>
      <w:r w:rsidRPr="00267FF2">
        <w:rPr>
          <w:rFonts w:ascii="Arial" w:hAnsi="Arial" w:cs="Arial"/>
          <w:b/>
          <w:sz w:val="20"/>
          <w:szCs w:val="20"/>
        </w:rPr>
        <w:t xml:space="preserve">Cieľ: </w:t>
      </w:r>
      <w:r w:rsidRPr="00267FF2">
        <w:rPr>
          <w:rFonts w:ascii="Arial" w:hAnsi="Arial" w:cs="Arial"/>
          <w:sz w:val="20"/>
          <w:szCs w:val="20"/>
        </w:rPr>
        <w:t>Zabezpečiť žánrovo pestrú ponuku premietaných filmov.</w:t>
      </w:r>
    </w:p>
    <w:p w14:paraId="386B634A"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0ACCD298"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Cieľ, stanovený na rok 2019 a merateľné ukazovatele neboli splnené. Kino v roku 2019 nepremietalo vôbec z dôvodu pokračujúcich rekonštrukčných prác na budove kina.</w:t>
      </w:r>
    </w:p>
    <w:p w14:paraId="6EB7DA59" w14:textId="77777777" w:rsidR="00362315" w:rsidRPr="00267FF2" w:rsidRDefault="00362315" w:rsidP="00BF205F">
      <w:pPr>
        <w:jc w:val="both"/>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73A99DF4" w14:textId="77777777" w:rsidTr="00866B4A">
        <w:tc>
          <w:tcPr>
            <w:tcW w:w="5670" w:type="dxa"/>
          </w:tcPr>
          <w:p w14:paraId="1E406CF7"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28A0F11C"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414E8D8C"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7D990D8C"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1A089E9F" w14:textId="77777777" w:rsidTr="00866B4A">
        <w:tc>
          <w:tcPr>
            <w:tcW w:w="5670" w:type="dxa"/>
          </w:tcPr>
          <w:p w14:paraId="4D1DA1A3"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w:t>
            </w:r>
          </w:p>
        </w:tc>
        <w:tc>
          <w:tcPr>
            <w:tcW w:w="1276" w:type="dxa"/>
          </w:tcPr>
          <w:p w14:paraId="04CEB7C5"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27 585 €</w:t>
            </w:r>
          </w:p>
        </w:tc>
        <w:tc>
          <w:tcPr>
            <w:tcW w:w="1134" w:type="dxa"/>
          </w:tcPr>
          <w:p w14:paraId="096CB3F9"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14 149 €</w:t>
            </w:r>
          </w:p>
        </w:tc>
        <w:tc>
          <w:tcPr>
            <w:tcW w:w="1276" w:type="dxa"/>
          </w:tcPr>
          <w:p w14:paraId="2A40FBCD"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940 €</w:t>
            </w:r>
          </w:p>
        </w:tc>
      </w:tr>
      <w:tr w:rsidR="00362315" w:rsidRPr="00267FF2" w14:paraId="28DAAA63" w14:textId="77777777" w:rsidTr="00866B4A">
        <w:tc>
          <w:tcPr>
            <w:tcW w:w="5670" w:type="dxa"/>
          </w:tcPr>
          <w:p w14:paraId="57BA079C" w14:textId="77777777" w:rsidR="00362315" w:rsidRPr="00267FF2" w:rsidRDefault="00362315" w:rsidP="00BF205F">
            <w:pPr>
              <w:rPr>
                <w:rFonts w:ascii="Arial" w:hAnsi="Arial" w:cs="Arial"/>
                <w:sz w:val="20"/>
                <w:szCs w:val="20"/>
              </w:rPr>
            </w:pPr>
            <w:r w:rsidRPr="00267FF2">
              <w:rPr>
                <w:rFonts w:ascii="Arial" w:hAnsi="Arial" w:cs="Arial"/>
                <w:sz w:val="20"/>
                <w:szCs w:val="20"/>
              </w:rPr>
              <w:t>Počet predstavení</w:t>
            </w:r>
          </w:p>
        </w:tc>
        <w:tc>
          <w:tcPr>
            <w:tcW w:w="1276" w:type="dxa"/>
          </w:tcPr>
          <w:p w14:paraId="16C2E150"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50</w:t>
            </w:r>
          </w:p>
        </w:tc>
        <w:tc>
          <w:tcPr>
            <w:tcW w:w="1134" w:type="dxa"/>
          </w:tcPr>
          <w:p w14:paraId="4D4A7448" w14:textId="77777777" w:rsidR="00362315" w:rsidRPr="00267FF2" w:rsidRDefault="00362315" w:rsidP="00BF205F">
            <w:pPr>
              <w:jc w:val="right"/>
              <w:rPr>
                <w:rFonts w:ascii="Arial" w:hAnsi="Arial" w:cs="Arial"/>
                <w:sz w:val="20"/>
                <w:szCs w:val="20"/>
              </w:rPr>
            </w:pPr>
          </w:p>
        </w:tc>
        <w:tc>
          <w:tcPr>
            <w:tcW w:w="1276" w:type="dxa"/>
          </w:tcPr>
          <w:p w14:paraId="3C5BCD2A" w14:textId="77777777" w:rsidR="00362315" w:rsidRPr="00267FF2" w:rsidRDefault="00362315" w:rsidP="00BF205F">
            <w:pPr>
              <w:jc w:val="right"/>
              <w:rPr>
                <w:rFonts w:ascii="Arial" w:hAnsi="Arial" w:cs="Arial"/>
                <w:b/>
                <w:sz w:val="20"/>
                <w:szCs w:val="20"/>
                <w:highlight w:val="yellow"/>
              </w:rPr>
            </w:pPr>
            <w:r w:rsidRPr="00267FF2">
              <w:rPr>
                <w:rFonts w:ascii="Arial" w:hAnsi="Arial" w:cs="Arial"/>
                <w:b/>
                <w:sz w:val="20"/>
                <w:szCs w:val="20"/>
              </w:rPr>
              <w:t>0</w:t>
            </w:r>
          </w:p>
        </w:tc>
      </w:tr>
    </w:tbl>
    <w:p w14:paraId="67C7618B" w14:textId="77777777" w:rsidR="00362315" w:rsidRPr="00267FF2" w:rsidRDefault="00362315" w:rsidP="00BF205F">
      <w:pPr>
        <w:jc w:val="both"/>
        <w:rPr>
          <w:rFonts w:ascii="Arial" w:hAnsi="Arial" w:cs="Arial"/>
          <w:sz w:val="20"/>
          <w:szCs w:val="20"/>
          <w:highlight w:val="yellow"/>
        </w:rPr>
      </w:pPr>
    </w:p>
    <w:bookmarkEnd w:id="11"/>
    <w:p w14:paraId="66F5F992" w14:textId="77777777" w:rsidR="00362315" w:rsidRPr="00267FF2" w:rsidRDefault="00362315" w:rsidP="00BF205F">
      <w:pPr>
        <w:jc w:val="both"/>
        <w:rPr>
          <w:rFonts w:ascii="Arial" w:hAnsi="Arial" w:cs="Arial"/>
          <w:b/>
          <w:sz w:val="20"/>
          <w:szCs w:val="20"/>
        </w:rPr>
      </w:pPr>
    </w:p>
    <w:p w14:paraId="05743B59" w14:textId="77777777" w:rsidR="00362315" w:rsidRPr="00267FF2" w:rsidRDefault="00362315" w:rsidP="00BF205F">
      <w:pPr>
        <w:numPr>
          <w:ilvl w:val="2"/>
          <w:numId w:val="9"/>
        </w:numPr>
        <w:jc w:val="both"/>
        <w:rPr>
          <w:rFonts w:ascii="Arial" w:hAnsi="Arial" w:cs="Arial"/>
          <w:b/>
          <w:sz w:val="20"/>
          <w:szCs w:val="20"/>
        </w:rPr>
      </w:pPr>
      <w:r w:rsidRPr="00267FF2">
        <w:rPr>
          <w:rFonts w:ascii="Arial" w:hAnsi="Arial" w:cs="Arial"/>
          <w:b/>
          <w:sz w:val="20"/>
          <w:szCs w:val="20"/>
        </w:rPr>
        <w:t>Dotácie na činnosť organizácii v oblasti kultúry a športu</w:t>
      </w:r>
    </w:p>
    <w:p w14:paraId="5715689F" w14:textId="77777777" w:rsidR="00362315" w:rsidRPr="00267FF2" w:rsidRDefault="00362315" w:rsidP="00BF205F">
      <w:pPr>
        <w:ind w:left="780"/>
        <w:jc w:val="both"/>
        <w:rPr>
          <w:rFonts w:ascii="Arial" w:hAnsi="Arial" w:cs="Arial"/>
          <w:b/>
          <w:sz w:val="20"/>
          <w:szCs w:val="20"/>
        </w:rPr>
      </w:pPr>
    </w:p>
    <w:p w14:paraId="6B5B8ACE" w14:textId="77777777" w:rsidR="00362315" w:rsidRPr="00267FF2" w:rsidRDefault="00362315" w:rsidP="00BF205F">
      <w:pPr>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Podporiť aktivitu občianskych združení, športových a spoločenských organizácií v meste Trenčianske Teplice.</w:t>
      </w:r>
    </w:p>
    <w:p w14:paraId="31E8E205" w14:textId="77777777" w:rsidR="00362315" w:rsidRPr="00267FF2" w:rsidRDefault="00362315" w:rsidP="00BF205F">
      <w:pPr>
        <w:jc w:val="both"/>
        <w:rPr>
          <w:rFonts w:ascii="Arial" w:hAnsi="Arial" w:cs="Arial"/>
          <w:b/>
          <w:sz w:val="20"/>
          <w:szCs w:val="20"/>
          <w:u w:val="single"/>
        </w:rPr>
      </w:pPr>
    </w:p>
    <w:p w14:paraId="4E33A3EC"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2E2460DD"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Cieľ, stanovený na rok 2019 a merateľné ukazovatele boli splnené. </w:t>
      </w:r>
    </w:p>
    <w:p w14:paraId="44A4C6BE" w14:textId="77777777" w:rsidR="00362315" w:rsidRPr="00267FF2" w:rsidRDefault="00362315" w:rsidP="00BF205F">
      <w:pPr>
        <w:jc w:val="both"/>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63EACF81" w14:textId="77777777" w:rsidTr="00866B4A">
        <w:tc>
          <w:tcPr>
            <w:tcW w:w="5670" w:type="dxa"/>
          </w:tcPr>
          <w:p w14:paraId="0069334E"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5EE1E75D"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1B75C530"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101A819B"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7970A40F" w14:textId="77777777" w:rsidTr="00866B4A">
        <w:tc>
          <w:tcPr>
            <w:tcW w:w="5670" w:type="dxa"/>
          </w:tcPr>
          <w:p w14:paraId="42276A8B"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w:t>
            </w:r>
          </w:p>
        </w:tc>
        <w:tc>
          <w:tcPr>
            <w:tcW w:w="1276" w:type="dxa"/>
          </w:tcPr>
          <w:p w14:paraId="7D2F38CC"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33 305 €</w:t>
            </w:r>
          </w:p>
        </w:tc>
        <w:tc>
          <w:tcPr>
            <w:tcW w:w="1134" w:type="dxa"/>
          </w:tcPr>
          <w:p w14:paraId="17A2F64E"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33 305 €</w:t>
            </w:r>
          </w:p>
        </w:tc>
        <w:tc>
          <w:tcPr>
            <w:tcW w:w="1276" w:type="dxa"/>
          </w:tcPr>
          <w:p w14:paraId="61CFBC1E"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28 990 €</w:t>
            </w:r>
          </w:p>
        </w:tc>
      </w:tr>
      <w:tr w:rsidR="00362315" w:rsidRPr="00267FF2" w14:paraId="5F0FA3E9" w14:textId="77777777" w:rsidTr="00866B4A">
        <w:tc>
          <w:tcPr>
            <w:tcW w:w="5670" w:type="dxa"/>
          </w:tcPr>
          <w:p w14:paraId="7152D97E" w14:textId="77777777" w:rsidR="00362315" w:rsidRPr="00267FF2" w:rsidRDefault="00362315" w:rsidP="00BF205F">
            <w:pPr>
              <w:rPr>
                <w:rFonts w:ascii="Arial" w:hAnsi="Arial" w:cs="Arial"/>
                <w:sz w:val="20"/>
                <w:szCs w:val="20"/>
              </w:rPr>
            </w:pPr>
            <w:r w:rsidRPr="00267FF2">
              <w:rPr>
                <w:rFonts w:ascii="Arial" w:hAnsi="Arial" w:cs="Arial"/>
                <w:sz w:val="20"/>
                <w:szCs w:val="20"/>
              </w:rPr>
              <w:t>Minimálny počet podporovaných projektov</w:t>
            </w:r>
          </w:p>
        </w:tc>
        <w:tc>
          <w:tcPr>
            <w:tcW w:w="1276" w:type="dxa"/>
          </w:tcPr>
          <w:p w14:paraId="126EB555"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21</w:t>
            </w:r>
          </w:p>
        </w:tc>
        <w:tc>
          <w:tcPr>
            <w:tcW w:w="1134" w:type="dxa"/>
          </w:tcPr>
          <w:p w14:paraId="3C2F296A" w14:textId="77777777" w:rsidR="00362315" w:rsidRPr="00267FF2" w:rsidRDefault="00362315" w:rsidP="00BF205F">
            <w:pPr>
              <w:jc w:val="right"/>
              <w:rPr>
                <w:rFonts w:ascii="Arial" w:hAnsi="Arial" w:cs="Arial"/>
                <w:sz w:val="20"/>
                <w:szCs w:val="20"/>
              </w:rPr>
            </w:pPr>
          </w:p>
        </w:tc>
        <w:tc>
          <w:tcPr>
            <w:tcW w:w="1276" w:type="dxa"/>
          </w:tcPr>
          <w:p w14:paraId="78548F70"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23</w:t>
            </w:r>
          </w:p>
        </w:tc>
      </w:tr>
    </w:tbl>
    <w:p w14:paraId="761014F5" w14:textId="77777777" w:rsidR="00362315" w:rsidRPr="00267FF2" w:rsidRDefault="00362315" w:rsidP="00BF205F">
      <w:pPr>
        <w:rPr>
          <w:rFonts w:ascii="Arial" w:hAnsi="Arial" w:cs="Arial"/>
          <w:b/>
          <w:sz w:val="20"/>
          <w:szCs w:val="20"/>
        </w:rPr>
      </w:pPr>
    </w:p>
    <w:p w14:paraId="6200E9BF" w14:textId="77777777" w:rsidR="00362315" w:rsidRPr="00267FF2" w:rsidRDefault="00362315" w:rsidP="00BF205F">
      <w:pPr>
        <w:rPr>
          <w:rFonts w:ascii="Arial" w:hAnsi="Arial" w:cs="Arial"/>
          <w:b/>
          <w:sz w:val="20"/>
          <w:szCs w:val="20"/>
        </w:rPr>
      </w:pPr>
    </w:p>
    <w:p w14:paraId="58143035" w14:textId="77777777" w:rsidR="00362315" w:rsidRPr="00267FF2" w:rsidRDefault="00362315" w:rsidP="00BF205F">
      <w:pPr>
        <w:numPr>
          <w:ilvl w:val="2"/>
          <w:numId w:val="9"/>
        </w:numPr>
        <w:jc w:val="both"/>
        <w:rPr>
          <w:rFonts w:ascii="Arial" w:hAnsi="Arial" w:cs="Arial"/>
          <w:b/>
          <w:sz w:val="20"/>
          <w:szCs w:val="20"/>
        </w:rPr>
      </w:pPr>
      <w:bookmarkStart w:id="12" w:name="_Hlk40172267"/>
      <w:r w:rsidRPr="00267FF2">
        <w:rPr>
          <w:rFonts w:ascii="Arial" w:hAnsi="Arial" w:cs="Arial"/>
          <w:b/>
          <w:sz w:val="20"/>
          <w:szCs w:val="20"/>
        </w:rPr>
        <w:t>Organizácia kultúrnych podujatí, podujatia</w:t>
      </w:r>
    </w:p>
    <w:p w14:paraId="198A49B5" w14:textId="77777777" w:rsidR="00362315" w:rsidRPr="00267FF2" w:rsidRDefault="00362315" w:rsidP="00BF205F">
      <w:pPr>
        <w:ind w:left="780"/>
        <w:jc w:val="both"/>
        <w:rPr>
          <w:rFonts w:ascii="Arial" w:hAnsi="Arial" w:cs="Arial"/>
          <w:b/>
          <w:sz w:val="20"/>
          <w:szCs w:val="20"/>
        </w:rPr>
      </w:pPr>
    </w:p>
    <w:p w14:paraId="693A602B" w14:textId="77777777" w:rsidR="00362315" w:rsidRPr="00267FF2" w:rsidRDefault="00362315" w:rsidP="00BF205F">
      <w:pPr>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Spestriť kultúrno-spoločenský život v meste Trenčianske Teplice.</w:t>
      </w:r>
    </w:p>
    <w:p w14:paraId="7F885365"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2BF43A9C"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Cieľ, stanovený na rok 2019 bol splnený, i keď merateľný ukazovateľ nie. Celkové hodnotenie je kladné.</w:t>
      </w:r>
    </w:p>
    <w:p w14:paraId="53794252" w14:textId="77777777" w:rsidR="00362315" w:rsidRPr="00267FF2" w:rsidRDefault="00362315" w:rsidP="00BF205F">
      <w:pPr>
        <w:jc w:val="both"/>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74D7BCC4" w14:textId="77777777" w:rsidTr="00866B4A">
        <w:tc>
          <w:tcPr>
            <w:tcW w:w="5670" w:type="dxa"/>
          </w:tcPr>
          <w:p w14:paraId="6DF220D9"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7CE31599"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2EC076A9"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2894F069"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45F57A03" w14:textId="77777777" w:rsidTr="00866B4A">
        <w:tc>
          <w:tcPr>
            <w:tcW w:w="5670" w:type="dxa"/>
          </w:tcPr>
          <w:p w14:paraId="13719621"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w:t>
            </w:r>
          </w:p>
        </w:tc>
        <w:tc>
          <w:tcPr>
            <w:tcW w:w="1276" w:type="dxa"/>
          </w:tcPr>
          <w:p w14:paraId="07992B43"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6 500 €</w:t>
            </w:r>
          </w:p>
        </w:tc>
        <w:tc>
          <w:tcPr>
            <w:tcW w:w="1134" w:type="dxa"/>
          </w:tcPr>
          <w:p w14:paraId="1A1D5074"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4 500 €</w:t>
            </w:r>
          </w:p>
        </w:tc>
        <w:tc>
          <w:tcPr>
            <w:tcW w:w="1276" w:type="dxa"/>
          </w:tcPr>
          <w:p w14:paraId="71A444EF"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445 €</w:t>
            </w:r>
          </w:p>
        </w:tc>
      </w:tr>
      <w:tr w:rsidR="00362315" w:rsidRPr="00267FF2" w14:paraId="6AEFA904" w14:textId="77777777" w:rsidTr="00866B4A">
        <w:tc>
          <w:tcPr>
            <w:tcW w:w="5670" w:type="dxa"/>
          </w:tcPr>
          <w:p w14:paraId="7556A239" w14:textId="77777777" w:rsidR="00362315" w:rsidRPr="00267FF2" w:rsidRDefault="00362315" w:rsidP="00BF205F">
            <w:pPr>
              <w:rPr>
                <w:rFonts w:ascii="Arial" w:hAnsi="Arial" w:cs="Arial"/>
                <w:sz w:val="20"/>
                <w:szCs w:val="20"/>
              </w:rPr>
            </w:pPr>
            <w:r w:rsidRPr="00267FF2">
              <w:rPr>
                <w:rFonts w:ascii="Arial" w:hAnsi="Arial" w:cs="Arial"/>
                <w:sz w:val="20"/>
                <w:szCs w:val="20"/>
              </w:rPr>
              <w:t>Počet organizovaných podujatí</w:t>
            </w:r>
          </w:p>
        </w:tc>
        <w:tc>
          <w:tcPr>
            <w:tcW w:w="1276" w:type="dxa"/>
          </w:tcPr>
          <w:p w14:paraId="179A5C72"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12</w:t>
            </w:r>
          </w:p>
        </w:tc>
        <w:tc>
          <w:tcPr>
            <w:tcW w:w="1134" w:type="dxa"/>
          </w:tcPr>
          <w:p w14:paraId="17D93F15" w14:textId="77777777" w:rsidR="00362315" w:rsidRPr="00267FF2" w:rsidRDefault="00362315" w:rsidP="00BF205F">
            <w:pPr>
              <w:jc w:val="right"/>
              <w:rPr>
                <w:rFonts w:ascii="Arial" w:hAnsi="Arial" w:cs="Arial"/>
                <w:sz w:val="20"/>
                <w:szCs w:val="20"/>
              </w:rPr>
            </w:pPr>
          </w:p>
        </w:tc>
        <w:tc>
          <w:tcPr>
            <w:tcW w:w="1276" w:type="dxa"/>
          </w:tcPr>
          <w:p w14:paraId="0455CEEA"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10</w:t>
            </w:r>
          </w:p>
        </w:tc>
      </w:tr>
    </w:tbl>
    <w:p w14:paraId="70E2A305" w14:textId="77777777" w:rsidR="00362315" w:rsidRPr="00267FF2" w:rsidRDefault="00362315" w:rsidP="00BF205F">
      <w:pPr>
        <w:rPr>
          <w:rFonts w:ascii="Arial" w:hAnsi="Arial" w:cs="Arial"/>
          <w:sz w:val="20"/>
          <w:szCs w:val="20"/>
        </w:rPr>
      </w:pPr>
      <w:r w:rsidRPr="00267FF2">
        <w:rPr>
          <w:rFonts w:ascii="Arial" w:hAnsi="Arial" w:cs="Arial"/>
          <w:sz w:val="20"/>
          <w:szCs w:val="20"/>
        </w:rPr>
        <w:t xml:space="preserve">Organizácia viacerých akcií bola v priebehu roku po súhlase vedenia mesta presunutá na </w:t>
      </w:r>
      <w:proofErr w:type="spellStart"/>
      <w:r w:rsidRPr="00267FF2">
        <w:rPr>
          <w:rFonts w:ascii="Arial" w:hAnsi="Arial" w:cs="Arial"/>
          <w:sz w:val="20"/>
          <w:szCs w:val="20"/>
        </w:rPr>
        <w:t>OOCR</w:t>
      </w:r>
      <w:proofErr w:type="spellEnd"/>
      <w:r w:rsidRPr="00267FF2">
        <w:rPr>
          <w:rFonts w:ascii="Arial" w:hAnsi="Arial" w:cs="Arial"/>
          <w:sz w:val="20"/>
          <w:szCs w:val="20"/>
        </w:rPr>
        <w:t>. Mesto uskutočnilo akcie: Fašiangy, Oslavy MDŽ, MDD, Vatra zvrchovanosti, Mikuláš, Deň učiteľov, Deň ústavy, Oslavy vzniku SR, Oslavy SNP, Oslavy ukončenia 2.svetovej vojny.</w:t>
      </w:r>
    </w:p>
    <w:bookmarkEnd w:id="12"/>
    <w:p w14:paraId="2C6D7D65" w14:textId="77777777" w:rsidR="00362315" w:rsidRPr="00267FF2" w:rsidRDefault="00362315" w:rsidP="00BF205F">
      <w:pPr>
        <w:jc w:val="both"/>
        <w:rPr>
          <w:rFonts w:ascii="Arial" w:hAnsi="Arial" w:cs="Arial"/>
          <w:b/>
          <w:sz w:val="20"/>
          <w:szCs w:val="20"/>
        </w:rPr>
      </w:pPr>
    </w:p>
    <w:p w14:paraId="7F705019" w14:textId="77777777" w:rsidR="00362315" w:rsidRPr="00267FF2" w:rsidRDefault="00362315" w:rsidP="00BF205F">
      <w:pPr>
        <w:jc w:val="both"/>
        <w:rPr>
          <w:rFonts w:ascii="Arial" w:hAnsi="Arial" w:cs="Arial"/>
          <w:b/>
          <w:sz w:val="20"/>
          <w:szCs w:val="20"/>
        </w:rPr>
      </w:pPr>
      <w:r w:rsidRPr="00267FF2">
        <w:rPr>
          <w:rFonts w:ascii="Arial" w:hAnsi="Arial" w:cs="Arial"/>
          <w:b/>
          <w:sz w:val="20"/>
          <w:szCs w:val="20"/>
        </w:rPr>
        <w:t>2.3.7.Vysielacie a vydavateľské služby a poplatky autorským zväzom</w:t>
      </w:r>
    </w:p>
    <w:p w14:paraId="12BDC912" w14:textId="77777777" w:rsidR="00362315" w:rsidRPr="00267FF2" w:rsidRDefault="00362315" w:rsidP="00BF205F">
      <w:pPr>
        <w:jc w:val="both"/>
        <w:rPr>
          <w:rFonts w:ascii="Arial" w:hAnsi="Arial" w:cs="Arial"/>
          <w:b/>
          <w:sz w:val="20"/>
          <w:szCs w:val="20"/>
        </w:rPr>
      </w:pPr>
    </w:p>
    <w:p w14:paraId="15D75FEE" w14:textId="77777777" w:rsidR="00362315" w:rsidRPr="00267FF2" w:rsidRDefault="00362315" w:rsidP="00BF205F">
      <w:pPr>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Splniť zákonnú povinnosť voči autorským zväzom.</w:t>
      </w:r>
    </w:p>
    <w:p w14:paraId="0287DD45"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31404F33"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Cieľ, stanovený na rok 2019 bol splnený. </w:t>
      </w:r>
    </w:p>
    <w:p w14:paraId="0B2B14AD" w14:textId="77777777" w:rsidR="00362315" w:rsidRPr="00267FF2" w:rsidRDefault="00362315" w:rsidP="00BF205F">
      <w:pPr>
        <w:jc w:val="both"/>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7A61DE24" w14:textId="77777777" w:rsidTr="00AB7F67">
        <w:tc>
          <w:tcPr>
            <w:tcW w:w="5670" w:type="dxa"/>
          </w:tcPr>
          <w:p w14:paraId="0EC4DD5C"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316CC1DA"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3455A136"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5416665D"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51172132" w14:textId="77777777" w:rsidTr="00AB7F67">
        <w:tc>
          <w:tcPr>
            <w:tcW w:w="5670" w:type="dxa"/>
          </w:tcPr>
          <w:p w14:paraId="1793FB8C"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w:t>
            </w:r>
          </w:p>
        </w:tc>
        <w:tc>
          <w:tcPr>
            <w:tcW w:w="1276" w:type="dxa"/>
          </w:tcPr>
          <w:p w14:paraId="2325F610"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1 600 €</w:t>
            </w:r>
          </w:p>
        </w:tc>
        <w:tc>
          <w:tcPr>
            <w:tcW w:w="1134" w:type="dxa"/>
          </w:tcPr>
          <w:p w14:paraId="025D933E"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1 600 €</w:t>
            </w:r>
          </w:p>
        </w:tc>
        <w:tc>
          <w:tcPr>
            <w:tcW w:w="1276" w:type="dxa"/>
          </w:tcPr>
          <w:p w14:paraId="5AE65351"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1 586 €</w:t>
            </w:r>
          </w:p>
        </w:tc>
      </w:tr>
      <w:tr w:rsidR="00362315" w:rsidRPr="00267FF2" w14:paraId="216A70F8" w14:textId="77777777" w:rsidTr="00AB7F67">
        <w:tc>
          <w:tcPr>
            <w:tcW w:w="5670" w:type="dxa"/>
          </w:tcPr>
          <w:p w14:paraId="7F6152AD" w14:textId="77777777" w:rsidR="00362315" w:rsidRPr="00267FF2" w:rsidRDefault="00362315" w:rsidP="00BF205F">
            <w:pPr>
              <w:rPr>
                <w:rFonts w:ascii="Arial" w:hAnsi="Arial" w:cs="Arial"/>
                <w:sz w:val="20"/>
                <w:szCs w:val="20"/>
              </w:rPr>
            </w:pPr>
            <w:r w:rsidRPr="00267FF2">
              <w:rPr>
                <w:rFonts w:ascii="Arial" w:hAnsi="Arial" w:cs="Arial"/>
                <w:sz w:val="20"/>
                <w:szCs w:val="20"/>
              </w:rPr>
              <w:t xml:space="preserve">Splnenie zákonnej povinnosti </w:t>
            </w:r>
          </w:p>
        </w:tc>
        <w:tc>
          <w:tcPr>
            <w:tcW w:w="1276" w:type="dxa"/>
          </w:tcPr>
          <w:p w14:paraId="53ADBD0B"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a/n</w:t>
            </w:r>
          </w:p>
        </w:tc>
        <w:tc>
          <w:tcPr>
            <w:tcW w:w="1134" w:type="dxa"/>
          </w:tcPr>
          <w:p w14:paraId="4B3A351F" w14:textId="77777777" w:rsidR="00362315" w:rsidRPr="00267FF2" w:rsidRDefault="00362315" w:rsidP="00BF205F">
            <w:pPr>
              <w:jc w:val="right"/>
              <w:rPr>
                <w:rFonts w:ascii="Arial" w:hAnsi="Arial" w:cs="Arial"/>
                <w:sz w:val="20"/>
                <w:szCs w:val="20"/>
              </w:rPr>
            </w:pPr>
          </w:p>
        </w:tc>
        <w:tc>
          <w:tcPr>
            <w:tcW w:w="1276" w:type="dxa"/>
          </w:tcPr>
          <w:p w14:paraId="1314D635"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áno</w:t>
            </w:r>
          </w:p>
        </w:tc>
      </w:tr>
    </w:tbl>
    <w:p w14:paraId="0B7C9909" w14:textId="77777777" w:rsidR="00362315" w:rsidRPr="00267FF2" w:rsidRDefault="00362315" w:rsidP="00BF205F">
      <w:pPr>
        <w:rPr>
          <w:rFonts w:ascii="Arial" w:hAnsi="Arial" w:cs="Arial"/>
          <w:b/>
          <w:sz w:val="20"/>
          <w:szCs w:val="20"/>
        </w:rPr>
      </w:pPr>
    </w:p>
    <w:p w14:paraId="3127C7C8" w14:textId="77777777" w:rsidR="00362315" w:rsidRPr="00267FF2" w:rsidRDefault="00362315" w:rsidP="00BF205F">
      <w:pPr>
        <w:pStyle w:val="Odsekzoznamu"/>
        <w:numPr>
          <w:ilvl w:val="2"/>
          <w:numId w:val="19"/>
        </w:numPr>
        <w:spacing w:after="0" w:line="240" w:lineRule="auto"/>
        <w:jc w:val="both"/>
        <w:rPr>
          <w:rFonts w:ascii="Arial" w:hAnsi="Arial" w:cs="Arial"/>
          <w:b/>
          <w:sz w:val="20"/>
          <w:szCs w:val="20"/>
        </w:rPr>
      </w:pPr>
      <w:r w:rsidRPr="00267FF2">
        <w:rPr>
          <w:rFonts w:ascii="Arial" w:hAnsi="Arial" w:cs="Arial"/>
          <w:b/>
          <w:sz w:val="20"/>
          <w:szCs w:val="20"/>
        </w:rPr>
        <w:t>Občianske obrady a kronika mesta</w:t>
      </w:r>
    </w:p>
    <w:p w14:paraId="5E27FE79" w14:textId="77777777" w:rsidR="00362315" w:rsidRPr="00267FF2" w:rsidRDefault="00362315" w:rsidP="00BF205F">
      <w:pPr>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Zabezpečiť dôstojný priebeh občianskych obradov a slávností v meste.</w:t>
      </w:r>
    </w:p>
    <w:p w14:paraId="3F5A585A" w14:textId="77777777" w:rsidR="00362315" w:rsidRPr="00267FF2" w:rsidRDefault="00362315" w:rsidP="00BF205F">
      <w:pPr>
        <w:rPr>
          <w:rFonts w:ascii="Arial" w:hAnsi="Arial" w:cs="Arial"/>
          <w:sz w:val="20"/>
          <w:szCs w:val="20"/>
        </w:rPr>
      </w:pPr>
    </w:p>
    <w:p w14:paraId="07FC39DC"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72445322"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Cieľ, stanovený na rok 2019 a merateľné ukazovatele boli splnené. V roku 2019 </w:t>
      </w:r>
      <w:proofErr w:type="spellStart"/>
      <w:r w:rsidRPr="00267FF2">
        <w:rPr>
          <w:rFonts w:ascii="Arial" w:hAnsi="Arial" w:cs="Arial"/>
          <w:sz w:val="20"/>
          <w:szCs w:val="20"/>
        </w:rPr>
        <w:t>ZPOZ</w:t>
      </w:r>
      <w:proofErr w:type="spellEnd"/>
      <w:r w:rsidRPr="00267FF2">
        <w:rPr>
          <w:rFonts w:ascii="Arial" w:hAnsi="Arial" w:cs="Arial"/>
          <w:sz w:val="20"/>
          <w:szCs w:val="20"/>
        </w:rPr>
        <w:t xml:space="preserve"> zabezpečoval 48 rôznych aktivít -  obradov, stretnutí a slávností.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418"/>
        <w:gridCol w:w="1134"/>
        <w:gridCol w:w="1134"/>
      </w:tblGrid>
      <w:tr w:rsidR="00362315" w:rsidRPr="00267FF2" w14:paraId="3D602946" w14:textId="77777777" w:rsidTr="00AB7F67">
        <w:tc>
          <w:tcPr>
            <w:tcW w:w="5670" w:type="dxa"/>
          </w:tcPr>
          <w:p w14:paraId="4236319E"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418" w:type="dxa"/>
          </w:tcPr>
          <w:p w14:paraId="341A5463"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71243992"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134" w:type="dxa"/>
          </w:tcPr>
          <w:p w14:paraId="15C18D8D"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0F02455E" w14:textId="77777777" w:rsidTr="00AB7F67">
        <w:tc>
          <w:tcPr>
            <w:tcW w:w="5670" w:type="dxa"/>
          </w:tcPr>
          <w:p w14:paraId="2D1C2E1C"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w:t>
            </w:r>
          </w:p>
        </w:tc>
        <w:tc>
          <w:tcPr>
            <w:tcW w:w="1418" w:type="dxa"/>
          </w:tcPr>
          <w:p w14:paraId="2D21AD2F"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6 582 €</w:t>
            </w:r>
          </w:p>
        </w:tc>
        <w:tc>
          <w:tcPr>
            <w:tcW w:w="1134" w:type="dxa"/>
          </w:tcPr>
          <w:p w14:paraId="7FFDA2B6"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6 582 €</w:t>
            </w:r>
          </w:p>
        </w:tc>
        <w:tc>
          <w:tcPr>
            <w:tcW w:w="1134" w:type="dxa"/>
          </w:tcPr>
          <w:p w14:paraId="40581AA0"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5 269 €</w:t>
            </w:r>
          </w:p>
        </w:tc>
      </w:tr>
      <w:tr w:rsidR="00362315" w:rsidRPr="00267FF2" w14:paraId="6F88076B" w14:textId="77777777" w:rsidTr="00AB7F67">
        <w:tc>
          <w:tcPr>
            <w:tcW w:w="5670" w:type="dxa"/>
          </w:tcPr>
          <w:p w14:paraId="652BE76F" w14:textId="77777777" w:rsidR="00362315" w:rsidRPr="00267FF2" w:rsidRDefault="00362315" w:rsidP="00BF205F">
            <w:pPr>
              <w:rPr>
                <w:rFonts w:ascii="Arial" w:hAnsi="Arial" w:cs="Arial"/>
                <w:sz w:val="20"/>
                <w:szCs w:val="20"/>
              </w:rPr>
            </w:pPr>
            <w:r w:rsidRPr="00267FF2">
              <w:rPr>
                <w:rFonts w:ascii="Arial" w:hAnsi="Arial" w:cs="Arial"/>
                <w:sz w:val="20"/>
                <w:szCs w:val="20"/>
              </w:rPr>
              <w:t xml:space="preserve">Počet  členov </w:t>
            </w:r>
            <w:proofErr w:type="spellStart"/>
            <w:r w:rsidRPr="00267FF2">
              <w:rPr>
                <w:rFonts w:ascii="Arial" w:hAnsi="Arial" w:cs="Arial"/>
                <w:sz w:val="20"/>
                <w:szCs w:val="20"/>
              </w:rPr>
              <w:t>ZPOZ</w:t>
            </w:r>
            <w:proofErr w:type="spellEnd"/>
            <w:r w:rsidRPr="00267FF2">
              <w:rPr>
                <w:rFonts w:ascii="Arial" w:hAnsi="Arial" w:cs="Arial"/>
                <w:sz w:val="20"/>
                <w:szCs w:val="20"/>
              </w:rPr>
              <w:t xml:space="preserve"> pripravených na realizáciu obradov a </w:t>
            </w:r>
            <w:r w:rsidRPr="00267FF2">
              <w:rPr>
                <w:rFonts w:ascii="Arial" w:hAnsi="Arial" w:cs="Arial"/>
                <w:sz w:val="20"/>
                <w:szCs w:val="20"/>
              </w:rPr>
              <w:lastRenderedPageBreak/>
              <w:t>slávnosti</w:t>
            </w:r>
          </w:p>
        </w:tc>
        <w:tc>
          <w:tcPr>
            <w:tcW w:w="1418" w:type="dxa"/>
          </w:tcPr>
          <w:p w14:paraId="605A87AE"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lastRenderedPageBreak/>
              <w:t>50</w:t>
            </w:r>
          </w:p>
        </w:tc>
        <w:tc>
          <w:tcPr>
            <w:tcW w:w="1134" w:type="dxa"/>
          </w:tcPr>
          <w:p w14:paraId="0C140FCE"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 xml:space="preserve">      </w:t>
            </w:r>
          </w:p>
        </w:tc>
        <w:tc>
          <w:tcPr>
            <w:tcW w:w="1134" w:type="dxa"/>
          </w:tcPr>
          <w:p w14:paraId="78AF1365"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31</w:t>
            </w:r>
          </w:p>
        </w:tc>
      </w:tr>
    </w:tbl>
    <w:p w14:paraId="50918C48" w14:textId="77777777" w:rsidR="00362315" w:rsidRPr="00267FF2" w:rsidRDefault="00362315" w:rsidP="00BF205F">
      <w:pPr>
        <w:rPr>
          <w:rFonts w:ascii="Arial" w:hAnsi="Arial" w:cs="Arial"/>
          <w:b/>
          <w:i/>
          <w:sz w:val="20"/>
          <w:szCs w:val="20"/>
        </w:rPr>
      </w:pPr>
    </w:p>
    <w:p w14:paraId="7ABF7C19" w14:textId="77777777" w:rsidR="00362315" w:rsidRPr="00267FF2" w:rsidRDefault="00362315" w:rsidP="00BF205F">
      <w:pPr>
        <w:rPr>
          <w:rFonts w:ascii="Arial" w:hAnsi="Arial" w:cs="Arial"/>
          <w:b/>
          <w:i/>
          <w:sz w:val="20"/>
          <w:szCs w:val="20"/>
        </w:rPr>
      </w:pPr>
    </w:p>
    <w:p w14:paraId="1F08B209" w14:textId="77777777" w:rsidR="00362315" w:rsidRPr="00267FF2" w:rsidRDefault="00362315" w:rsidP="00BF205F">
      <w:pPr>
        <w:rPr>
          <w:rFonts w:ascii="Arial" w:hAnsi="Arial" w:cs="Arial"/>
          <w:b/>
          <w:i/>
          <w:sz w:val="20"/>
          <w:szCs w:val="20"/>
          <w:u w:val="single"/>
        </w:rPr>
      </w:pPr>
      <w:r w:rsidRPr="00267FF2">
        <w:rPr>
          <w:rFonts w:ascii="Arial" w:hAnsi="Arial" w:cs="Arial"/>
          <w:b/>
          <w:i/>
          <w:sz w:val="20"/>
          <w:szCs w:val="20"/>
          <w:u w:val="single"/>
        </w:rPr>
        <w:t>2.4 Environmentálne funkcie</w:t>
      </w:r>
    </w:p>
    <w:p w14:paraId="2BA2CCED" w14:textId="77777777" w:rsidR="00362315" w:rsidRPr="00267FF2" w:rsidRDefault="00362315" w:rsidP="00BF205F">
      <w:pPr>
        <w:rPr>
          <w:rFonts w:ascii="Arial" w:hAnsi="Arial" w:cs="Arial"/>
          <w:b/>
          <w:sz w:val="20"/>
          <w:szCs w:val="20"/>
        </w:rPr>
      </w:pPr>
      <w:r w:rsidRPr="00267FF2">
        <w:rPr>
          <w:rFonts w:ascii="Arial" w:hAnsi="Arial" w:cs="Arial"/>
          <w:b/>
          <w:sz w:val="20"/>
          <w:szCs w:val="20"/>
        </w:rPr>
        <w:t>Zámer:</w:t>
      </w:r>
    </w:p>
    <w:p w14:paraId="1F9C68C8"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Čisté a zdravé prostredie pre život.</w:t>
      </w:r>
    </w:p>
    <w:p w14:paraId="4E6C7B79" w14:textId="77777777" w:rsidR="00362315" w:rsidRPr="00267FF2" w:rsidRDefault="00362315" w:rsidP="00BF205F">
      <w:pPr>
        <w:jc w:val="both"/>
        <w:rPr>
          <w:rFonts w:ascii="Arial" w:hAnsi="Arial" w:cs="Arial"/>
          <w:b/>
          <w:sz w:val="20"/>
          <w:szCs w:val="20"/>
        </w:rPr>
      </w:pPr>
      <w:r w:rsidRPr="00267FF2">
        <w:rPr>
          <w:rFonts w:ascii="Arial" w:hAnsi="Arial" w:cs="Arial"/>
          <w:b/>
          <w:sz w:val="20"/>
          <w:szCs w:val="20"/>
        </w:rPr>
        <w:t>Cieľ:</w:t>
      </w:r>
    </w:p>
    <w:p w14:paraId="32C9C15A"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Zasadzovať sa o zachovanie prírodných zdrojov a  prvkov vyplývajúcich z prirodzenej polohy územia a o aktívny manažment odpadového hospodárstva, založený na adresnosti a osobnej zodpovednosti obyvateľov a podnikateľov mesta. V čo najvyššej miere presadzovať triedenie odpadu na jednotlivé zložky separovaného odpadu.</w:t>
      </w:r>
    </w:p>
    <w:p w14:paraId="010B5EDC" w14:textId="77777777" w:rsidR="00362315" w:rsidRPr="00267FF2" w:rsidRDefault="00362315" w:rsidP="00BF205F">
      <w:pPr>
        <w:rPr>
          <w:rFonts w:ascii="Arial" w:hAnsi="Arial" w:cs="Arial"/>
          <w:sz w:val="20"/>
          <w:szCs w:val="20"/>
        </w:rPr>
      </w:pPr>
    </w:p>
    <w:p w14:paraId="2C42C423" w14:textId="77777777" w:rsidR="00362315" w:rsidRPr="00267FF2" w:rsidRDefault="00362315" w:rsidP="00BF205F">
      <w:pPr>
        <w:numPr>
          <w:ilvl w:val="2"/>
          <w:numId w:val="10"/>
        </w:numPr>
        <w:rPr>
          <w:rFonts w:ascii="Arial" w:hAnsi="Arial" w:cs="Arial"/>
          <w:b/>
          <w:sz w:val="20"/>
          <w:szCs w:val="20"/>
        </w:rPr>
      </w:pPr>
      <w:bookmarkStart w:id="13" w:name="_Hlk41041726"/>
      <w:r w:rsidRPr="00267FF2">
        <w:rPr>
          <w:rFonts w:ascii="Arial" w:hAnsi="Arial" w:cs="Arial"/>
          <w:b/>
          <w:sz w:val="20"/>
          <w:szCs w:val="20"/>
        </w:rPr>
        <w:t>Odpadové hospodárstvo</w:t>
      </w:r>
    </w:p>
    <w:p w14:paraId="186B3E9F" w14:textId="77777777" w:rsidR="00362315" w:rsidRPr="00267FF2" w:rsidRDefault="00362315" w:rsidP="00BF205F">
      <w:pPr>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Zabezpečiť pravidelný odvoz a likvidáciu a separáciu odpadu na území mesta.</w:t>
      </w:r>
    </w:p>
    <w:p w14:paraId="654E18D0"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001ACADB" w14:textId="77777777" w:rsidR="00362315" w:rsidRPr="00267FF2" w:rsidRDefault="00362315" w:rsidP="00BF205F">
      <w:pPr>
        <w:rPr>
          <w:rFonts w:ascii="Arial" w:hAnsi="Arial" w:cs="Arial"/>
          <w:sz w:val="20"/>
          <w:szCs w:val="20"/>
        </w:rPr>
      </w:pPr>
      <w:r w:rsidRPr="00267FF2">
        <w:rPr>
          <w:rFonts w:ascii="Arial" w:hAnsi="Arial" w:cs="Arial"/>
          <w:sz w:val="20"/>
          <w:szCs w:val="20"/>
        </w:rPr>
        <w:t xml:space="preserve">Cieľ, stanovený na rok 2019 a merateľné ukazovatele neboli splnené. </w:t>
      </w:r>
    </w:p>
    <w:p w14:paraId="1EE4E2EA" w14:textId="77777777" w:rsidR="00362315" w:rsidRPr="00267FF2" w:rsidRDefault="00362315" w:rsidP="00BF205F">
      <w:pPr>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4D551B49" w14:textId="77777777" w:rsidTr="00AB7F67">
        <w:tc>
          <w:tcPr>
            <w:tcW w:w="5670" w:type="dxa"/>
          </w:tcPr>
          <w:p w14:paraId="4DE1FD0E"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71B5E656"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6A5272CA"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780AB1D4"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40E49288" w14:textId="77777777" w:rsidTr="00AB7F67">
        <w:tc>
          <w:tcPr>
            <w:tcW w:w="5670" w:type="dxa"/>
          </w:tcPr>
          <w:p w14:paraId="5504905E" w14:textId="77777777" w:rsidR="00362315" w:rsidRPr="00267FF2" w:rsidRDefault="00362315" w:rsidP="00BF205F">
            <w:pPr>
              <w:rPr>
                <w:rFonts w:ascii="Arial" w:hAnsi="Arial" w:cs="Arial"/>
                <w:b/>
                <w:sz w:val="20"/>
                <w:szCs w:val="20"/>
              </w:rPr>
            </w:pPr>
            <w:r w:rsidRPr="00267FF2">
              <w:rPr>
                <w:rFonts w:ascii="Arial" w:hAnsi="Arial" w:cs="Arial"/>
                <w:b/>
                <w:sz w:val="20"/>
                <w:szCs w:val="20"/>
              </w:rPr>
              <w:t>600 - Bežné výdavky</w:t>
            </w:r>
          </w:p>
        </w:tc>
        <w:tc>
          <w:tcPr>
            <w:tcW w:w="1276" w:type="dxa"/>
          </w:tcPr>
          <w:p w14:paraId="2B233F9D"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195 000 €</w:t>
            </w:r>
          </w:p>
        </w:tc>
        <w:tc>
          <w:tcPr>
            <w:tcW w:w="1134" w:type="dxa"/>
          </w:tcPr>
          <w:p w14:paraId="024C3F3C"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193 894 €</w:t>
            </w:r>
          </w:p>
        </w:tc>
        <w:tc>
          <w:tcPr>
            <w:tcW w:w="1276" w:type="dxa"/>
          </w:tcPr>
          <w:p w14:paraId="42228211"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147 307 €</w:t>
            </w:r>
          </w:p>
        </w:tc>
      </w:tr>
      <w:tr w:rsidR="00362315" w:rsidRPr="00267FF2" w14:paraId="19CCA701" w14:textId="77777777" w:rsidTr="00AB7F67">
        <w:tc>
          <w:tcPr>
            <w:tcW w:w="5670" w:type="dxa"/>
          </w:tcPr>
          <w:p w14:paraId="1BD63969" w14:textId="77777777" w:rsidR="00362315" w:rsidRPr="00267FF2" w:rsidRDefault="00362315" w:rsidP="00BF205F">
            <w:pPr>
              <w:rPr>
                <w:rFonts w:ascii="Arial" w:hAnsi="Arial" w:cs="Arial"/>
                <w:sz w:val="20"/>
                <w:szCs w:val="20"/>
              </w:rPr>
            </w:pPr>
            <w:r w:rsidRPr="00267FF2">
              <w:rPr>
                <w:rFonts w:ascii="Arial" w:hAnsi="Arial" w:cs="Arial"/>
                <w:sz w:val="20"/>
                <w:szCs w:val="20"/>
              </w:rPr>
              <w:t>Objem zmesového komunálneho odpadu v tonách</w:t>
            </w:r>
          </w:p>
          <w:p w14:paraId="046527FF" w14:textId="77777777" w:rsidR="00362315" w:rsidRPr="00267FF2" w:rsidRDefault="00362315" w:rsidP="00BF205F">
            <w:pPr>
              <w:rPr>
                <w:rFonts w:ascii="Arial" w:hAnsi="Arial" w:cs="Arial"/>
                <w:sz w:val="20"/>
                <w:szCs w:val="20"/>
              </w:rPr>
            </w:pPr>
            <w:r w:rsidRPr="00267FF2">
              <w:rPr>
                <w:rFonts w:ascii="Arial" w:hAnsi="Arial" w:cs="Arial"/>
                <w:sz w:val="20"/>
                <w:szCs w:val="20"/>
              </w:rPr>
              <w:t xml:space="preserve">Počet vyvezených </w:t>
            </w:r>
            <w:smartTag w:uri="urn:schemas-microsoft-com:office:smarttags" w:element="metricconverter">
              <w:smartTagPr>
                <w:attr w:name="ProductID" w:val="1100 l"/>
              </w:smartTagPr>
              <w:r w:rsidRPr="00267FF2">
                <w:rPr>
                  <w:rFonts w:ascii="Arial" w:hAnsi="Arial" w:cs="Arial"/>
                  <w:sz w:val="20"/>
                  <w:szCs w:val="20"/>
                </w:rPr>
                <w:t>1100 l</w:t>
              </w:r>
            </w:smartTag>
            <w:r w:rsidRPr="00267FF2">
              <w:rPr>
                <w:rFonts w:ascii="Arial" w:hAnsi="Arial" w:cs="Arial"/>
                <w:sz w:val="20"/>
                <w:szCs w:val="20"/>
              </w:rPr>
              <w:t xml:space="preserve"> nádob</w:t>
            </w:r>
          </w:p>
          <w:p w14:paraId="37BC139D" w14:textId="77777777" w:rsidR="00362315" w:rsidRPr="00267FF2" w:rsidRDefault="00362315" w:rsidP="00BF205F">
            <w:pPr>
              <w:rPr>
                <w:rFonts w:ascii="Arial" w:hAnsi="Arial" w:cs="Arial"/>
                <w:sz w:val="20"/>
                <w:szCs w:val="20"/>
              </w:rPr>
            </w:pPr>
            <w:r w:rsidRPr="00267FF2">
              <w:rPr>
                <w:rFonts w:ascii="Arial" w:hAnsi="Arial" w:cs="Arial"/>
                <w:sz w:val="20"/>
                <w:szCs w:val="20"/>
              </w:rPr>
              <w:t>Počet vyvezených 110 l nádob podnikatelia</w:t>
            </w:r>
          </w:p>
          <w:p w14:paraId="283A43D5" w14:textId="404A97E7" w:rsidR="00362315" w:rsidRPr="00267FF2" w:rsidRDefault="00362315" w:rsidP="00BF205F">
            <w:pPr>
              <w:rPr>
                <w:rFonts w:ascii="Arial" w:hAnsi="Arial" w:cs="Arial"/>
                <w:sz w:val="20"/>
                <w:szCs w:val="20"/>
              </w:rPr>
            </w:pPr>
            <w:r w:rsidRPr="00267FF2">
              <w:rPr>
                <w:rFonts w:ascii="Arial" w:hAnsi="Arial" w:cs="Arial"/>
                <w:sz w:val="20"/>
                <w:szCs w:val="20"/>
              </w:rPr>
              <w:t>Počet vyvezených 120 l nádob</w:t>
            </w:r>
          </w:p>
        </w:tc>
        <w:tc>
          <w:tcPr>
            <w:tcW w:w="1276" w:type="dxa"/>
          </w:tcPr>
          <w:p w14:paraId="5E49091C"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1 100</w:t>
            </w:r>
          </w:p>
          <w:p w14:paraId="32EF62FF"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13 000</w:t>
            </w:r>
          </w:p>
          <w:p w14:paraId="24B592BA"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7 500</w:t>
            </w:r>
          </w:p>
          <w:p w14:paraId="64CAA4FD"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16 000</w:t>
            </w:r>
          </w:p>
        </w:tc>
        <w:tc>
          <w:tcPr>
            <w:tcW w:w="1134" w:type="dxa"/>
          </w:tcPr>
          <w:p w14:paraId="4D285952" w14:textId="77777777" w:rsidR="00362315" w:rsidRPr="00267FF2" w:rsidRDefault="00362315" w:rsidP="00BF205F">
            <w:pPr>
              <w:jc w:val="right"/>
              <w:rPr>
                <w:rFonts w:ascii="Arial" w:hAnsi="Arial" w:cs="Arial"/>
                <w:sz w:val="20"/>
                <w:szCs w:val="20"/>
              </w:rPr>
            </w:pPr>
          </w:p>
        </w:tc>
        <w:tc>
          <w:tcPr>
            <w:tcW w:w="1276" w:type="dxa"/>
          </w:tcPr>
          <w:p w14:paraId="1FF78FB5"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 xml:space="preserve"> 1 056</w:t>
            </w:r>
          </w:p>
          <w:p w14:paraId="7750E253"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11 752</w:t>
            </w:r>
          </w:p>
          <w:p w14:paraId="7507869B"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7 488</w:t>
            </w:r>
          </w:p>
          <w:p w14:paraId="410C8EBC" w14:textId="5404EB47" w:rsidR="00362315" w:rsidRPr="00267FF2" w:rsidRDefault="00362315" w:rsidP="00AB7F67">
            <w:pPr>
              <w:jc w:val="right"/>
              <w:rPr>
                <w:rFonts w:ascii="Arial" w:hAnsi="Arial" w:cs="Arial"/>
                <w:b/>
                <w:sz w:val="20"/>
                <w:szCs w:val="20"/>
              </w:rPr>
            </w:pPr>
            <w:r w:rsidRPr="00267FF2">
              <w:rPr>
                <w:rFonts w:ascii="Arial" w:hAnsi="Arial" w:cs="Arial"/>
                <w:b/>
                <w:sz w:val="20"/>
                <w:szCs w:val="20"/>
              </w:rPr>
              <w:t>13 158</w:t>
            </w:r>
          </w:p>
        </w:tc>
      </w:tr>
    </w:tbl>
    <w:p w14:paraId="5B2F89A2" w14:textId="77777777" w:rsidR="00362315" w:rsidRPr="00267FF2" w:rsidRDefault="00362315" w:rsidP="00BF205F">
      <w:pPr>
        <w:rPr>
          <w:rFonts w:ascii="Arial" w:hAnsi="Arial" w:cs="Arial"/>
          <w:sz w:val="20"/>
          <w:szCs w:val="20"/>
        </w:rPr>
      </w:pPr>
    </w:p>
    <w:p w14:paraId="49BFF580"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Za rok 2019 bolo v meste vyprodukovaných, resp. vyvezených 1 905,9 ton odpadu, z toho 1 056,2 tony zmesového odpadu a 151,80 tony objemového a 63,84 drobného stavebného odpadu. Mesto zabezpečuje zber stavebného odpadu, zber papiera, </w:t>
      </w:r>
      <w:proofErr w:type="spellStart"/>
      <w:r w:rsidRPr="00267FF2">
        <w:rPr>
          <w:rFonts w:ascii="Arial" w:hAnsi="Arial" w:cs="Arial"/>
          <w:sz w:val="20"/>
          <w:szCs w:val="20"/>
        </w:rPr>
        <w:t>tetrapakov</w:t>
      </w:r>
      <w:proofErr w:type="spellEnd"/>
      <w:r w:rsidRPr="00267FF2">
        <w:rPr>
          <w:rFonts w:ascii="Arial" w:hAnsi="Arial" w:cs="Arial"/>
          <w:sz w:val="20"/>
          <w:szCs w:val="20"/>
        </w:rPr>
        <w:t>, skla, plastov a kovov. Úroveň vytriedenia dosiahla 33,26%.</w:t>
      </w:r>
    </w:p>
    <w:p w14:paraId="643A0DAF" w14:textId="50471BA2" w:rsidR="00362315" w:rsidRPr="00267FF2" w:rsidRDefault="00362315" w:rsidP="00BF205F">
      <w:pPr>
        <w:rPr>
          <w:rFonts w:ascii="Arial" w:hAnsi="Arial" w:cs="Arial"/>
          <w:sz w:val="20"/>
          <w:szCs w:val="20"/>
        </w:rPr>
      </w:pPr>
    </w:p>
    <w:p w14:paraId="289A8E10" w14:textId="77777777" w:rsidR="00362315" w:rsidRPr="00267FF2" w:rsidRDefault="00362315" w:rsidP="00BF205F">
      <w:pPr>
        <w:rPr>
          <w:rFonts w:ascii="Arial" w:hAnsi="Arial" w:cs="Arial"/>
          <w:b/>
          <w:sz w:val="20"/>
          <w:szCs w:val="20"/>
        </w:rPr>
      </w:pPr>
      <w:bookmarkStart w:id="14" w:name="_Hlk40173240"/>
      <w:bookmarkEnd w:id="13"/>
      <w:r w:rsidRPr="00267FF2">
        <w:rPr>
          <w:rFonts w:ascii="Arial" w:hAnsi="Arial" w:cs="Arial"/>
          <w:b/>
          <w:sz w:val="20"/>
          <w:szCs w:val="20"/>
        </w:rPr>
        <w:t>2.4.21. TSM – Komplexná údržba verejných priestorov a pohrebníctvo</w:t>
      </w:r>
    </w:p>
    <w:p w14:paraId="4C48BB20" w14:textId="77777777" w:rsidR="00362315" w:rsidRPr="00267FF2" w:rsidRDefault="00362315" w:rsidP="00BF205F">
      <w:pPr>
        <w:jc w:val="both"/>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 xml:space="preserve">Zabezpečiť cintorínske služby a starostlivosť o hrobové miesta, údržbu verejnej zelene a celoročnú údržbu miestnych komunikácií. Zabezpečiť zber, triedenie a likvidáciu drobného stavebného odpadu a veľkoobjemového odpadu. Zabezpečiť prevádzku zberného dvora, kontrolu zrekultivovanej skládky </w:t>
      </w:r>
      <w:proofErr w:type="spellStart"/>
      <w:r w:rsidRPr="00267FF2">
        <w:rPr>
          <w:rFonts w:ascii="Arial" w:hAnsi="Arial" w:cs="Arial"/>
          <w:sz w:val="20"/>
          <w:szCs w:val="20"/>
        </w:rPr>
        <w:t>Kaňová</w:t>
      </w:r>
      <w:proofErr w:type="spellEnd"/>
      <w:r w:rsidRPr="00267FF2">
        <w:rPr>
          <w:rFonts w:ascii="Arial" w:hAnsi="Arial" w:cs="Arial"/>
          <w:sz w:val="20"/>
          <w:szCs w:val="20"/>
        </w:rPr>
        <w:t xml:space="preserve">, prevádzku a údržbu Kúpeľného námestia a fontán na námestí, Domu smútku. </w:t>
      </w:r>
    </w:p>
    <w:p w14:paraId="1D3FA720" w14:textId="77777777" w:rsidR="00362315" w:rsidRPr="00267FF2" w:rsidRDefault="00362315" w:rsidP="00BF205F">
      <w:pPr>
        <w:jc w:val="both"/>
        <w:rPr>
          <w:rFonts w:ascii="Arial" w:hAnsi="Arial" w:cs="Arial"/>
          <w:b/>
          <w:sz w:val="20"/>
          <w:szCs w:val="20"/>
          <w:u w:val="single"/>
        </w:rPr>
      </w:pPr>
    </w:p>
    <w:p w14:paraId="2DFB2AB4"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17A1F816" w14:textId="77777777" w:rsidR="00362315" w:rsidRPr="00267FF2" w:rsidRDefault="00362315" w:rsidP="00BF205F">
      <w:pPr>
        <w:ind w:right="-2"/>
        <w:jc w:val="both"/>
        <w:rPr>
          <w:rFonts w:ascii="Arial" w:hAnsi="Arial" w:cs="Arial"/>
          <w:sz w:val="20"/>
          <w:szCs w:val="20"/>
        </w:rPr>
      </w:pPr>
      <w:r w:rsidRPr="00267FF2">
        <w:rPr>
          <w:rFonts w:ascii="Arial" w:hAnsi="Arial" w:cs="Arial"/>
          <w:sz w:val="20"/>
          <w:szCs w:val="20"/>
        </w:rPr>
        <w:t xml:space="preserve">Cieľ, stanovený na rok 2019 a merateľné ukazovatele boli splnené. </w:t>
      </w:r>
    </w:p>
    <w:p w14:paraId="3BB71C6A" w14:textId="77777777" w:rsidR="00362315" w:rsidRPr="00267FF2" w:rsidRDefault="00362315" w:rsidP="00BF205F">
      <w:pPr>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1F4C78D1" w14:textId="77777777" w:rsidTr="00AB7F67">
        <w:tc>
          <w:tcPr>
            <w:tcW w:w="5670" w:type="dxa"/>
          </w:tcPr>
          <w:p w14:paraId="7AC9DFBA"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2D98DEE1"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5CAB1E66"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2BBA25E4"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438F7262" w14:textId="77777777" w:rsidTr="00AB7F67">
        <w:tc>
          <w:tcPr>
            <w:tcW w:w="5670" w:type="dxa"/>
          </w:tcPr>
          <w:p w14:paraId="53C3AD5C" w14:textId="77777777" w:rsidR="00362315" w:rsidRPr="00267FF2" w:rsidRDefault="00362315" w:rsidP="00BF205F">
            <w:pPr>
              <w:rPr>
                <w:rFonts w:ascii="Arial" w:hAnsi="Arial" w:cs="Arial"/>
                <w:b/>
                <w:sz w:val="20"/>
                <w:szCs w:val="20"/>
              </w:rPr>
            </w:pPr>
            <w:r w:rsidRPr="00267FF2">
              <w:rPr>
                <w:rFonts w:ascii="Arial" w:hAnsi="Arial" w:cs="Arial"/>
                <w:b/>
                <w:sz w:val="20"/>
                <w:szCs w:val="20"/>
              </w:rPr>
              <w:t>600 - Bežné výdavky</w:t>
            </w:r>
          </w:p>
        </w:tc>
        <w:tc>
          <w:tcPr>
            <w:tcW w:w="1276" w:type="dxa"/>
          </w:tcPr>
          <w:p w14:paraId="14DE8E8C"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341 798 €</w:t>
            </w:r>
          </w:p>
        </w:tc>
        <w:tc>
          <w:tcPr>
            <w:tcW w:w="1134" w:type="dxa"/>
          </w:tcPr>
          <w:p w14:paraId="390F4875"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341 039 €</w:t>
            </w:r>
          </w:p>
        </w:tc>
        <w:tc>
          <w:tcPr>
            <w:tcW w:w="1276" w:type="dxa"/>
          </w:tcPr>
          <w:p w14:paraId="1A5B81CE"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316 391 €</w:t>
            </w:r>
          </w:p>
        </w:tc>
      </w:tr>
      <w:tr w:rsidR="00362315" w:rsidRPr="00267FF2" w14:paraId="5025B457" w14:textId="77777777" w:rsidTr="00AB7F67">
        <w:tc>
          <w:tcPr>
            <w:tcW w:w="5670" w:type="dxa"/>
          </w:tcPr>
          <w:p w14:paraId="7123FC6E" w14:textId="77777777" w:rsidR="00362315" w:rsidRPr="00267FF2" w:rsidRDefault="00362315" w:rsidP="00BF205F">
            <w:pPr>
              <w:rPr>
                <w:rFonts w:ascii="Arial" w:hAnsi="Arial" w:cs="Arial"/>
                <w:sz w:val="20"/>
                <w:szCs w:val="20"/>
              </w:rPr>
            </w:pPr>
            <w:r w:rsidRPr="00267FF2">
              <w:rPr>
                <w:rFonts w:ascii="Arial" w:hAnsi="Arial" w:cs="Arial"/>
                <w:sz w:val="20"/>
                <w:szCs w:val="20"/>
              </w:rPr>
              <w:t xml:space="preserve">Počet hrobových miest. </w:t>
            </w:r>
          </w:p>
          <w:p w14:paraId="0C97F835" w14:textId="77777777" w:rsidR="00362315" w:rsidRPr="00267FF2" w:rsidRDefault="00362315" w:rsidP="00BF205F">
            <w:pPr>
              <w:rPr>
                <w:rFonts w:ascii="Arial" w:hAnsi="Arial" w:cs="Arial"/>
                <w:sz w:val="20"/>
                <w:szCs w:val="20"/>
              </w:rPr>
            </w:pPr>
          </w:p>
          <w:p w14:paraId="3D19C0A0" w14:textId="77777777" w:rsidR="00362315" w:rsidRPr="00267FF2" w:rsidRDefault="00362315" w:rsidP="00BF205F">
            <w:pPr>
              <w:rPr>
                <w:rFonts w:ascii="Arial" w:hAnsi="Arial" w:cs="Arial"/>
                <w:sz w:val="20"/>
                <w:szCs w:val="20"/>
              </w:rPr>
            </w:pPr>
            <w:r w:rsidRPr="00267FF2">
              <w:rPr>
                <w:rFonts w:ascii="Arial" w:hAnsi="Arial" w:cs="Arial"/>
                <w:sz w:val="20"/>
                <w:szCs w:val="20"/>
              </w:rPr>
              <w:t>Plocha verejnej zelene, ktorej je venovaná starostlivosť.</w:t>
            </w:r>
          </w:p>
          <w:p w14:paraId="1FFF9CE2" w14:textId="77777777" w:rsidR="00362315" w:rsidRPr="00267FF2" w:rsidRDefault="00362315" w:rsidP="00BF205F">
            <w:pPr>
              <w:rPr>
                <w:rFonts w:ascii="Arial" w:hAnsi="Arial" w:cs="Arial"/>
                <w:sz w:val="20"/>
                <w:szCs w:val="20"/>
              </w:rPr>
            </w:pPr>
            <w:r w:rsidRPr="00267FF2">
              <w:rPr>
                <w:rFonts w:ascii="Arial" w:hAnsi="Arial" w:cs="Arial"/>
                <w:sz w:val="20"/>
                <w:szCs w:val="20"/>
              </w:rPr>
              <w:t>Dĺžka miestnych komunikácií, na ktorých je vykonávaná letná a zimná údržba</w:t>
            </w:r>
          </w:p>
          <w:p w14:paraId="2C324D04" w14:textId="77777777" w:rsidR="00362315" w:rsidRPr="00267FF2" w:rsidRDefault="00362315" w:rsidP="00BF205F">
            <w:pPr>
              <w:rPr>
                <w:rFonts w:ascii="Arial" w:hAnsi="Arial" w:cs="Arial"/>
                <w:sz w:val="20"/>
                <w:szCs w:val="20"/>
              </w:rPr>
            </w:pPr>
          </w:p>
          <w:p w14:paraId="20C14DCC" w14:textId="77777777" w:rsidR="00362315" w:rsidRPr="00267FF2" w:rsidRDefault="00362315" w:rsidP="00BF205F">
            <w:pPr>
              <w:rPr>
                <w:rFonts w:ascii="Arial" w:hAnsi="Arial" w:cs="Arial"/>
                <w:sz w:val="20"/>
                <w:szCs w:val="20"/>
              </w:rPr>
            </w:pPr>
            <w:r w:rsidRPr="00267FF2">
              <w:rPr>
                <w:rFonts w:ascii="Arial" w:hAnsi="Arial" w:cs="Arial"/>
                <w:sz w:val="20"/>
                <w:szCs w:val="20"/>
              </w:rPr>
              <w:t xml:space="preserve">Počet ton drobného stavebného odpadu </w:t>
            </w:r>
          </w:p>
          <w:p w14:paraId="32D25F8E" w14:textId="77777777" w:rsidR="00362315" w:rsidRPr="00267FF2" w:rsidRDefault="00362315" w:rsidP="00BF205F">
            <w:pPr>
              <w:rPr>
                <w:rFonts w:ascii="Arial" w:hAnsi="Arial" w:cs="Arial"/>
                <w:sz w:val="20"/>
                <w:szCs w:val="20"/>
              </w:rPr>
            </w:pPr>
          </w:p>
          <w:p w14:paraId="4BA89943" w14:textId="77777777" w:rsidR="00362315" w:rsidRPr="00267FF2" w:rsidRDefault="00362315" w:rsidP="00BF205F">
            <w:pPr>
              <w:rPr>
                <w:rFonts w:ascii="Arial" w:hAnsi="Arial" w:cs="Arial"/>
                <w:sz w:val="20"/>
                <w:szCs w:val="20"/>
              </w:rPr>
            </w:pPr>
            <w:r w:rsidRPr="00267FF2">
              <w:rPr>
                <w:rFonts w:ascii="Arial" w:hAnsi="Arial" w:cs="Arial"/>
                <w:sz w:val="20"/>
                <w:szCs w:val="20"/>
              </w:rPr>
              <w:t>Vyseparovaný odpad v tonách</w:t>
            </w:r>
          </w:p>
          <w:p w14:paraId="1E0C6E8B" w14:textId="77777777" w:rsidR="00362315" w:rsidRPr="00267FF2" w:rsidRDefault="00362315" w:rsidP="00BF205F">
            <w:pPr>
              <w:rPr>
                <w:rFonts w:ascii="Arial" w:hAnsi="Arial" w:cs="Arial"/>
                <w:b/>
                <w:sz w:val="20"/>
                <w:szCs w:val="20"/>
              </w:rPr>
            </w:pPr>
          </w:p>
        </w:tc>
        <w:tc>
          <w:tcPr>
            <w:tcW w:w="1276" w:type="dxa"/>
          </w:tcPr>
          <w:p w14:paraId="5DF97DBF"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1 515</w:t>
            </w:r>
          </w:p>
          <w:p w14:paraId="4759EB84" w14:textId="77777777" w:rsidR="00362315" w:rsidRPr="00267FF2" w:rsidRDefault="00362315" w:rsidP="00BF205F">
            <w:pPr>
              <w:jc w:val="right"/>
              <w:rPr>
                <w:rFonts w:ascii="Arial" w:hAnsi="Arial" w:cs="Arial"/>
                <w:sz w:val="20"/>
                <w:szCs w:val="20"/>
              </w:rPr>
            </w:pPr>
          </w:p>
          <w:p w14:paraId="5FAD0CB4"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13,12</w:t>
            </w:r>
          </w:p>
          <w:p w14:paraId="0CCD48DC" w14:textId="77777777" w:rsidR="00362315" w:rsidRPr="00267FF2" w:rsidRDefault="00362315" w:rsidP="00BF205F">
            <w:pPr>
              <w:jc w:val="right"/>
              <w:rPr>
                <w:rFonts w:ascii="Arial" w:hAnsi="Arial" w:cs="Arial"/>
                <w:sz w:val="20"/>
                <w:szCs w:val="20"/>
              </w:rPr>
            </w:pPr>
          </w:p>
          <w:p w14:paraId="3A70CFE0"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20,6 km</w:t>
            </w:r>
          </w:p>
          <w:p w14:paraId="14E3A7CF" w14:textId="77777777" w:rsidR="00362315" w:rsidRPr="00267FF2" w:rsidRDefault="00362315" w:rsidP="00BF205F">
            <w:pPr>
              <w:jc w:val="right"/>
              <w:rPr>
                <w:rFonts w:ascii="Arial" w:hAnsi="Arial" w:cs="Arial"/>
                <w:sz w:val="20"/>
                <w:szCs w:val="20"/>
              </w:rPr>
            </w:pPr>
          </w:p>
          <w:p w14:paraId="7CA96518" w14:textId="77777777" w:rsidR="00362315" w:rsidRPr="00267FF2" w:rsidRDefault="00362315" w:rsidP="00BF205F">
            <w:pPr>
              <w:jc w:val="right"/>
              <w:rPr>
                <w:rFonts w:ascii="Arial" w:hAnsi="Arial" w:cs="Arial"/>
                <w:sz w:val="20"/>
                <w:szCs w:val="20"/>
              </w:rPr>
            </w:pPr>
          </w:p>
          <w:p w14:paraId="09985311" w14:textId="77777777" w:rsidR="00362315" w:rsidRPr="00267FF2" w:rsidRDefault="00362315" w:rsidP="00BF205F">
            <w:pPr>
              <w:jc w:val="right"/>
              <w:rPr>
                <w:rFonts w:ascii="Arial" w:hAnsi="Arial" w:cs="Arial"/>
                <w:sz w:val="20"/>
                <w:szCs w:val="20"/>
              </w:rPr>
            </w:pPr>
          </w:p>
          <w:p w14:paraId="33B764B4"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80</w:t>
            </w:r>
          </w:p>
        </w:tc>
        <w:tc>
          <w:tcPr>
            <w:tcW w:w="1134" w:type="dxa"/>
          </w:tcPr>
          <w:p w14:paraId="1D9F29B4" w14:textId="77777777" w:rsidR="00362315" w:rsidRPr="00267FF2" w:rsidRDefault="00362315" w:rsidP="00BF205F">
            <w:pPr>
              <w:jc w:val="right"/>
              <w:rPr>
                <w:rFonts w:ascii="Arial" w:hAnsi="Arial" w:cs="Arial"/>
                <w:sz w:val="20"/>
                <w:szCs w:val="20"/>
                <w:highlight w:val="yellow"/>
              </w:rPr>
            </w:pPr>
          </w:p>
        </w:tc>
        <w:tc>
          <w:tcPr>
            <w:tcW w:w="1276" w:type="dxa"/>
          </w:tcPr>
          <w:p w14:paraId="7E0FAFD6"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1 624</w:t>
            </w:r>
          </w:p>
          <w:p w14:paraId="3AD98F97" w14:textId="77777777" w:rsidR="00362315" w:rsidRPr="00267FF2" w:rsidRDefault="00362315" w:rsidP="00BF205F">
            <w:pPr>
              <w:jc w:val="right"/>
              <w:rPr>
                <w:rFonts w:ascii="Arial" w:hAnsi="Arial" w:cs="Arial"/>
                <w:b/>
                <w:sz w:val="20"/>
                <w:szCs w:val="20"/>
              </w:rPr>
            </w:pPr>
          </w:p>
          <w:p w14:paraId="47666E98"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13,12 ha</w:t>
            </w:r>
          </w:p>
          <w:p w14:paraId="3FAD95C9" w14:textId="77777777" w:rsidR="00362315" w:rsidRPr="00267FF2" w:rsidRDefault="00362315" w:rsidP="00BF205F">
            <w:pPr>
              <w:jc w:val="right"/>
              <w:rPr>
                <w:rFonts w:ascii="Arial" w:hAnsi="Arial" w:cs="Arial"/>
                <w:b/>
                <w:sz w:val="20"/>
                <w:szCs w:val="20"/>
              </w:rPr>
            </w:pPr>
          </w:p>
          <w:p w14:paraId="01580E53"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20,6 km</w:t>
            </w:r>
          </w:p>
          <w:p w14:paraId="2A2A3283" w14:textId="77777777" w:rsidR="00362315" w:rsidRPr="00267FF2" w:rsidRDefault="00362315" w:rsidP="00BF205F">
            <w:pPr>
              <w:jc w:val="right"/>
              <w:rPr>
                <w:rFonts w:ascii="Arial" w:hAnsi="Arial" w:cs="Arial"/>
                <w:b/>
                <w:sz w:val="20"/>
                <w:szCs w:val="20"/>
              </w:rPr>
            </w:pPr>
          </w:p>
          <w:p w14:paraId="2FE09373"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64 t</w:t>
            </w:r>
          </w:p>
          <w:p w14:paraId="5585692C" w14:textId="77777777" w:rsidR="00362315" w:rsidRPr="00267FF2" w:rsidRDefault="00362315" w:rsidP="00BF205F">
            <w:pPr>
              <w:jc w:val="right"/>
              <w:rPr>
                <w:rFonts w:ascii="Arial" w:hAnsi="Arial" w:cs="Arial"/>
                <w:b/>
                <w:strike/>
                <w:sz w:val="20"/>
                <w:szCs w:val="20"/>
              </w:rPr>
            </w:pPr>
          </w:p>
          <w:p w14:paraId="7A209CA1" w14:textId="77777777" w:rsidR="00362315" w:rsidRPr="00267FF2" w:rsidRDefault="00362315" w:rsidP="00BF205F">
            <w:pPr>
              <w:jc w:val="right"/>
              <w:rPr>
                <w:rFonts w:ascii="Arial" w:hAnsi="Arial" w:cs="Arial"/>
                <w:sz w:val="20"/>
                <w:szCs w:val="20"/>
              </w:rPr>
            </w:pPr>
            <w:r w:rsidRPr="00267FF2">
              <w:rPr>
                <w:rFonts w:ascii="Arial" w:hAnsi="Arial" w:cs="Arial"/>
                <w:b/>
                <w:sz w:val="20"/>
                <w:szCs w:val="20"/>
              </w:rPr>
              <w:t>850</w:t>
            </w:r>
          </w:p>
        </w:tc>
      </w:tr>
    </w:tbl>
    <w:p w14:paraId="51843E27" w14:textId="77777777" w:rsidR="00362315" w:rsidRPr="00267FF2" w:rsidRDefault="00362315" w:rsidP="00BF205F">
      <w:pPr>
        <w:rPr>
          <w:rFonts w:ascii="Arial" w:hAnsi="Arial" w:cs="Arial"/>
          <w:b/>
          <w:sz w:val="20"/>
          <w:szCs w:val="20"/>
        </w:rPr>
      </w:pPr>
    </w:p>
    <w:p w14:paraId="5951421F" w14:textId="77777777" w:rsidR="00362315" w:rsidRPr="00267FF2" w:rsidRDefault="00362315" w:rsidP="00BF205F">
      <w:pPr>
        <w:rPr>
          <w:rFonts w:ascii="Arial" w:hAnsi="Arial" w:cs="Arial"/>
          <w:b/>
          <w:sz w:val="20"/>
          <w:szCs w:val="20"/>
        </w:rPr>
      </w:pPr>
    </w:p>
    <w:p w14:paraId="1D6284F1" w14:textId="77777777" w:rsidR="00362315" w:rsidRPr="00267FF2" w:rsidRDefault="00362315" w:rsidP="00BF205F">
      <w:pPr>
        <w:rPr>
          <w:rFonts w:ascii="Arial" w:hAnsi="Arial" w:cs="Arial"/>
          <w:b/>
          <w:sz w:val="20"/>
          <w:szCs w:val="20"/>
        </w:rPr>
      </w:pPr>
      <w:r w:rsidRPr="00267FF2">
        <w:rPr>
          <w:rFonts w:ascii="Arial" w:hAnsi="Arial" w:cs="Arial"/>
          <w:b/>
          <w:sz w:val="20"/>
          <w:szCs w:val="20"/>
        </w:rPr>
        <w:t>2.4.22. TSM – Verejné osvetlenie</w:t>
      </w:r>
    </w:p>
    <w:p w14:paraId="6792D7AE" w14:textId="77777777" w:rsidR="00362315" w:rsidRPr="00267FF2" w:rsidRDefault="00362315" w:rsidP="00BF205F">
      <w:pPr>
        <w:rPr>
          <w:rFonts w:ascii="Arial" w:hAnsi="Arial" w:cs="Arial"/>
          <w:b/>
          <w:sz w:val="20"/>
          <w:szCs w:val="20"/>
        </w:rPr>
      </w:pPr>
    </w:p>
    <w:p w14:paraId="07692F04" w14:textId="77777777" w:rsidR="00362315" w:rsidRPr="00267FF2" w:rsidRDefault="00362315" w:rsidP="00BF205F">
      <w:pPr>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 xml:space="preserve"> Zabezpečiť prevádzku a funkčnosť verejného osvetlenia v meste.</w:t>
      </w:r>
    </w:p>
    <w:p w14:paraId="693D6925"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73F78F39" w14:textId="77777777" w:rsidR="00362315" w:rsidRPr="00267FF2" w:rsidRDefault="00362315" w:rsidP="00BF205F">
      <w:pPr>
        <w:rPr>
          <w:rFonts w:ascii="Arial" w:hAnsi="Arial" w:cs="Arial"/>
          <w:sz w:val="20"/>
          <w:szCs w:val="20"/>
        </w:rPr>
      </w:pPr>
      <w:r w:rsidRPr="00267FF2">
        <w:rPr>
          <w:rFonts w:ascii="Arial" w:hAnsi="Arial" w:cs="Arial"/>
          <w:sz w:val="20"/>
          <w:szCs w:val="20"/>
        </w:rPr>
        <w:t xml:space="preserve">Cieľ, stanovený na rok 2019 a merateľné ukazovatele boli splnené. </w:t>
      </w:r>
    </w:p>
    <w:p w14:paraId="7B3E754A" w14:textId="77777777" w:rsidR="00362315" w:rsidRPr="00267FF2" w:rsidRDefault="00362315" w:rsidP="00BF205F">
      <w:pPr>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1567E3AD" w14:textId="77777777" w:rsidTr="00AB7F67">
        <w:tc>
          <w:tcPr>
            <w:tcW w:w="5670" w:type="dxa"/>
          </w:tcPr>
          <w:p w14:paraId="26269431"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310FDC77"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488991B4"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60A78360"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086D0480" w14:textId="77777777" w:rsidTr="00AB7F67">
        <w:tc>
          <w:tcPr>
            <w:tcW w:w="5670" w:type="dxa"/>
          </w:tcPr>
          <w:p w14:paraId="4D96299B"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w:t>
            </w:r>
          </w:p>
        </w:tc>
        <w:tc>
          <w:tcPr>
            <w:tcW w:w="1276" w:type="dxa"/>
          </w:tcPr>
          <w:p w14:paraId="14C6FD46"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45 435 €</w:t>
            </w:r>
          </w:p>
        </w:tc>
        <w:tc>
          <w:tcPr>
            <w:tcW w:w="1134" w:type="dxa"/>
          </w:tcPr>
          <w:p w14:paraId="30EF115D"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47 187 €</w:t>
            </w:r>
          </w:p>
        </w:tc>
        <w:tc>
          <w:tcPr>
            <w:tcW w:w="1276" w:type="dxa"/>
          </w:tcPr>
          <w:p w14:paraId="5E79F9B2"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45 353 €</w:t>
            </w:r>
          </w:p>
        </w:tc>
      </w:tr>
      <w:tr w:rsidR="00362315" w:rsidRPr="00267FF2" w14:paraId="5590E434" w14:textId="77777777" w:rsidTr="00AB7F67">
        <w:tc>
          <w:tcPr>
            <w:tcW w:w="5670" w:type="dxa"/>
          </w:tcPr>
          <w:p w14:paraId="59524604" w14:textId="77777777" w:rsidR="00362315" w:rsidRPr="00267FF2" w:rsidRDefault="00362315" w:rsidP="00BF205F">
            <w:pPr>
              <w:rPr>
                <w:rFonts w:ascii="Arial" w:hAnsi="Arial" w:cs="Arial"/>
                <w:sz w:val="20"/>
                <w:szCs w:val="20"/>
              </w:rPr>
            </w:pPr>
            <w:r w:rsidRPr="00267FF2">
              <w:rPr>
                <w:rFonts w:ascii="Arial" w:hAnsi="Arial" w:cs="Arial"/>
                <w:sz w:val="20"/>
                <w:szCs w:val="20"/>
              </w:rPr>
              <w:t>Počet svetelných bodov</w:t>
            </w:r>
          </w:p>
        </w:tc>
        <w:tc>
          <w:tcPr>
            <w:tcW w:w="1276" w:type="dxa"/>
          </w:tcPr>
          <w:p w14:paraId="4454E50A"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729</w:t>
            </w:r>
          </w:p>
        </w:tc>
        <w:tc>
          <w:tcPr>
            <w:tcW w:w="1134" w:type="dxa"/>
          </w:tcPr>
          <w:p w14:paraId="07E38575" w14:textId="77777777" w:rsidR="00362315" w:rsidRPr="00267FF2" w:rsidRDefault="00362315" w:rsidP="00BF205F">
            <w:pPr>
              <w:jc w:val="right"/>
              <w:rPr>
                <w:rFonts w:ascii="Arial" w:hAnsi="Arial" w:cs="Arial"/>
                <w:sz w:val="20"/>
                <w:szCs w:val="20"/>
              </w:rPr>
            </w:pPr>
          </w:p>
        </w:tc>
        <w:tc>
          <w:tcPr>
            <w:tcW w:w="1276" w:type="dxa"/>
          </w:tcPr>
          <w:p w14:paraId="3E837E4B"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729</w:t>
            </w:r>
          </w:p>
        </w:tc>
      </w:tr>
      <w:bookmarkEnd w:id="14"/>
    </w:tbl>
    <w:p w14:paraId="328F7A61" w14:textId="77777777" w:rsidR="00362315" w:rsidRPr="00267FF2" w:rsidRDefault="00362315" w:rsidP="00BF205F">
      <w:pPr>
        <w:ind w:left="795"/>
        <w:rPr>
          <w:rFonts w:ascii="Arial" w:hAnsi="Arial" w:cs="Arial"/>
          <w:b/>
          <w:sz w:val="20"/>
          <w:szCs w:val="20"/>
        </w:rPr>
      </w:pPr>
    </w:p>
    <w:p w14:paraId="4556ACC3" w14:textId="77777777" w:rsidR="00362315" w:rsidRPr="00267FF2" w:rsidRDefault="00362315" w:rsidP="00BF205F">
      <w:pPr>
        <w:numPr>
          <w:ilvl w:val="2"/>
          <w:numId w:val="11"/>
        </w:numPr>
        <w:rPr>
          <w:rFonts w:ascii="Arial" w:hAnsi="Arial" w:cs="Arial"/>
          <w:b/>
          <w:sz w:val="20"/>
          <w:szCs w:val="20"/>
        </w:rPr>
      </w:pPr>
      <w:r w:rsidRPr="00267FF2">
        <w:rPr>
          <w:rFonts w:ascii="Arial" w:hAnsi="Arial" w:cs="Arial"/>
          <w:b/>
          <w:sz w:val="20"/>
          <w:szCs w:val="20"/>
        </w:rPr>
        <w:lastRenderedPageBreak/>
        <w:t>Deratizácia plôch verejnej zelene</w:t>
      </w:r>
    </w:p>
    <w:p w14:paraId="292E804B" w14:textId="77777777" w:rsidR="00362315" w:rsidRPr="00267FF2" w:rsidRDefault="00362315" w:rsidP="00BF205F">
      <w:pPr>
        <w:ind w:left="795"/>
        <w:rPr>
          <w:rFonts w:ascii="Arial" w:hAnsi="Arial" w:cs="Arial"/>
          <w:b/>
          <w:sz w:val="20"/>
          <w:szCs w:val="20"/>
        </w:rPr>
      </w:pPr>
    </w:p>
    <w:p w14:paraId="77FC93B6" w14:textId="77777777" w:rsidR="00362315" w:rsidRPr="00267FF2" w:rsidRDefault="00362315" w:rsidP="00BF205F">
      <w:pPr>
        <w:jc w:val="both"/>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 xml:space="preserve">Mesto </w:t>
      </w:r>
      <w:proofErr w:type="spellStart"/>
      <w:r w:rsidRPr="00267FF2">
        <w:rPr>
          <w:rFonts w:ascii="Arial" w:hAnsi="Arial" w:cs="Arial"/>
          <w:sz w:val="20"/>
          <w:szCs w:val="20"/>
        </w:rPr>
        <w:t>deratizuje</w:t>
      </w:r>
      <w:proofErr w:type="spellEnd"/>
      <w:r w:rsidRPr="00267FF2">
        <w:rPr>
          <w:rFonts w:ascii="Arial" w:hAnsi="Arial" w:cs="Arial"/>
          <w:sz w:val="20"/>
          <w:szCs w:val="20"/>
        </w:rPr>
        <w:t xml:space="preserve"> na základe zmluvného vzťahu s dodávateľom </w:t>
      </w:r>
      <w:proofErr w:type="spellStart"/>
      <w:r w:rsidRPr="00267FF2">
        <w:rPr>
          <w:rFonts w:ascii="Arial" w:hAnsi="Arial" w:cs="Arial"/>
          <w:sz w:val="20"/>
          <w:szCs w:val="20"/>
        </w:rPr>
        <w:t>ASANA</w:t>
      </w:r>
      <w:proofErr w:type="spellEnd"/>
      <w:r w:rsidRPr="00267FF2">
        <w:rPr>
          <w:rFonts w:ascii="Arial" w:hAnsi="Arial" w:cs="Arial"/>
          <w:b/>
          <w:sz w:val="20"/>
          <w:szCs w:val="20"/>
        </w:rPr>
        <w:t xml:space="preserve"> </w:t>
      </w:r>
      <w:r w:rsidRPr="00267FF2">
        <w:rPr>
          <w:rFonts w:ascii="Arial" w:hAnsi="Arial" w:cs="Arial"/>
          <w:sz w:val="20"/>
          <w:szCs w:val="20"/>
        </w:rPr>
        <w:t xml:space="preserve">v súčinnosti s bytovými podnikmi, Kúpeľmi </w:t>
      </w:r>
      <w:proofErr w:type="spellStart"/>
      <w:r w:rsidRPr="00267FF2">
        <w:rPr>
          <w:rFonts w:ascii="Arial" w:hAnsi="Arial" w:cs="Arial"/>
          <w:sz w:val="20"/>
          <w:szCs w:val="20"/>
        </w:rPr>
        <w:t>TT</w:t>
      </w:r>
      <w:proofErr w:type="spellEnd"/>
      <w:r w:rsidRPr="00267FF2">
        <w:rPr>
          <w:rFonts w:ascii="Arial" w:hAnsi="Arial" w:cs="Arial"/>
          <w:sz w:val="20"/>
          <w:szCs w:val="20"/>
        </w:rPr>
        <w:t xml:space="preserve"> a.s., </w:t>
      </w:r>
      <w:proofErr w:type="spellStart"/>
      <w:r w:rsidRPr="00267FF2">
        <w:rPr>
          <w:rFonts w:ascii="Arial" w:hAnsi="Arial" w:cs="Arial"/>
          <w:sz w:val="20"/>
          <w:szCs w:val="20"/>
        </w:rPr>
        <w:t>TVK</w:t>
      </w:r>
      <w:proofErr w:type="spellEnd"/>
      <w:r w:rsidRPr="00267FF2">
        <w:rPr>
          <w:rFonts w:ascii="Arial" w:hAnsi="Arial" w:cs="Arial"/>
          <w:sz w:val="20"/>
          <w:szCs w:val="20"/>
        </w:rPr>
        <w:t xml:space="preserve"> a.s. a Povodím Váhu </w:t>
      </w:r>
      <w:proofErr w:type="spellStart"/>
      <w:r w:rsidRPr="00267FF2">
        <w:rPr>
          <w:rFonts w:ascii="Arial" w:hAnsi="Arial" w:cs="Arial"/>
          <w:sz w:val="20"/>
          <w:szCs w:val="20"/>
        </w:rPr>
        <w:t>š.p</w:t>
      </w:r>
      <w:proofErr w:type="spellEnd"/>
      <w:r w:rsidRPr="00267FF2">
        <w:rPr>
          <w:rFonts w:ascii="Arial" w:hAnsi="Arial" w:cs="Arial"/>
          <w:sz w:val="20"/>
          <w:szCs w:val="20"/>
        </w:rPr>
        <w:t>. z dôvodu zabezpečenia ochrany obyvateľov mesta pred hlodavcami. Deratizácia prebieha 2 x ročne.</w:t>
      </w:r>
    </w:p>
    <w:p w14:paraId="2FBB9E7C"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4BBBCE24"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Cieľ, stanovený na rok 2019 a merateľné ukazovatele boli splnené. </w:t>
      </w:r>
    </w:p>
    <w:p w14:paraId="7EE025C6" w14:textId="77777777" w:rsidR="00362315" w:rsidRPr="00267FF2" w:rsidRDefault="00362315" w:rsidP="00BF205F">
      <w:pPr>
        <w:jc w:val="both"/>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58597A1B" w14:textId="77777777" w:rsidTr="00E22E69">
        <w:tc>
          <w:tcPr>
            <w:tcW w:w="5670" w:type="dxa"/>
          </w:tcPr>
          <w:p w14:paraId="78160FF1"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016E89DD"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08AB99C3"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3A368357"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3564B10A" w14:textId="77777777" w:rsidTr="00E22E69">
        <w:tc>
          <w:tcPr>
            <w:tcW w:w="5670" w:type="dxa"/>
          </w:tcPr>
          <w:p w14:paraId="7BAE49B4"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w:t>
            </w:r>
          </w:p>
        </w:tc>
        <w:tc>
          <w:tcPr>
            <w:tcW w:w="1276" w:type="dxa"/>
          </w:tcPr>
          <w:p w14:paraId="684E6DCF"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3 000 €</w:t>
            </w:r>
          </w:p>
        </w:tc>
        <w:tc>
          <w:tcPr>
            <w:tcW w:w="1134" w:type="dxa"/>
          </w:tcPr>
          <w:p w14:paraId="23D77BF0"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3 096 €</w:t>
            </w:r>
          </w:p>
        </w:tc>
        <w:tc>
          <w:tcPr>
            <w:tcW w:w="1276" w:type="dxa"/>
          </w:tcPr>
          <w:p w14:paraId="1CBA6295"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3 096 €</w:t>
            </w:r>
          </w:p>
        </w:tc>
      </w:tr>
      <w:tr w:rsidR="00362315" w:rsidRPr="00267FF2" w14:paraId="151DA61F" w14:textId="77777777" w:rsidTr="00E22E69">
        <w:tc>
          <w:tcPr>
            <w:tcW w:w="5670" w:type="dxa"/>
          </w:tcPr>
          <w:p w14:paraId="72E8AE56" w14:textId="77777777" w:rsidR="00362315" w:rsidRPr="00267FF2" w:rsidRDefault="00362315" w:rsidP="00BF205F">
            <w:pPr>
              <w:rPr>
                <w:rFonts w:ascii="Arial" w:hAnsi="Arial" w:cs="Arial"/>
                <w:sz w:val="20"/>
                <w:szCs w:val="20"/>
              </w:rPr>
            </w:pPr>
            <w:r w:rsidRPr="00267FF2">
              <w:rPr>
                <w:rFonts w:ascii="Arial" w:hAnsi="Arial" w:cs="Arial"/>
                <w:sz w:val="20"/>
                <w:szCs w:val="20"/>
              </w:rPr>
              <w:t xml:space="preserve">Počet hektárov </w:t>
            </w:r>
            <w:proofErr w:type="spellStart"/>
            <w:r w:rsidRPr="00267FF2">
              <w:rPr>
                <w:rFonts w:ascii="Arial" w:hAnsi="Arial" w:cs="Arial"/>
                <w:sz w:val="20"/>
                <w:szCs w:val="20"/>
              </w:rPr>
              <w:t>deratizovanej</w:t>
            </w:r>
            <w:proofErr w:type="spellEnd"/>
            <w:r w:rsidRPr="00267FF2">
              <w:rPr>
                <w:rFonts w:ascii="Arial" w:hAnsi="Arial" w:cs="Arial"/>
                <w:sz w:val="20"/>
                <w:szCs w:val="20"/>
              </w:rPr>
              <w:t xml:space="preserve">  plochy verejnej zelene.</w:t>
            </w:r>
          </w:p>
        </w:tc>
        <w:tc>
          <w:tcPr>
            <w:tcW w:w="1276" w:type="dxa"/>
          </w:tcPr>
          <w:p w14:paraId="6375140C"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16,80</w:t>
            </w:r>
          </w:p>
        </w:tc>
        <w:tc>
          <w:tcPr>
            <w:tcW w:w="1134" w:type="dxa"/>
          </w:tcPr>
          <w:p w14:paraId="1D8F057A" w14:textId="77777777" w:rsidR="00362315" w:rsidRPr="00267FF2" w:rsidRDefault="00362315" w:rsidP="00BF205F">
            <w:pPr>
              <w:jc w:val="right"/>
              <w:rPr>
                <w:rFonts w:ascii="Arial" w:hAnsi="Arial" w:cs="Arial"/>
                <w:sz w:val="20"/>
                <w:szCs w:val="20"/>
              </w:rPr>
            </w:pPr>
          </w:p>
        </w:tc>
        <w:tc>
          <w:tcPr>
            <w:tcW w:w="1276" w:type="dxa"/>
          </w:tcPr>
          <w:p w14:paraId="12D1C921"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16,80</w:t>
            </w:r>
          </w:p>
        </w:tc>
      </w:tr>
    </w:tbl>
    <w:p w14:paraId="56CE41A6" w14:textId="77777777" w:rsidR="00362315" w:rsidRPr="00267FF2" w:rsidRDefault="00362315" w:rsidP="00BF205F">
      <w:pPr>
        <w:rPr>
          <w:rFonts w:ascii="Arial" w:hAnsi="Arial" w:cs="Arial"/>
          <w:b/>
          <w:sz w:val="20"/>
          <w:szCs w:val="20"/>
        </w:rPr>
      </w:pPr>
    </w:p>
    <w:p w14:paraId="41B95C2A" w14:textId="77777777" w:rsidR="00362315" w:rsidRPr="00267FF2" w:rsidRDefault="00362315" w:rsidP="00BF205F">
      <w:pPr>
        <w:numPr>
          <w:ilvl w:val="2"/>
          <w:numId w:val="18"/>
        </w:numPr>
        <w:rPr>
          <w:rFonts w:ascii="Arial" w:hAnsi="Arial" w:cs="Arial"/>
          <w:b/>
          <w:sz w:val="20"/>
          <w:szCs w:val="20"/>
        </w:rPr>
      </w:pPr>
      <w:r w:rsidRPr="00267FF2">
        <w:rPr>
          <w:rFonts w:ascii="Arial" w:hAnsi="Arial" w:cs="Arial"/>
          <w:b/>
          <w:sz w:val="20"/>
          <w:szCs w:val="20"/>
        </w:rPr>
        <w:t>Ochrana prírody a krajiny</w:t>
      </w:r>
    </w:p>
    <w:p w14:paraId="7F118F72" w14:textId="77777777" w:rsidR="00362315" w:rsidRPr="00267FF2" w:rsidRDefault="00362315" w:rsidP="00BF205F">
      <w:pPr>
        <w:jc w:val="both"/>
        <w:rPr>
          <w:rFonts w:ascii="Arial" w:hAnsi="Arial" w:cs="Arial"/>
          <w:sz w:val="20"/>
          <w:szCs w:val="20"/>
        </w:rPr>
      </w:pPr>
      <w:r w:rsidRPr="00267FF2">
        <w:rPr>
          <w:rFonts w:ascii="Arial" w:hAnsi="Arial" w:cs="Arial"/>
          <w:b/>
          <w:sz w:val="20"/>
          <w:szCs w:val="20"/>
        </w:rPr>
        <w:t>Cieľ:</w:t>
      </w:r>
      <w:r w:rsidRPr="00267FF2">
        <w:rPr>
          <w:rFonts w:ascii="Arial" w:hAnsi="Arial" w:cs="Arial"/>
          <w:sz w:val="20"/>
          <w:szCs w:val="20"/>
        </w:rPr>
        <w:t xml:space="preserve"> Zabezpečiť odborné </w:t>
      </w:r>
      <w:proofErr w:type="spellStart"/>
      <w:r w:rsidRPr="00267FF2">
        <w:rPr>
          <w:rFonts w:ascii="Arial" w:hAnsi="Arial" w:cs="Arial"/>
          <w:sz w:val="20"/>
          <w:szCs w:val="20"/>
        </w:rPr>
        <w:t>arboristické</w:t>
      </w:r>
      <w:proofErr w:type="spellEnd"/>
      <w:r w:rsidRPr="00267FF2">
        <w:rPr>
          <w:rFonts w:ascii="Arial" w:hAnsi="Arial" w:cs="Arial"/>
          <w:sz w:val="20"/>
          <w:szCs w:val="20"/>
        </w:rPr>
        <w:t xml:space="preserve"> posúdenia v súvislosti s preneseným výkonom štátnej správy na úseku životného prostredia.</w:t>
      </w:r>
    </w:p>
    <w:p w14:paraId="5FB90099"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Zabezpečiť náhradnú výsadbu drevín a zabezpečiť odbornú údržbu a starostlivosť o dreviny v meste.</w:t>
      </w:r>
    </w:p>
    <w:p w14:paraId="5758D4E8" w14:textId="77777777" w:rsidR="00362315" w:rsidRPr="00267FF2" w:rsidRDefault="00362315" w:rsidP="00BF205F">
      <w:pPr>
        <w:jc w:val="both"/>
        <w:rPr>
          <w:rFonts w:ascii="Arial" w:hAnsi="Arial" w:cs="Arial"/>
          <w:b/>
          <w:sz w:val="20"/>
          <w:szCs w:val="20"/>
          <w:u w:val="single"/>
        </w:rPr>
      </w:pPr>
    </w:p>
    <w:p w14:paraId="05ECB4A2"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64DA50FD"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Cieľ, stanovený na rok 2019 a merateľné ukazovatele boli splnené.</w:t>
      </w:r>
    </w:p>
    <w:p w14:paraId="2661E536" w14:textId="77777777" w:rsidR="00362315" w:rsidRPr="00267FF2" w:rsidRDefault="00362315" w:rsidP="00BF205F">
      <w:pPr>
        <w:jc w:val="both"/>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4F00E2F4" w14:textId="77777777" w:rsidTr="00E22E69">
        <w:tc>
          <w:tcPr>
            <w:tcW w:w="5670" w:type="dxa"/>
          </w:tcPr>
          <w:p w14:paraId="14A3004B"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4C4EEF26"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0B395D99"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32C8736D"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0CC4D0E9" w14:textId="77777777" w:rsidTr="00E22E69">
        <w:tc>
          <w:tcPr>
            <w:tcW w:w="5670" w:type="dxa"/>
          </w:tcPr>
          <w:p w14:paraId="700F99FB"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w:t>
            </w:r>
          </w:p>
        </w:tc>
        <w:tc>
          <w:tcPr>
            <w:tcW w:w="1276" w:type="dxa"/>
          </w:tcPr>
          <w:p w14:paraId="21932F3E"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7 000  €</w:t>
            </w:r>
          </w:p>
        </w:tc>
        <w:tc>
          <w:tcPr>
            <w:tcW w:w="1134" w:type="dxa"/>
          </w:tcPr>
          <w:p w14:paraId="26881725"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7 000 €</w:t>
            </w:r>
          </w:p>
        </w:tc>
        <w:tc>
          <w:tcPr>
            <w:tcW w:w="1276" w:type="dxa"/>
          </w:tcPr>
          <w:p w14:paraId="4DECB411"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1 194 €</w:t>
            </w:r>
          </w:p>
        </w:tc>
      </w:tr>
      <w:tr w:rsidR="00362315" w:rsidRPr="00267FF2" w14:paraId="3A50DFA7" w14:textId="77777777" w:rsidTr="00E22E69">
        <w:tc>
          <w:tcPr>
            <w:tcW w:w="5670" w:type="dxa"/>
          </w:tcPr>
          <w:p w14:paraId="758F4139" w14:textId="77777777" w:rsidR="00362315" w:rsidRPr="00267FF2" w:rsidRDefault="00362315" w:rsidP="00BF205F">
            <w:pPr>
              <w:rPr>
                <w:rFonts w:ascii="Arial" w:hAnsi="Arial" w:cs="Arial"/>
                <w:sz w:val="20"/>
                <w:szCs w:val="20"/>
              </w:rPr>
            </w:pPr>
            <w:r w:rsidRPr="00267FF2">
              <w:rPr>
                <w:rFonts w:ascii="Arial" w:hAnsi="Arial" w:cs="Arial"/>
                <w:sz w:val="20"/>
                <w:szCs w:val="20"/>
              </w:rPr>
              <w:t>Počet vypracovaných posudkov</w:t>
            </w:r>
          </w:p>
          <w:p w14:paraId="13C62BF5" w14:textId="77777777" w:rsidR="00362315" w:rsidRPr="00267FF2" w:rsidRDefault="00362315" w:rsidP="00BF205F">
            <w:pPr>
              <w:rPr>
                <w:rFonts w:ascii="Arial" w:hAnsi="Arial" w:cs="Arial"/>
                <w:sz w:val="20"/>
                <w:szCs w:val="20"/>
              </w:rPr>
            </w:pPr>
            <w:r w:rsidRPr="00267FF2">
              <w:rPr>
                <w:rFonts w:ascii="Arial" w:hAnsi="Arial" w:cs="Arial"/>
                <w:sz w:val="20"/>
                <w:szCs w:val="20"/>
              </w:rPr>
              <w:t>Počet drevín a krov náhradnej výsadby</w:t>
            </w:r>
          </w:p>
          <w:p w14:paraId="34912069" w14:textId="77777777" w:rsidR="00362315" w:rsidRPr="00267FF2" w:rsidRDefault="00362315" w:rsidP="00BF205F">
            <w:pPr>
              <w:rPr>
                <w:rFonts w:ascii="Arial" w:hAnsi="Arial" w:cs="Arial"/>
                <w:sz w:val="20"/>
                <w:szCs w:val="20"/>
              </w:rPr>
            </w:pPr>
            <w:r w:rsidRPr="00267FF2">
              <w:rPr>
                <w:rFonts w:ascii="Arial" w:hAnsi="Arial" w:cs="Arial"/>
                <w:sz w:val="20"/>
                <w:szCs w:val="20"/>
              </w:rPr>
              <w:t>Počet drevín, ktorým je venovaná odborná údržba a starostlivosť</w:t>
            </w:r>
          </w:p>
        </w:tc>
        <w:tc>
          <w:tcPr>
            <w:tcW w:w="1276" w:type="dxa"/>
          </w:tcPr>
          <w:p w14:paraId="3E951DC8"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2</w:t>
            </w:r>
          </w:p>
          <w:p w14:paraId="79A45FFD"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0</w:t>
            </w:r>
          </w:p>
          <w:p w14:paraId="3203610D"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0</w:t>
            </w:r>
          </w:p>
        </w:tc>
        <w:tc>
          <w:tcPr>
            <w:tcW w:w="1134" w:type="dxa"/>
          </w:tcPr>
          <w:p w14:paraId="46AEF82E" w14:textId="77777777" w:rsidR="00362315" w:rsidRPr="00267FF2" w:rsidRDefault="00362315" w:rsidP="00BF205F">
            <w:pPr>
              <w:jc w:val="right"/>
              <w:rPr>
                <w:rFonts w:ascii="Arial" w:hAnsi="Arial" w:cs="Arial"/>
                <w:sz w:val="20"/>
                <w:szCs w:val="20"/>
              </w:rPr>
            </w:pPr>
          </w:p>
        </w:tc>
        <w:tc>
          <w:tcPr>
            <w:tcW w:w="1276" w:type="dxa"/>
          </w:tcPr>
          <w:p w14:paraId="4173C8FD"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0</w:t>
            </w:r>
          </w:p>
          <w:p w14:paraId="11F2684E"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45</w:t>
            </w:r>
          </w:p>
          <w:p w14:paraId="1B983C60"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w:t>
            </w:r>
          </w:p>
        </w:tc>
      </w:tr>
    </w:tbl>
    <w:p w14:paraId="1613AF5C" w14:textId="77777777" w:rsidR="00E22E69" w:rsidRDefault="00E22E69" w:rsidP="00BF205F">
      <w:pPr>
        <w:rPr>
          <w:rFonts w:ascii="Arial" w:hAnsi="Arial" w:cs="Arial"/>
          <w:b/>
          <w:i/>
          <w:sz w:val="20"/>
          <w:szCs w:val="20"/>
          <w:u w:val="single"/>
        </w:rPr>
      </w:pPr>
    </w:p>
    <w:p w14:paraId="7C0AB00E" w14:textId="690F96A9" w:rsidR="00362315" w:rsidRPr="00267FF2" w:rsidRDefault="00362315" w:rsidP="00BF205F">
      <w:pPr>
        <w:rPr>
          <w:rFonts w:ascii="Arial" w:hAnsi="Arial" w:cs="Arial"/>
          <w:b/>
          <w:i/>
          <w:sz w:val="20"/>
          <w:szCs w:val="20"/>
          <w:u w:val="single"/>
        </w:rPr>
      </w:pPr>
      <w:r w:rsidRPr="00267FF2">
        <w:rPr>
          <w:rFonts w:ascii="Arial" w:hAnsi="Arial" w:cs="Arial"/>
          <w:b/>
          <w:i/>
          <w:sz w:val="20"/>
          <w:szCs w:val="20"/>
          <w:u w:val="single"/>
        </w:rPr>
        <w:t>2.5 Ochrana obyvateľov</w:t>
      </w:r>
    </w:p>
    <w:p w14:paraId="411106E4" w14:textId="77777777" w:rsidR="00362315" w:rsidRPr="00267FF2" w:rsidRDefault="00362315" w:rsidP="00BF205F">
      <w:pPr>
        <w:rPr>
          <w:rFonts w:ascii="Arial" w:hAnsi="Arial" w:cs="Arial"/>
          <w:b/>
          <w:sz w:val="20"/>
          <w:szCs w:val="20"/>
        </w:rPr>
      </w:pPr>
      <w:r w:rsidRPr="00267FF2">
        <w:rPr>
          <w:rFonts w:ascii="Arial" w:hAnsi="Arial" w:cs="Arial"/>
          <w:b/>
          <w:sz w:val="20"/>
          <w:szCs w:val="20"/>
        </w:rPr>
        <w:t>Zámer:</w:t>
      </w:r>
    </w:p>
    <w:p w14:paraId="454231C5" w14:textId="77777777" w:rsidR="00362315" w:rsidRPr="00267FF2" w:rsidRDefault="00362315" w:rsidP="00BF205F">
      <w:pPr>
        <w:rPr>
          <w:rFonts w:ascii="Arial" w:hAnsi="Arial" w:cs="Arial"/>
          <w:sz w:val="20"/>
          <w:szCs w:val="20"/>
        </w:rPr>
      </w:pPr>
      <w:r w:rsidRPr="00267FF2">
        <w:rPr>
          <w:rFonts w:ascii="Arial" w:hAnsi="Arial" w:cs="Arial"/>
          <w:sz w:val="20"/>
          <w:szCs w:val="20"/>
        </w:rPr>
        <w:t>Bezpečné mesto.</w:t>
      </w:r>
    </w:p>
    <w:p w14:paraId="177C1D59" w14:textId="77777777" w:rsidR="00362315" w:rsidRPr="00267FF2" w:rsidRDefault="00362315" w:rsidP="00BF205F">
      <w:pPr>
        <w:jc w:val="both"/>
        <w:rPr>
          <w:rFonts w:ascii="Arial" w:hAnsi="Arial" w:cs="Arial"/>
          <w:b/>
          <w:sz w:val="20"/>
          <w:szCs w:val="20"/>
        </w:rPr>
      </w:pPr>
      <w:r w:rsidRPr="00267FF2">
        <w:rPr>
          <w:rFonts w:ascii="Arial" w:hAnsi="Arial" w:cs="Arial"/>
          <w:b/>
          <w:sz w:val="20"/>
          <w:szCs w:val="20"/>
        </w:rPr>
        <w:t>Cieľ:</w:t>
      </w:r>
    </w:p>
    <w:p w14:paraId="0F7E9D73" w14:textId="77777777" w:rsidR="00362315" w:rsidRPr="00267FF2" w:rsidRDefault="00362315" w:rsidP="00BF205F">
      <w:pPr>
        <w:rPr>
          <w:rFonts w:ascii="Arial" w:hAnsi="Arial" w:cs="Arial"/>
          <w:sz w:val="20"/>
          <w:szCs w:val="20"/>
        </w:rPr>
      </w:pPr>
      <w:r w:rsidRPr="00267FF2">
        <w:rPr>
          <w:rFonts w:ascii="Arial" w:hAnsi="Arial" w:cs="Arial"/>
          <w:sz w:val="20"/>
          <w:szCs w:val="20"/>
        </w:rPr>
        <w:t>Udržiavať bezpečné ulice, chrániť majetok a život obyvateľov mesta</w:t>
      </w:r>
    </w:p>
    <w:p w14:paraId="076B0E83" w14:textId="77777777" w:rsidR="00362315" w:rsidRPr="00267FF2" w:rsidRDefault="00362315" w:rsidP="00BF205F">
      <w:pPr>
        <w:numPr>
          <w:ilvl w:val="2"/>
          <w:numId w:val="12"/>
        </w:numPr>
        <w:rPr>
          <w:rFonts w:ascii="Arial" w:hAnsi="Arial" w:cs="Arial"/>
          <w:b/>
          <w:sz w:val="20"/>
          <w:szCs w:val="20"/>
        </w:rPr>
      </w:pPr>
      <w:bookmarkStart w:id="15" w:name="_Hlk40173494"/>
      <w:r w:rsidRPr="00267FF2">
        <w:rPr>
          <w:rFonts w:ascii="Arial" w:hAnsi="Arial" w:cs="Arial"/>
          <w:b/>
          <w:sz w:val="20"/>
          <w:szCs w:val="20"/>
        </w:rPr>
        <w:t>Mestská polícia</w:t>
      </w:r>
    </w:p>
    <w:p w14:paraId="311860E0" w14:textId="77777777" w:rsidR="00362315" w:rsidRPr="00267FF2" w:rsidRDefault="00362315" w:rsidP="00BF205F">
      <w:pPr>
        <w:ind w:left="795"/>
        <w:rPr>
          <w:rFonts w:ascii="Arial" w:hAnsi="Arial" w:cs="Arial"/>
          <w:b/>
          <w:sz w:val="20"/>
          <w:szCs w:val="20"/>
        </w:rPr>
      </w:pPr>
    </w:p>
    <w:p w14:paraId="0F494E70" w14:textId="77777777" w:rsidR="00362315" w:rsidRPr="00267FF2" w:rsidRDefault="00362315" w:rsidP="00BF205F">
      <w:pPr>
        <w:jc w:val="both"/>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Zvýšiť bezpečnosť a poriadok v meste aktívnym</w:t>
      </w:r>
      <w:r w:rsidRPr="00267FF2">
        <w:rPr>
          <w:rFonts w:ascii="Arial" w:hAnsi="Arial" w:cs="Arial"/>
          <w:b/>
          <w:sz w:val="20"/>
          <w:szCs w:val="20"/>
        </w:rPr>
        <w:t xml:space="preserve">  </w:t>
      </w:r>
      <w:r w:rsidRPr="00267FF2">
        <w:rPr>
          <w:rFonts w:ascii="Arial" w:hAnsi="Arial" w:cs="Arial"/>
          <w:sz w:val="20"/>
          <w:szCs w:val="20"/>
        </w:rPr>
        <w:t>výkonom hliadkovej činnosti a preventívnymi aktivitami. Kontrola regulovaného parkovania v meste.</w:t>
      </w:r>
    </w:p>
    <w:p w14:paraId="0A52E918" w14:textId="77777777" w:rsidR="00362315" w:rsidRPr="00267FF2" w:rsidRDefault="00362315" w:rsidP="00BF205F">
      <w:pPr>
        <w:jc w:val="both"/>
        <w:rPr>
          <w:rFonts w:ascii="Arial" w:hAnsi="Arial" w:cs="Arial"/>
          <w:sz w:val="20"/>
          <w:szCs w:val="20"/>
        </w:rPr>
      </w:pPr>
    </w:p>
    <w:p w14:paraId="29C4FF5C"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05852466"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Cieľ, stanovený na rok 2019 a merateľné ukazovatele boli splnené. </w:t>
      </w:r>
    </w:p>
    <w:p w14:paraId="5FD20477" w14:textId="77777777" w:rsidR="00362315" w:rsidRPr="00267FF2" w:rsidRDefault="00362315" w:rsidP="00BF205F">
      <w:pPr>
        <w:jc w:val="both"/>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13190EFA" w14:textId="77777777" w:rsidTr="00E22E69">
        <w:tc>
          <w:tcPr>
            <w:tcW w:w="5670" w:type="dxa"/>
          </w:tcPr>
          <w:p w14:paraId="170237E7"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4B275742"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3F4B5D9D"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49531352"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70F230A0" w14:textId="77777777" w:rsidTr="00E22E69">
        <w:tc>
          <w:tcPr>
            <w:tcW w:w="5670" w:type="dxa"/>
          </w:tcPr>
          <w:p w14:paraId="43604CA9"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w:t>
            </w:r>
          </w:p>
        </w:tc>
        <w:tc>
          <w:tcPr>
            <w:tcW w:w="1276" w:type="dxa"/>
          </w:tcPr>
          <w:p w14:paraId="6069BFF1"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188 656 €</w:t>
            </w:r>
          </w:p>
        </w:tc>
        <w:tc>
          <w:tcPr>
            <w:tcW w:w="1134" w:type="dxa"/>
          </w:tcPr>
          <w:p w14:paraId="53F56481"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188 656 €</w:t>
            </w:r>
          </w:p>
        </w:tc>
        <w:tc>
          <w:tcPr>
            <w:tcW w:w="1276" w:type="dxa"/>
          </w:tcPr>
          <w:p w14:paraId="081D8E8B"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168 973 €</w:t>
            </w:r>
          </w:p>
        </w:tc>
      </w:tr>
      <w:tr w:rsidR="00362315" w:rsidRPr="00267FF2" w14:paraId="7F9AF9D5" w14:textId="77777777" w:rsidTr="00E22E69">
        <w:tc>
          <w:tcPr>
            <w:tcW w:w="5670" w:type="dxa"/>
          </w:tcPr>
          <w:p w14:paraId="16406AEE" w14:textId="77777777" w:rsidR="00362315" w:rsidRPr="00267FF2" w:rsidRDefault="00362315" w:rsidP="00BF205F">
            <w:pPr>
              <w:rPr>
                <w:rFonts w:ascii="Arial" w:hAnsi="Arial" w:cs="Arial"/>
                <w:sz w:val="20"/>
                <w:szCs w:val="20"/>
              </w:rPr>
            </w:pPr>
            <w:r w:rsidRPr="00267FF2">
              <w:rPr>
                <w:rFonts w:ascii="Arial" w:hAnsi="Arial" w:cs="Arial"/>
                <w:sz w:val="20"/>
                <w:szCs w:val="20"/>
              </w:rPr>
              <w:t>Počet hliadok v priebehu roka</w:t>
            </w:r>
          </w:p>
          <w:p w14:paraId="4052E93A" w14:textId="77777777" w:rsidR="00362315" w:rsidRPr="00267FF2" w:rsidRDefault="00362315" w:rsidP="00BF205F">
            <w:pPr>
              <w:rPr>
                <w:rFonts w:ascii="Arial" w:hAnsi="Arial" w:cs="Arial"/>
                <w:sz w:val="20"/>
                <w:szCs w:val="20"/>
              </w:rPr>
            </w:pPr>
            <w:r w:rsidRPr="00267FF2">
              <w:rPr>
                <w:rFonts w:ascii="Arial" w:hAnsi="Arial" w:cs="Arial"/>
                <w:sz w:val="20"/>
                <w:szCs w:val="20"/>
              </w:rPr>
              <w:t>Počet preventívnych aktivít v priebehu roka</w:t>
            </w:r>
          </w:p>
        </w:tc>
        <w:tc>
          <w:tcPr>
            <w:tcW w:w="1276" w:type="dxa"/>
          </w:tcPr>
          <w:p w14:paraId="47CA3BD3"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730</w:t>
            </w:r>
          </w:p>
          <w:p w14:paraId="3465DAC1" w14:textId="77777777" w:rsidR="00362315" w:rsidRPr="00267FF2" w:rsidRDefault="00362315" w:rsidP="00BF205F">
            <w:pPr>
              <w:jc w:val="right"/>
              <w:rPr>
                <w:rFonts w:ascii="Arial" w:hAnsi="Arial" w:cs="Arial"/>
                <w:sz w:val="20"/>
                <w:szCs w:val="20"/>
                <w:highlight w:val="yellow"/>
              </w:rPr>
            </w:pPr>
            <w:r w:rsidRPr="00267FF2">
              <w:rPr>
                <w:rFonts w:ascii="Arial" w:hAnsi="Arial" w:cs="Arial"/>
                <w:sz w:val="20"/>
                <w:szCs w:val="20"/>
              </w:rPr>
              <w:t>1</w:t>
            </w:r>
          </w:p>
        </w:tc>
        <w:tc>
          <w:tcPr>
            <w:tcW w:w="1134" w:type="dxa"/>
          </w:tcPr>
          <w:p w14:paraId="4285F46E" w14:textId="77777777" w:rsidR="00362315" w:rsidRPr="00267FF2" w:rsidRDefault="00362315" w:rsidP="00BF205F">
            <w:pPr>
              <w:jc w:val="right"/>
              <w:rPr>
                <w:rFonts w:ascii="Arial" w:hAnsi="Arial" w:cs="Arial"/>
                <w:sz w:val="20"/>
                <w:szCs w:val="20"/>
                <w:highlight w:val="yellow"/>
              </w:rPr>
            </w:pPr>
          </w:p>
        </w:tc>
        <w:tc>
          <w:tcPr>
            <w:tcW w:w="1276" w:type="dxa"/>
          </w:tcPr>
          <w:p w14:paraId="27FF0364"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730</w:t>
            </w:r>
          </w:p>
          <w:p w14:paraId="7D31EE96"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w:t>
            </w:r>
          </w:p>
        </w:tc>
      </w:tr>
      <w:bookmarkEnd w:id="15"/>
    </w:tbl>
    <w:p w14:paraId="776F5EA1" w14:textId="77777777" w:rsidR="00362315" w:rsidRPr="00267FF2" w:rsidRDefault="00362315" w:rsidP="00BF205F">
      <w:pPr>
        <w:rPr>
          <w:rFonts w:ascii="Arial" w:hAnsi="Arial" w:cs="Arial"/>
          <w:b/>
          <w:sz w:val="20"/>
          <w:szCs w:val="20"/>
        </w:rPr>
      </w:pPr>
    </w:p>
    <w:p w14:paraId="068E493E" w14:textId="77777777" w:rsidR="00362315" w:rsidRPr="00267FF2" w:rsidRDefault="00362315" w:rsidP="00BF205F">
      <w:pPr>
        <w:rPr>
          <w:rFonts w:ascii="Arial" w:hAnsi="Arial" w:cs="Arial"/>
          <w:b/>
          <w:sz w:val="20"/>
          <w:szCs w:val="20"/>
        </w:rPr>
      </w:pPr>
    </w:p>
    <w:p w14:paraId="1B9C81A7" w14:textId="77777777" w:rsidR="00362315" w:rsidRPr="00267FF2" w:rsidRDefault="00362315" w:rsidP="00BF205F">
      <w:pPr>
        <w:numPr>
          <w:ilvl w:val="2"/>
          <w:numId w:val="12"/>
        </w:numPr>
        <w:rPr>
          <w:rFonts w:ascii="Arial" w:hAnsi="Arial" w:cs="Arial"/>
          <w:b/>
          <w:sz w:val="20"/>
          <w:szCs w:val="20"/>
        </w:rPr>
      </w:pPr>
      <w:bookmarkStart w:id="16" w:name="_Hlk40948701"/>
      <w:r w:rsidRPr="00267FF2">
        <w:rPr>
          <w:rFonts w:ascii="Arial" w:hAnsi="Arial" w:cs="Arial"/>
          <w:b/>
          <w:sz w:val="20"/>
          <w:szCs w:val="20"/>
        </w:rPr>
        <w:t>Dobrovoľný hasičský zbor</w:t>
      </w:r>
    </w:p>
    <w:p w14:paraId="5E26AB00" w14:textId="77777777" w:rsidR="00362315" w:rsidRPr="00267FF2" w:rsidRDefault="00362315" w:rsidP="00BF205F">
      <w:pPr>
        <w:ind w:left="795"/>
        <w:rPr>
          <w:rFonts w:ascii="Arial" w:hAnsi="Arial" w:cs="Arial"/>
          <w:b/>
          <w:sz w:val="20"/>
          <w:szCs w:val="20"/>
        </w:rPr>
      </w:pPr>
    </w:p>
    <w:p w14:paraId="0C7AF5D8" w14:textId="77777777" w:rsidR="00362315" w:rsidRPr="00267FF2" w:rsidRDefault="00362315" w:rsidP="00BF205F">
      <w:pPr>
        <w:ind w:right="-2"/>
        <w:jc w:val="both"/>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Zabezpečiť pripravenosť Dobrovoľného hasičského zboru na ochranu obyvateľov a majetku mesta pred požiarmi.</w:t>
      </w:r>
    </w:p>
    <w:p w14:paraId="643626F3"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0C811D0F"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Cieľ, stanovený na rok 2019 a merateľné ukazovatele boli  splnené. </w:t>
      </w:r>
    </w:p>
    <w:p w14:paraId="504487B0" w14:textId="77777777" w:rsidR="00362315" w:rsidRPr="00267FF2" w:rsidRDefault="00362315" w:rsidP="00BF205F">
      <w:pPr>
        <w:jc w:val="both"/>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12"/>
        <w:gridCol w:w="1276"/>
        <w:gridCol w:w="1134"/>
        <w:gridCol w:w="1134"/>
      </w:tblGrid>
      <w:tr w:rsidR="00362315" w:rsidRPr="00267FF2" w14:paraId="231E9782" w14:textId="77777777" w:rsidTr="00E22E69">
        <w:tc>
          <w:tcPr>
            <w:tcW w:w="5812" w:type="dxa"/>
          </w:tcPr>
          <w:p w14:paraId="70165076"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2319C3CB"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2E78FF37"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134" w:type="dxa"/>
          </w:tcPr>
          <w:p w14:paraId="72E3AADB"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7151DD38" w14:textId="77777777" w:rsidTr="00E22E69">
        <w:tc>
          <w:tcPr>
            <w:tcW w:w="5812" w:type="dxa"/>
          </w:tcPr>
          <w:p w14:paraId="67A72B1E"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w:t>
            </w:r>
          </w:p>
        </w:tc>
        <w:tc>
          <w:tcPr>
            <w:tcW w:w="1276" w:type="dxa"/>
          </w:tcPr>
          <w:p w14:paraId="132E1663"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13 347 €</w:t>
            </w:r>
          </w:p>
        </w:tc>
        <w:tc>
          <w:tcPr>
            <w:tcW w:w="1134" w:type="dxa"/>
          </w:tcPr>
          <w:p w14:paraId="6A1D8A6F"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14 509 €</w:t>
            </w:r>
          </w:p>
        </w:tc>
        <w:tc>
          <w:tcPr>
            <w:tcW w:w="1134" w:type="dxa"/>
          </w:tcPr>
          <w:p w14:paraId="0A54C68E"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12 190 €</w:t>
            </w:r>
          </w:p>
        </w:tc>
      </w:tr>
      <w:tr w:rsidR="00362315" w:rsidRPr="00267FF2" w14:paraId="0B751DB5" w14:textId="77777777" w:rsidTr="00E22E69">
        <w:tc>
          <w:tcPr>
            <w:tcW w:w="5812" w:type="dxa"/>
          </w:tcPr>
          <w:p w14:paraId="6CA0B0EA" w14:textId="77777777" w:rsidR="00362315" w:rsidRPr="00267FF2" w:rsidRDefault="00362315" w:rsidP="00BF205F">
            <w:pPr>
              <w:rPr>
                <w:rFonts w:ascii="Arial" w:hAnsi="Arial" w:cs="Arial"/>
                <w:sz w:val="20"/>
                <w:szCs w:val="20"/>
              </w:rPr>
            </w:pPr>
            <w:r w:rsidRPr="00267FF2">
              <w:rPr>
                <w:rFonts w:ascii="Arial" w:hAnsi="Arial" w:cs="Arial"/>
                <w:sz w:val="20"/>
                <w:szCs w:val="20"/>
              </w:rPr>
              <w:t>Ročný počet nácvikov</w:t>
            </w:r>
          </w:p>
          <w:p w14:paraId="6BAFFFB6" w14:textId="77777777" w:rsidR="00362315" w:rsidRPr="00267FF2" w:rsidRDefault="00362315" w:rsidP="00BF205F">
            <w:pPr>
              <w:rPr>
                <w:rFonts w:ascii="Arial" w:hAnsi="Arial" w:cs="Arial"/>
                <w:sz w:val="20"/>
                <w:szCs w:val="20"/>
              </w:rPr>
            </w:pPr>
            <w:r w:rsidRPr="00267FF2">
              <w:rPr>
                <w:rFonts w:ascii="Arial" w:hAnsi="Arial" w:cs="Arial"/>
                <w:sz w:val="20"/>
                <w:szCs w:val="20"/>
              </w:rPr>
              <w:t>Ročný počet preventívnych aktivít</w:t>
            </w:r>
          </w:p>
        </w:tc>
        <w:tc>
          <w:tcPr>
            <w:tcW w:w="1276" w:type="dxa"/>
          </w:tcPr>
          <w:p w14:paraId="59F1C8F3"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3</w:t>
            </w:r>
          </w:p>
          <w:p w14:paraId="2BB6F868"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2</w:t>
            </w:r>
          </w:p>
        </w:tc>
        <w:tc>
          <w:tcPr>
            <w:tcW w:w="1134" w:type="dxa"/>
          </w:tcPr>
          <w:p w14:paraId="2564775D" w14:textId="77777777" w:rsidR="00362315" w:rsidRPr="00267FF2" w:rsidRDefault="00362315" w:rsidP="00BF205F">
            <w:pPr>
              <w:jc w:val="right"/>
              <w:rPr>
                <w:rFonts w:ascii="Arial" w:hAnsi="Arial" w:cs="Arial"/>
                <w:sz w:val="20"/>
                <w:szCs w:val="20"/>
              </w:rPr>
            </w:pPr>
          </w:p>
        </w:tc>
        <w:tc>
          <w:tcPr>
            <w:tcW w:w="1134" w:type="dxa"/>
          </w:tcPr>
          <w:p w14:paraId="1A43EC80"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4</w:t>
            </w:r>
          </w:p>
          <w:p w14:paraId="3AD4A971"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 xml:space="preserve"> 3</w:t>
            </w:r>
          </w:p>
        </w:tc>
      </w:tr>
      <w:bookmarkEnd w:id="16"/>
    </w:tbl>
    <w:p w14:paraId="7D699081" w14:textId="77777777" w:rsidR="00362315" w:rsidRPr="00267FF2" w:rsidRDefault="00362315" w:rsidP="00BF205F">
      <w:pPr>
        <w:rPr>
          <w:rFonts w:ascii="Arial" w:hAnsi="Arial" w:cs="Arial"/>
          <w:b/>
          <w:i/>
          <w:sz w:val="20"/>
          <w:szCs w:val="20"/>
        </w:rPr>
      </w:pPr>
    </w:p>
    <w:p w14:paraId="55D99541" w14:textId="77777777" w:rsidR="00362315" w:rsidRPr="00267FF2" w:rsidRDefault="00362315" w:rsidP="00BF205F">
      <w:pPr>
        <w:rPr>
          <w:rFonts w:ascii="Arial" w:hAnsi="Arial" w:cs="Arial"/>
          <w:b/>
          <w:i/>
          <w:sz w:val="20"/>
          <w:szCs w:val="20"/>
          <w:u w:val="single"/>
        </w:rPr>
      </w:pPr>
      <w:r w:rsidRPr="00267FF2">
        <w:rPr>
          <w:rFonts w:ascii="Arial" w:hAnsi="Arial" w:cs="Arial"/>
          <w:b/>
          <w:i/>
          <w:sz w:val="20"/>
          <w:szCs w:val="20"/>
          <w:u w:val="single"/>
        </w:rPr>
        <w:t>2.6 Sociálne funkcie</w:t>
      </w:r>
    </w:p>
    <w:p w14:paraId="173FCA23" w14:textId="77777777" w:rsidR="00362315" w:rsidRPr="00267FF2" w:rsidRDefault="00362315" w:rsidP="00BF205F">
      <w:pPr>
        <w:rPr>
          <w:rFonts w:ascii="Arial" w:hAnsi="Arial" w:cs="Arial"/>
          <w:b/>
          <w:sz w:val="20"/>
          <w:szCs w:val="20"/>
        </w:rPr>
      </w:pPr>
      <w:r w:rsidRPr="00267FF2">
        <w:rPr>
          <w:rFonts w:ascii="Arial" w:hAnsi="Arial" w:cs="Arial"/>
          <w:b/>
          <w:sz w:val="20"/>
          <w:szCs w:val="20"/>
        </w:rPr>
        <w:t>Zámer:</w:t>
      </w:r>
    </w:p>
    <w:p w14:paraId="053A6D4C" w14:textId="77777777" w:rsidR="00362315" w:rsidRPr="00267FF2" w:rsidRDefault="00362315" w:rsidP="00BF205F">
      <w:pPr>
        <w:rPr>
          <w:rFonts w:ascii="Arial" w:hAnsi="Arial" w:cs="Arial"/>
          <w:sz w:val="20"/>
          <w:szCs w:val="20"/>
        </w:rPr>
      </w:pPr>
      <w:r w:rsidRPr="00267FF2">
        <w:rPr>
          <w:rFonts w:ascii="Arial" w:hAnsi="Arial" w:cs="Arial"/>
          <w:sz w:val="20"/>
          <w:szCs w:val="20"/>
        </w:rPr>
        <w:t>Účinná sociálna sieť pre všetky znevýhodnené skupiny.</w:t>
      </w:r>
    </w:p>
    <w:p w14:paraId="2D7FA226" w14:textId="77777777" w:rsidR="00362315" w:rsidRPr="00267FF2" w:rsidRDefault="00362315" w:rsidP="00BF205F">
      <w:pPr>
        <w:jc w:val="both"/>
        <w:rPr>
          <w:rFonts w:ascii="Arial" w:hAnsi="Arial" w:cs="Arial"/>
          <w:b/>
          <w:sz w:val="20"/>
          <w:szCs w:val="20"/>
        </w:rPr>
      </w:pPr>
      <w:r w:rsidRPr="00267FF2">
        <w:rPr>
          <w:rFonts w:ascii="Arial" w:hAnsi="Arial" w:cs="Arial"/>
          <w:b/>
          <w:sz w:val="20"/>
          <w:szCs w:val="20"/>
        </w:rPr>
        <w:t>Cieľ:</w:t>
      </w:r>
    </w:p>
    <w:p w14:paraId="147C65B9" w14:textId="77777777" w:rsidR="00362315" w:rsidRPr="00267FF2" w:rsidRDefault="00362315" w:rsidP="00BF205F">
      <w:pPr>
        <w:rPr>
          <w:rFonts w:ascii="Arial" w:hAnsi="Arial" w:cs="Arial"/>
          <w:sz w:val="20"/>
          <w:szCs w:val="20"/>
        </w:rPr>
      </w:pPr>
      <w:r w:rsidRPr="00267FF2">
        <w:rPr>
          <w:rFonts w:ascii="Arial" w:hAnsi="Arial" w:cs="Arial"/>
          <w:sz w:val="20"/>
          <w:szCs w:val="20"/>
        </w:rPr>
        <w:lastRenderedPageBreak/>
        <w:t xml:space="preserve">Adresne orientovanou sociálnou politikou optimalizovať spektrum poskytovaných sociálnych služieb v meste. </w:t>
      </w:r>
    </w:p>
    <w:p w14:paraId="03571C7D" w14:textId="77777777" w:rsidR="00362315" w:rsidRPr="00267FF2" w:rsidRDefault="00362315" w:rsidP="00BF205F">
      <w:pPr>
        <w:rPr>
          <w:rFonts w:ascii="Arial" w:hAnsi="Arial" w:cs="Arial"/>
          <w:b/>
          <w:i/>
          <w:sz w:val="20"/>
          <w:szCs w:val="20"/>
        </w:rPr>
      </w:pPr>
    </w:p>
    <w:p w14:paraId="3FEC9651" w14:textId="77777777" w:rsidR="00362315" w:rsidRPr="00267FF2" w:rsidRDefault="00362315" w:rsidP="00BF205F">
      <w:pPr>
        <w:numPr>
          <w:ilvl w:val="2"/>
          <w:numId w:val="13"/>
        </w:numPr>
        <w:rPr>
          <w:rFonts w:ascii="Arial" w:hAnsi="Arial" w:cs="Arial"/>
          <w:b/>
          <w:sz w:val="20"/>
          <w:szCs w:val="20"/>
        </w:rPr>
      </w:pPr>
      <w:bookmarkStart w:id="17" w:name="_Hlk40173083"/>
      <w:r w:rsidRPr="00267FF2">
        <w:rPr>
          <w:rFonts w:ascii="Arial" w:hAnsi="Arial" w:cs="Arial"/>
          <w:b/>
          <w:sz w:val="20"/>
          <w:szCs w:val="20"/>
        </w:rPr>
        <w:t>Zariadenie pre seniorov</w:t>
      </w:r>
    </w:p>
    <w:p w14:paraId="724F7006" w14:textId="77777777" w:rsidR="00362315" w:rsidRPr="00267FF2" w:rsidRDefault="00362315" w:rsidP="00BF205F">
      <w:pPr>
        <w:ind w:left="780"/>
        <w:rPr>
          <w:rFonts w:ascii="Arial" w:hAnsi="Arial" w:cs="Arial"/>
          <w:b/>
          <w:sz w:val="20"/>
          <w:szCs w:val="20"/>
        </w:rPr>
      </w:pPr>
    </w:p>
    <w:p w14:paraId="6C8984C5" w14:textId="77777777" w:rsidR="00362315" w:rsidRPr="00267FF2" w:rsidRDefault="00362315" w:rsidP="00BF205F">
      <w:pPr>
        <w:ind w:right="-2"/>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Poskytovať sociálnu službu fyzickej osobe, ktorá dovŕšila dôchodkový vek a je odkázaná na pomoc inej fyzickej osoby.</w:t>
      </w:r>
    </w:p>
    <w:p w14:paraId="72B77DAA"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045CC598"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Cieľ, stanovený na rok 2019 bol splnený, nakoľko počet lôžok z pôvodne stanovených poklesol na 13. Aj žiadosť o štátnu dotáciu bola určená len pre 13 klientov. </w:t>
      </w:r>
    </w:p>
    <w:tbl>
      <w:tblPr>
        <w:tblW w:w="93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305"/>
      </w:tblGrid>
      <w:tr w:rsidR="00362315" w:rsidRPr="00267FF2" w14:paraId="5DD1F2B9" w14:textId="77777777" w:rsidTr="00E22E69">
        <w:tc>
          <w:tcPr>
            <w:tcW w:w="5670" w:type="dxa"/>
          </w:tcPr>
          <w:p w14:paraId="7614FBCF"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1E0D18C1"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777B74F5"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305" w:type="dxa"/>
          </w:tcPr>
          <w:p w14:paraId="5642DAD5"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32634577" w14:textId="77777777" w:rsidTr="00E22E69">
        <w:tc>
          <w:tcPr>
            <w:tcW w:w="5670" w:type="dxa"/>
          </w:tcPr>
          <w:p w14:paraId="5A5978C6"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w:t>
            </w:r>
          </w:p>
        </w:tc>
        <w:tc>
          <w:tcPr>
            <w:tcW w:w="1276" w:type="dxa"/>
          </w:tcPr>
          <w:p w14:paraId="357B2E67"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81 612 €</w:t>
            </w:r>
          </w:p>
        </w:tc>
        <w:tc>
          <w:tcPr>
            <w:tcW w:w="1134" w:type="dxa"/>
          </w:tcPr>
          <w:p w14:paraId="51B00387"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89 887 €</w:t>
            </w:r>
          </w:p>
        </w:tc>
        <w:tc>
          <w:tcPr>
            <w:tcW w:w="1305" w:type="dxa"/>
          </w:tcPr>
          <w:p w14:paraId="68843146"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83 580 €</w:t>
            </w:r>
          </w:p>
        </w:tc>
      </w:tr>
      <w:tr w:rsidR="00362315" w:rsidRPr="00267FF2" w14:paraId="46A2FC70" w14:textId="77777777" w:rsidTr="00E22E69">
        <w:tc>
          <w:tcPr>
            <w:tcW w:w="5670" w:type="dxa"/>
          </w:tcPr>
          <w:p w14:paraId="256CA373" w14:textId="77777777" w:rsidR="00362315" w:rsidRPr="00267FF2" w:rsidRDefault="00362315" w:rsidP="00BF205F">
            <w:pPr>
              <w:rPr>
                <w:rFonts w:ascii="Arial" w:hAnsi="Arial" w:cs="Arial"/>
                <w:b/>
                <w:sz w:val="20"/>
                <w:szCs w:val="20"/>
              </w:rPr>
            </w:pPr>
            <w:r w:rsidRPr="00267FF2">
              <w:rPr>
                <w:rFonts w:ascii="Arial" w:hAnsi="Arial" w:cs="Arial"/>
                <w:sz w:val="20"/>
                <w:szCs w:val="20"/>
              </w:rPr>
              <w:t xml:space="preserve">Počet  lôžok                             </w:t>
            </w:r>
          </w:p>
        </w:tc>
        <w:tc>
          <w:tcPr>
            <w:tcW w:w="1276" w:type="dxa"/>
            <w:vAlign w:val="center"/>
          </w:tcPr>
          <w:p w14:paraId="53C7359D"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16</w:t>
            </w:r>
          </w:p>
        </w:tc>
        <w:tc>
          <w:tcPr>
            <w:tcW w:w="1134" w:type="dxa"/>
            <w:vAlign w:val="center"/>
          </w:tcPr>
          <w:p w14:paraId="1C60A2C7" w14:textId="77777777" w:rsidR="00362315" w:rsidRPr="00267FF2" w:rsidRDefault="00362315" w:rsidP="00BF205F">
            <w:pPr>
              <w:jc w:val="right"/>
              <w:rPr>
                <w:rFonts w:ascii="Arial" w:hAnsi="Arial" w:cs="Arial"/>
                <w:sz w:val="20"/>
                <w:szCs w:val="20"/>
              </w:rPr>
            </w:pPr>
          </w:p>
        </w:tc>
        <w:tc>
          <w:tcPr>
            <w:tcW w:w="1305" w:type="dxa"/>
            <w:vAlign w:val="center"/>
          </w:tcPr>
          <w:p w14:paraId="42515E7F"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13</w:t>
            </w:r>
          </w:p>
        </w:tc>
      </w:tr>
      <w:tr w:rsidR="00362315" w:rsidRPr="00267FF2" w14:paraId="42D419C0" w14:textId="77777777" w:rsidTr="00E22E69">
        <w:tc>
          <w:tcPr>
            <w:tcW w:w="5670" w:type="dxa"/>
          </w:tcPr>
          <w:p w14:paraId="75BB2768" w14:textId="77777777" w:rsidR="00362315" w:rsidRPr="00267FF2" w:rsidRDefault="00362315" w:rsidP="00BF205F">
            <w:pPr>
              <w:rPr>
                <w:rFonts w:ascii="Arial" w:hAnsi="Arial" w:cs="Arial"/>
                <w:sz w:val="20"/>
                <w:szCs w:val="20"/>
              </w:rPr>
            </w:pPr>
            <w:r w:rsidRPr="00267FF2">
              <w:rPr>
                <w:rFonts w:ascii="Arial" w:hAnsi="Arial" w:cs="Arial"/>
                <w:sz w:val="20"/>
                <w:szCs w:val="20"/>
              </w:rPr>
              <w:t>Počet osôb zabezpečujúcich starostlivosť</w:t>
            </w:r>
          </w:p>
        </w:tc>
        <w:tc>
          <w:tcPr>
            <w:tcW w:w="1276" w:type="dxa"/>
          </w:tcPr>
          <w:p w14:paraId="27E3AF01"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6</w:t>
            </w:r>
          </w:p>
        </w:tc>
        <w:tc>
          <w:tcPr>
            <w:tcW w:w="1134" w:type="dxa"/>
          </w:tcPr>
          <w:p w14:paraId="64BD7454" w14:textId="77777777" w:rsidR="00362315" w:rsidRPr="00267FF2" w:rsidRDefault="00362315" w:rsidP="00BF205F">
            <w:pPr>
              <w:jc w:val="right"/>
              <w:rPr>
                <w:rFonts w:ascii="Arial" w:hAnsi="Arial" w:cs="Arial"/>
                <w:sz w:val="20"/>
                <w:szCs w:val="20"/>
              </w:rPr>
            </w:pPr>
          </w:p>
        </w:tc>
        <w:tc>
          <w:tcPr>
            <w:tcW w:w="1305" w:type="dxa"/>
          </w:tcPr>
          <w:p w14:paraId="5324B8D8"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6</w:t>
            </w:r>
          </w:p>
        </w:tc>
      </w:tr>
    </w:tbl>
    <w:p w14:paraId="5DECA813" w14:textId="5FFE2A5F" w:rsidR="00362315" w:rsidRPr="00267FF2" w:rsidRDefault="00362315" w:rsidP="00BF205F">
      <w:pPr>
        <w:rPr>
          <w:rFonts w:ascii="Arial" w:hAnsi="Arial" w:cs="Arial"/>
          <w:b/>
          <w:sz w:val="20"/>
          <w:szCs w:val="20"/>
        </w:rPr>
      </w:pPr>
    </w:p>
    <w:p w14:paraId="15BBBEB2" w14:textId="77777777" w:rsidR="00362315" w:rsidRPr="00267FF2" w:rsidRDefault="00362315" w:rsidP="00BF205F">
      <w:pPr>
        <w:numPr>
          <w:ilvl w:val="2"/>
          <w:numId w:val="13"/>
        </w:numPr>
        <w:rPr>
          <w:rFonts w:ascii="Arial" w:hAnsi="Arial" w:cs="Arial"/>
          <w:b/>
          <w:sz w:val="20"/>
          <w:szCs w:val="20"/>
        </w:rPr>
      </w:pPr>
      <w:r w:rsidRPr="00267FF2">
        <w:rPr>
          <w:rFonts w:ascii="Arial" w:hAnsi="Arial" w:cs="Arial"/>
          <w:b/>
          <w:sz w:val="20"/>
          <w:szCs w:val="20"/>
        </w:rPr>
        <w:t>Opatrovateľská služba</w:t>
      </w:r>
    </w:p>
    <w:p w14:paraId="5E8F68B0" w14:textId="77777777" w:rsidR="00362315" w:rsidRPr="00267FF2" w:rsidRDefault="00362315" w:rsidP="00BF205F">
      <w:pPr>
        <w:ind w:left="780"/>
        <w:rPr>
          <w:rFonts w:ascii="Arial" w:hAnsi="Arial" w:cs="Arial"/>
          <w:b/>
          <w:sz w:val="20"/>
          <w:szCs w:val="20"/>
        </w:rPr>
      </w:pPr>
    </w:p>
    <w:p w14:paraId="3EB0005A" w14:textId="77777777" w:rsidR="00362315" w:rsidRPr="00267FF2" w:rsidRDefault="00362315" w:rsidP="00BF205F">
      <w:pPr>
        <w:ind w:right="-285"/>
        <w:jc w:val="both"/>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Poskytovať opatrovateľskú službu fyzickej osobe v jej domácnosti, ktorá je odkázaná na pomoc pri úkonoch sebaobsluhy a starostlivosti o svoju domácnosť.</w:t>
      </w:r>
    </w:p>
    <w:p w14:paraId="010A636D"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06950133"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Cieľ, stanovený na rok 2019 a merateľné ukazovatele boli splnené. </w:t>
      </w:r>
    </w:p>
    <w:p w14:paraId="05FFD529" w14:textId="77777777" w:rsidR="00362315" w:rsidRPr="00267FF2" w:rsidRDefault="00362315" w:rsidP="00BF205F">
      <w:pPr>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35D97A2E" w14:textId="77777777" w:rsidTr="00E22E69">
        <w:tc>
          <w:tcPr>
            <w:tcW w:w="5670" w:type="dxa"/>
          </w:tcPr>
          <w:p w14:paraId="42A12F68"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3CA47462"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0C11B802"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1ECCE77D"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750B84FB" w14:textId="77777777" w:rsidTr="00E22E69">
        <w:tc>
          <w:tcPr>
            <w:tcW w:w="5670" w:type="dxa"/>
          </w:tcPr>
          <w:p w14:paraId="73311365" w14:textId="77777777" w:rsidR="00362315" w:rsidRPr="00267FF2" w:rsidRDefault="00362315" w:rsidP="00BF205F">
            <w:pPr>
              <w:rPr>
                <w:rFonts w:ascii="Arial" w:hAnsi="Arial" w:cs="Arial"/>
                <w:b/>
                <w:sz w:val="20"/>
                <w:szCs w:val="20"/>
              </w:rPr>
            </w:pPr>
            <w:r w:rsidRPr="00267FF2">
              <w:rPr>
                <w:rFonts w:ascii="Arial" w:hAnsi="Arial" w:cs="Arial"/>
                <w:b/>
                <w:sz w:val="20"/>
                <w:szCs w:val="20"/>
              </w:rPr>
              <w:t>600 - Bežné výdavky</w:t>
            </w:r>
          </w:p>
        </w:tc>
        <w:tc>
          <w:tcPr>
            <w:tcW w:w="1276" w:type="dxa"/>
          </w:tcPr>
          <w:p w14:paraId="3CC1FDFB"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35 469 €</w:t>
            </w:r>
          </w:p>
        </w:tc>
        <w:tc>
          <w:tcPr>
            <w:tcW w:w="1134" w:type="dxa"/>
          </w:tcPr>
          <w:p w14:paraId="79395C6C"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13 186 €</w:t>
            </w:r>
          </w:p>
        </w:tc>
        <w:tc>
          <w:tcPr>
            <w:tcW w:w="1276" w:type="dxa"/>
          </w:tcPr>
          <w:p w14:paraId="289B9E10"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9 690 €</w:t>
            </w:r>
          </w:p>
        </w:tc>
      </w:tr>
      <w:tr w:rsidR="00362315" w:rsidRPr="00267FF2" w14:paraId="7DBBA1E1" w14:textId="77777777" w:rsidTr="00E22E69">
        <w:tc>
          <w:tcPr>
            <w:tcW w:w="5670" w:type="dxa"/>
          </w:tcPr>
          <w:p w14:paraId="55F981BA" w14:textId="77777777" w:rsidR="00362315" w:rsidRPr="00267FF2" w:rsidRDefault="00362315" w:rsidP="00BF205F">
            <w:pPr>
              <w:rPr>
                <w:rFonts w:ascii="Arial" w:hAnsi="Arial" w:cs="Arial"/>
                <w:sz w:val="20"/>
                <w:szCs w:val="20"/>
              </w:rPr>
            </w:pPr>
            <w:r w:rsidRPr="00267FF2">
              <w:rPr>
                <w:rFonts w:ascii="Arial" w:hAnsi="Arial" w:cs="Arial"/>
                <w:sz w:val="20"/>
                <w:szCs w:val="20"/>
              </w:rPr>
              <w:t>Počet hodín opatrovania</w:t>
            </w:r>
          </w:p>
        </w:tc>
        <w:tc>
          <w:tcPr>
            <w:tcW w:w="1276" w:type="dxa"/>
          </w:tcPr>
          <w:p w14:paraId="5FF28FD0" w14:textId="77777777" w:rsidR="00362315" w:rsidRPr="00267FF2" w:rsidRDefault="00362315" w:rsidP="00BF205F">
            <w:pPr>
              <w:jc w:val="right"/>
              <w:rPr>
                <w:rFonts w:ascii="Arial" w:hAnsi="Arial" w:cs="Arial"/>
                <w:strike/>
                <w:sz w:val="20"/>
                <w:szCs w:val="20"/>
              </w:rPr>
            </w:pPr>
            <w:r w:rsidRPr="00267FF2">
              <w:rPr>
                <w:rFonts w:ascii="Arial" w:hAnsi="Arial" w:cs="Arial"/>
                <w:sz w:val="20"/>
                <w:szCs w:val="20"/>
              </w:rPr>
              <w:t>1 000</w:t>
            </w:r>
          </w:p>
        </w:tc>
        <w:tc>
          <w:tcPr>
            <w:tcW w:w="1134" w:type="dxa"/>
          </w:tcPr>
          <w:p w14:paraId="77841732" w14:textId="77777777" w:rsidR="00362315" w:rsidRPr="00267FF2" w:rsidRDefault="00362315" w:rsidP="00BF205F">
            <w:pPr>
              <w:jc w:val="right"/>
              <w:rPr>
                <w:rFonts w:ascii="Arial" w:hAnsi="Arial" w:cs="Arial"/>
                <w:sz w:val="20"/>
                <w:szCs w:val="20"/>
              </w:rPr>
            </w:pPr>
          </w:p>
        </w:tc>
        <w:tc>
          <w:tcPr>
            <w:tcW w:w="1276" w:type="dxa"/>
          </w:tcPr>
          <w:p w14:paraId="217AC3F0" w14:textId="77777777" w:rsidR="00362315" w:rsidRPr="00267FF2" w:rsidRDefault="00362315" w:rsidP="00BF205F">
            <w:pPr>
              <w:jc w:val="right"/>
              <w:rPr>
                <w:rFonts w:ascii="Arial" w:hAnsi="Arial" w:cs="Arial"/>
                <w:bCs/>
                <w:sz w:val="20"/>
                <w:szCs w:val="20"/>
              </w:rPr>
            </w:pPr>
            <w:r w:rsidRPr="00267FF2">
              <w:rPr>
                <w:rFonts w:ascii="Arial" w:hAnsi="Arial" w:cs="Arial"/>
                <w:bCs/>
                <w:sz w:val="20"/>
                <w:szCs w:val="20"/>
              </w:rPr>
              <w:t>1 050</w:t>
            </w:r>
          </w:p>
        </w:tc>
      </w:tr>
    </w:tbl>
    <w:p w14:paraId="223E30D2"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Opatrovateľskú službu mesto  v roku 2019 poskytovalo len v mesiacoch január, február a december. Obdobie medzi týmito mesiacmi bolo vykryté poskytovaním opatrovateľskej služby  spoločnosťou </w:t>
      </w:r>
      <w:proofErr w:type="spellStart"/>
      <w:r w:rsidRPr="00267FF2">
        <w:rPr>
          <w:rFonts w:ascii="Arial" w:hAnsi="Arial" w:cs="Arial"/>
          <w:sz w:val="20"/>
          <w:szCs w:val="20"/>
        </w:rPr>
        <w:t>StarDOS</w:t>
      </w:r>
      <w:proofErr w:type="spellEnd"/>
      <w:r w:rsidRPr="00267FF2">
        <w:rPr>
          <w:rFonts w:ascii="Arial" w:hAnsi="Arial" w:cs="Arial"/>
          <w:sz w:val="20"/>
          <w:szCs w:val="20"/>
        </w:rPr>
        <w:t xml:space="preserve">, n.o. Trenčín. </w:t>
      </w:r>
    </w:p>
    <w:p w14:paraId="46E3BA56" w14:textId="77777777" w:rsidR="00362315" w:rsidRPr="00267FF2" w:rsidRDefault="00362315" w:rsidP="00BF205F">
      <w:pPr>
        <w:rPr>
          <w:rFonts w:ascii="Arial" w:hAnsi="Arial" w:cs="Arial"/>
          <w:sz w:val="20"/>
          <w:szCs w:val="20"/>
        </w:rPr>
      </w:pPr>
    </w:p>
    <w:p w14:paraId="29704B1D" w14:textId="77777777" w:rsidR="00362315" w:rsidRPr="00267FF2" w:rsidRDefault="00362315" w:rsidP="00BF205F">
      <w:pPr>
        <w:numPr>
          <w:ilvl w:val="2"/>
          <w:numId w:val="13"/>
        </w:numPr>
        <w:rPr>
          <w:rFonts w:ascii="Arial" w:hAnsi="Arial" w:cs="Arial"/>
          <w:b/>
          <w:sz w:val="20"/>
          <w:szCs w:val="20"/>
        </w:rPr>
      </w:pPr>
      <w:r w:rsidRPr="00267FF2">
        <w:rPr>
          <w:rFonts w:ascii="Arial" w:hAnsi="Arial" w:cs="Arial"/>
          <w:b/>
          <w:sz w:val="20"/>
          <w:szCs w:val="20"/>
        </w:rPr>
        <w:t>Aktivity seniorov</w:t>
      </w:r>
    </w:p>
    <w:p w14:paraId="53FE5127" w14:textId="77777777" w:rsidR="00362315" w:rsidRPr="00267FF2" w:rsidRDefault="00362315" w:rsidP="00BF205F">
      <w:pPr>
        <w:ind w:left="780"/>
        <w:rPr>
          <w:rFonts w:ascii="Arial" w:hAnsi="Arial" w:cs="Arial"/>
          <w:b/>
          <w:sz w:val="20"/>
          <w:szCs w:val="20"/>
        </w:rPr>
      </w:pPr>
    </w:p>
    <w:p w14:paraId="5E7C3928" w14:textId="77777777" w:rsidR="00362315" w:rsidRPr="00267FF2" w:rsidRDefault="00362315" w:rsidP="00BF205F">
      <w:pPr>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Zabezpečením kultúrno-spoločenských aktivít napomôcť spríjemnenie života seniorom mesta.</w:t>
      </w:r>
    </w:p>
    <w:p w14:paraId="5EA99443"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2AA9BB4A"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Cieľ, stanovený na rok 2019 bol splnený čiastočne, nakoľko sa uskutočnilo iba jedno podujatie a to stretnutie dôchodcov – jubilantov s primátorom mesta.  </w:t>
      </w:r>
    </w:p>
    <w:p w14:paraId="4C82BD67" w14:textId="77777777" w:rsidR="00362315" w:rsidRPr="00267FF2" w:rsidRDefault="00362315" w:rsidP="00BF205F">
      <w:pPr>
        <w:jc w:val="both"/>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509B3C20" w14:textId="77777777" w:rsidTr="00E22E69">
        <w:tc>
          <w:tcPr>
            <w:tcW w:w="5670" w:type="dxa"/>
          </w:tcPr>
          <w:p w14:paraId="4EA9091C"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45CF5834"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3E77A559"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0F0F14BC"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48353FAF" w14:textId="77777777" w:rsidTr="00E22E69">
        <w:tc>
          <w:tcPr>
            <w:tcW w:w="5670" w:type="dxa"/>
          </w:tcPr>
          <w:p w14:paraId="6E5E6A91"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w:t>
            </w:r>
          </w:p>
        </w:tc>
        <w:tc>
          <w:tcPr>
            <w:tcW w:w="1276" w:type="dxa"/>
          </w:tcPr>
          <w:p w14:paraId="372B3FCD"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3 500 €</w:t>
            </w:r>
          </w:p>
        </w:tc>
        <w:tc>
          <w:tcPr>
            <w:tcW w:w="1134" w:type="dxa"/>
          </w:tcPr>
          <w:p w14:paraId="113B7085"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3 558 €</w:t>
            </w:r>
          </w:p>
        </w:tc>
        <w:tc>
          <w:tcPr>
            <w:tcW w:w="1276" w:type="dxa"/>
          </w:tcPr>
          <w:p w14:paraId="30585803"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3 558 €</w:t>
            </w:r>
          </w:p>
        </w:tc>
      </w:tr>
      <w:tr w:rsidR="00362315" w:rsidRPr="00267FF2" w14:paraId="511941F7" w14:textId="77777777" w:rsidTr="00E22E69">
        <w:tc>
          <w:tcPr>
            <w:tcW w:w="5670" w:type="dxa"/>
          </w:tcPr>
          <w:p w14:paraId="3DD8F930" w14:textId="77777777" w:rsidR="00362315" w:rsidRPr="00267FF2" w:rsidRDefault="00362315" w:rsidP="00BF205F">
            <w:pPr>
              <w:rPr>
                <w:rFonts w:ascii="Arial" w:hAnsi="Arial" w:cs="Arial"/>
                <w:sz w:val="20"/>
                <w:szCs w:val="20"/>
              </w:rPr>
            </w:pPr>
            <w:r w:rsidRPr="00267FF2">
              <w:rPr>
                <w:rFonts w:ascii="Arial" w:hAnsi="Arial" w:cs="Arial"/>
                <w:sz w:val="20"/>
                <w:szCs w:val="20"/>
              </w:rPr>
              <w:t>Počet podujatí</w:t>
            </w:r>
          </w:p>
        </w:tc>
        <w:tc>
          <w:tcPr>
            <w:tcW w:w="1276" w:type="dxa"/>
          </w:tcPr>
          <w:p w14:paraId="47DC6D65"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2</w:t>
            </w:r>
          </w:p>
        </w:tc>
        <w:tc>
          <w:tcPr>
            <w:tcW w:w="1134" w:type="dxa"/>
          </w:tcPr>
          <w:p w14:paraId="6E5D960D" w14:textId="77777777" w:rsidR="00362315" w:rsidRPr="00267FF2" w:rsidRDefault="00362315" w:rsidP="00BF205F">
            <w:pPr>
              <w:jc w:val="right"/>
              <w:rPr>
                <w:rFonts w:ascii="Arial" w:hAnsi="Arial" w:cs="Arial"/>
                <w:sz w:val="20"/>
                <w:szCs w:val="20"/>
              </w:rPr>
            </w:pPr>
          </w:p>
        </w:tc>
        <w:tc>
          <w:tcPr>
            <w:tcW w:w="1276" w:type="dxa"/>
          </w:tcPr>
          <w:p w14:paraId="1752732D"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w:t>
            </w:r>
          </w:p>
        </w:tc>
      </w:tr>
    </w:tbl>
    <w:p w14:paraId="33916834" w14:textId="77777777" w:rsidR="00362315" w:rsidRPr="00267FF2" w:rsidRDefault="00362315" w:rsidP="00BF205F">
      <w:pPr>
        <w:rPr>
          <w:rFonts w:ascii="Arial" w:hAnsi="Arial" w:cs="Arial"/>
          <w:b/>
          <w:sz w:val="20"/>
          <w:szCs w:val="20"/>
        </w:rPr>
      </w:pPr>
    </w:p>
    <w:p w14:paraId="6C576875" w14:textId="77777777" w:rsidR="00362315" w:rsidRPr="00267FF2" w:rsidRDefault="00362315" w:rsidP="00BF205F">
      <w:pPr>
        <w:numPr>
          <w:ilvl w:val="2"/>
          <w:numId w:val="13"/>
        </w:numPr>
        <w:rPr>
          <w:rFonts w:ascii="Arial" w:hAnsi="Arial" w:cs="Arial"/>
          <w:b/>
          <w:sz w:val="20"/>
          <w:szCs w:val="20"/>
        </w:rPr>
      </w:pPr>
      <w:r w:rsidRPr="00267FF2">
        <w:rPr>
          <w:rFonts w:ascii="Arial" w:hAnsi="Arial" w:cs="Arial"/>
          <w:b/>
          <w:sz w:val="20"/>
          <w:szCs w:val="20"/>
        </w:rPr>
        <w:t>Dávky sociálnej pomoci - pomoc občanom v hmotnej núdzi</w:t>
      </w:r>
    </w:p>
    <w:p w14:paraId="704F3AF9" w14:textId="77777777" w:rsidR="00362315" w:rsidRPr="00267FF2" w:rsidRDefault="00362315" w:rsidP="00BF205F">
      <w:pPr>
        <w:ind w:left="780"/>
        <w:rPr>
          <w:rFonts w:ascii="Arial" w:hAnsi="Arial" w:cs="Arial"/>
          <w:b/>
          <w:sz w:val="20"/>
          <w:szCs w:val="20"/>
        </w:rPr>
      </w:pPr>
    </w:p>
    <w:p w14:paraId="2A966702" w14:textId="77777777" w:rsidR="00362315" w:rsidRPr="00267FF2" w:rsidRDefault="00362315" w:rsidP="00BF205F">
      <w:pPr>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Poskytnúť jednorazovú dávku v hmotnej núdzi občanovi v hmotnej núdzi.</w:t>
      </w:r>
    </w:p>
    <w:p w14:paraId="66FA77A3"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31CCA618"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Cieľ, stanovený na rok 2019 a merateľné ukazovatele boli splnené. Celkovo bolo podaných 8 žiadostí, z ktorých 3  žiadateľom bolo Komisiou pre zdravotníctvo a sociálne veci odporučené poskytnutie dávky. </w:t>
      </w:r>
    </w:p>
    <w:p w14:paraId="130CC68E" w14:textId="77777777" w:rsidR="00362315" w:rsidRPr="00267FF2" w:rsidRDefault="00362315" w:rsidP="00BF205F">
      <w:pPr>
        <w:jc w:val="both"/>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1C008FCD" w14:textId="77777777" w:rsidTr="00E22E69">
        <w:tc>
          <w:tcPr>
            <w:tcW w:w="5670" w:type="dxa"/>
          </w:tcPr>
          <w:p w14:paraId="6C29F546"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20B36768"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1D92C6B1"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22DD39D6"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60A97FE7" w14:textId="77777777" w:rsidTr="00E22E69">
        <w:tc>
          <w:tcPr>
            <w:tcW w:w="5670" w:type="dxa"/>
          </w:tcPr>
          <w:p w14:paraId="5C9962C5"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w:t>
            </w:r>
          </w:p>
        </w:tc>
        <w:tc>
          <w:tcPr>
            <w:tcW w:w="1276" w:type="dxa"/>
          </w:tcPr>
          <w:p w14:paraId="036EFB5C"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700 €</w:t>
            </w:r>
          </w:p>
        </w:tc>
        <w:tc>
          <w:tcPr>
            <w:tcW w:w="1134" w:type="dxa"/>
          </w:tcPr>
          <w:p w14:paraId="53AD9917"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4 440 €</w:t>
            </w:r>
          </w:p>
        </w:tc>
        <w:tc>
          <w:tcPr>
            <w:tcW w:w="1276" w:type="dxa"/>
          </w:tcPr>
          <w:p w14:paraId="45D6E8B0"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4 296 €</w:t>
            </w:r>
          </w:p>
        </w:tc>
      </w:tr>
      <w:tr w:rsidR="00362315" w:rsidRPr="00267FF2" w14:paraId="7FDCB592" w14:textId="77777777" w:rsidTr="00E22E69">
        <w:tc>
          <w:tcPr>
            <w:tcW w:w="5670" w:type="dxa"/>
          </w:tcPr>
          <w:p w14:paraId="619CA432" w14:textId="77777777" w:rsidR="00362315" w:rsidRPr="00267FF2" w:rsidRDefault="00362315" w:rsidP="00BF205F">
            <w:pPr>
              <w:rPr>
                <w:rFonts w:ascii="Arial" w:hAnsi="Arial" w:cs="Arial"/>
                <w:sz w:val="20"/>
                <w:szCs w:val="20"/>
              </w:rPr>
            </w:pPr>
            <w:r w:rsidRPr="00267FF2">
              <w:rPr>
                <w:rFonts w:ascii="Arial" w:hAnsi="Arial" w:cs="Arial"/>
                <w:sz w:val="20"/>
                <w:szCs w:val="20"/>
              </w:rPr>
              <w:t>Počet poberateľov</w:t>
            </w:r>
          </w:p>
        </w:tc>
        <w:tc>
          <w:tcPr>
            <w:tcW w:w="1276" w:type="dxa"/>
          </w:tcPr>
          <w:p w14:paraId="515405DA"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3</w:t>
            </w:r>
          </w:p>
        </w:tc>
        <w:tc>
          <w:tcPr>
            <w:tcW w:w="1134" w:type="dxa"/>
          </w:tcPr>
          <w:p w14:paraId="1F71676C" w14:textId="77777777" w:rsidR="00362315" w:rsidRPr="00267FF2" w:rsidRDefault="00362315" w:rsidP="00BF205F">
            <w:pPr>
              <w:jc w:val="right"/>
              <w:rPr>
                <w:rFonts w:ascii="Arial" w:hAnsi="Arial" w:cs="Arial"/>
                <w:sz w:val="20"/>
                <w:szCs w:val="20"/>
              </w:rPr>
            </w:pPr>
          </w:p>
        </w:tc>
        <w:tc>
          <w:tcPr>
            <w:tcW w:w="1276" w:type="dxa"/>
          </w:tcPr>
          <w:p w14:paraId="5C994AF0"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3</w:t>
            </w:r>
          </w:p>
        </w:tc>
      </w:tr>
    </w:tbl>
    <w:p w14:paraId="512EA0D1" w14:textId="77777777" w:rsidR="00362315" w:rsidRPr="00267FF2" w:rsidRDefault="00362315" w:rsidP="00BF205F">
      <w:pPr>
        <w:ind w:left="780"/>
        <w:rPr>
          <w:rFonts w:ascii="Arial" w:hAnsi="Arial" w:cs="Arial"/>
          <w:b/>
          <w:sz w:val="20"/>
          <w:szCs w:val="20"/>
        </w:rPr>
      </w:pPr>
    </w:p>
    <w:p w14:paraId="04DC58A8" w14:textId="77777777" w:rsidR="00362315" w:rsidRPr="00267FF2" w:rsidRDefault="00362315" w:rsidP="00BF205F">
      <w:pPr>
        <w:numPr>
          <w:ilvl w:val="2"/>
          <w:numId w:val="13"/>
        </w:numPr>
        <w:rPr>
          <w:rFonts w:ascii="Arial" w:hAnsi="Arial" w:cs="Arial"/>
          <w:b/>
          <w:sz w:val="20"/>
          <w:szCs w:val="20"/>
        </w:rPr>
      </w:pPr>
      <w:r w:rsidRPr="00267FF2">
        <w:rPr>
          <w:rFonts w:ascii="Arial" w:hAnsi="Arial" w:cs="Arial"/>
          <w:b/>
          <w:sz w:val="20"/>
          <w:szCs w:val="20"/>
        </w:rPr>
        <w:t>Dotácie na sociálne služby - rodina a deti</w:t>
      </w:r>
    </w:p>
    <w:p w14:paraId="1441D9A2" w14:textId="77777777" w:rsidR="00362315" w:rsidRPr="00267FF2" w:rsidRDefault="00362315" w:rsidP="00BF205F">
      <w:pPr>
        <w:ind w:left="780"/>
        <w:rPr>
          <w:rFonts w:ascii="Arial" w:hAnsi="Arial" w:cs="Arial"/>
          <w:b/>
          <w:sz w:val="20"/>
          <w:szCs w:val="20"/>
        </w:rPr>
      </w:pPr>
    </w:p>
    <w:p w14:paraId="3D46E2F6" w14:textId="77777777" w:rsidR="00362315" w:rsidRPr="00267FF2" w:rsidRDefault="00362315" w:rsidP="00BF205F">
      <w:pPr>
        <w:ind w:right="-2"/>
        <w:jc w:val="both"/>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Zabezpečiť pomoc rodinám s deťmi v hmotnej núdzi na nevyhnutné výdavky na ošatenie a školské potreby a pomôcky.</w:t>
      </w:r>
    </w:p>
    <w:p w14:paraId="637DB94D" w14:textId="77777777" w:rsidR="00362315" w:rsidRPr="00267FF2" w:rsidRDefault="00362315" w:rsidP="00BF205F">
      <w:pPr>
        <w:jc w:val="both"/>
        <w:rPr>
          <w:rFonts w:ascii="Arial" w:hAnsi="Arial" w:cs="Arial"/>
          <w:b/>
          <w:sz w:val="20"/>
          <w:szCs w:val="20"/>
          <w:u w:val="single"/>
        </w:rPr>
      </w:pPr>
    </w:p>
    <w:p w14:paraId="693AB92E"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0CDEFD5E"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Cieľ, stanovený na rok 2019 a merateľné ukazovatele neboli splnené z dôvodu,  že nikto so žiadateľov nesplnil podmienky na vyplatenie dávok hmotnej núdze.</w:t>
      </w:r>
    </w:p>
    <w:p w14:paraId="61AAC8F3" w14:textId="77777777" w:rsidR="00362315" w:rsidRPr="00267FF2" w:rsidRDefault="00362315" w:rsidP="00BF205F">
      <w:pPr>
        <w:jc w:val="both"/>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61A11F23" w14:textId="77777777" w:rsidTr="00E22E69">
        <w:tc>
          <w:tcPr>
            <w:tcW w:w="5670" w:type="dxa"/>
          </w:tcPr>
          <w:p w14:paraId="6FEC0F41"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4E122FEA"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2AC5153A"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65CC1727"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3D502142" w14:textId="77777777" w:rsidTr="00E22E69">
        <w:tc>
          <w:tcPr>
            <w:tcW w:w="5670" w:type="dxa"/>
          </w:tcPr>
          <w:p w14:paraId="7D347819"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w:t>
            </w:r>
          </w:p>
        </w:tc>
        <w:tc>
          <w:tcPr>
            <w:tcW w:w="1276" w:type="dxa"/>
          </w:tcPr>
          <w:p w14:paraId="60F056FC"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1 600 €</w:t>
            </w:r>
          </w:p>
        </w:tc>
        <w:tc>
          <w:tcPr>
            <w:tcW w:w="1134" w:type="dxa"/>
          </w:tcPr>
          <w:p w14:paraId="7F45DDC8"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1 600 €</w:t>
            </w:r>
          </w:p>
        </w:tc>
        <w:tc>
          <w:tcPr>
            <w:tcW w:w="1276" w:type="dxa"/>
          </w:tcPr>
          <w:p w14:paraId="365A3280"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492</w:t>
            </w:r>
          </w:p>
        </w:tc>
      </w:tr>
      <w:tr w:rsidR="00362315" w:rsidRPr="00267FF2" w14:paraId="7E762B3B" w14:textId="77777777" w:rsidTr="00E22E69">
        <w:tc>
          <w:tcPr>
            <w:tcW w:w="5670" w:type="dxa"/>
          </w:tcPr>
          <w:p w14:paraId="4618A2C3" w14:textId="77777777" w:rsidR="00362315" w:rsidRPr="00267FF2" w:rsidRDefault="00362315" w:rsidP="00BF205F">
            <w:pPr>
              <w:rPr>
                <w:rFonts w:ascii="Arial" w:hAnsi="Arial" w:cs="Arial"/>
                <w:sz w:val="20"/>
                <w:szCs w:val="20"/>
              </w:rPr>
            </w:pPr>
            <w:r w:rsidRPr="00267FF2">
              <w:rPr>
                <w:rFonts w:ascii="Arial" w:hAnsi="Arial" w:cs="Arial"/>
                <w:sz w:val="20"/>
                <w:szCs w:val="20"/>
              </w:rPr>
              <w:t>Počet  detí poberajúcich vecné a peňažné dávky</w:t>
            </w:r>
          </w:p>
          <w:p w14:paraId="3A28FF1D" w14:textId="77777777" w:rsidR="00362315" w:rsidRPr="00267FF2" w:rsidRDefault="00362315" w:rsidP="00BF205F">
            <w:pPr>
              <w:rPr>
                <w:rFonts w:ascii="Arial" w:hAnsi="Arial" w:cs="Arial"/>
                <w:sz w:val="20"/>
                <w:szCs w:val="20"/>
              </w:rPr>
            </w:pPr>
            <w:r w:rsidRPr="00267FF2">
              <w:rPr>
                <w:rFonts w:ascii="Arial" w:hAnsi="Arial" w:cs="Arial"/>
                <w:sz w:val="20"/>
                <w:szCs w:val="20"/>
              </w:rPr>
              <w:lastRenderedPageBreak/>
              <w:t>Počet detí s príspevkom na tvorbu úspor</w:t>
            </w:r>
          </w:p>
        </w:tc>
        <w:tc>
          <w:tcPr>
            <w:tcW w:w="1276" w:type="dxa"/>
          </w:tcPr>
          <w:p w14:paraId="51CFC111"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lastRenderedPageBreak/>
              <w:t>3</w:t>
            </w:r>
          </w:p>
          <w:p w14:paraId="2A2E9899"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lastRenderedPageBreak/>
              <w:t>2</w:t>
            </w:r>
          </w:p>
        </w:tc>
        <w:tc>
          <w:tcPr>
            <w:tcW w:w="1134" w:type="dxa"/>
          </w:tcPr>
          <w:p w14:paraId="58A0DCE1" w14:textId="77777777" w:rsidR="00362315" w:rsidRPr="00267FF2" w:rsidRDefault="00362315" w:rsidP="00BF205F">
            <w:pPr>
              <w:jc w:val="right"/>
              <w:rPr>
                <w:rFonts w:ascii="Arial" w:hAnsi="Arial" w:cs="Arial"/>
                <w:sz w:val="20"/>
                <w:szCs w:val="20"/>
              </w:rPr>
            </w:pPr>
          </w:p>
        </w:tc>
        <w:tc>
          <w:tcPr>
            <w:tcW w:w="1276" w:type="dxa"/>
          </w:tcPr>
          <w:p w14:paraId="2E467F87"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8</w:t>
            </w:r>
          </w:p>
          <w:p w14:paraId="61972513"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lastRenderedPageBreak/>
              <w:t>0</w:t>
            </w:r>
          </w:p>
        </w:tc>
      </w:tr>
    </w:tbl>
    <w:p w14:paraId="166574C4" w14:textId="77777777" w:rsidR="00362315" w:rsidRPr="00267FF2" w:rsidRDefault="00362315" w:rsidP="00BF205F">
      <w:pPr>
        <w:rPr>
          <w:rFonts w:ascii="Arial" w:hAnsi="Arial" w:cs="Arial"/>
          <w:b/>
          <w:sz w:val="20"/>
          <w:szCs w:val="20"/>
          <w:highlight w:val="yellow"/>
        </w:rPr>
      </w:pPr>
    </w:p>
    <w:p w14:paraId="41D77254" w14:textId="77777777" w:rsidR="00362315" w:rsidRPr="00267FF2" w:rsidRDefault="00362315" w:rsidP="00BF205F">
      <w:pPr>
        <w:numPr>
          <w:ilvl w:val="2"/>
          <w:numId w:val="14"/>
        </w:numPr>
        <w:rPr>
          <w:rFonts w:ascii="Arial" w:hAnsi="Arial" w:cs="Arial"/>
          <w:b/>
          <w:sz w:val="20"/>
          <w:szCs w:val="20"/>
        </w:rPr>
      </w:pPr>
      <w:r w:rsidRPr="00267FF2">
        <w:rPr>
          <w:rFonts w:ascii="Arial" w:hAnsi="Arial" w:cs="Arial"/>
          <w:b/>
          <w:sz w:val="20"/>
          <w:szCs w:val="20"/>
        </w:rPr>
        <w:t>Aktivačné práce</w:t>
      </w:r>
    </w:p>
    <w:p w14:paraId="0149E380" w14:textId="77777777" w:rsidR="00362315" w:rsidRPr="00267FF2" w:rsidRDefault="00362315" w:rsidP="00BF205F">
      <w:pPr>
        <w:ind w:left="780"/>
        <w:rPr>
          <w:rFonts w:ascii="Arial" w:hAnsi="Arial" w:cs="Arial"/>
          <w:b/>
          <w:sz w:val="20"/>
          <w:szCs w:val="20"/>
        </w:rPr>
      </w:pPr>
    </w:p>
    <w:p w14:paraId="0AA956F5" w14:textId="77777777" w:rsidR="00362315" w:rsidRPr="00267FF2" w:rsidRDefault="00362315" w:rsidP="00BF205F">
      <w:pPr>
        <w:ind w:right="-144"/>
        <w:jc w:val="both"/>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Zabezpečiť v súčinnosti  s Úradom práce sociálnych vecí a rodiny SR výkon aktivačných prác dlhodobo nezamestnanými občanmi a tvorbu úspor pre deti v detskom domove.</w:t>
      </w:r>
    </w:p>
    <w:p w14:paraId="1D79A3FD"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5E94DB9D"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Cieľ, stanovený na rok 2019 a merateľné ukazovatele neboli splnené. </w:t>
      </w:r>
    </w:p>
    <w:p w14:paraId="0FBA0F29" w14:textId="77777777" w:rsidR="00362315" w:rsidRPr="00267FF2" w:rsidRDefault="00362315" w:rsidP="00BF205F">
      <w:pPr>
        <w:jc w:val="both"/>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67447A64" w14:textId="77777777" w:rsidTr="00E22E69">
        <w:tc>
          <w:tcPr>
            <w:tcW w:w="5670" w:type="dxa"/>
          </w:tcPr>
          <w:p w14:paraId="6FE45017"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24E1650A"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75EDECA6"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439C891A"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66D388EF" w14:textId="77777777" w:rsidTr="00E22E69">
        <w:tc>
          <w:tcPr>
            <w:tcW w:w="5670" w:type="dxa"/>
          </w:tcPr>
          <w:p w14:paraId="49184743"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w:t>
            </w:r>
          </w:p>
        </w:tc>
        <w:tc>
          <w:tcPr>
            <w:tcW w:w="1276" w:type="dxa"/>
          </w:tcPr>
          <w:p w14:paraId="4372B59F"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50 €</w:t>
            </w:r>
          </w:p>
        </w:tc>
        <w:tc>
          <w:tcPr>
            <w:tcW w:w="1134" w:type="dxa"/>
          </w:tcPr>
          <w:p w14:paraId="22AE7E43"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50 €</w:t>
            </w:r>
          </w:p>
        </w:tc>
        <w:tc>
          <w:tcPr>
            <w:tcW w:w="1276" w:type="dxa"/>
          </w:tcPr>
          <w:p w14:paraId="1B2EA097"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47  €</w:t>
            </w:r>
          </w:p>
        </w:tc>
      </w:tr>
      <w:tr w:rsidR="00362315" w:rsidRPr="00267FF2" w14:paraId="452CF31E" w14:textId="77777777" w:rsidTr="00E22E69">
        <w:tc>
          <w:tcPr>
            <w:tcW w:w="5670" w:type="dxa"/>
          </w:tcPr>
          <w:p w14:paraId="5C392EFC" w14:textId="77777777" w:rsidR="00362315" w:rsidRPr="00267FF2" w:rsidRDefault="00362315" w:rsidP="00BF205F">
            <w:pPr>
              <w:rPr>
                <w:rFonts w:ascii="Arial" w:hAnsi="Arial" w:cs="Arial"/>
                <w:sz w:val="20"/>
                <w:szCs w:val="20"/>
              </w:rPr>
            </w:pPr>
            <w:r w:rsidRPr="00267FF2">
              <w:rPr>
                <w:rFonts w:ascii="Arial" w:hAnsi="Arial" w:cs="Arial"/>
                <w:sz w:val="20"/>
                <w:szCs w:val="20"/>
              </w:rPr>
              <w:t>Výkon aktivačných prác</w:t>
            </w:r>
          </w:p>
        </w:tc>
        <w:tc>
          <w:tcPr>
            <w:tcW w:w="1276" w:type="dxa"/>
          </w:tcPr>
          <w:p w14:paraId="18CC648C"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a/n</w:t>
            </w:r>
          </w:p>
        </w:tc>
        <w:tc>
          <w:tcPr>
            <w:tcW w:w="1134" w:type="dxa"/>
          </w:tcPr>
          <w:p w14:paraId="743A1105" w14:textId="77777777" w:rsidR="00362315" w:rsidRPr="00267FF2" w:rsidRDefault="00362315" w:rsidP="00BF205F">
            <w:pPr>
              <w:jc w:val="right"/>
              <w:rPr>
                <w:rFonts w:ascii="Arial" w:hAnsi="Arial" w:cs="Arial"/>
                <w:sz w:val="20"/>
                <w:szCs w:val="20"/>
              </w:rPr>
            </w:pPr>
          </w:p>
        </w:tc>
        <w:tc>
          <w:tcPr>
            <w:tcW w:w="1276" w:type="dxa"/>
          </w:tcPr>
          <w:p w14:paraId="72ABD590"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nie</w:t>
            </w:r>
          </w:p>
        </w:tc>
      </w:tr>
    </w:tbl>
    <w:p w14:paraId="68779ED6" w14:textId="77777777" w:rsidR="00362315" w:rsidRPr="00267FF2" w:rsidRDefault="00362315" w:rsidP="00BF205F">
      <w:pPr>
        <w:rPr>
          <w:rFonts w:ascii="Arial" w:hAnsi="Arial" w:cs="Arial"/>
          <w:b/>
          <w:i/>
          <w:sz w:val="20"/>
          <w:szCs w:val="20"/>
        </w:rPr>
      </w:pPr>
    </w:p>
    <w:bookmarkEnd w:id="17"/>
    <w:p w14:paraId="501568E2" w14:textId="77777777" w:rsidR="00362315" w:rsidRPr="00267FF2" w:rsidRDefault="00362315" w:rsidP="00BF205F">
      <w:pPr>
        <w:rPr>
          <w:rFonts w:ascii="Arial" w:hAnsi="Arial" w:cs="Arial"/>
          <w:bCs/>
          <w:iCs/>
          <w:sz w:val="20"/>
          <w:szCs w:val="20"/>
        </w:rPr>
      </w:pPr>
      <w:r w:rsidRPr="00267FF2">
        <w:rPr>
          <w:rFonts w:ascii="Arial" w:hAnsi="Arial" w:cs="Arial"/>
          <w:bCs/>
          <w:iCs/>
          <w:sz w:val="20"/>
          <w:szCs w:val="20"/>
        </w:rPr>
        <w:t>Z dôvodu nesprávne zaúčtovanej položky by v skutočnosti plnenie malo byť nulové.   Ide o zaúčtovanie poistného pre Materskú školu z programu 2.8.6.</w:t>
      </w:r>
    </w:p>
    <w:p w14:paraId="49D8AA92" w14:textId="77777777" w:rsidR="00362315" w:rsidRPr="00267FF2" w:rsidRDefault="00362315" w:rsidP="00BF205F">
      <w:pPr>
        <w:rPr>
          <w:rFonts w:ascii="Arial" w:hAnsi="Arial" w:cs="Arial"/>
          <w:b/>
          <w:i/>
          <w:sz w:val="20"/>
          <w:szCs w:val="20"/>
        </w:rPr>
      </w:pPr>
    </w:p>
    <w:p w14:paraId="1814801A" w14:textId="77777777" w:rsidR="00362315" w:rsidRPr="00267FF2" w:rsidRDefault="00362315" w:rsidP="00BF205F">
      <w:pPr>
        <w:rPr>
          <w:rFonts w:ascii="Arial" w:hAnsi="Arial" w:cs="Arial"/>
          <w:b/>
          <w:i/>
          <w:sz w:val="20"/>
          <w:szCs w:val="20"/>
          <w:u w:val="single"/>
        </w:rPr>
      </w:pPr>
      <w:r w:rsidRPr="00267FF2">
        <w:rPr>
          <w:rFonts w:ascii="Arial" w:hAnsi="Arial" w:cs="Arial"/>
          <w:b/>
          <w:i/>
          <w:sz w:val="20"/>
          <w:szCs w:val="20"/>
          <w:u w:val="single"/>
        </w:rPr>
        <w:t>2.7 Mestská infraštruktúra</w:t>
      </w:r>
    </w:p>
    <w:p w14:paraId="65832FD9" w14:textId="77777777" w:rsidR="00362315" w:rsidRPr="00267FF2" w:rsidRDefault="00362315" w:rsidP="00BF205F">
      <w:pPr>
        <w:rPr>
          <w:rFonts w:ascii="Arial" w:hAnsi="Arial" w:cs="Arial"/>
          <w:b/>
          <w:sz w:val="20"/>
          <w:szCs w:val="20"/>
        </w:rPr>
      </w:pPr>
      <w:r w:rsidRPr="00267FF2">
        <w:rPr>
          <w:rFonts w:ascii="Arial" w:hAnsi="Arial" w:cs="Arial"/>
          <w:b/>
          <w:sz w:val="20"/>
          <w:szCs w:val="20"/>
        </w:rPr>
        <w:t>Zámer:</w:t>
      </w:r>
    </w:p>
    <w:p w14:paraId="74CF7FD4" w14:textId="77777777" w:rsidR="00362315" w:rsidRPr="00267FF2" w:rsidRDefault="00362315" w:rsidP="00BF205F">
      <w:pPr>
        <w:rPr>
          <w:rFonts w:ascii="Arial" w:hAnsi="Arial" w:cs="Arial"/>
          <w:sz w:val="20"/>
          <w:szCs w:val="20"/>
        </w:rPr>
      </w:pPr>
      <w:r w:rsidRPr="00267FF2">
        <w:rPr>
          <w:rFonts w:ascii="Arial" w:hAnsi="Arial" w:cs="Arial"/>
          <w:sz w:val="20"/>
          <w:szCs w:val="20"/>
        </w:rPr>
        <w:t>Funkčné a estetické budovy, komunikácie a objekty občianskej vybavenosti vo vlastníctve mesta.</w:t>
      </w:r>
    </w:p>
    <w:p w14:paraId="5767ECB6" w14:textId="77777777" w:rsidR="00362315" w:rsidRPr="00267FF2" w:rsidRDefault="00362315" w:rsidP="00BF205F">
      <w:pPr>
        <w:jc w:val="both"/>
        <w:rPr>
          <w:rFonts w:ascii="Arial" w:hAnsi="Arial" w:cs="Arial"/>
          <w:b/>
          <w:sz w:val="20"/>
          <w:szCs w:val="20"/>
        </w:rPr>
      </w:pPr>
      <w:r w:rsidRPr="00267FF2">
        <w:rPr>
          <w:rFonts w:ascii="Arial" w:hAnsi="Arial" w:cs="Arial"/>
          <w:b/>
          <w:sz w:val="20"/>
          <w:szCs w:val="20"/>
        </w:rPr>
        <w:t>Cieľ:</w:t>
      </w:r>
    </w:p>
    <w:p w14:paraId="48F0F655" w14:textId="77777777" w:rsidR="00362315" w:rsidRPr="00267FF2" w:rsidRDefault="00362315" w:rsidP="00BF205F">
      <w:pPr>
        <w:rPr>
          <w:rFonts w:ascii="Arial" w:hAnsi="Arial" w:cs="Arial"/>
          <w:sz w:val="20"/>
          <w:szCs w:val="20"/>
        </w:rPr>
      </w:pPr>
      <w:r w:rsidRPr="00267FF2">
        <w:rPr>
          <w:rFonts w:ascii="Arial" w:hAnsi="Arial" w:cs="Arial"/>
          <w:sz w:val="20"/>
          <w:szCs w:val="20"/>
        </w:rPr>
        <w:t>Spravovať, udržiavať  a zveľaďovať infraštruktúrny majetok mesta v súlade s platnou legislatívou a potrebami občanov a návštevníkov mesta.</w:t>
      </w:r>
    </w:p>
    <w:p w14:paraId="72F1BABF" w14:textId="77777777" w:rsidR="00362315" w:rsidRPr="00267FF2" w:rsidRDefault="00362315" w:rsidP="00BF205F">
      <w:pPr>
        <w:rPr>
          <w:rFonts w:ascii="Arial" w:hAnsi="Arial" w:cs="Arial"/>
          <w:sz w:val="20"/>
          <w:szCs w:val="20"/>
        </w:rPr>
      </w:pPr>
    </w:p>
    <w:p w14:paraId="3E9636C2" w14:textId="77777777" w:rsidR="00362315" w:rsidRPr="00267FF2" w:rsidRDefault="00362315" w:rsidP="00BF205F">
      <w:pPr>
        <w:rPr>
          <w:rFonts w:ascii="Arial" w:hAnsi="Arial" w:cs="Arial"/>
          <w:b/>
          <w:sz w:val="20"/>
          <w:szCs w:val="20"/>
        </w:rPr>
      </w:pPr>
      <w:bookmarkStart w:id="18" w:name="_Hlk39760150"/>
      <w:r w:rsidRPr="00267FF2">
        <w:rPr>
          <w:rFonts w:ascii="Arial" w:hAnsi="Arial" w:cs="Arial"/>
          <w:b/>
          <w:sz w:val="20"/>
          <w:szCs w:val="20"/>
        </w:rPr>
        <w:t>2.7.2      Opravy, rekonštrukcie, údržba MK</w:t>
      </w:r>
    </w:p>
    <w:p w14:paraId="23BF969B" w14:textId="77777777" w:rsidR="00362315" w:rsidRPr="00267FF2" w:rsidRDefault="00362315" w:rsidP="00BF205F">
      <w:pPr>
        <w:rPr>
          <w:rFonts w:ascii="Arial" w:hAnsi="Arial" w:cs="Arial"/>
          <w:b/>
          <w:sz w:val="20"/>
          <w:szCs w:val="20"/>
        </w:rPr>
      </w:pPr>
    </w:p>
    <w:p w14:paraId="080181E4" w14:textId="77777777" w:rsidR="00362315" w:rsidRPr="00267FF2" w:rsidRDefault="00362315" w:rsidP="00BF205F">
      <w:pPr>
        <w:ind w:right="-2"/>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Opravy, rekonštrukcie, stavebné úpravy a údržba mestských komunikácií a majetku mesta</w:t>
      </w:r>
    </w:p>
    <w:p w14:paraId="3CE0C98A"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16A09870"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Cieľ, stanovený na rok 2019 a merateľné ukazovatele boli splnené čiastočne. </w:t>
      </w:r>
    </w:p>
    <w:p w14:paraId="2A04CA58" w14:textId="77777777" w:rsidR="00362315" w:rsidRPr="00267FF2" w:rsidRDefault="00362315" w:rsidP="00BF205F">
      <w:pPr>
        <w:jc w:val="both"/>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276"/>
        <w:gridCol w:w="1134"/>
      </w:tblGrid>
      <w:tr w:rsidR="00362315" w:rsidRPr="00267FF2" w14:paraId="0CCEF433" w14:textId="77777777" w:rsidTr="00E22E69">
        <w:tc>
          <w:tcPr>
            <w:tcW w:w="5670" w:type="dxa"/>
          </w:tcPr>
          <w:p w14:paraId="14D35AA7"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0B49737D"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276" w:type="dxa"/>
          </w:tcPr>
          <w:p w14:paraId="1BE04C71"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134" w:type="dxa"/>
          </w:tcPr>
          <w:p w14:paraId="06E15037"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79E784CA" w14:textId="77777777" w:rsidTr="00E22E69">
        <w:tc>
          <w:tcPr>
            <w:tcW w:w="5670" w:type="dxa"/>
          </w:tcPr>
          <w:p w14:paraId="7A7AEE10"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                                                                                   700 – Kapitálové výdavky</w:t>
            </w:r>
          </w:p>
        </w:tc>
        <w:tc>
          <w:tcPr>
            <w:tcW w:w="1276" w:type="dxa"/>
          </w:tcPr>
          <w:p w14:paraId="590BDC17"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15 300 €</w:t>
            </w:r>
          </w:p>
          <w:p w14:paraId="370736FF"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 xml:space="preserve">3 148 438€ </w:t>
            </w:r>
          </w:p>
        </w:tc>
        <w:tc>
          <w:tcPr>
            <w:tcW w:w="1276" w:type="dxa"/>
          </w:tcPr>
          <w:p w14:paraId="2AD5A9E8"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25 430 €</w:t>
            </w:r>
          </w:p>
          <w:p w14:paraId="61E3F7E1"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3 198 938€</w:t>
            </w:r>
          </w:p>
        </w:tc>
        <w:tc>
          <w:tcPr>
            <w:tcW w:w="1134" w:type="dxa"/>
          </w:tcPr>
          <w:p w14:paraId="01A96156" w14:textId="77777777" w:rsidR="00362315" w:rsidRPr="00267FF2" w:rsidRDefault="00362315" w:rsidP="00BF205F">
            <w:pPr>
              <w:ind w:left="204" w:hanging="204"/>
              <w:jc w:val="right"/>
              <w:rPr>
                <w:rFonts w:ascii="Arial" w:hAnsi="Arial" w:cs="Arial"/>
                <w:b/>
                <w:sz w:val="20"/>
                <w:szCs w:val="20"/>
              </w:rPr>
            </w:pPr>
            <w:r w:rsidRPr="00267FF2">
              <w:rPr>
                <w:rFonts w:ascii="Arial" w:hAnsi="Arial" w:cs="Arial"/>
                <w:b/>
                <w:sz w:val="20"/>
                <w:szCs w:val="20"/>
              </w:rPr>
              <w:t>25 429 €</w:t>
            </w:r>
          </w:p>
          <w:p w14:paraId="5A07D79D" w14:textId="77777777" w:rsidR="00362315" w:rsidRPr="00267FF2" w:rsidRDefault="00362315" w:rsidP="00BF205F">
            <w:pPr>
              <w:ind w:left="204" w:hanging="204"/>
              <w:jc w:val="right"/>
              <w:rPr>
                <w:rFonts w:ascii="Arial" w:hAnsi="Arial" w:cs="Arial"/>
                <w:b/>
                <w:sz w:val="20"/>
                <w:szCs w:val="20"/>
              </w:rPr>
            </w:pPr>
            <w:r w:rsidRPr="00267FF2">
              <w:rPr>
                <w:rFonts w:ascii="Arial" w:hAnsi="Arial" w:cs="Arial"/>
                <w:b/>
                <w:sz w:val="20"/>
                <w:szCs w:val="20"/>
              </w:rPr>
              <w:t>53 769 €</w:t>
            </w:r>
          </w:p>
        </w:tc>
      </w:tr>
      <w:tr w:rsidR="00362315" w:rsidRPr="00267FF2" w14:paraId="6E1C863D" w14:textId="77777777" w:rsidTr="00E22E69">
        <w:tc>
          <w:tcPr>
            <w:tcW w:w="5670" w:type="dxa"/>
          </w:tcPr>
          <w:p w14:paraId="41DE2E1F" w14:textId="77777777" w:rsidR="00362315" w:rsidRPr="00267FF2" w:rsidRDefault="00362315" w:rsidP="00BF205F">
            <w:pPr>
              <w:rPr>
                <w:rFonts w:ascii="Arial" w:hAnsi="Arial" w:cs="Arial"/>
                <w:sz w:val="20"/>
                <w:szCs w:val="20"/>
              </w:rPr>
            </w:pPr>
            <w:r w:rsidRPr="00267FF2">
              <w:rPr>
                <w:rFonts w:ascii="Arial" w:hAnsi="Arial" w:cs="Arial"/>
                <w:sz w:val="20"/>
                <w:szCs w:val="20"/>
              </w:rPr>
              <w:t xml:space="preserve">Počet opráv a rekonštrukcií    </w:t>
            </w:r>
          </w:p>
          <w:p w14:paraId="039C351B" w14:textId="77777777" w:rsidR="00362315" w:rsidRPr="00267FF2" w:rsidRDefault="00362315" w:rsidP="00BF205F">
            <w:pPr>
              <w:rPr>
                <w:rFonts w:ascii="Arial" w:hAnsi="Arial" w:cs="Arial"/>
                <w:sz w:val="20"/>
                <w:szCs w:val="20"/>
              </w:rPr>
            </w:pPr>
            <w:r w:rsidRPr="00267FF2">
              <w:rPr>
                <w:rFonts w:ascii="Arial" w:hAnsi="Arial" w:cs="Arial"/>
                <w:sz w:val="20"/>
                <w:szCs w:val="20"/>
              </w:rPr>
              <w:t xml:space="preserve">Rekonštrukcie chodníkov v meste    </w:t>
            </w:r>
          </w:p>
          <w:p w14:paraId="1AADF81F" w14:textId="77777777" w:rsidR="00362315" w:rsidRPr="00267FF2" w:rsidRDefault="00362315" w:rsidP="00BF205F">
            <w:pPr>
              <w:rPr>
                <w:rFonts w:ascii="Arial" w:hAnsi="Arial" w:cs="Arial"/>
                <w:sz w:val="20"/>
                <w:szCs w:val="20"/>
              </w:rPr>
            </w:pPr>
            <w:r w:rsidRPr="00267FF2">
              <w:rPr>
                <w:rFonts w:ascii="Arial" w:hAnsi="Arial" w:cs="Arial"/>
                <w:sz w:val="20"/>
                <w:szCs w:val="20"/>
              </w:rPr>
              <w:t>Vytvorenie parkovacích miest v štvrti SNP</w:t>
            </w:r>
          </w:p>
          <w:p w14:paraId="1F14704A" w14:textId="77777777" w:rsidR="00362315" w:rsidRPr="00267FF2" w:rsidRDefault="00362315" w:rsidP="00BF205F">
            <w:pPr>
              <w:rPr>
                <w:rFonts w:ascii="Arial" w:hAnsi="Arial" w:cs="Arial"/>
                <w:b/>
                <w:sz w:val="20"/>
                <w:szCs w:val="20"/>
              </w:rPr>
            </w:pPr>
            <w:bookmarkStart w:id="19" w:name="_Hlk41041034"/>
            <w:r w:rsidRPr="00267FF2">
              <w:rPr>
                <w:rFonts w:ascii="Arial" w:hAnsi="Arial" w:cs="Arial"/>
                <w:sz w:val="20"/>
                <w:szCs w:val="20"/>
              </w:rPr>
              <w:t xml:space="preserve">Úprava dopadovej plochy na detskom ihrisku                     </w:t>
            </w:r>
            <w:bookmarkEnd w:id="19"/>
          </w:p>
        </w:tc>
        <w:tc>
          <w:tcPr>
            <w:tcW w:w="1276" w:type="dxa"/>
            <w:vAlign w:val="center"/>
          </w:tcPr>
          <w:p w14:paraId="6E24951B"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12</w:t>
            </w:r>
          </w:p>
          <w:p w14:paraId="0C791EEE"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50</w:t>
            </w:r>
          </w:p>
          <w:p w14:paraId="1DA43627"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2</w:t>
            </w:r>
          </w:p>
          <w:p w14:paraId="3FBE37A8"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w:t>
            </w:r>
          </w:p>
        </w:tc>
        <w:tc>
          <w:tcPr>
            <w:tcW w:w="1276" w:type="dxa"/>
            <w:vAlign w:val="center"/>
          </w:tcPr>
          <w:p w14:paraId="7F69F86D" w14:textId="77777777" w:rsidR="00362315" w:rsidRPr="00267FF2" w:rsidRDefault="00362315" w:rsidP="00BF205F">
            <w:pPr>
              <w:jc w:val="right"/>
              <w:rPr>
                <w:rFonts w:ascii="Arial" w:hAnsi="Arial" w:cs="Arial"/>
                <w:sz w:val="20"/>
                <w:szCs w:val="20"/>
              </w:rPr>
            </w:pPr>
          </w:p>
        </w:tc>
        <w:tc>
          <w:tcPr>
            <w:tcW w:w="1134" w:type="dxa"/>
            <w:vAlign w:val="center"/>
          </w:tcPr>
          <w:p w14:paraId="1F6C69FB"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10</w:t>
            </w:r>
          </w:p>
          <w:p w14:paraId="1D2A89BE"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40</w:t>
            </w:r>
          </w:p>
          <w:p w14:paraId="03F30369"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2</w:t>
            </w:r>
          </w:p>
          <w:p w14:paraId="1CD68E44"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w:t>
            </w:r>
          </w:p>
        </w:tc>
      </w:tr>
    </w:tbl>
    <w:p w14:paraId="5756D38F" w14:textId="77777777" w:rsidR="00362315" w:rsidRPr="00267FF2" w:rsidRDefault="00362315" w:rsidP="00BF205F">
      <w:pPr>
        <w:rPr>
          <w:rFonts w:ascii="Arial" w:hAnsi="Arial" w:cs="Arial"/>
          <w:sz w:val="20"/>
          <w:szCs w:val="20"/>
        </w:rPr>
      </w:pPr>
    </w:p>
    <w:p w14:paraId="38FF0977"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Z kapitálových a bežných výdavkov bolo zabezpečené ukončenie dvoch parkovísk na sídlisku SNP, realizovali sa opravy výtlkov na cestách a chodníkoch. Upravila sa dopadová plocha na detskom ihrisku na sídlisku SNP, vyčistili sa kanalizačné vpuste. Vybudovali sa nové autobusové zástavky a prístrešky, otoč autobusov.                   </w:t>
      </w:r>
    </w:p>
    <w:bookmarkEnd w:id="18"/>
    <w:p w14:paraId="40EA6C8D" w14:textId="77777777" w:rsidR="00362315" w:rsidRPr="00267FF2" w:rsidRDefault="00362315" w:rsidP="00BF205F">
      <w:pPr>
        <w:rPr>
          <w:rFonts w:ascii="Arial" w:hAnsi="Arial" w:cs="Arial"/>
          <w:b/>
          <w:i/>
          <w:sz w:val="20"/>
          <w:szCs w:val="20"/>
        </w:rPr>
      </w:pPr>
    </w:p>
    <w:p w14:paraId="7C533DBA" w14:textId="77777777" w:rsidR="00362315" w:rsidRPr="00267FF2" w:rsidRDefault="00362315" w:rsidP="00BF205F">
      <w:pPr>
        <w:rPr>
          <w:rFonts w:ascii="Arial" w:hAnsi="Arial" w:cs="Arial"/>
          <w:b/>
          <w:sz w:val="20"/>
          <w:szCs w:val="20"/>
        </w:rPr>
      </w:pPr>
      <w:r w:rsidRPr="00267FF2">
        <w:rPr>
          <w:rFonts w:ascii="Arial" w:hAnsi="Arial" w:cs="Arial"/>
          <w:b/>
          <w:sz w:val="20"/>
          <w:szCs w:val="20"/>
        </w:rPr>
        <w:t>2.7.3      Statická doprava</w:t>
      </w:r>
    </w:p>
    <w:p w14:paraId="207406FA" w14:textId="77777777" w:rsidR="00362315" w:rsidRPr="00267FF2" w:rsidRDefault="00362315" w:rsidP="00BF205F">
      <w:pPr>
        <w:rPr>
          <w:rFonts w:ascii="Arial" w:hAnsi="Arial" w:cs="Arial"/>
          <w:b/>
          <w:sz w:val="20"/>
          <w:szCs w:val="20"/>
        </w:rPr>
      </w:pPr>
    </w:p>
    <w:p w14:paraId="1E3C68C8" w14:textId="77777777" w:rsidR="00362315" w:rsidRPr="00267FF2" w:rsidRDefault="00362315" w:rsidP="00BF205F">
      <w:pPr>
        <w:ind w:right="-2"/>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Zabezpečiť povinnú údržbu,  skvalitnenie a vytvorenie vodorovného a zvislého dopravného značenia</w:t>
      </w:r>
    </w:p>
    <w:p w14:paraId="0E8C90D5"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419CFC7E"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Cieľ, stanovený na rok 2019 a merateľné ukazovatele boli splnené. </w:t>
      </w:r>
    </w:p>
    <w:p w14:paraId="3E8F41B2" w14:textId="77777777" w:rsidR="00362315" w:rsidRPr="00267FF2" w:rsidRDefault="00362315" w:rsidP="00BF205F">
      <w:pPr>
        <w:jc w:val="both"/>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32BFE7BF" w14:textId="77777777" w:rsidTr="00E22E69">
        <w:tc>
          <w:tcPr>
            <w:tcW w:w="5670" w:type="dxa"/>
          </w:tcPr>
          <w:p w14:paraId="18D80DED"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339B02C8"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5CC689A6"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479B7AB9"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2DC139BF" w14:textId="77777777" w:rsidTr="00E22E69">
        <w:tc>
          <w:tcPr>
            <w:tcW w:w="5670" w:type="dxa"/>
          </w:tcPr>
          <w:p w14:paraId="072A4A61" w14:textId="77777777" w:rsidR="00362315" w:rsidRPr="00267FF2" w:rsidRDefault="00362315" w:rsidP="00BF205F">
            <w:pPr>
              <w:rPr>
                <w:rFonts w:ascii="Arial" w:hAnsi="Arial" w:cs="Arial"/>
                <w:sz w:val="20"/>
                <w:szCs w:val="20"/>
              </w:rPr>
            </w:pPr>
            <w:r w:rsidRPr="00267FF2">
              <w:rPr>
                <w:rFonts w:ascii="Arial" w:hAnsi="Arial" w:cs="Arial"/>
                <w:b/>
                <w:sz w:val="20"/>
                <w:szCs w:val="20"/>
              </w:rPr>
              <w:t xml:space="preserve">600 - Bežné výdavky                                                                                   </w:t>
            </w:r>
          </w:p>
        </w:tc>
        <w:tc>
          <w:tcPr>
            <w:tcW w:w="1276" w:type="dxa"/>
          </w:tcPr>
          <w:p w14:paraId="7C74235B"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7 000 €</w:t>
            </w:r>
          </w:p>
        </w:tc>
        <w:tc>
          <w:tcPr>
            <w:tcW w:w="1134" w:type="dxa"/>
          </w:tcPr>
          <w:p w14:paraId="0E7D5C23"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7 000 €</w:t>
            </w:r>
          </w:p>
        </w:tc>
        <w:tc>
          <w:tcPr>
            <w:tcW w:w="1276" w:type="dxa"/>
          </w:tcPr>
          <w:p w14:paraId="7A446AC6" w14:textId="77777777" w:rsidR="00362315" w:rsidRPr="00267FF2" w:rsidRDefault="00362315" w:rsidP="00BF205F">
            <w:pPr>
              <w:ind w:left="204" w:hanging="204"/>
              <w:jc w:val="right"/>
              <w:rPr>
                <w:rFonts w:ascii="Arial" w:hAnsi="Arial" w:cs="Arial"/>
                <w:b/>
                <w:sz w:val="20"/>
                <w:szCs w:val="20"/>
              </w:rPr>
            </w:pPr>
            <w:r w:rsidRPr="00267FF2">
              <w:rPr>
                <w:rFonts w:ascii="Arial" w:hAnsi="Arial" w:cs="Arial"/>
                <w:b/>
                <w:sz w:val="20"/>
                <w:szCs w:val="20"/>
              </w:rPr>
              <w:t>4 922 €</w:t>
            </w:r>
          </w:p>
        </w:tc>
      </w:tr>
      <w:tr w:rsidR="00362315" w:rsidRPr="00267FF2" w14:paraId="775CD3B7" w14:textId="77777777" w:rsidTr="00E22E69">
        <w:tc>
          <w:tcPr>
            <w:tcW w:w="5670" w:type="dxa"/>
          </w:tcPr>
          <w:p w14:paraId="68D12C20" w14:textId="77777777" w:rsidR="00362315" w:rsidRPr="00267FF2" w:rsidRDefault="00362315" w:rsidP="00BF205F">
            <w:pPr>
              <w:rPr>
                <w:rFonts w:ascii="Arial" w:hAnsi="Arial" w:cs="Arial"/>
                <w:b/>
                <w:sz w:val="20"/>
                <w:szCs w:val="20"/>
              </w:rPr>
            </w:pPr>
            <w:r w:rsidRPr="00267FF2">
              <w:rPr>
                <w:rFonts w:ascii="Arial" w:hAnsi="Arial" w:cs="Arial"/>
                <w:sz w:val="20"/>
                <w:szCs w:val="20"/>
              </w:rPr>
              <w:t xml:space="preserve">Dopravné značenie na parkovacích zónach a miestnych komunikáciách                             </w:t>
            </w:r>
          </w:p>
        </w:tc>
        <w:tc>
          <w:tcPr>
            <w:tcW w:w="1276" w:type="dxa"/>
            <w:vAlign w:val="center"/>
          </w:tcPr>
          <w:p w14:paraId="3B96BC5D"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áno/nie</w:t>
            </w:r>
          </w:p>
        </w:tc>
        <w:tc>
          <w:tcPr>
            <w:tcW w:w="1134" w:type="dxa"/>
            <w:vAlign w:val="center"/>
          </w:tcPr>
          <w:p w14:paraId="20C5157A" w14:textId="77777777" w:rsidR="00362315" w:rsidRPr="00267FF2" w:rsidRDefault="00362315" w:rsidP="00BF205F">
            <w:pPr>
              <w:jc w:val="right"/>
              <w:rPr>
                <w:rFonts w:ascii="Arial" w:hAnsi="Arial" w:cs="Arial"/>
                <w:sz w:val="20"/>
                <w:szCs w:val="20"/>
              </w:rPr>
            </w:pPr>
          </w:p>
        </w:tc>
        <w:tc>
          <w:tcPr>
            <w:tcW w:w="1276" w:type="dxa"/>
            <w:vAlign w:val="center"/>
          </w:tcPr>
          <w:p w14:paraId="43D5AD0E"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áno</w:t>
            </w:r>
          </w:p>
        </w:tc>
      </w:tr>
    </w:tbl>
    <w:p w14:paraId="3F330752" w14:textId="77777777" w:rsidR="00362315" w:rsidRPr="00267FF2" w:rsidRDefault="00362315" w:rsidP="00BF205F">
      <w:pPr>
        <w:rPr>
          <w:rFonts w:ascii="Arial" w:hAnsi="Arial" w:cs="Arial"/>
          <w:sz w:val="20"/>
          <w:szCs w:val="20"/>
        </w:rPr>
      </w:pPr>
    </w:p>
    <w:p w14:paraId="23ACA7BD" w14:textId="77777777" w:rsidR="00362315" w:rsidRPr="00267FF2" w:rsidRDefault="00362315" w:rsidP="00BF205F">
      <w:pPr>
        <w:rPr>
          <w:rFonts w:ascii="Arial" w:hAnsi="Arial" w:cs="Arial"/>
          <w:sz w:val="20"/>
          <w:szCs w:val="20"/>
        </w:rPr>
      </w:pPr>
      <w:r w:rsidRPr="00267FF2">
        <w:rPr>
          <w:rFonts w:ascii="Arial" w:hAnsi="Arial" w:cs="Arial"/>
          <w:sz w:val="20"/>
          <w:szCs w:val="20"/>
        </w:rPr>
        <w:t>Dopravné značenie bolo zhotovené v rámci výstavby autobusových zastávok a bezpečnostných opatrení pred základnou a materskou školou. Umiestnenie dopravných zrkadiel v meste.</w:t>
      </w:r>
    </w:p>
    <w:p w14:paraId="1B6FFEA3" w14:textId="77777777" w:rsidR="00362315" w:rsidRPr="00267FF2" w:rsidRDefault="00362315" w:rsidP="00BF205F">
      <w:pPr>
        <w:rPr>
          <w:rFonts w:ascii="Arial" w:hAnsi="Arial" w:cs="Arial"/>
          <w:b/>
          <w:i/>
          <w:sz w:val="20"/>
          <w:szCs w:val="20"/>
        </w:rPr>
      </w:pPr>
    </w:p>
    <w:p w14:paraId="23277858" w14:textId="77777777" w:rsidR="00362315" w:rsidRPr="00267FF2" w:rsidRDefault="00362315" w:rsidP="00BF205F">
      <w:pPr>
        <w:rPr>
          <w:rFonts w:ascii="Arial" w:hAnsi="Arial" w:cs="Arial"/>
          <w:b/>
          <w:sz w:val="20"/>
          <w:szCs w:val="20"/>
        </w:rPr>
      </w:pPr>
      <w:r w:rsidRPr="00267FF2">
        <w:rPr>
          <w:rFonts w:ascii="Arial" w:hAnsi="Arial" w:cs="Arial"/>
          <w:b/>
          <w:sz w:val="20"/>
          <w:szCs w:val="20"/>
        </w:rPr>
        <w:t>2.7.9      Územná a plánovacia dokumentácia a audity</w:t>
      </w:r>
    </w:p>
    <w:p w14:paraId="3C409A17" w14:textId="77777777" w:rsidR="00362315" w:rsidRPr="00267FF2" w:rsidRDefault="00362315" w:rsidP="00BF205F">
      <w:pPr>
        <w:rPr>
          <w:rFonts w:ascii="Arial" w:hAnsi="Arial" w:cs="Arial"/>
          <w:b/>
          <w:sz w:val="20"/>
          <w:szCs w:val="20"/>
        </w:rPr>
      </w:pPr>
    </w:p>
    <w:p w14:paraId="15644132" w14:textId="77777777" w:rsidR="00362315" w:rsidRPr="00267FF2" w:rsidRDefault="00362315" w:rsidP="00BF205F">
      <w:pPr>
        <w:ind w:right="-2"/>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Zabezpečiť povinnú údržbu,  skvalitnenie a vytvorenie vodorovného a zvislého dopravného značenia</w:t>
      </w:r>
    </w:p>
    <w:p w14:paraId="4225D0AA"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3FC2D7C2"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Cieľ, stanovený na rok 2019 a merateľné ukazovatele boli splnené čiastočne. </w:t>
      </w:r>
    </w:p>
    <w:p w14:paraId="30DC0AB0" w14:textId="77777777" w:rsidR="00362315" w:rsidRPr="00267FF2" w:rsidRDefault="00362315" w:rsidP="00BF205F">
      <w:pPr>
        <w:jc w:val="both"/>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7275F9C8" w14:textId="77777777" w:rsidTr="00E22E69">
        <w:tc>
          <w:tcPr>
            <w:tcW w:w="5670" w:type="dxa"/>
          </w:tcPr>
          <w:p w14:paraId="0492DA48"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lastRenderedPageBreak/>
              <w:t>Rozpočet/merateľný ukazovateľ</w:t>
            </w:r>
          </w:p>
        </w:tc>
        <w:tc>
          <w:tcPr>
            <w:tcW w:w="1276" w:type="dxa"/>
          </w:tcPr>
          <w:p w14:paraId="10CCB58E"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185DC14F"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5FCDBA6E"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6B8B73D0" w14:textId="77777777" w:rsidTr="00E22E69">
        <w:tc>
          <w:tcPr>
            <w:tcW w:w="5670" w:type="dxa"/>
          </w:tcPr>
          <w:p w14:paraId="32FC561C" w14:textId="77777777" w:rsidR="00362315" w:rsidRPr="00267FF2" w:rsidRDefault="00362315" w:rsidP="00BF205F">
            <w:pPr>
              <w:rPr>
                <w:rFonts w:ascii="Arial" w:hAnsi="Arial" w:cs="Arial"/>
                <w:sz w:val="20"/>
                <w:szCs w:val="20"/>
              </w:rPr>
            </w:pPr>
            <w:r w:rsidRPr="00267FF2">
              <w:rPr>
                <w:rFonts w:ascii="Arial" w:hAnsi="Arial" w:cs="Arial"/>
                <w:b/>
                <w:sz w:val="20"/>
                <w:szCs w:val="20"/>
              </w:rPr>
              <w:t xml:space="preserve">600 - Bežné výdavky                                                                                   </w:t>
            </w:r>
          </w:p>
        </w:tc>
        <w:tc>
          <w:tcPr>
            <w:tcW w:w="1276" w:type="dxa"/>
          </w:tcPr>
          <w:p w14:paraId="15802BBE"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5 000 €</w:t>
            </w:r>
          </w:p>
        </w:tc>
        <w:tc>
          <w:tcPr>
            <w:tcW w:w="1134" w:type="dxa"/>
          </w:tcPr>
          <w:p w14:paraId="711ADB02"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5 000 €</w:t>
            </w:r>
          </w:p>
        </w:tc>
        <w:tc>
          <w:tcPr>
            <w:tcW w:w="1276" w:type="dxa"/>
          </w:tcPr>
          <w:p w14:paraId="2E50C467" w14:textId="77777777" w:rsidR="00362315" w:rsidRPr="00267FF2" w:rsidRDefault="00362315" w:rsidP="00BF205F">
            <w:pPr>
              <w:ind w:left="204" w:hanging="204"/>
              <w:jc w:val="right"/>
              <w:rPr>
                <w:rFonts w:ascii="Arial" w:hAnsi="Arial" w:cs="Arial"/>
                <w:b/>
                <w:sz w:val="20"/>
                <w:szCs w:val="20"/>
              </w:rPr>
            </w:pPr>
            <w:r w:rsidRPr="00267FF2">
              <w:rPr>
                <w:rFonts w:ascii="Arial" w:hAnsi="Arial" w:cs="Arial"/>
                <w:b/>
                <w:sz w:val="20"/>
                <w:szCs w:val="20"/>
              </w:rPr>
              <w:t>790 €</w:t>
            </w:r>
          </w:p>
        </w:tc>
      </w:tr>
      <w:tr w:rsidR="00362315" w:rsidRPr="00267FF2" w14:paraId="200274E6" w14:textId="77777777" w:rsidTr="00E22E69">
        <w:tc>
          <w:tcPr>
            <w:tcW w:w="5670" w:type="dxa"/>
          </w:tcPr>
          <w:p w14:paraId="5FE6EEF1" w14:textId="77777777" w:rsidR="00362315" w:rsidRPr="00267FF2" w:rsidRDefault="00362315" w:rsidP="00BF205F">
            <w:pPr>
              <w:rPr>
                <w:rFonts w:ascii="Arial" w:hAnsi="Arial" w:cs="Arial"/>
                <w:b/>
                <w:sz w:val="20"/>
                <w:szCs w:val="20"/>
              </w:rPr>
            </w:pPr>
            <w:r w:rsidRPr="00267FF2">
              <w:rPr>
                <w:rFonts w:ascii="Arial" w:hAnsi="Arial" w:cs="Arial"/>
                <w:sz w:val="20"/>
                <w:szCs w:val="20"/>
              </w:rPr>
              <w:t xml:space="preserve">Počet dokumentov – pasportizácia oporných múrov v meste                             </w:t>
            </w:r>
          </w:p>
        </w:tc>
        <w:tc>
          <w:tcPr>
            <w:tcW w:w="1276" w:type="dxa"/>
            <w:vAlign w:val="center"/>
          </w:tcPr>
          <w:p w14:paraId="39698179"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5</w:t>
            </w:r>
          </w:p>
        </w:tc>
        <w:tc>
          <w:tcPr>
            <w:tcW w:w="1134" w:type="dxa"/>
            <w:vAlign w:val="center"/>
          </w:tcPr>
          <w:p w14:paraId="1F98C458" w14:textId="77777777" w:rsidR="00362315" w:rsidRPr="00267FF2" w:rsidRDefault="00362315" w:rsidP="00BF205F">
            <w:pPr>
              <w:jc w:val="right"/>
              <w:rPr>
                <w:rFonts w:ascii="Arial" w:hAnsi="Arial" w:cs="Arial"/>
                <w:sz w:val="20"/>
                <w:szCs w:val="20"/>
              </w:rPr>
            </w:pPr>
          </w:p>
        </w:tc>
        <w:tc>
          <w:tcPr>
            <w:tcW w:w="1276" w:type="dxa"/>
            <w:vAlign w:val="center"/>
          </w:tcPr>
          <w:p w14:paraId="42B11F16" w14:textId="77777777" w:rsidR="00362315" w:rsidRPr="00267FF2" w:rsidRDefault="00362315" w:rsidP="00BF205F">
            <w:pPr>
              <w:jc w:val="right"/>
              <w:rPr>
                <w:rFonts w:ascii="Arial" w:hAnsi="Arial" w:cs="Arial"/>
                <w:bCs/>
                <w:sz w:val="20"/>
                <w:szCs w:val="20"/>
              </w:rPr>
            </w:pPr>
            <w:r w:rsidRPr="00267FF2">
              <w:rPr>
                <w:rFonts w:ascii="Arial" w:hAnsi="Arial" w:cs="Arial"/>
                <w:bCs/>
                <w:sz w:val="20"/>
                <w:szCs w:val="20"/>
              </w:rPr>
              <w:t>2</w:t>
            </w:r>
          </w:p>
        </w:tc>
      </w:tr>
    </w:tbl>
    <w:p w14:paraId="194B503B" w14:textId="77777777" w:rsidR="00362315" w:rsidRPr="00267FF2" w:rsidRDefault="00362315" w:rsidP="00BF205F">
      <w:pPr>
        <w:rPr>
          <w:rFonts w:ascii="Arial" w:hAnsi="Arial" w:cs="Arial"/>
          <w:sz w:val="20"/>
          <w:szCs w:val="20"/>
        </w:rPr>
      </w:pPr>
    </w:p>
    <w:p w14:paraId="7951B581"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Vypracovanie projektovej dokumentácie prenosného dopravného značenia pre </w:t>
      </w:r>
      <w:proofErr w:type="spellStart"/>
      <w:r w:rsidRPr="00267FF2">
        <w:rPr>
          <w:rFonts w:ascii="Arial" w:hAnsi="Arial" w:cs="Arial"/>
          <w:sz w:val="20"/>
          <w:szCs w:val="20"/>
        </w:rPr>
        <w:t>Gogolovu</w:t>
      </w:r>
      <w:proofErr w:type="spellEnd"/>
      <w:r w:rsidRPr="00267FF2">
        <w:rPr>
          <w:rFonts w:ascii="Arial" w:hAnsi="Arial" w:cs="Arial"/>
          <w:sz w:val="20"/>
          <w:szCs w:val="20"/>
        </w:rPr>
        <w:t xml:space="preserve"> ulicu a s tým súvisiacu obchádzku z dôvodu zosuvu svahu a vypracovanie polohopisného a výškopisného zamerania.</w:t>
      </w:r>
    </w:p>
    <w:p w14:paraId="4EAD2068" w14:textId="77777777" w:rsidR="00362315" w:rsidRPr="00267FF2" w:rsidRDefault="00362315" w:rsidP="00BF205F">
      <w:pPr>
        <w:rPr>
          <w:rFonts w:ascii="Arial" w:hAnsi="Arial" w:cs="Arial"/>
          <w:b/>
          <w:i/>
          <w:sz w:val="20"/>
          <w:szCs w:val="20"/>
          <w:lang w:val="cs-CZ"/>
        </w:rPr>
      </w:pPr>
    </w:p>
    <w:p w14:paraId="62C10A13" w14:textId="77777777" w:rsidR="00362315" w:rsidRPr="00267FF2" w:rsidRDefault="00362315" w:rsidP="00BF205F">
      <w:pPr>
        <w:rPr>
          <w:rFonts w:ascii="Arial" w:hAnsi="Arial" w:cs="Arial"/>
          <w:b/>
          <w:i/>
          <w:sz w:val="20"/>
          <w:szCs w:val="20"/>
        </w:rPr>
      </w:pPr>
    </w:p>
    <w:p w14:paraId="22AC6201" w14:textId="77777777" w:rsidR="00362315" w:rsidRPr="00267FF2" w:rsidRDefault="00362315" w:rsidP="00BF205F">
      <w:pPr>
        <w:rPr>
          <w:rFonts w:ascii="Arial" w:hAnsi="Arial" w:cs="Arial"/>
          <w:b/>
          <w:i/>
          <w:sz w:val="20"/>
          <w:szCs w:val="20"/>
          <w:u w:val="single"/>
        </w:rPr>
      </w:pPr>
      <w:r w:rsidRPr="00267FF2">
        <w:rPr>
          <w:rFonts w:ascii="Arial" w:hAnsi="Arial" w:cs="Arial"/>
          <w:b/>
          <w:i/>
          <w:sz w:val="20"/>
          <w:szCs w:val="20"/>
          <w:u w:val="single"/>
        </w:rPr>
        <w:t>2.8 Externé služby mestu</w:t>
      </w:r>
    </w:p>
    <w:p w14:paraId="4A3897CE" w14:textId="77777777" w:rsidR="00362315" w:rsidRPr="00267FF2" w:rsidRDefault="00362315" w:rsidP="00BF205F">
      <w:pPr>
        <w:rPr>
          <w:rFonts w:ascii="Arial" w:hAnsi="Arial" w:cs="Arial"/>
          <w:b/>
          <w:sz w:val="20"/>
          <w:szCs w:val="20"/>
        </w:rPr>
      </w:pPr>
      <w:r w:rsidRPr="00267FF2">
        <w:rPr>
          <w:rFonts w:ascii="Arial" w:hAnsi="Arial" w:cs="Arial"/>
          <w:b/>
          <w:sz w:val="20"/>
          <w:szCs w:val="20"/>
        </w:rPr>
        <w:t>Zámer:</w:t>
      </w:r>
    </w:p>
    <w:p w14:paraId="782492B3" w14:textId="77777777" w:rsidR="00362315" w:rsidRPr="00267FF2" w:rsidRDefault="00362315" w:rsidP="00BF205F">
      <w:pPr>
        <w:rPr>
          <w:rFonts w:ascii="Arial" w:hAnsi="Arial" w:cs="Arial"/>
          <w:sz w:val="20"/>
          <w:szCs w:val="20"/>
        </w:rPr>
      </w:pPr>
      <w:r w:rsidRPr="00267FF2">
        <w:rPr>
          <w:rFonts w:ascii="Arial" w:hAnsi="Arial" w:cs="Arial"/>
          <w:sz w:val="20"/>
          <w:szCs w:val="20"/>
        </w:rPr>
        <w:t>Účelnosť, efektívnosť a profesionalita pri  zabezpečovaní špecializovaných agend mesta.</w:t>
      </w:r>
    </w:p>
    <w:p w14:paraId="2E1CC734" w14:textId="77777777" w:rsidR="00362315" w:rsidRPr="00267FF2" w:rsidRDefault="00362315" w:rsidP="00BF205F">
      <w:pPr>
        <w:jc w:val="both"/>
        <w:rPr>
          <w:rFonts w:ascii="Arial" w:hAnsi="Arial" w:cs="Arial"/>
          <w:b/>
          <w:sz w:val="20"/>
          <w:szCs w:val="20"/>
        </w:rPr>
      </w:pPr>
      <w:r w:rsidRPr="00267FF2">
        <w:rPr>
          <w:rFonts w:ascii="Arial" w:hAnsi="Arial" w:cs="Arial"/>
          <w:b/>
          <w:sz w:val="20"/>
          <w:szCs w:val="20"/>
        </w:rPr>
        <w:t>Cieľ:</w:t>
      </w:r>
    </w:p>
    <w:p w14:paraId="2112D834"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Účinnosť a efektívnosť využitia finančných zdrojov a kvalitu výstupov docieliť formou outsourcingu činností, ktoré vzhľadom na svoj charakter (špecializáciu) a rozsah (počet úkonov v priebehu roka) je nemožné, resp. neúčelné realizovať zamestnancami mesta. </w:t>
      </w:r>
    </w:p>
    <w:p w14:paraId="6AFD1336" w14:textId="77777777" w:rsidR="00362315" w:rsidRPr="00267FF2" w:rsidRDefault="00362315" w:rsidP="00BF205F">
      <w:pPr>
        <w:rPr>
          <w:rFonts w:ascii="Arial" w:hAnsi="Arial" w:cs="Arial"/>
          <w:b/>
          <w:sz w:val="20"/>
          <w:szCs w:val="20"/>
        </w:rPr>
      </w:pPr>
    </w:p>
    <w:p w14:paraId="09D6F409" w14:textId="77777777" w:rsidR="00362315" w:rsidRPr="00267FF2" w:rsidRDefault="00362315" w:rsidP="00BF205F">
      <w:pPr>
        <w:numPr>
          <w:ilvl w:val="2"/>
          <w:numId w:val="15"/>
        </w:numPr>
        <w:rPr>
          <w:rFonts w:ascii="Arial" w:hAnsi="Arial" w:cs="Arial"/>
          <w:b/>
          <w:sz w:val="20"/>
          <w:szCs w:val="20"/>
        </w:rPr>
      </w:pPr>
      <w:r w:rsidRPr="00267FF2">
        <w:rPr>
          <w:rFonts w:ascii="Arial" w:hAnsi="Arial" w:cs="Arial"/>
          <w:b/>
          <w:sz w:val="20"/>
          <w:szCs w:val="20"/>
        </w:rPr>
        <w:t>Projekty, expertízy a posudky</w:t>
      </w:r>
    </w:p>
    <w:p w14:paraId="165CA2A9" w14:textId="77777777" w:rsidR="00362315" w:rsidRPr="00267FF2" w:rsidRDefault="00362315" w:rsidP="00BF205F">
      <w:pPr>
        <w:ind w:left="780"/>
        <w:rPr>
          <w:rFonts w:ascii="Arial" w:hAnsi="Arial" w:cs="Arial"/>
          <w:b/>
          <w:sz w:val="20"/>
          <w:szCs w:val="20"/>
        </w:rPr>
      </w:pPr>
    </w:p>
    <w:p w14:paraId="7AD8F95E" w14:textId="77777777" w:rsidR="00362315" w:rsidRPr="00267FF2" w:rsidRDefault="00362315" w:rsidP="00BF205F">
      <w:pPr>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 xml:space="preserve">Zabezpečiť výkon špecializovaných služieb </w:t>
      </w:r>
    </w:p>
    <w:p w14:paraId="70E39264"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65740149"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Cieľ, stanovený na rok 2019 a merateľné ukazovatele boli splnené len čiastočne. </w:t>
      </w:r>
    </w:p>
    <w:p w14:paraId="2E622A35" w14:textId="77777777" w:rsidR="00362315" w:rsidRPr="00267FF2" w:rsidRDefault="00362315" w:rsidP="00BF205F">
      <w:pPr>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3ED7E39F" w14:textId="77777777" w:rsidTr="00E22E69">
        <w:tc>
          <w:tcPr>
            <w:tcW w:w="5670" w:type="dxa"/>
          </w:tcPr>
          <w:p w14:paraId="06FA012F"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400C17F4"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2AFFC81B"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31AC6CD5"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5F0DD90C" w14:textId="77777777" w:rsidTr="00E22E69">
        <w:tc>
          <w:tcPr>
            <w:tcW w:w="5670" w:type="dxa"/>
          </w:tcPr>
          <w:p w14:paraId="7B442619" w14:textId="77777777" w:rsidR="00362315" w:rsidRPr="00267FF2" w:rsidRDefault="00362315" w:rsidP="00BF205F">
            <w:pPr>
              <w:rPr>
                <w:rFonts w:ascii="Arial" w:hAnsi="Arial" w:cs="Arial"/>
                <w:b/>
                <w:sz w:val="20"/>
                <w:szCs w:val="20"/>
              </w:rPr>
            </w:pPr>
            <w:r w:rsidRPr="00267FF2">
              <w:rPr>
                <w:rFonts w:ascii="Arial" w:hAnsi="Arial" w:cs="Arial"/>
                <w:b/>
                <w:sz w:val="20"/>
                <w:szCs w:val="20"/>
              </w:rPr>
              <w:t>600 - Bežné výdavky</w:t>
            </w:r>
          </w:p>
        </w:tc>
        <w:tc>
          <w:tcPr>
            <w:tcW w:w="1276" w:type="dxa"/>
          </w:tcPr>
          <w:p w14:paraId="00767709"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18 000 €</w:t>
            </w:r>
          </w:p>
        </w:tc>
        <w:tc>
          <w:tcPr>
            <w:tcW w:w="1134" w:type="dxa"/>
          </w:tcPr>
          <w:p w14:paraId="5BC141C0"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7 170 €</w:t>
            </w:r>
          </w:p>
        </w:tc>
        <w:tc>
          <w:tcPr>
            <w:tcW w:w="1276" w:type="dxa"/>
          </w:tcPr>
          <w:p w14:paraId="20044668"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4 958 €</w:t>
            </w:r>
          </w:p>
        </w:tc>
      </w:tr>
      <w:tr w:rsidR="00362315" w:rsidRPr="00267FF2" w14:paraId="67E58BC0" w14:textId="77777777" w:rsidTr="00E22E69">
        <w:tc>
          <w:tcPr>
            <w:tcW w:w="5670" w:type="dxa"/>
          </w:tcPr>
          <w:p w14:paraId="314C9653" w14:textId="77777777" w:rsidR="00362315" w:rsidRPr="00267FF2" w:rsidRDefault="00362315" w:rsidP="00BF205F">
            <w:pPr>
              <w:rPr>
                <w:rFonts w:ascii="Arial" w:hAnsi="Arial" w:cs="Arial"/>
                <w:sz w:val="20"/>
                <w:szCs w:val="20"/>
              </w:rPr>
            </w:pPr>
            <w:r w:rsidRPr="00267FF2">
              <w:rPr>
                <w:rFonts w:ascii="Arial" w:hAnsi="Arial" w:cs="Arial"/>
                <w:sz w:val="20"/>
                <w:szCs w:val="20"/>
              </w:rPr>
              <w:t xml:space="preserve">Počet prípadov </w:t>
            </w:r>
          </w:p>
          <w:p w14:paraId="622FB662" w14:textId="77777777" w:rsidR="00362315" w:rsidRPr="00267FF2" w:rsidRDefault="00362315" w:rsidP="00BF205F">
            <w:pPr>
              <w:rPr>
                <w:rFonts w:ascii="Arial" w:hAnsi="Arial" w:cs="Arial"/>
                <w:sz w:val="20"/>
                <w:szCs w:val="20"/>
              </w:rPr>
            </w:pPr>
            <w:r w:rsidRPr="00267FF2">
              <w:rPr>
                <w:rFonts w:ascii="Arial" w:hAnsi="Arial" w:cs="Arial"/>
                <w:sz w:val="20"/>
                <w:szCs w:val="20"/>
              </w:rPr>
              <w:t>Projektové dokumentácie</w:t>
            </w:r>
          </w:p>
        </w:tc>
        <w:tc>
          <w:tcPr>
            <w:tcW w:w="1276" w:type="dxa"/>
          </w:tcPr>
          <w:p w14:paraId="5B74AB56"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30</w:t>
            </w:r>
          </w:p>
          <w:p w14:paraId="25DDE500"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2</w:t>
            </w:r>
          </w:p>
        </w:tc>
        <w:tc>
          <w:tcPr>
            <w:tcW w:w="1134" w:type="dxa"/>
          </w:tcPr>
          <w:p w14:paraId="4CA6F3E9" w14:textId="77777777" w:rsidR="00362315" w:rsidRPr="00267FF2" w:rsidRDefault="00362315" w:rsidP="00BF205F">
            <w:pPr>
              <w:jc w:val="right"/>
              <w:rPr>
                <w:rFonts w:ascii="Arial" w:hAnsi="Arial" w:cs="Arial"/>
                <w:sz w:val="20"/>
                <w:szCs w:val="20"/>
              </w:rPr>
            </w:pPr>
          </w:p>
        </w:tc>
        <w:tc>
          <w:tcPr>
            <w:tcW w:w="1276" w:type="dxa"/>
          </w:tcPr>
          <w:p w14:paraId="3BE8135A"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23</w:t>
            </w:r>
          </w:p>
          <w:p w14:paraId="513B3824"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w:t>
            </w:r>
          </w:p>
        </w:tc>
      </w:tr>
    </w:tbl>
    <w:p w14:paraId="6C2F3A4F" w14:textId="77777777" w:rsidR="00362315" w:rsidRPr="00267FF2" w:rsidRDefault="00362315" w:rsidP="00BF205F">
      <w:pPr>
        <w:rPr>
          <w:rFonts w:ascii="Arial" w:hAnsi="Arial" w:cs="Arial"/>
          <w:b/>
          <w:sz w:val="20"/>
          <w:szCs w:val="20"/>
        </w:rPr>
      </w:pPr>
    </w:p>
    <w:p w14:paraId="6ADCE8AD" w14:textId="77777777" w:rsidR="00362315" w:rsidRPr="00267FF2" w:rsidRDefault="00362315" w:rsidP="00BF205F">
      <w:pPr>
        <w:rPr>
          <w:rFonts w:ascii="Arial" w:hAnsi="Arial" w:cs="Arial"/>
          <w:sz w:val="20"/>
          <w:szCs w:val="20"/>
        </w:rPr>
      </w:pPr>
      <w:r w:rsidRPr="00267FF2">
        <w:rPr>
          <w:rFonts w:ascii="Arial" w:hAnsi="Arial" w:cs="Arial"/>
          <w:sz w:val="20"/>
          <w:szCs w:val="20"/>
        </w:rPr>
        <w:t>Z bežných výdavkov boli uhradené projekty s nižšou jednotkovou hodnotou, ako aj odborná činnosť na úseku civilnej ochrany.</w:t>
      </w:r>
    </w:p>
    <w:p w14:paraId="51BFB7A6" w14:textId="77777777" w:rsidR="00362315" w:rsidRPr="00267FF2" w:rsidRDefault="00362315" w:rsidP="00BF205F">
      <w:pPr>
        <w:rPr>
          <w:rFonts w:ascii="Arial" w:hAnsi="Arial" w:cs="Arial"/>
          <w:b/>
          <w:sz w:val="20"/>
          <w:szCs w:val="20"/>
        </w:rPr>
      </w:pPr>
    </w:p>
    <w:p w14:paraId="42F52F60" w14:textId="77777777" w:rsidR="00362315" w:rsidRPr="00267FF2" w:rsidRDefault="00362315" w:rsidP="00BF205F">
      <w:pPr>
        <w:numPr>
          <w:ilvl w:val="2"/>
          <w:numId w:val="15"/>
        </w:numPr>
        <w:rPr>
          <w:rFonts w:ascii="Arial" w:hAnsi="Arial" w:cs="Arial"/>
          <w:b/>
          <w:sz w:val="20"/>
          <w:szCs w:val="20"/>
        </w:rPr>
      </w:pPr>
      <w:r w:rsidRPr="00267FF2">
        <w:rPr>
          <w:rFonts w:ascii="Arial" w:hAnsi="Arial" w:cs="Arial"/>
          <w:b/>
          <w:sz w:val="20"/>
          <w:szCs w:val="20"/>
        </w:rPr>
        <w:t>Právne služby</w:t>
      </w:r>
    </w:p>
    <w:p w14:paraId="53274812" w14:textId="77777777" w:rsidR="00362315" w:rsidRPr="00267FF2" w:rsidRDefault="00362315" w:rsidP="00BF205F">
      <w:pPr>
        <w:ind w:left="780"/>
        <w:rPr>
          <w:rFonts w:ascii="Arial" w:hAnsi="Arial" w:cs="Arial"/>
          <w:b/>
          <w:sz w:val="20"/>
          <w:szCs w:val="20"/>
        </w:rPr>
      </w:pPr>
    </w:p>
    <w:p w14:paraId="2504BE58" w14:textId="77777777" w:rsidR="00362315" w:rsidRPr="00267FF2" w:rsidRDefault="00362315" w:rsidP="00BF205F">
      <w:pPr>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 xml:space="preserve">Zabezpečiť kvalifikované právne zastupovanie mesta a poskytovanie právneho poradenstva </w:t>
      </w:r>
    </w:p>
    <w:p w14:paraId="42070DB6"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23A5CD7F"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Cieľ, stanovený na rok 2019 a merateľné ukazovatele boli splnené. </w:t>
      </w:r>
    </w:p>
    <w:p w14:paraId="2AC93477" w14:textId="77777777" w:rsidR="00362315" w:rsidRPr="00267FF2" w:rsidRDefault="00362315" w:rsidP="00BF205F">
      <w:pPr>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29"/>
        <w:gridCol w:w="1417"/>
        <w:gridCol w:w="1134"/>
        <w:gridCol w:w="1276"/>
      </w:tblGrid>
      <w:tr w:rsidR="00362315" w:rsidRPr="00267FF2" w14:paraId="4B343048" w14:textId="77777777" w:rsidTr="00E22E69">
        <w:tc>
          <w:tcPr>
            <w:tcW w:w="5529" w:type="dxa"/>
          </w:tcPr>
          <w:p w14:paraId="03EE7CF8"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417" w:type="dxa"/>
          </w:tcPr>
          <w:p w14:paraId="6F3CF15C"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10044A44"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0FA1BF4A"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0615B488" w14:textId="77777777" w:rsidTr="00E22E69">
        <w:tc>
          <w:tcPr>
            <w:tcW w:w="5529" w:type="dxa"/>
          </w:tcPr>
          <w:p w14:paraId="2C2D0F0D"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w:t>
            </w:r>
          </w:p>
        </w:tc>
        <w:tc>
          <w:tcPr>
            <w:tcW w:w="1417" w:type="dxa"/>
          </w:tcPr>
          <w:p w14:paraId="57A737D8"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18 000 €</w:t>
            </w:r>
          </w:p>
        </w:tc>
        <w:tc>
          <w:tcPr>
            <w:tcW w:w="1134" w:type="dxa"/>
          </w:tcPr>
          <w:p w14:paraId="4516364E"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 xml:space="preserve">23 746 € </w:t>
            </w:r>
          </w:p>
        </w:tc>
        <w:tc>
          <w:tcPr>
            <w:tcW w:w="1276" w:type="dxa"/>
          </w:tcPr>
          <w:p w14:paraId="002E2A34"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23 746 €</w:t>
            </w:r>
          </w:p>
        </w:tc>
      </w:tr>
      <w:tr w:rsidR="00362315" w:rsidRPr="00267FF2" w14:paraId="214889E5" w14:textId="77777777" w:rsidTr="00E22E69">
        <w:tc>
          <w:tcPr>
            <w:tcW w:w="5529" w:type="dxa"/>
          </w:tcPr>
          <w:p w14:paraId="09BB7C42" w14:textId="77777777" w:rsidR="00362315" w:rsidRPr="00267FF2" w:rsidRDefault="00362315" w:rsidP="00BF205F">
            <w:pPr>
              <w:rPr>
                <w:rFonts w:ascii="Arial" w:hAnsi="Arial" w:cs="Arial"/>
                <w:sz w:val="20"/>
                <w:szCs w:val="20"/>
              </w:rPr>
            </w:pPr>
            <w:r w:rsidRPr="00267FF2">
              <w:rPr>
                <w:rFonts w:ascii="Arial" w:hAnsi="Arial" w:cs="Arial"/>
                <w:sz w:val="20"/>
                <w:szCs w:val="20"/>
              </w:rPr>
              <w:t>Počet hodín ročne</w:t>
            </w:r>
          </w:p>
        </w:tc>
        <w:tc>
          <w:tcPr>
            <w:tcW w:w="1417" w:type="dxa"/>
          </w:tcPr>
          <w:p w14:paraId="789AB053"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700</w:t>
            </w:r>
          </w:p>
        </w:tc>
        <w:tc>
          <w:tcPr>
            <w:tcW w:w="1134" w:type="dxa"/>
          </w:tcPr>
          <w:p w14:paraId="616B4A96" w14:textId="77777777" w:rsidR="00362315" w:rsidRPr="00267FF2" w:rsidRDefault="00362315" w:rsidP="00BF205F">
            <w:pPr>
              <w:jc w:val="right"/>
              <w:rPr>
                <w:rFonts w:ascii="Arial" w:hAnsi="Arial" w:cs="Arial"/>
                <w:sz w:val="20"/>
                <w:szCs w:val="20"/>
              </w:rPr>
            </w:pPr>
          </w:p>
        </w:tc>
        <w:tc>
          <w:tcPr>
            <w:tcW w:w="1276" w:type="dxa"/>
          </w:tcPr>
          <w:p w14:paraId="6C194A69"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470</w:t>
            </w:r>
          </w:p>
        </w:tc>
      </w:tr>
    </w:tbl>
    <w:p w14:paraId="76DED175" w14:textId="77777777" w:rsidR="00362315" w:rsidRPr="00267FF2" w:rsidRDefault="00362315" w:rsidP="00BF205F">
      <w:pPr>
        <w:rPr>
          <w:rFonts w:ascii="Arial" w:hAnsi="Arial" w:cs="Arial"/>
          <w:b/>
          <w:sz w:val="20"/>
          <w:szCs w:val="20"/>
        </w:rPr>
      </w:pPr>
    </w:p>
    <w:p w14:paraId="5D166957" w14:textId="77777777" w:rsidR="00362315" w:rsidRPr="00267FF2" w:rsidRDefault="00362315" w:rsidP="00BF205F">
      <w:pPr>
        <w:rPr>
          <w:rFonts w:ascii="Arial" w:hAnsi="Arial" w:cs="Arial"/>
          <w:b/>
          <w:sz w:val="20"/>
          <w:szCs w:val="20"/>
        </w:rPr>
      </w:pPr>
    </w:p>
    <w:p w14:paraId="3FD427EA" w14:textId="77777777" w:rsidR="00362315" w:rsidRPr="00267FF2" w:rsidRDefault="00362315" w:rsidP="00BF205F">
      <w:pPr>
        <w:rPr>
          <w:rFonts w:ascii="Arial" w:hAnsi="Arial" w:cs="Arial"/>
          <w:b/>
          <w:sz w:val="20"/>
          <w:szCs w:val="20"/>
        </w:rPr>
      </w:pPr>
      <w:r w:rsidRPr="00267FF2">
        <w:rPr>
          <w:rFonts w:ascii="Arial" w:hAnsi="Arial" w:cs="Arial"/>
          <w:b/>
          <w:sz w:val="20"/>
          <w:szCs w:val="20"/>
        </w:rPr>
        <w:t>2.8.3 Audit a ekonomické poradenstvo</w:t>
      </w:r>
    </w:p>
    <w:p w14:paraId="490C18C5" w14:textId="77777777" w:rsidR="00362315" w:rsidRPr="00267FF2" w:rsidRDefault="00362315" w:rsidP="00BF205F">
      <w:pPr>
        <w:rPr>
          <w:rFonts w:ascii="Arial" w:hAnsi="Arial" w:cs="Arial"/>
          <w:b/>
          <w:sz w:val="20"/>
          <w:szCs w:val="20"/>
        </w:rPr>
      </w:pPr>
    </w:p>
    <w:p w14:paraId="701F1275" w14:textId="77777777" w:rsidR="00362315" w:rsidRPr="00267FF2" w:rsidRDefault="00362315" w:rsidP="00BF205F">
      <w:pPr>
        <w:jc w:val="both"/>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 xml:space="preserve">Zabezpečiť výkon kvalifikovaného ekonomického poradenstva, prípravy projektov z prostriedkov EU a vykonanie účtovného auditu </w:t>
      </w:r>
    </w:p>
    <w:p w14:paraId="73140AFC"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62F668BF" w14:textId="77777777" w:rsidR="00362315" w:rsidRPr="00267FF2" w:rsidRDefault="00362315" w:rsidP="00BF205F">
      <w:pPr>
        <w:rPr>
          <w:rFonts w:ascii="Arial" w:hAnsi="Arial" w:cs="Arial"/>
          <w:sz w:val="20"/>
          <w:szCs w:val="20"/>
        </w:rPr>
      </w:pPr>
      <w:r w:rsidRPr="00267FF2">
        <w:rPr>
          <w:rFonts w:ascii="Arial" w:hAnsi="Arial" w:cs="Arial"/>
          <w:sz w:val="20"/>
          <w:szCs w:val="20"/>
        </w:rPr>
        <w:t>Cieľ, stanovený na rok 2018 a merateľné ukazovatele boli splnené.</w:t>
      </w:r>
    </w:p>
    <w:p w14:paraId="221D4353" w14:textId="77777777" w:rsidR="00362315" w:rsidRPr="00267FF2" w:rsidRDefault="00362315" w:rsidP="00BF205F">
      <w:pPr>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68F34114" w14:textId="77777777" w:rsidTr="00E22E69">
        <w:tc>
          <w:tcPr>
            <w:tcW w:w="5670" w:type="dxa"/>
          </w:tcPr>
          <w:p w14:paraId="57AC9C1F"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13EE2A5B"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32DB9769"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2D4C7362"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199AD5F3" w14:textId="77777777" w:rsidTr="00E22E69">
        <w:tc>
          <w:tcPr>
            <w:tcW w:w="5670" w:type="dxa"/>
          </w:tcPr>
          <w:p w14:paraId="57148B3C"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w:t>
            </w:r>
          </w:p>
        </w:tc>
        <w:tc>
          <w:tcPr>
            <w:tcW w:w="1276" w:type="dxa"/>
          </w:tcPr>
          <w:p w14:paraId="4A2E5703"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8 000 €</w:t>
            </w:r>
          </w:p>
        </w:tc>
        <w:tc>
          <w:tcPr>
            <w:tcW w:w="1134" w:type="dxa"/>
          </w:tcPr>
          <w:p w14:paraId="6ECCDC3D"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8 000 €</w:t>
            </w:r>
          </w:p>
        </w:tc>
        <w:tc>
          <w:tcPr>
            <w:tcW w:w="1276" w:type="dxa"/>
          </w:tcPr>
          <w:p w14:paraId="4429FB4F"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3 186 €</w:t>
            </w:r>
          </w:p>
        </w:tc>
      </w:tr>
      <w:tr w:rsidR="00362315" w:rsidRPr="00267FF2" w14:paraId="7394E417" w14:textId="77777777" w:rsidTr="00E22E69">
        <w:tc>
          <w:tcPr>
            <w:tcW w:w="5670" w:type="dxa"/>
          </w:tcPr>
          <w:p w14:paraId="640E935B" w14:textId="77777777" w:rsidR="00362315" w:rsidRPr="00267FF2" w:rsidRDefault="00362315" w:rsidP="00BF205F">
            <w:pPr>
              <w:rPr>
                <w:rFonts w:ascii="Arial" w:hAnsi="Arial" w:cs="Arial"/>
                <w:sz w:val="20"/>
                <w:szCs w:val="20"/>
              </w:rPr>
            </w:pPr>
            <w:r w:rsidRPr="00267FF2">
              <w:rPr>
                <w:rFonts w:ascii="Arial" w:hAnsi="Arial" w:cs="Arial"/>
                <w:sz w:val="20"/>
                <w:szCs w:val="20"/>
              </w:rPr>
              <w:t>Počet hodín ročne (poradenstvo)</w:t>
            </w:r>
          </w:p>
          <w:p w14:paraId="1E380039" w14:textId="77777777" w:rsidR="00362315" w:rsidRPr="00267FF2" w:rsidRDefault="00362315" w:rsidP="00BF205F">
            <w:pPr>
              <w:rPr>
                <w:rFonts w:ascii="Arial" w:hAnsi="Arial" w:cs="Arial"/>
                <w:sz w:val="20"/>
                <w:szCs w:val="20"/>
              </w:rPr>
            </w:pPr>
            <w:r w:rsidRPr="00267FF2">
              <w:rPr>
                <w:rFonts w:ascii="Arial" w:hAnsi="Arial" w:cs="Arial"/>
                <w:sz w:val="20"/>
                <w:szCs w:val="20"/>
              </w:rPr>
              <w:t>Počet úkonov (audit)</w:t>
            </w:r>
          </w:p>
        </w:tc>
        <w:tc>
          <w:tcPr>
            <w:tcW w:w="1276" w:type="dxa"/>
          </w:tcPr>
          <w:p w14:paraId="656D4F57"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100</w:t>
            </w:r>
          </w:p>
          <w:p w14:paraId="2D89A522"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2</w:t>
            </w:r>
          </w:p>
        </w:tc>
        <w:tc>
          <w:tcPr>
            <w:tcW w:w="1134" w:type="dxa"/>
          </w:tcPr>
          <w:p w14:paraId="1490CBBE" w14:textId="77777777" w:rsidR="00362315" w:rsidRPr="00267FF2" w:rsidRDefault="00362315" w:rsidP="00BF205F">
            <w:pPr>
              <w:jc w:val="right"/>
              <w:rPr>
                <w:rFonts w:ascii="Arial" w:hAnsi="Arial" w:cs="Arial"/>
                <w:sz w:val="20"/>
                <w:szCs w:val="20"/>
              </w:rPr>
            </w:pPr>
          </w:p>
        </w:tc>
        <w:tc>
          <w:tcPr>
            <w:tcW w:w="1276" w:type="dxa"/>
          </w:tcPr>
          <w:p w14:paraId="11E4E8F4"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95</w:t>
            </w:r>
          </w:p>
          <w:p w14:paraId="15C9A392" w14:textId="77777777" w:rsidR="00362315" w:rsidRPr="00267FF2" w:rsidRDefault="00362315" w:rsidP="00BF205F">
            <w:pPr>
              <w:jc w:val="right"/>
              <w:rPr>
                <w:rFonts w:ascii="Arial" w:hAnsi="Arial" w:cs="Arial"/>
                <w:b/>
                <w:sz w:val="20"/>
                <w:szCs w:val="20"/>
              </w:rPr>
            </w:pPr>
            <w:r w:rsidRPr="00267FF2">
              <w:rPr>
                <w:rFonts w:ascii="Arial" w:hAnsi="Arial" w:cs="Arial"/>
                <w:sz w:val="20"/>
                <w:szCs w:val="20"/>
              </w:rPr>
              <w:t>5</w:t>
            </w:r>
          </w:p>
        </w:tc>
      </w:tr>
    </w:tbl>
    <w:p w14:paraId="7EACD76C" w14:textId="77777777" w:rsidR="00362315" w:rsidRPr="00267FF2" w:rsidRDefault="00362315" w:rsidP="00BF205F">
      <w:pPr>
        <w:numPr>
          <w:ilvl w:val="2"/>
          <w:numId w:val="16"/>
        </w:numPr>
        <w:rPr>
          <w:rFonts w:ascii="Arial" w:hAnsi="Arial" w:cs="Arial"/>
          <w:b/>
          <w:sz w:val="20"/>
          <w:szCs w:val="20"/>
        </w:rPr>
      </w:pPr>
      <w:bookmarkStart w:id="20" w:name="_Hlk40172648"/>
      <w:r w:rsidRPr="00267FF2">
        <w:rPr>
          <w:rFonts w:ascii="Arial" w:hAnsi="Arial" w:cs="Arial"/>
          <w:b/>
          <w:sz w:val="20"/>
          <w:szCs w:val="20"/>
        </w:rPr>
        <w:t>Mestský informačný systém</w:t>
      </w:r>
    </w:p>
    <w:p w14:paraId="47D15646" w14:textId="77777777" w:rsidR="00362315" w:rsidRPr="00267FF2" w:rsidRDefault="00362315" w:rsidP="00BF205F">
      <w:pPr>
        <w:ind w:left="780"/>
        <w:rPr>
          <w:rFonts w:ascii="Arial" w:hAnsi="Arial" w:cs="Arial"/>
          <w:b/>
          <w:sz w:val="20"/>
          <w:szCs w:val="20"/>
        </w:rPr>
      </w:pPr>
    </w:p>
    <w:p w14:paraId="44E7A800" w14:textId="77777777" w:rsidR="00362315" w:rsidRPr="00267FF2" w:rsidRDefault="00362315" w:rsidP="00BF205F">
      <w:pPr>
        <w:rPr>
          <w:rFonts w:ascii="Arial" w:hAnsi="Arial" w:cs="Arial"/>
          <w:b/>
          <w:sz w:val="20"/>
          <w:szCs w:val="20"/>
        </w:rPr>
      </w:pPr>
      <w:r w:rsidRPr="00267FF2">
        <w:rPr>
          <w:rFonts w:ascii="Arial" w:hAnsi="Arial" w:cs="Arial"/>
          <w:b/>
          <w:sz w:val="20"/>
          <w:szCs w:val="20"/>
        </w:rPr>
        <w:t xml:space="preserve">Cieľ:  </w:t>
      </w:r>
      <w:r w:rsidRPr="00267FF2">
        <w:rPr>
          <w:rFonts w:ascii="Arial" w:hAnsi="Arial" w:cs="Arial"/>
          <w:sz w:val="20"/>
          <w:szCs w:val="20"/>
        </w:rPr>
        <w:t>Zabezpečiť výkonné informačné prostredie pre zamestnancov MsÚ a jeho rozpočtových organizácii</w:t>
      </w:r>
    </w:p>
    <w:p w14:paraId="0624E969"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511B19B7"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Cieľ, stanovený na rok 2019 a merateľné ukazovatele boli splnené. Predmetom výdavkov na mestský informačný systém boli prevádzkové výdavky vyplývajúce z uzavretých zmlúv, licenčných poplatkov, údržby systému, školenia zamestnancov, úpravy, nastavenia systémov a inštaláciu novo zakúpených PC.</w:t>
      </w:r>
    </w:p>
    <w:p w14:paraId="17B660A4" w14:textId="77777777" w:rsidR="00362315" w:rsidRPr="00267FF2" w:rsidRDefault="00362315" w:rsidP="00BF205F">
      <w:pPr>
        <w:rPr>
          <w:rFonts w:ascii="Arial" w:hAnsi="Arial" w:cs="Arial"/>
          <w:b/>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34574647" w14:textId="77777777" w:rsidTr="00E22E69">
        <w:tc>
          <w:tcPr>
            <w:tcW w:w="5670" w:type="dxa"/>
          </w:tcPr>
          <w:p w14:paraId="4AA64147"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6723287E"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4AD55299"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74CE95D7"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6BAC1C46" w14:textId="77777777" w:rsidTr="00E22E69">
        <w:tc>
          <w:tcPr>
            <w:tcW w:w="5670" w:type="dxa"/>
          </w:tcPr>
          <w:p w14:paraId="132FDE4C" w14:textId="77777777" w:rsidR="00362315" w:rsidRPr="00267FF2" w:rsidRDefault="00362315" w:rsidP="00BF205F">
            <w:pPr>
              <w:rPr>
                <w:rFonts w:ascii="Arial" w:hAnsi="Arial" w:cs="Arial"/>
                <w:b/>
                <w:sz w:val="20"/>
                <w:szCs w:val="20"/>
              </w:rPr>
            </w:pPr>
            <w:r w:rsidRPr="00267FF2">
              <w:rPr>
                <w:rFonts w:ascii="Arial" w:hAnsi="Arial" w:cs="Arial"/>
                <w:b/>
                <w:sz w:val="20"/>
                <w:szCs w:val="20"/>
              </w:rPr>
              <w:t>600 - Bežné výdavky</w:t>
            </w:r>
          </w:p>
        </w:tc>
        <w:tc>
          <w:tcPr>
            <w:tcW w:w="1276" w:type="dxa"/>
          </w:tcPr>
          <w:p w14:paraId="2E6FCE8B"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33 000 €</w:t>
            </w:r>
          </w:p>
        </w:tc>
        <w:tc>
          <w:tcPr>
            <w:tcW w:w="1134" w:type="dxa"/>
          </w:tcPr>
          <w:p w14:paraId="12538889"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18 177 €</w:t>
            </w:r>
          </w:p>
        </w:tc>
        <w:tc>
          <w:tcPr>
            <w:tcW w:w="1276" w:type="dxa"/>
          </w:tcPr>
          <w:p w14:paraId="29A9A1AC"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14 093 €</w:t>
            </w:r>
          </w:p>
        </w:tc>
      </w:tr>
      <w:tr w:rsidR="00362315" w:rsidRPr="00267FF2" w14:paraId="1EEE73F9" w14:textId="77777777" w:rsidTr="00E22E69">
        <w:tc>
          <w:tcPr>
            <w:tcW w:w="5670" w:type="dxa"/>
          </w:tcPr>
          <w:p w14:paraId="44C58CA3" w14:textId="77777777" w:rsidR="00362315" w:rsidRPr="00267FF2" w:rsidRDefault="00362315" w:rsidP="00BF205F">
            <w:pPr>
              <w:rPr>
                <w:rFonts w:ascii="Arial" w:hAnsi="Arial" w:cs="Arial"/>
                <w:sz w:val="20"/>
                <w:szCs w:val="20"/>
              </w:rPr>
            </w:pPr>
            <w:r w:rsidRPr="00267FF2">
              <w:rPr>
                <w:rFonts w:ascii="Arial" w:hAnsi="Arial" w:cs="Arial"/>
                <w:sz w:val="20"/>
                <w:szCs w:val="20"/>
              </w:rPr>
              <w:lastRenderedPageBreak/>
              <w:t>Počet spravovaných PC</w:t>
            </w:r>
          </w:p>
          <w:p w14:paraId="69B10F92" w14:textId="77777777" w:rsidR="00362315" w:rsidRPr="00267FF2" w:rsidRDefault="00362315" w:rsidP="00BF205F">
            <w:pPr>
              <w:rPr>
                <w:rFonts w:ascii="Arial" w:hAnsi="Arial" w:cs="Arial"/>
                <w:sz w:val="20"/>
                <w:szCs w:val="20"/>
              </w:rPr>
            </w:pPr>
            <w:r w:rsidRPr="00267FF2">
              <w:rPr>
                <w:rFonts w:ascii="Arial" w:hAnsi="Arial" w:cs="Arial"/>
                <w:sz w:val="20"/>
                <w:szCs w:val="20"/>
              </w:rPr>
              <w:t>Počet spravovaných programových modulov</w:t>
            </w:r>
          </w:p>
          <w:p w14:paraId="48AF4362" w14:textId="77777777" w:rsidR="00362315" w:rsidRPr="00267FF2" w:rsidRDefault="00362315" w:rsidP="00BF205F">
            <w:pPr>
              <w:rPr>
                <w:rFonts w:ascii="Arial" w:hAnsi="Arial" w:cs="Arial"/>
                <w:sz w:val="20"/>
                <w:szCs w:val="20"/>
              </w:rPr>
            </w:pPr>
            <w:r w:rsidRPr="00267FF2">
              <w:rPr>
                <w:rFonts w:ascii="Arial" w:hAnsi="Arial" w:cs="Arial"/>
                <w:sz w:val="20"/>
                <w:szCs w:val="20"/>
              </w:rPr>
              <w:t>Počet spravovaných PC pripojených do siete MsÚ</w:t>
            </w:r>
          </w:p>
          <w:p w14:paraId="06B8DD4C" w14:textId="77777777" w:rsidR="00362315" w:rsidRPr="00267FF2" w:rsidRDefault="00362315" w:rsidP="00BF205F">
            <w:pPr>
              <w:rPr>
                <w:rFonts w:ascii="Arial" w:hAnsi="Arial" w:cs="Arial"/>
                <w:sz w:val="20"/>
                <w:szCs w:val="20"/>
              </w:rPr>
            </w:pPr>
            <w:r w:rsidRPr="00267FF2">
              <w:rPr>
                <w:rFonts w:ascii="Arial" w:hAnsi="Arial" w:cs="Arial"/>
                <w:sz w:val="20"/>
                <w:szCs w:val="20"/>
              </w:rPr>
              <w:t>Počet spravovaných informačných systémov</w:t>
            </w:r>
          </w:p>
          <w:p w14:paraId="7D0E6627" w14:textId="77777777" w:rsidR="00362315" w:rsidRPr="00267FF2" w:rsidRDefault="00362315" w:rsidP="00BF205F">
            <w:pPr>
              <w:rPr>
                <w:rFonts w:ascii="Arial" w:hAnsi="Arial" w:cs="Arial"/>
                <w:sz w:val="20"/>
                <w:szCs w:val="20"/>
              </w:rPr>
            </w:pPr>
            <w:r w:rsidRPr="00267FF2">
              <w:rPr>
                <w:rFonts w:ascii="Arial" w:hAnsi="Arial" w:cs="Arial"/>
                <w:sz w:val="20"/>
                <w:szCs w:val="20"/>
              </w:rPr>
              <w:t>Počet spravovaných sietí na MsÚ</w:t>
            </w:r>
          </w:p>
          <w:p w14:paraId="2C71D331" w14:textId="77777777" w:rsidR="00362315" w:rsidRPr="00267FF2" w:rsidRDefault="00362315" w:rsidP="00BF205F">
            <w:pPr>
              <w:rPr>
                <w:rFonts w:ascii="Arial" w:hAnsi="Arial" w:cs="Arial"/>
                <w:sz w:val="20"/>
                <w:szCs w:val="20"/>
              </w:rPr>
            </w:pPr>
            <w:r w:rsidRPr="00267FF2">
              <w:rPr>
                <w:rFonts w:ascii="Arial" w:hAnsi="Arial" w:cs="Arial"/>
                <w:sz w:val="20"/>
                <w:szCs w:val="20"/>
              </w:rPr>
              <w:t>Počet novo zakúpených počítačových zostáv</w:t>
            </w:r>
          </w:p>
        </w:tc>
        <w:tc>
          <w:tcPr>
            <w:tcW w:w="1276" w:type="dxa"/>
          </w:tcPr>
          <w:p w14:paraId="25BFBD5E"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37</w:t>
            </w:r>
          </w:p>
          <w:p w14:paraId="47D08C53"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10</w:t>
            </w:r>
          </w:p>
          <w:p w14:paraId="26A42971"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30</w:t>
            </w:r>
          </w:p>
          <w:p w14:paraId="02D68D00"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4</w:t>
            </w:r>
          </w:p>
          <w:p w14:paraId="7BEBEE45"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w:t>
            </w:r>
          </w:p>
          <w:p w14:paraId="2520D2E5"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2</w:t>
            </w:r>
          </w:p>
        </w:tc>
        <w:tc>
          <w:tcPr>
            <w:tcW w:w="1134" w:type="dxa"/>
          </w:tcPr>
          <w:p w14:paraId="77474F1D" w14:textId="77777777" w:rsidR="00362315" w:rsidRPr="00267FF2" w:rsidRDefault="00362315" w:rsidP="00BF205F">
            <w:pPr>
              <w:jc w:val="right"/>
              <w:rPr>
                <w:rFonts w:ascii="Arial" w:hAnsi="Arial" w:cs="Arial"/>
                <w:sz w:val="20"/>
                <w:szCs w:val="20"/>
              </w:rPr>
            </w:pPr>
          </w:p>
        </w:tc>
        <w:tc>
          <w:tcPr>
            <w:tcW w:w="1276" w:type="dxa"/>
          </w:tcPr>
          <w:p w14:paraId="05B30705"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37</w:t>
            </w:r>
          </w:p>
          <w:p w14:paraId="40210B7B"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10</w:t>
            </w:r>
          </w:p>
          <w:p w14:paraId="4EC23E28"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29</w:t>
            </w:r>
          </w:p>
          <w:p w14:paraId="0CD76185"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4</w:t>
            </w:r>
          </w:p>
          <w:p w14:paraId="3DC4EEC1"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w:t>
            </w:r>
          </w:p>
          <w:p w14:paraId="470827DF"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w:t>
            </w:r>
          </w:p>
        </w:tc>
      </w:tr>
      <w:bookmarkEnd w:id="20"/>
    </w:tbl>
    <w:p w14:paraId="0E651107" w14:textId="77777777" w:rsidR="00362315" w:rsidRPr="00267FF2" w:rsidRDefault="00362315" w:rsidP="00BF205F">
      <w:pPr>
        <w:rPr>
          <w:rFonts w:ascii="Arial" w:hAnsi="Arial" w:cs="Arial"/>
          <w:b/>
          <w:sz w:val="20"/>
          <w:szCs w:val="20"/>
        </w:rPr>
      </w:pPr>
    </w:p>
    <w:p w14:paraId="564AF602" w14:textId="77777777" w:rsidR="00362315" w:rsidRPr="00267FF2" w:rsidRDefault="00362315" w:rsidP="00BF205F">
      <w:pPr>
        <w:numPr>
          <w:ilvl w:val="2"/>
          <w:numId w:val="16"/>
        </w:numPr>
        <w:rPr>
          <w:rFonts w:ascii="Arial" w:hAnsi="Arial" w:cs="Arial"/>
          <w:b/>
          <w:sz w:val="20"/>
          <w:szCs w:val="20"/>
        </w:rPr>
      </w:pPr>
      <w:r w:rsidRPr="00267FF2">
        <w:rPr>
          <w:rFonts w:ascii="Arial" w:hAnsi="Arial" w:cs="Arial"/>
          <w:b/>
          <w:sz w:val="20"/>
          <w:szCs w:val="20"/>
        </w:rPr>
        <w:t>Dlhová služba</w:t>
      </w:r>
    </w:p>
    <w:p w14:paraId="14CC9AF9" w14:textId="77777777" w:rsidR="00362315" w:rsidRPr="00267FF2" w:rsidRDefault="00362315" w:rsidP="00BF205F">
      <w:pPr>
        <w:ind w:left="780"/>
        <w:rPr>
          <w:rFonts w:ascii="Arial" w:hAnsi="Arial" w:cs="Arial"/>
          <w:b/>
          <w:sz w:val="20"/>
          <w:szCs w:val="20"/>
        </w:rPr>
      </w:pPr>
    </w:p>
    <w:p w14:paraId="0861F9AF" w14:textId="77777777" w:rsidR="00362315" w:rsidRPr="00267FF2" w:rsidRDefault="00362315" w:rsidP="00BF205F">
      <w:pPr>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Zabezpečiť platby splácania istín úverov a  úrokov z prijatých úverov</w:t>
      </w:r>
    </w:p>
    <w:p w14:paraId="31B45D08"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6F61C70F" w14:textId="77777777" w:rsidR="00362315" w:rsidRPr="00267FF2" w:rsidRDefault="00362315" w:rsidP="00BF205F">
      <w:pPr>
        <w:ind w:right="-2"/>
        <w:jc w:val="both"/>
        <w:rPr>
          <w:rFonts w:ascii="Arial" w:hAnsi="Arial" w:cs="Arial"/>
          <w:sz w:val="20"/>
          <w:szCs w:val="20"/>
        </w:rPr>
      </w:pPr>
      <w:r w:rsidRPr="00267FF2">
        <w:rPr>
          <w:rFonts w:ascii="Arial" w:hAnsi="Arial" w:cs="Arial"/>
          <w:sz w:val="20"/>
          <w:szCs w:val="20"/>
        </w:rPr>
        <w:t xml:space="preserve">Cieľ, stanovený na rok 2019 a merateľné ukazovatele boli splnené. Mesto zabezpečilo splácanie istiny i úrokov plynúcich z dvoch poskytnutých úverov. </w:t>
      </w:r>
    </w:p>
    <w:p w14:paraId="151E6B69" w14:textId="77777777" w:rsidR="00362315" w:rsidRPr="00267FF2" w:rsidRDefault="00362315" w:rsidP="00BF205F">
      <w:pPr>
        <w:ind w:right="-2"/>
        <w:jc w:val="both"/>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1BA5A85D" w14:textId="77777777" w:rsidTr="00E22E69">
        <w:tc>
          <w:tcPr>
            <w:tcW w:w="5670" w:type="dxa"/>
          </w:tcPr>
          <w:p w14:paraId="4B0B506B"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0C18F855"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34FB9817"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33068193"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25024BB9" w14:textId="77777777" w:rsidTr="00E22E69">
        <w:tc>
          <w:tcPr>
            <w:tcW w:w="5670" w:type="dxa"/>
          </w:tcPr>
          <w:p w14:paraId="3D38C7F5" w14:textId="77777777" w:rsidR="00362315" w:rsidRPr="00267FF2" w:rsidRDefault="00362315" w:rsidP="00BF205F">
            <w:pPr>
              <w:rPr>
                <w:rFonts w:ascii="Arial" w:hAnsi="Arial" w:cs="Arial"/>
                <w:sz w:val="20"/>
                <w:szCs w:val="20"/>
              </w:rPr>
            </w:pPr>
            <w:r w:rsidRPr="00267FF2">
              <w:rPr>
                <w:rFonts w:ascii="Arial" w:hAnsi="Arial" w:cs="Arial"/>
                <w:b/>
                <w:sz w:val="20"/>
                <w:szCs w:val="20"/>
              </w:rPr>
              <w:t>600,800 - Bežné výdavky a finančné operácie</w:t>
            </w:r>
          </w:p>
        </w:tc>
        <w:tc>
          <w:tcPr>
            <w:tcW w:w="1276" w:type="dxa"/>
          </w:tcPr>
          <w:p w14:paraId="465BE97B"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90 279 €</w:t>
            </w:r>
          </w:p>
        </w:tc>
        <w:tc>
          <w:tcPr>
            <w:tcW w:w="1134" w:type="dxa"/>
          </w:tcPr>
          <w:p w14:paraId="4F18E79A"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90 279 €</w:t>
            </w:r>
          </w:p>
        </w:tc>
        <w:tc>
          <w:tcPr>
            <w:tcW w:w="1276" w:type="dxa"/>
          </w:tcPr>
          <w:p w14:paraId="0979E992"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71 631 €</w:t>
            </w:r>
          </w:p>
        </w:tc>
      </w:tr>
      <w:tr w:rsidR="00362315" w:rsidRPr="00267FF2" w14:paraId="1771A67A" w14:textId="77777777" w:rsidTr="00E22E69">
        <w:tc>
          <w:tcPr>
            <w:tcW w:w="5670" w:type="dxa"/>
          </w:tcPr>
          <w:p w14:paraId="641FCF32" w14:textId="77777777" w:rsidR="00362315" w:rsidRPr="00267FF2" w:rsidRDefault="00362315" w:rsidP="00BF205F">
            <w:pPr>
              <w:rPr>
                <w:rFonts w:ascii="Arial" w:hAnsi="Arial" w:cs="Arial"/>
                <w:sz w:val="20"/>
                <w:szCs w:val="20"/>
              </w:rPr>
            </w:pPr>
            <w:r w:rsidRPr="00267FF2">
              <w:rPr>
                <w:rFonts w:ascii="Arial" w:hAnsi="Arial" w:cs="Arial"/>
                <w:sz w:val="20"/>
                <w:szCs w:val="20"/>
              </w:rPr>
              <w:t>Počet úverov</w:t>
            </w:r>
          </w:p>
        </w:tc>
        <w:tc>
          <w:tcPr>
            <w:tcW w:w="1276" w:type="dxa"/>
          </w:tcPr>
          <w:p w14:paraId="335CACF2"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3</w:t>
            </w:r>
          </w:p>
        </w:tc>
        <w:tc>
          <w:tcPr>
            <w:tcW w:w="1134" w:type="dxa"/>
          </w:tcPr>
          <w:p w14:paraId="05639C74" w14:textId="77777777" w:rsidR="00362315" w:rsidRPr="00267FF2" w:rsidRDefault="00362315" w:rsidP="00BF205F">
            <w:pPr>
              <w:jc w:val="right"/>
              <w:rPr>
                <w:rFonts w:ascii="Arial" w:hAnsi="Arial" w:cs="Arial"/>
                <w:sz w:val="20"/>
                <w:szCs w:val="20"/>
              </w:rPr>
            </w:pPr>
          </w:p>
        </w:tc>
        <w:tc>
          <w:tcPr>
            <w:tcW w:w="1276" w:type="dxa"/>
          </w:tcPr>
          <w:p w14:paraId="5975CE21"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2</w:t>
            </w:r>
          </w:p>
        </w:tc>
      </w:tr>
    </w:tbl>
    <w:p w14:paraId="4D89145C" w14:textId="77777777" w:rsidR="00362315" w:rsidRPr="00267FF2" w:rsidRDefault="00362315" w:rsidP="00BF205F">
      <w:pPr>
        <w:rPr>
          <w:rFonts w:ascii="Arial" w:hAnsi="Arial" w:cs="Arial"/>
          <w:b/>
          <w:sz w:val="20"/>
          <w:szCs w:val="20"/>
        </w:rPr>
      </w:pPr>
    </w:p>
    <w:p w14:paraId="1EDEEFBB" w14:textId="77777777" w:rsidR="00362315" w:rsidRPr="00267FF2" w:rsidRDefault="00362315" w:rsidP="00BF205F">
      <w:pPr>
        <w:numPr>
          <w:ilvl w:val="2"/>
          <w:numId w:val="16"/>
        </w:numPr>
        <w:rPr>
          <w:rFonts w:ascii="Arial" w:hAnsi="Arial" w:cs="Arial"/>
          <w:b/>
          <w:sz w:val="20"/>
          <w:szCs w:val="20"/>
        </w:rPr>
      </w:pPr>
      <w:r w:rsidRPr="00267FF2">
        <w:rPr>
          <w:rFonts w:ascii="Arial" w:hAnsi="Arial" w:cs="Arial"/>
          <w:b/>
          <w:sz w:val="20"/>
          <w:szCs w:val="20"/>
        </w:rPr>
        <w:t>Zdravotnícka služba</w:t>
      </w:r>
    </w:p>
    <w:p w14:paraId="699F9865" w14:textId="77777777" w:rsidR="00362315" w:rsidRPr="00267FF2" w:rsidRDefault="00362315" w:rsidP="00BF205F">
      <w:pPr>
        <w:ind w:left="780"/>
        <w:rPr>
          <w:rFonts w:ascii="Arial" w:hAnsi="Arial" w:cs="Arial"/>
          <w:b/>
          <w:sz w:val="20"/>
          <w:szCs w:val="20"/>
        </w:rPr>
      </w:pPr>
    </w:p>
    <w:p w14:paraId="2AA65520" w14:textId="77777777" w:rsidR="00362315" w:rsidRPr="00267FF2" w:rsidRDefault="00362315" w:rsidP="00BF205F">
      <w:pPr>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 xml:space="preserve">Zabezpečiť pracovnú zdravotnícku službu pre zamestnancov Mesta Trenčianske Teplice  </w:t>
      </w:r>
    </w:p>
    <w:p w14:paraId="4A1C7ED2"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423A2218" w14:textId="77777777" w:rsidR="00362315" w:rsidRPr="00267FF2" w:rsidRDefault="00362315" w:rsidP="00BF205F">
      <w:pPr>
        <w:jc w:val="both"/>
        <w:rPr>
          <w:rFonts w:ascii="Arial" w:hAnsi="Arial" w:cs="Arial"/>
          <w:sz w:val="20"/>
          <w:szCs w:val="20"/>
        </w:rPr>
      </w:pPr>
      <w:r w:rsidRPr="00267FF2">
        <w:rPr>
          <w:rFonts w:ascii="Arial" w:hAnsi="Arial" w:cs="Arial"/>
          <w:sz w:val="20"/>
          <w:szCs w:val="20"/>
        </w:rPr>
        <w:t xml:space="preserve">Cieľ, stanovený na rok 2019 a merateľné ukazovatele boli splnené. </w:t>
      </w:r>
    </w:p>
    <w:p w14:paraId="4B3ACA76" w14:textId="77777777" w:rsidR="00362315" w:rsidRPr="00267FF2" w:rsidRDefault="00362315" w:rsidP="00BF205F">
      <w:pPr>
        <w:jc w:val="both"/>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1E070803" w14:textId="77777777" w:rsidTr="00E22E69">
        <w:tc>
          <w:tcPr>
            <w:tcW w:w="5670" w:type="dxa"/>
          </w:tcPr>
          <w:p w14:paraId="2975DF3E"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2A022737"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2FA72CB8"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3B6B4A1D"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6C373251" w14:textId="77777777" w:rsidTr="00E22E69">
        <w:tc>
          <w:tcPr>
            <w:tcW w:w="5670" w:type="dxa"/>
          </w:tcPr>
          <w:p w14:paraId="0ECB2DE4"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w:t>
            </w:r>
          </w:p>
        </w:tc>
        <w:tc>
          <w:tcPr>
            <w:tcW w:w="1276" w:type="dxa"/>
          </w:tcPr>
          <w:p w14:paraId="23AC2C4B"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610 €</w:t>
            </w:r>
          </w:p>
        </w:tc>
        <w:tc>
          <w:tcPr>
            <w:tcW w:w="1134" w:type="dxa"/>
          </w:tcPr>
          <w:p w14:paraId="1F2BF005"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1 224 €</w:t>
            </w:r>
          </w:p>
        </w:tc>
        <w:tc>
          <w:tcPr>
            <w:tcW w:w="1276" w:type="dxa"/>
          </w:tcPr>
          <w:p w14:paraId="73A3C130"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1 224 €</w:t>
            </w:r>
          </w:p>
        </w:tc>
      </w:tr>
      <w:tr w:rsidR="00362315" w:rsidRPr="00267FF2" w14:paraId="64B68FC5" w14:textId="77777777" w:rsidTr="00E22E69">
        <w:tc>
          <w:tcPr>
            <w:tcW w:w="5670" w:type="dxa"/>
          </w:tcPr>
          <w:p w14:paraId="1C922C36" w14:textId="77777777" w:rsidR="00362315" w:rsidRPr="00267FF2" w:rsidRDefault="00362315" w:rsidP="00BF205F">
            <w:pPr>
              <w:rPr>
                <w:rFonts w:ascii="Arial" w:hAnsi="Arial" w:cs="Arial"/>
                <w:sz w:val="20"/>
                <w:szCs w:val="20"/>
              </w:rPr>
            </w:pPr>
            <w:r w:rsidRPr="00267FF2">
              <w:rPr>
                <w:rFonts w:ascii="Arial" w:hAnsi="Arial" w:cs="Arial"/>
                <w:sz w:val="20"/>
                <w:szCs w:val="20"/>
              </w:rPr>
              <w:t>Počet zamestnancov</w:t>
            </w:r>
          </w:p>
        </w:tc>
        <w:tc>
          <w:tcPr>
            <w:tcW w:w="1276" w:type="dxa"/>
          </w:tcPr>
          <w:p w14:paraId="2EB6E4EA"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60</w:t>
            </w:r>
          </w:p>
        </w:tc>
        <w:tc>
          <w:tcPr>
            <w:tcW w:w="1134" w:type="dxa"/>
          </w:tcPr>
          <w:p w14:paraId="3978C1EB" w14:textId="77777777" w:rsidR="00362315" w:rsidRPr="00267FF2" w:rsidRDefault="00362315" w:rsidP="00BF205F">
            <w:pPr>
              <w:jc w:val="right"/>
              <w:rPr>
                <w:rFonts w:ascii="Arial" w:hAnsi="Arial" w:cs="Arial"/>
                <w:sz w:val="20"/>
                <w:szCs w:val="20"/>
              </w:rPr>
            </w:pPr>
          </w:p>
        </w:tc>
        <w:tc>
          <w:tcPr>
            <w:tcW w:w="1276" w:type="dxa"/>
          </w:tcPr>
          <w:p w14:paraId="68B43733"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59</w:t>
            </w:r>
          </w:p>
        </w:tc>
      </w:tr>
    </w:tbl>
    <w:p w14:paraId="4AB65627" w14:textId="77777777" w:rsidR="00362315" w:rsidRPr="00267FF2" w:rsidRDefault="00362315" w:rsidP="00BF205F">
      <w:pPr>
        <w:rPr>
          <w:rFonts w:ascii="Arial" w:hAnsi="Arial" w:cs="Arial"/>
          <w:b/>
          <w:sz w:val="20"/>
          <w:szCs w:val="20"/>
        </w:rPr>
      </w:pPr>
    </w:p>
    <w:p w14:paraId="5013EAFC" w14:textId="77777777" w:rsidR="00362315" w:rsidRPr="00267FF2" w:rsidRDefault="00362315" w:rsidP="00BF205F">
      <w:pPr>
        <w:pStyle w:val="Odsekzoznamu"/>
        <w:spacing w:after="0" w:line="240" w:lineRule="auto"/>
        <w:ind w:left="0"/>
        <w:jc w:val="both"/>
        <w:rPr>
          <w:rFonts w:ascii="Arial" w:hAnsi="Arial" w:cs="Arial"/>
          <w:sz w:val="20"/>
          <w:szCs w:val="20"/>
        </w:rPr>
      </w:pPr>
      <w:r w:rsidRPr="00267FF2">
        <w:rPr>
          <w:rFonts w:ascii="Arial" w:hAnsi="Arial" w:cs="Arial"/>
          <w:sz w:val="20"/>
          <w:szCs w:val="20"/>
        </w:rPr>
        <w:t xml:space="preserve">Mesto má  uzavretú zmluvu so spoločnosťou zabezpečujúcou pracovnú zdravotnú službu pre zamestnancov v zmysle Zákona č. 124/2006 Z. z. o bezpečnosti a ochrane zdravia pri práci a o zmene a doplnení niektorých zákonov, zákona </w:t>
      </w:r>
    </w:p>
    <w:p w14:paraId="272AB711" w14:textId="77777777" w:rsidR="00362315" w:rsidRPr="00267FF2" w:rsidRDefault="00362315" w:rsidP="00BF205F">
      <w:pPr>
        <w:pStyle w:val="Odsekzoznamu"/>
        <w:spacing w:after="0" w:line="240" w:lineRule="auto"/>
        <w:ind w:left="0"/>
        <w:jc w:val="both"/>
        <w:rPr>
          <w:rFonts w:ascii="Arial" w:hAnsi="Arial" w:cs="Arial"/>
          <w:sz w:val="20"/>
          <w:szCs w:val="20"/>
        </w:rPr>
      </w:pPr>
      <w:r w:rsidRPr="00267FF2">
        <w:rPr>
          <w:rFonts w:ascii="Arial" w:hAnsi="Arial" w:cs="Arial"/>
          <w:sz w:val="20"/>
          <w:szCs w:val="20"/>
        </w:rPr>
        <w:t xml:space="preserve">č. 355/2007 Z. z. o ochrane, podpore a rozvoji verejného zdravia a o zmene a doplnení niektorých zákonov a na základe Vyhlášky </w:t>
      </w:r>
      <w:proofErr w:type="spellStart"/>
      <w:r w:rsidRPr="00267FF2">
        <w:rPr>
          <w:rFonts w:ascii="Arial" w:hAnsi="Arial" w:cs="Arial"/>
          <w:sz w:val="20"/>
          <w:szCs w:val="20"/>
        </w:rPr>
        <w:t>MZ</w:t>
      </w:r>
      <w:proofErr w:type="spellEnd"/>
      <w:r w:rsidRPr="00267FF2">
        <w:rPr>
          <w:rFonts w:ascii="Arial" w:hAnsi="Arial" w:cs="Arial"/>
          <w:sz w:val="20"/>
          <w:szCs w:val="20"/>
        </w:rPr>
        <w:t xml:space="preserve"> SR č. 292/2008 Z. z. o podrobnostiach o rozsahu a náplni výkonu pracovnej zdravotnej služby, o zložení tímu odborníkov, ktorí ju vykonávajú a o požiadavkách na ich odbornú spôsobilosť. </w:t>
      </w:r>
      <w:proofErr w:type="spellStart"/>
      <w:r w:rsidRPr="00267FF2">
        <w:rPr>
          <w:rFonts w:ascii="Arial" w:hAnsi="Arial" w:cs="Arial"/>
          <w:sz w:val="20"/>
          <w:szCs w:val="20"/>
        </w:rPr>
        <w:t>PZS</w:t>
      </w:r>
      <w:proofErr w:type="spellEnd"/>
      <w:r w:rsidRPr="00267FF2">
        <w:rPr>
          <w:rFonts w:ascii="Arial" w:hAnsi="Arial" w:cs="Arial"/>
          <w:sz w:val="20"/>
          <w:szCs w:val="20"/>
        </w:rPr>
        <w:t xml:space="preserve"> je zameraná predovšetkým na starostlivosť zamestnancov z hľadiska sledovania dlhodobých vplyvov faktorov pracovného prostredia na zdravie.</w:t>
      </w:r>
    </w:p>
    <w:p w14:paraId="2CBDC1C5" w14:textId="77777777" w:rsidR="00362315" w:rsidRPr="00267FF2" w:rsidRDefault="00362315" w:rsidP="00BF205F">
      <w:pPr>
        <w:pStyle w:val="Odsekzoznamu"/>
        <w:spacing w:after="0" w:line="240" w:lineRule="auto"/>
        <w:ind w:left="0"/>
        <w:jc w:val="both"/>
        <w:rPr>
          <w:rFonts w:ascii="Arial" w:hAnsi="Arial" w:cs="Arial"/>
          <w:sz w:val="20"/>
          <w:szCs w:val="20"/>
        </w:rPr>
      </w:pPr>
    </w:p>
    <w:p w14:paraId="06BF7E0F" w14:textId="77777777" w:rsidR="00362315" w:rsidRPr="00267FF2" w:rsidRDefault="00362315" w:rsidP="00BF205F">
      <w:pPr>
        <w:rPr>
          <w:rFonts w:ascii="Arial" w:hAnsi="Arial" w:cs="Arial"/>
          <w:b/>
          <w:sz w:val="20"/>
          <w:szCs w:val="20"/>
        </w:rPr>
      </w:pPr>
    </w:p>
    <w:p w14:paraId="7B53B09B" w14:textId="77777777" w:rsidR="00362315" w:rsidRPr="00267FF2" w:rsidRDefault="00362315" w:rsidP="00BF205F">
      <w:pPr>
        <w:numPr>
          <w:ilvl w:val="2"/>
          <w:numId w:val="16"/>
        </w:numPr>
        <w:rPr>
          <w:rFonts w:ascii="Arial" w:hAnsi="Arial" w:cs="Arial"/>
          <w:b/>
          <w:sz w:val="20"/>
          <w:szCs w:val="20"/>
        </w:rPr>
      </w:pPr>
      <w:bookmarkStart w:id="21" w:name="_Hlk40175448"/>
      <w:r w:rsidRPr="00267FF2">
        <w:rPr>
          <w:rFonts w:ascii="Arial" w:hAnsi="Arial" w:cs="Arial"/>
          <w:b/>
          <w:sz w:val="20"/>
          <w:szCs w:val="20"/>
        </w:rPr>
        <w:t>Poistenie osôb a majetku</w:t>
      </w:r>
    </w:p>
    <w:p w14:paraId="54AB1C20" w14:textId="77777777" w:rsidR="00362315" w:rsidRPr="00267FF2" w:rsidRDefault="00362315" w:rsidP="00BF205F">
      <w:pPr>
        <w:ind w:left="780"/>
        <w:rPr>
          <w:rFonts w:ascii="Arial" w:hAnsi="Arial" w:cs="Arial"/>
          <w:b/>
          <w:sz w:val="20"/>
          <w:szCs w:val="20"/>
        </w:rPr>
      </w:pPr>
    </w:p>
    <w:p w14:paraId="4362CE2B" w14:textId="77777777" w:rsidR="00362315" w:rsidRPr="00267FF2" w:rsidRDefault="00362315" w:rsidP="00BF205F">
      <w:pPr>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Zabezpečiť poistenie osôb a majetku mesta</w:t>
      </w:r>
    </w:p>
    <w:p w14:paraId="408C1998" w14:textId="77777777" w:rsidR="00362315" w:rsidRPr="00267FF2" w:rsidRDefault="00362315" w:rsidP="00BF205F">
      <w:pPr>
        <w:rPr>
          <w:rFonts w:ascii="Arial" w:hAnsi="Arial" w:cs="Arial"/>
          <w:sz w:val="20"/>
          <w:szCs w:val="20"/>
        </w:rPr>
      </w:pPr>
    </w:p>
    <w:p w14:paraId="59BEAB1E"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02B78202" w14:textId="77777777" w:rsidR="00362315" w:rsidRPr="00267FF2" w:rsidRDefault="00362315" w:rsidP="00BF205F">
      <w:pPr>
        <w:rPr>
          <w:rFonts w:ascii="Arial" w:hAnsi="Arial" w:cs="Arial"/>
          <w:sz w:val="20"/>
          <w:szCs w:val="20"/>
        </w:rPr>
      </w:pPr>
      <w:r w:rsidRPr="00267FF2">
        <w:rPr>
          <w:rFonts w:ascii="Arial" w:hAnsi="Arial" w:cs="Arial"/>
          <w:sz w:val="20"/>
          <w:szCs w:val="20"/>
        </w:rPr>
        <w:t>Cieľ, stanovený na rok 2019 a merateľné ukazovatele boli splnené.</w:t>
      </w:r>
    </w:p>
    <w:p w14:paraId="55032D9D" w14:textId="77777777" w:rsidR="00362315" w:rsidRPr="00267FF2" w:rsidRDefault="00362315" w:rsidP="00BF205F">
      <w:pPr>
        <w:jc w:val="both"/>
        <w:rPr>
          <w:rFonts w:ascii="Arial" w:hAnsi="Arial" w:cs="Arial"/>
          <w:sz w:val="20"/>
          <w:szCs w:val="20"/>
          <w:lang w:eastAsia="en-US"/>
        </w:rPr>
      </w:pPr>
      <w:r w:rsidRPr="00267FF2">
        <w:rPr>
          <w:rFonts w:ascii="Arial" w:hAnsi="Arial" w:cs="Arial"/>
          <w:sz w:val="20"/>
          <w:szCs w:val="20"/>
          <w:lang w:eastAsia="en-US"/>
        </w:rPr>
        <w:t xml:space="preserve">Výdavky v roku 2019 súviseli s úhradou poistného podľa poistných zmlúv v predchádzajúcich rokoch, v roku 2019 bola uzatvorená jedna poistná zmluva. </w:t>
      </w:r>
    </w:p>
    <w:p w14:paraId="75F9C44A" w14:textId="77777777" w:rsidR="00362315" w:rsidRPr="00267FF2" w:rsidRDefault="00362315" w:rsidP="00BF205F">
      <w:pPr>
        <w:jc w:val="both"/>
        <w:rPr>
          <w:rFonts w:ascii="Arial" w:hAnsi="Arial" w:cs="Arial"/>
          <w:sz w:val="20"/>
          <w:szCs w:val="20"/>
          <w:lang w:eastAsia="en-US"/>
        </w:rPr>
      </w:pPr>
      <w:r w:rsidRPr="00267FF2">
        <w:rPr>
          <w:rFonts w:ascii="Arial" w:hAnsi="Arial" w:cs="Arial"/>
          <w:sz w:val="20"/>
          <w:szCs w:val="20"/>
          <w:lang w:eastAsia="en-US"/>
        </w:rPr>
        <w:t xml:space="preserve">Čerpanie rozpočtu na rok 2019 je na 84,3 % z dôvodu, že niektoré poistné na rok 2019 bolo uhradené ešte  koncom roka 2018 – havarijné poistenie i poistenie zodpovednosti za škodu u motorových vozidiel hasičov, Fabie, Octavie, </w:t>
      </w:r>
      <w:proofErr w:type="spellStart"/>
      <w:r w:rsidRPr="00267FF2">
        <w:rPr>
          <w:rFonts w:ascii="Arial" w:hAnsi="Arial" w:cs="Arial"/>
          <w:sz w:val="20"/>
          <w:szCs w:val="20"/>
          <w:lang w:eastAsia="en-US"/>
        </w:rPr>
        <w:t>Bufcher</w:t>
      </w:r>
      <w:proofErr w:type="spellEnd"/>
      <w:r w:rsidRPr="00267FF2">
        <w:rPr>
          <w:rFonts w:ascii="Arial" w:hAnsi="Arial" w:cs="Arial"/>
          <w:sz w:val="20"/>
          <w:szCs w:val="20"/>
          <w:lang w:eastAsia="en-US"/>
        </w:rPr>
        <w:t xml:space="preserve"> City, Dacia </w:t>
      </w:r>
      <w:proofErr w:type="spellStart"/>
      <w:r w:rsidRPr="00267FF2">
        <w:rPr>
          <w:rFonts w:ascii="Arial" w:hAnsi="Arial" w:cs="Arial"/>
          <w:sz w:val="20"/>
          <w:szCs w:val="20"/>
          <w:lang w:eastAsia="en-US"/>
        </w:rPr>
        <w:t>Dokker</w:t>
      </w:r>
      <w:proofErr w:type="spellEnd"/>
      <w:r w:rsidRPr="00267FF2">
        <w:rPr>
          <w:rFonts w:ascii="Arial" w:hAnsi="Arial" w:cs="Arial"/>
          <w:sz w:val="20"/>
          <w:szCs w:val="20"/>
          <w:lang w:eastAsia="en-US"/>
        </w:rPr>
        <w:t>.</w:t>
      </w:r>
    </w:p>
    <w:p w14:paraId="09EC3D14" w14:textId="77777777" w:rsidR="00362315" w:rsidRPr="00267FF2" w:rsidRDefault="00362315" w:rsidP="00BF205F">
      <w:pPr>
        <w:jc w:val="both"/>
        <w:rPr>
          <w:rFonts w:ascii="Arial" w:hAnsi="Arial" w:cs="Arial"/>
          <w:sz w:val="20"/>
          <w:szCs w:val="20"/>
        </w:rPr>
      </w:pPr>
      <w:r w:rsidRPr="00267FF2">
        <w:rPr>
          <w:rFonts w:ascii="Arial" w:hAnsi="Arial" w:cs="Arial"/>
          <w:sz w:val="20"/>
          <w:szCs w:val="20"/>
          <w:lang w:eastAsia="en-US"/>
        </w:rPr>
        <w:t>Poistenie majetku bolo v sume 12 795,67 Eur, poistenie automobilov 1 868,71 Eur</w:t>
      </w:r>
    </w:p>
    <w:p w14:paraId="46EFD4D9" w14:textId="77777777" w:rsidR="00362315" w:rsidRPr="00267FF2" w:rsidRDefault="00362315" w:rsidP="00BF205F">
      <w:pPr>
        <w:rPr>
          <w:rFonts w:ascii="Arial" w:hAnsi="Arial" w:cs="Arial"/>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31744A67" w14:textId="77777777" w:rsidTr="00E22E69">
        <w:tc>
          <w:tcPr>
            <w:tcW w:w="5670" w:type="dxa"/>
          </w:tcPr>
          <w:p w14:paraId="79C56597"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24D74D1D"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72B623BB"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5085A0BD"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22057620" w14:textId="77777777" w:rsidTr="00E22E69">
        <w:tc>
          <w:tcPr>
            <w:tcW w:w="5670" w:type="dxa"/>
          </w:tcPr>
          <w:p w14:paraId="55571FCB" w14:textId="77777777" w:rsidR="00362315" w:rsidRPr="00267FF2" w:rsidRDefault="00362315" w:rsidP="00BF205F">
            <w:pPr>
              <w:rPr>
                <w:rFonts w:ascii="Arial" w:hAnsi="Arial" w:cs="Arial"/>
                <w:sz w:val="20"/>
                <w:szCs w:val="20"/>
              </w:rPr>
            </w:pPr>
            <w:r w:rsidRPr="00267FF2">
              <w:rPr>
                <w:rFonts w:ascii="Arial" w:hAnsi="Arial" w:cs="Arial"/>
                <w:b/>
                <w:sz w:val="20"/>
                <w:szCs w:val="20"/>
              </w:rPr>
              <w:t>600 - Bežné výdavky</w:t>
            </w:r>
          </w:p>
        </w:tc>
        <w:tc>
          <w:tcPr>
            <w:tcW w:w="1276" w:type="dxa"/>
          </w:tcPr>
          <w:p w14:paraId="0A6B8870"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17 400 €</w:t>
            </w:r>
          </w:p>
        </w:tc>
        <w:tc>
          <w:tcPr>
            <w:tcW w:w="1134" w:type="dxa"/>
          </w:tcPr>
          <w:p w14:paraId="5A5DF46C"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16 786 €</w:t>
            </w:r>
          </w:p>
        </w:tc>
        <w:tc>
          <w:tcPr>
            <w:tcW w:w="1276" w:type="dxa"/>
          </w:tcPr>
          <w:p w14:paraId="6176B4DD"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14 664 €</w:t>
            </w:r>
          </w:p>
        </w:tc>
      </w:tr>
      <w:tr w:rsidR="00362315" w:rsidRPr="00267FF2" w14:paraId="2C566F2B" w14:textId="77777777" w:rsidTr="00E22E69">
        <w:tc>
          <w:tcPr>
            <w:tcW w:w="5670" w:type="dxa"/>
          </w:tcPr>
          <w:p w14:paraId="46917C6C" w14:textId="77777777" w:rsidR="00362315" w:rsidRPr="00267FF2" w:rsidRDefault="00362315" w:rsidP="00BF205F">
            <w:pPr>
              <w:rPr>
                <w:rFonts w:ascii="Arial" w:hAnsi="Arial" w:cs="Arial"/>
                <w:sz w:val="20"/>
                <w:szCs w:val="20"/>
              </w:rPr>
            </w:pPr>
            <w:r w:rsidRPr="00267FF2">
              <w:rPr>
                <w:rFonts w:ascii="Arial" w:hAnsi="Arial" w:cs="Arial"/>
                <w:sz w:val="20"/>
                <w:szCs w:val="20"/>
              </w:rPr>
              <w:t>Počet poistných zmlúv</w:t>
            </w:r>
          </w:p>
        </w:tc>
        <w:tc>
          <w:tcPr>
            <w:tcW w:w="1276" w:type="dxa"/>
          </w:tcPr>
          <w:p w14:paraId="565F0A0F"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15</w:t>
            </w:r>
          </w:p>
        </w:tc>
        <w:tc>
          <w:tcPr>
            <w:tcW w:w="1134" w:type="dxa"/>
          </w:tcPr>
          <w:p w14:paraId="1711BE97" w14:textId="77777777" w:rsidR="00362315" w:rsidRPr="00267FF2" w:rsidRDefault="00362315" w:rsidP="00BF205F">
            <w:pPr>
              <w:jc w:val="right"/>
              <w:rPr>
                <w:rFonts w:ascii="Arial" w:hAnsi="Arial" w:cs="Arial"/>
                <w:sz w:val="20"/>
                <w:szCs w:val="20"/>
              </w:rPr>
            </w:pPr>
          </w:p>
        </w:tc>
        <w:tc>
          <w:tcPr>
            <w:tcW w:w="1276" w:type="dxa"/>
          </w:tcPr>
          <w:p w14:paraId="1EC951DE" w14:textId="77777777" w:rsidR="00362315" w:rsidRPr="00267FF2" w:rsidRDefault="00362315" w:rsidP="00BF205F">
            <w:pPr>
              <w:jc w:val="right"/>
              <w:rPr>
                <w:rFonts w:ascii="Arial" w:hAnsi="Arial" w:cs="Arial"/>
                <w:bCs/>
                <w:sz w:val="20"/>
                <w:szCs w:val="20"/>
                <w:highlight w:val="yellow"/>
              </w:rPr>
            </w:pPr>
            <w:r w:rsidRPr="00267FF2">
              <w:rPr>
                <w:rFonts w:ascii="Arial" w:hAnsi="Arial" w:cs="Arial"/>
                <w:bCs/>
                <w:sz w:val="20"/>
                <w:szCs w:val="20"/>
              </w:rPr>
              <w:t>16</w:t>
            </w:r>
          </w:p>
        </w:tc>
      </w:tr>
    </w:tbl>
    <w:p w14:paraId="0AF37CF9" w14:textId="77777777" w:rsidR="00362315" w:rsidRPr="00267FF2" w:rsidRDefault="00362315" w:rsidP="00BF205F">
      <w:pPr>
        <w:rPr>
          <w:rFonts w:ascii="Arial" w:hAnsi="Arial" w:cs="Arial"/>
          <w:b/>
          <w:sz w:val="20"/>
          <w:szCs w:val="20"/>
        </w:rPr>
      </w:pPr>
    </w:p>
    <w:p w14:paraId="3A0E0059" w14:textId="77777777" w:rsidR="00362315" w:rsidRPr="00267FF2" w:rsidRDefault="00362315" w:rsidP="00BF205F">
      <w:pPr>
        <w:rPr>
          <w:rFonts w:ascii="Arial" w:hAnsi="Arial" w:cs="Arial"/>
          <w:sz w:val="20"/>
          <w:szCs w:val="20"/>
        </w:rPr>
      </w:pPr>
      <w:r w:rsidRPr="00267FF2">
        <w:rPr>
          <w:rFonts w:ascii="Arial" w:hAnsi="Arial" w:cs="Arial"/>
          <w:sz w:val="20"/>
          <w:szCs w:val="20"/>
          <w:lang w:eastAsia="en-US"/>
        </w:rPr>
        <w:t> </w:t>
      </w:r>
      <w:r w:rsidRPr="00267FF2">
        <w:rPr>
          <w:rFonts w:ascii="Arial" w:hAnsi="Arial" w:cs="Arial"/>
          <w:sz w:val="20"/>
          <w:szCs w:val="20"/>
        </w:rPr>
        <w:t>Mesto má uzavreté zmluvy vzťahujúce sa na:</w:t>
      </w:r>
    </w:p>
    <w:p w14:paraId="46303065" w14:textId="77777777" w:rsidR="00362315" w:rsidRPr="00267FF2" w:rsidRDefault="00362315" w:rsidP="00BF205F">
      <w:pPr>
        <w:rPr>
          <w:rFonts w:ascii="Arial" w:hAnsi="Arial" w:cs="Arial"/>
          <w:sz w:val="20"/>
          <w:szCs w:val="20"/>
        </w:rPr>
      </w:pPr>
      <w:r w:rsidRPr="00267FF2">
        <w:rPr>
          <w:rFonts w:ascii="Arial" w:hAnsi="Arial" w:cs="Arial"/>
          <w:sz w:val="20"/>
          <w:szCs w:val="20"/>
        </w:rPr>
        <w:t xml:space="preserve">- poistenie majetku – </w:t>
      </w:r>
      <w:proofErr w:type="spellStart"/>
      <w:r w:rsidRPr="00267FF2">
        <w:rPr>
          <w:rFonts w:ascii="Arial" w:hAnsi="Arial" w:cs="Arial"/>
          <w:sz w:val="20"/>
          <w:szCs w:val="20"/>
        </w:rPr>
        <w:t>UNIQA</w:t>
      </w:r>
      <w:proofErr w:type="spellEnd"/>
    </w:p>
    <w:p w14:paraId="41BD7945" w14:textId="77777777" w:rsidR="00362315" w:rsidRPr="00267FF2" w:rsidRDefault="00362315" w:rsidP="00BF205F">
      <w:pPr>
        <w:rPr>
          <w:rFonts w:ascii="Arial" w:hAnsi="Arial" w:cs="Arial"/>
          <w:sz w:val="20"/>
          <w:szCs w:val="20"/>
        </w:rPr>
      </w:pPr>
      <w:r w:rsidRPr="00267FF2">
        <w:rPr>
          <w:rFonts w:ascii="Arial" w:hAnsi="Arial" w:cs="Arial"/>
          <w:sz w:val="20"/>
          <w:szCs w:val="20"/>
        </w:rPr>
        <w:t>- poistenie elektroniky MŠ – Generali</w:t>
      </w:r>
    </w:p>
    <w:p w14:paraId="1CE21918" w14:textId="77777777" w:rsidR="00362315" w:rsidRPr="00267FF2" w:rsidRDefault="00362315" w:rsidP="00BF205F">
      <w:pPr>
        <w:rPr>
          <w:rFonts w:ascii="Arial" w:hAnsi="Arial" w:cs="Arial"/>
          <w:sz w:val="20"/>
          <w:szCs w:val="20"/>
        </w:rPr>
      </w:pPr>
      <w:r w:rsidRPr="00267FF2">
        <w:rPr>
          <w:rFonts w:ascii="Arial" w:hAnsi="Arial" w:cs="Arial"/>
          <w:sz w:val="20"/>
          <w:szCs w:val="20"/>
        </w:rPr>
        <w:t xml:space="preserve">- poistenie kina – </w:t>
      </w:r>
      <w:proofErr w:type="spellStart"/>
      <w:r w:rsidRPr="00267FF2">
        <w:rPr>
          <w:rFonts w:ascii="Arial" w:hAnsi="Arial" w:cs="Arial"/>
          <w:sz w:val="20"/>
          <w:szCs w:val="20"/>
        </w:rPr>
        <w:t>UNIQA</w:t>
      </w:r>
      <w:proofErr w:type="spellEnd"/>
    </w:p>
    <w:p w14:paraId="28E97D12" w14:textId="77777777" w:rsidR="00362315" w:rsidRPr="00267FF2" w:rsidRDefault="00362315" w:rsidP="00BF205F">
      <w:pPr>
        <w:rPr>
          <w:rFonts w:ascii="Arial" w:hAnsi="Arial" w:cs="Arial"/>
          <w:sz w:val="20"/>
          <w:szCs w:val="20"/>
        </w:rPr>
      </w:pPr>
      <w:r w:rsidRPr="00267FF2">
        <w:rPr>
          <w:rFonts w:ascii="Arial" w:hAnsi="Arial" w:cs="Arial"/>
          <w:sz w:val="20"/>
          <w:szCs w:val="20"/>
        </w:rPr>
        <w:t xml:space="preserve">- poistenie zodpovednosti za škodu obcí a miest – </w:t>
      </w:r>
      <w:proofErr w:type="spellStart"/>
      <w:r w:rsidRPr="00267FF2">
        <w:rPr>
          <w:rFonts w:ascii="Arial" w:hAnsi="Arial" w:cs="Arial"/>
          <w:sz w:val="20"/>
          <w:szCs w:val="20"/>
        </w:rPr>
        <w:t>UNIQA</w:t>
      </w:r>
      <w:proofErr w:type="spellEnd"/>
    </w:p>
    <w:p w14:paraId="206FDCBB" w14:textId="77777777" w:rsidR="00362315" w:rsidRPr="00267FF2" w:rsidRDefault="00362315" w:rsidP="00BF205F">
      <w:pPr>
        <w:rPr>
          <w:rFonts w:ascii="Arial" w:hAnsi="Arial" w:cs="Arial"/>
          <w:sz w:val="20"/>
          <w:szCs w:val="20"/>
        </w:rPr>
      </w:pPr>
      <w:r w:rsidRPr="00267FF2">
        <w:rPr>
          <w:rFonts w:ascii="Arial" w:hAnsi="Arial" w:cs="Arial"/>
          <w:sz w:val="20"/>
          <w:szCs w:val="20"/>
        </w:rPr>
        <w:t xml:space="preserve">- živelné poistenie skládky </w:t>
      </w:r>
      <w:proofErr w:type="spellStart"/>
      <w:r w:rsidRPr="00267FF2">
        <w:rPr>
          <w:rFonts w:ascii="Arial" w:hAnsi="Arial" w:cs="Arial"/>
          <w:sz w:val="20"/>
          <w:szCs w:val="20"/>
        </w:rPr>
        <w:t>Kaňová</w:t>
      </w:r>
      <w:proofErr w:type="spellEnd"/>
      <w:r w:rsidRPr="00267FF2">
        <w:rPr>
          <w:rFonts w:ascii="Arial" w:hAnsi="Arial" w:cs="Arial"/>
          <w:sz w:val="20"/>
          <w:szCs w:val="20"/>
        </w:rPr>
        <w:t xml:space="preserve"> – Kooperativa</w:t>
      </w:r>
    </w:p>
    <w:p w14:paraId="7E73A674" w14:textId="77777777" w:rsidR="00362315" w:rsidRPr="00267FF2" w:rsidRDefault="00362315" w:rsidP="00BF205F">
      <w:pPr>
        <w:rPr>
          <w:rFonts w:ascii="Arial" w:hAnsi="Arial" w:cs="Arial"/>
          <w:sz w:val="20"/>
          <w:szCs w:val="20"/>
        </w:rPr>
      </w:pPr>
      <w:r w:rsidRPr="00267FF2">
        <w:rPr>
          <w:rFonts w:ascii="Arial" w:hAnsi="Arial" w:cs="Arial"/>
          <w:sz w:val="20"/>
          <w:szCs w:val="20"/>
        </w:rPr>
        <w:t>- povinné zmluvné poistenie – Komunálna poisťovňa, Allianz, Kooperativa</w:t>
      </w:r>
    </w:p>
    <w:p w14:paraId="35C5BD02" w14:textId="77777777" w:rsidR="00362315" w:rsidRPr="00267FF2" w:rsidRDefault="00362315" w:rsidP="00BF205F">
      <w:pPr>
        <w:rPr>
          <w:rFonts w:ascii="Arial" w:hAnsi="Arial" w:cs="Arial"/>
          <w:sz w:val="20"/>
          <w:szCs w:val="20"/>
        </w:rPr>
      </w:pPr>
      <w:r w:rsidRPr="00267FF2">
        <w:rPr>
          <w:rFonts w:ascii="Arial" w:hAnsi="Arial" w:cs="Arial"/>
          <w:sz w:val="20"/>
          <w:szCs w:val="20"/>
        </w:rPr>
        <w:lastRenderedPageBreak/>
        <w:t>- poistenie osôb – 2 zmluvy -  </w:t>
      </w:r>
      <w:proofErr w:type="spellStart"/>
      <w:r w:rsidRPr="00267FF2">
        <w:rPr>
          <w:rFonts w:ascii="Arial" w:hAnsi="Arial" w:cs="Arial"/>
          <w:sz w:val="20"/>
          <w:szCs w:val="20"/>
        </w:rPr>
        <w:t>Colonnade</w:t>
      </w:r>
      <w:proofErr w:type="spellEnd"/>
      <w:r w:rsidRPr="00267FF2">
        <w:rPr>
          <w:rFonts w:ascii="Arial" w:hAnsi="Arial" w:cs="Arial"/>
          <w:sz w:val="20"/>
          <w:szCs w:val="20"/>
        </w:rPr>
        <w:t xml:space="preserve"> </w:t>
      </w:r>
      <w:proofErr w:type="spellStart"/>
      <w:r w:rsidRPr="00267FF2">
        <w:rPr>
          <w:rFonts w:ascii="Arial" w:hAnsi="Arial" w:cs="Arial"/>
          <w:sz w:val="20"/>
          <w:szCs w:val="20"/>
        </w:rPr>
        <w:t>Insurance</w:t>
      </w:r>
      <w:proofErr w:type="spellEnd"/>
      <w:r w:rsidRPr="00267FF2">
        <w:rPr>
          <w:rFonts w:ascii="Arial" w:hAnsi="Arial" w:cs="Arial"/>
          <w:sz w:val="20"/>
          <w:szCs w:val="20"/>
        </w:rPr>
        <w:t xml:space="preserve"> </w:t>
      </w:r>
      <w:proofErr w:type="spellStart"/>
      <w:r w:rsidRPr="00267FF2">
        <w:rPr>
          <w:rFonts w:ascii="Arial" w:hAnsi="Arial" w:cs="Arial"/>
          <w:sz w:val="20"/>
          <w:szCs w:val="20"/>
        </w:rPr>
        <w:t>S.A</w:t>
      </w:r>
      <w:proofErr w:type="spellEnd"/>
      <w:r w:rsidRPr="00267FF2">
        <w:rPr>
          <w:rFonts w:ascii="Arial" w:hAnsi="Arial" w:cs="Arial"/>
          <w:sz w:val="20"/>
          <w:szCs w:val="20"/>
        </w:rPr>
        <w:t>.</w:t>
      </w:r>
    </w:p>
    <w:p w14:paraId="7DF0BBC8" w14:textId="77777777" w:rsidR="00362315" w:rsidRPr="00267FF2" w:rsidRDefault="00362315" w:rsidP="00BF205F">
      <w:pPr>
        <w:rPr>
          <w:rFonts w:ascii="Arial" w:hAnsi="Arial" w:cs="Arial"/>
          <w:sz w:val="20"/>
          <w:szCs w:val="20"/>
        </w:rPr>
      </w:pPr>
      <w:r w:rsidRPr="00267FF2">
        <w:rPr>
          <w:rFonts w:ascii="Arial" w:hAnsi="Arial" w:cs="Arial"/>
          <w:sz w:val="20"/>
          <w:szCs w:val="20"/>
        </w:rPr>
        <w:t>- havarijné poistenie – 4 zmluvy Generali, 1 Kooperativa</w:t>
      </w:r>
    </w:p>
    <w:bookmarkEnd w:id="21"/>
    <w:p w14:paraId="7AB75FBC" w14:textId="77777777" w:rsidR="00362315" w:rsidRPr="00267FF2" w:rsidRDefault="00362315" w:rsidP="00BF205F">
      <w:pPr>
        <w:rPr>
          <w:rFonts w:ascii="Arial" w:hAnsi="Arial" w:cs="Arial"/>
          <w:b/>
          <w:sz w:val="20"/>
          <w:szCs w:val="20"/>
        </w:rPr>
      </w:pPr>
    </w:p>
    <w:p w14:paraId="67E09BA4" w14:textId="77777777" w:rsidR="00362315" w:rsidRPr="00267FF2" w:rsidRDefault="00362315" w:rsidP="00BF205F">
      <w:pPr>
        <w:rPr>
          <w:rFonts w:ascii="Arial" w:hAnsi="Arial" w:cs="Arial"/>
          <w:b/>
          <w:sz w:val="20"/>
          <w:szCs w:val="20"/>
        </w:rPr>
      </w:pPr>
    </w:p>
    <w:p w14:paraId="2EBFD598" w14:textId="77777777" w:rsidR="00362315" w:rsidRPr="00267FF2" w:rsidRDefault="00362315" w:rsidP="00BF205F">
      <w:pPr>
        <w:numPr>
          <w:ilvl w:val="0"/>
          <w:numId w:val="16"/>
        </w:numPr>
        <w:shd w:val="clear" w:color="auto" w:fill="FBDFD1" w:themeFill="accent3" w:themeFillTint="33"/>
        <w:tabs>
          <w:tab w:val="clear" w:pos="780"/>
          <w:tab w:val="num" w:pos="284"/>
        </w:tabs>
        <w:ind w:left="709" w:hanging="709"/>
        <w:rPr>
          <w:rFonts w:ascii="Arial" w:hAnsi="Arial" w:cs="Arial"/>
          <w:b/>
          <w:caps/>
          <w:sz w:val="20"/>
          <w:szCs w:val="20"/>
        </w:rPr>
      </w:pPr>
      <w:r w:rsidRPr="00267FF2">
        <w:rPr>
          <w:rFonts w:ascii="Arial" w:hAnsi="Arial" w:cs="Arial"/>
          <w:b/>
          <w:caps/>
          <w:sz w:val="20"/>
          <w:szCs w:val="20"/>
        </w:rPr>
        <w:t>Rozvoj mesta</w:t>
      </w:r>
    </w:p>
    <w:p w14:paraId="1071FB18" w14:textId="77777777" w:rsidR="00362315" w:rsidRPr="00267FF2" w:rsidRDefault="00362315" w:rsidP="00BF205F">
      <w:pPr>
        <w:rPr>
          <w:rFonts w:ascii="Arial" w:hAnsi="Arial" w:cs="Arial"/>
          <w:b/>
          <w:sz w:val="20"/>
          <w:szCs w:val="20"/>
        </w:rPr>
      </w:pPr>
    </w:p>
    <w:p w14:paraId="7FBA7725" w14:textId="77777777" w:rsidR="00362315" w:rsidRPr="00267FF2" w:rsidRDefault="00362315" w:rsidP="00BF205F">
      <w:pPr>
        <w:rPr>
          <w:rFonts w:ascii="Arial" w:hAnsi="Arial" w:cs="Arial"/>
          <w:b/>
          <w:sz w:val="20"/>
          <w:szCs w:val="20"/>
        </w:rPr>
      </w:pPr>
      <w:r w:rsidRPr="00267FF2">
        <w:rPr>
          <w:rFonts w:ascii="Arial" w:hAnsi="Arial" w:cs="Arial"/>
          <w:b/>
          <w:sz w:val="20"/>
          <w:szCs w:val="20"/>
        </w:rPr>
        <w:t>Zámer:</w:t>
      </w:r>
    </w:p>
    <w:p w14:paraId="2F79C5D2" w14:textId="77777777" w:rsidR="00362315" w:rsidRPr="00267FF2" w:rsidRDefault="00362315" w:rsidP="00BF205F">
      <w:pPr>
        <w:rPr>
          <w:rFonts w:ascii="Arial" w:hAnsi="Arial" w:cs="Arial"/>
          <w:sz w:val="20"/>
          <w:szCs w:val="20"/>
        </w:rPr>
      </w:pPr>
      <w:r w:rsidRPr="00267FF2">
        <w:rPr>
          <w:rFonts w:ascii="Arial" w:hAnsi="Arial" w:cs="Arial"/>
          <w:sz w:val="20"/>
          <w:szCs w:val="20"/>
        </w:rPr>
        <w:t>Naplnené vízie rozvoja mesta.</w:t>
      </w:r>
    </w:p>
    <w:p w14:paraId="6DA6DB09" w14:textId="77777777" w:rsidR="00362315" w:rsidRPr="00267FF2" w:rsidRDefault="00362315" w:rsidP="00BF205F">
      <w:pPr>
        <w:rPr>
          <w:rFonts w:ascii="Arial" w:hAnsi="Arial" w:cs="Arial"/>
          <w:sz w:val="20"/>
          <w:szCs w:val="20"/>
        </w:rPr>
      </w:pPr>
    </w:p>
    <w:p w14:paraId="352DC8A1" w14:textId="77777777" w:rsidR="00362315" w:rsidRPr="00267FF2" w:rsidRDefault="00362315" w:rsidP="00BF205F">
      <w:pPr>
        <w:rPr>
          <w:rFonts w:ascii="Arial" w:hAnsi="Arial" w:cs="Arial"/>
          <w:b/>
          <w:sz w:val="20"/>
          <w:szCs w:val="20"/>
          <w:u w:val="single"/>
        </w:rPr>
      </w:pPr>
      <w:r w:rsidRPr="00267FF2">
        <w:rPr>
          <w:rFonts w:ascii="Arial" w:hAnsi="Arial" w:cs="Arial"/>
          <w:b/>
          <w:sz w:val="20"/>
          <w:szCs w:val="20"/>
          <w:u w:val="single"/>
        </w:rPr>
        <w:t>3.3.        Modernizácia infraštruktúry mesta</w:t>
      </w:r>
    </w:p>
    <w:p w14:paraId="387692BE" w14:textId="77777777" w:rsidR="00362315" w:rsidRPr="00267FF2" w:rsidRDefault="00362315" w:rsidP="00BF205F">
      <w:pPr>
        <w:rPr>
          <w:rFonts w:ascii="Arial" w:hAnsi="Arial" w:cs="Arial"/>
          <w:b/>
          <w:sz w:val="20"/>
          <w:szCs w:val="20"/>
        </w:rPr>
      </w:pPr>
    </w:p>
    <w:p w14:paraId="37E85D17" w14:textId="77777777" w:rsidR="00362315" w:rsidRPr="00267FF2" w:rsidRDefault="00362315" w:rsidP="00BF205F">
      <w:pPr>
        <w:rPr>
          <w:rFonts w:ascii="Arial" w:hAnsi="Arial" w:cs="Arial"/>
          <w:b/>
          <w:sz w:val="20"/>
          <w:szCs w:val="20"/>
        </w:rPr>
      </w:pPr>
      <w:r w:rsidRPr="00267FF2">
        <w:rPr>
          <w:rFonts w:ascii="Arial" w:hAnsi="Arial" w:cs="Arial"/>
          <w:b/>
          <w:sz w:val="20"/>
          <w:szCs w:val="20"/>
        </w:rPr>
        <w:t xml:space="preserve">Zámer: </w:t>
      </w:r>
    </w:p>
    <w:p w14:paraId="6847FB91" w14:textId="77777777" w:rsidR="00362315" w:rsidRPr="00267FF2" w:rsidRDefault="00362315" w:rsidP="00BF205F">
      <w:pPr>
        <w:rPr>
          <w:rFonts w:ascii="Arial" w:hAnsi="Arial" w:cs="Arial"/>
          <w:b/>
          <w:sz w:val="20"/>
          <w:szCs w:val="20"/>
        </w:rPr>
      </w:pPr>
      <w:r w:rsidRPr="00267FF2">
        <w:rPr>
          <w:rFonts w:ascii="Arial" w:hAnsi="Arial" w:cs="Arial"/>
          <w:sz w:val="20"/>
          <w:szCs w:val="20"/>
        </w:rPr>
        <w:t>Reprezentatívne a funkčné mesto</w:t>
      </w:r>
    </w:p>
    <w:p w14:paraId="2C8ADD11" w14:textId="77777777" w:rsidR="00362315" w:rsidRPr="00267FF2" w:rsidRDefault="00362315" w:rsidP="00BF205F">
      <w:pPr>
        <w:ind w:right="-108"/>
        <w:rPr>
          <w:rFonts w:ascii="Arial" w:hAnsi="Arial" w:cs="Arial"/>
          <w:sz w:val="20"/>
          <w:szCs w:val="20"/>
        </w:rPr>
      </w:pPr>
      <w:r w:rsidRPr="00267FF2">
        <w:rPr>
          <w:rFonts w:ascii="Arial" w:hAnsi="Arial" w:cs="Arial"/>
          <w:b/>
          <w:sz w:val="20"/>
          <w:szCs w:val="20"/>
        </w:rPr>
        <w:t xml:space="preserve">Cieľ: </w:t>
      </w:r>
      <w:r w:rsidRPr="00267FF2">
        <w:rPr>
          <w:rFonts w:ascii="Arial" w:hAnsi="Arial" w:cs="Arial"/>
          <w:sz w:val="20"/>
          <w:szCs w:val="20"/>
        </w:rPr>
        <w:t>Budovať nové a rekonštruovať existujúce objekty infraštruktúry v súlade s  prioritami odsúhlasenými MsZ.</w:t>
      </w:r>
    </w:p>
    <w:p w14:paraId="664FA486" w14:textId="77777777" w:rsidR="00362315" w:rsidRPr="00267FF2" w:rsidRDefault="00362315" w:rsidP="00BF205F">
      <w:pPr>
        <w:ind w:right="-108"/>
        <w:rPr>
          <w:rFonts w:ascii="Arial" w:hAnsi="Arial" w:cs="Arial"/>
          <w:sz w:val="20"/>
          <w:szCs w:val="20"/>
        </w:rPr>
      </w:pPr>
      <w:bookmarkStart w:id="22" w:name="_Hlk40174519"/>
    </w:p>
    <w:p w14:paraId="1867903C" w14:textId="77777777" w:rsidR="00362315" w:rsidRPr="00267FF2" w:rsidRDefault="00362315" w:rsidP="00BF205F">
      <w:pPr>
        <w:rPr>
          <w:rFonts w:ascii="Arial" w:hAnsi="Arial" w:cs="Arial"/>
          <w:b/>
          <w:sz w:val="20"/>
          <w:szCs w:val="20"/>
        </w:rPr>
      </w:pPr>
      <w:r w:rsidRPr="00267FF2">
        <w:rPr>
          <w:rFonts w:ascii="Arial" w:hAnsi="Arial" w:cs="Arial"/>
          <w:b/>
          <w:sz w:val="20"/>
          <w:szCs w:val="20"/>
        </w:rPr>
        <w:t xml:space="preserve">3.3.2.    Obnova budovy Mestského úradu </w:t>
      </w:r>
    </w:p>
    <w:p w14:paraId="58150252" w14:textId="77777777" w:rsidR="00362315" w:rsidRPr="00267FF2" w:rsidRDefault="00362315" w:rsidP="00BF205F">
      <w:pPr>
        <w:ind w:right="-2"/>
        <w:jc w:val="both"/>
        <w:rPr>
          <w:rFonts w:ascii="Arial" w:hAnsi="Arial" w:cs="Arial"/>
          <w:b/>
          <w:sz w:val="20"/>
          <w:szCs w:val="20"/>
        </w:rPr>
      </w:pPr>
    </w:p>
    <w:p w14:paraId="3906EA4B" w14:textId="77777777" w:rsidR="00362315" w:rsidRPr="00267FF2" w:rsidRDefault="00362315" w:rsidP="00BF205F">
      <w:pPr>
        <w:ind w:right="-2"/>
        <w:jc w:val="both"/>
        <w:rPr>
          <w:rFonts w:ascii="Arial" w:hAnsi="Arial" w:cs="Arial"/>
          <w:b/>
          <w:sz w:val="20"/>
          <w:szCs w:val="20"/>
        </w:rPr>
      </w:pPr>
      <w:r w:rsidRPr="00267FF2">
        <w:rPr>
          <w:rFonts w:ascii="Arial" w:hAnsi="Arial" w:cs="Arial"/>
          <w:b/>
          <w:sz w:val="20"/>
          <w:szCs w:val="20"/>
        </w:rPr>
        <w:t xml:space="preserve">Cieľ: </w:t>
      </w:r>
      <w:bookmarkStart w:id="23" w:name="_Hlk511214076"/>
      <w:r w:rsidRPr="00267FF2">
        <w:rPr>
          <w:rFonts w:ascii="Arial" w:hAnsi="Arial" w:cs="Arial"/>
          <w:sz w:val="20"/>
          <w:szCs w:val="20"/>
        </w:rPr>
        <w:t>Rekonštrukcia</w:t>
      </w:r>
      <w:r w:rsidRPr="00267FF2">
        <w:rPr>
          <w:rFonts w:ascii="Arial" w:hAnsi="Arial" w:cs="Arial"/>
          <w:b/>
          <w:sz w:val="20"/>
          <w:szCs w:val="20"/>
        </w:rPr>
        <w:t xml:space="preserve"> </w:t>
      </w:r>
      <w:r w:rsidRPr="00267FF2">
        <w:rPr>
          <w:rFonts w:ascii="Arial" w:hAnsi="Arial" w:cs="Arial"/>
          <w:sz w:val="20"/>
          <w:szCs w:val="20"/>
        </w:rPr>
        <w:t>a</w:t>
      </w:r>
      <w:r w:rsidRPr="00267FF2">
        <w:rPr>
          <w:rFonts w:ascii="Arial" w:hAnsi="Arial" w:cs="Arial"/>
          <w:b/>
          <w:sz w:val="20"/>
          <w:szCs w:val="20"/>
        </w:rPr>
        <w:t xml:space="preserve"> </w:t>
      </w:r>
      <w:r w:rsidRPr="00267FF2">
        <w:rPr>
          <w:rFonts w:ascii="Arial" w:hAnsi="Arial" w:cs="Arial"/>
          <w:sz w:val="20"/>
          <w:szCs w:val="20"/>
        </w:rPr>
        <w:t>modernizácia budovy MsÚ za účelom energetického zhodnotenia budovy za účelom dosiahnutia energetických úspor.</w:t>
      </w:r>
    </w:p>
    <w:bookmarkEnd w:id="23"/>
    <w:p w14:paraId="5957054E" w14:textId="77777777" w:rsidR="00362315" w:rsidRPr="00267FF2" w:rsidRDefault="00362315" w:rsidP="00BF205F">
      <w:pPr>
        <w:jc w:val="both"/>
        <w:rPr>
          <w:rFonts w:ascii="Arial" w:hAnsi="Arial" w:cs="Arial"/>
          <w:b/>
          <w:sz w:val="20"/>
          <w:szCs w:val="20"/>
          <w:u w:val="single"/>
        </w:rPr>
      </w:pPr>
    </w:p>
    <w:p w14:paraId="7A7354CE"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35894A03" w14:textId="77777777" w:rsidR="00362315" w:rsidRPr="00267FF2" w:rsidRDefault="00362315" w:rsidP="00BF205F">
      <w:pPr>
        <w:ind w:right="-2"/>
        <w:jc w:val="both"/>
        <w:rPr>
          <w:rFonts w:ascii="Arial" w:hAnsi="Arial" w:cs="Arial"/>
          <w:sz w:val="20"/>
          <w:szCs w:val="20"/>
        </w:rPr>
      </w:pPr>
      <w:bookmarkStart w:id="24" w:name="_Hlk511214108"/>
      <w:r w:rsidRPr="00267FF2">
        <w:rPr>
          <w:rFonts w:ascii="Arial" w:hAnsi="Arial" w:cs="Arial"/>
          <w:sz w:val="20"/>
          <w:szCs w:val="20"/>
        </w:rPr>
        <w:t>Cieľ, stanovený na rok 2019 a merateľné ukazovatele neboli splnené z dôvodu časového presunutia samotnej realizácie na rok 2020</w:t>
      </w:r>
      <w:bookmarkEnd w:id="24"/>
      <w:r w:rsidRPr="00267FF2">
        <w:rPr>
          <w:rFonts w:ascii="Arial" w:hAnsi="Arial" w:cs="Arial"/>
          <w:sz w:val="20"/>
          <w:szCs w:val="20"/>
        </w:rPr>
        <w:t>.</w:t>
      </w:r>
    </w:p>
    <w:p w14:paraId="6EE93392" w14:textId="77777777" w:rsidR="00362315" w:rsidRPr="00267FF2" w:rsidRDefault="00362315" w:rsidP="00BF205F">
      <w:pPr>
        <w:ind w:right="-2"/>
        <w:jc w:val="both"/>
        <w:rPr>
          <w:rFonts w:ascii="Arial" w:hAnsi="Arial" w:cs="Arial"/>
          <w:b/>
          <w:sz w:val="20"/>
          <w:szCs w:val="20"/>
        </w:rPr>
      </w:pPr>
      <w:r w:rsidRPr="00267FF2">
        <w:rPr>
          <w:rFonts w:ascii="Arial" w:hAnsi="Arial" w:cs="Arial"/>
          <w:b/>
          <w:sz w:val="20"/>
          <w:szCs w:val="20"/>
        </w:rPr>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26412348" w14:textId="77777777" w:rsidTr="00E22E69">
        <w:tc>
          <w:tcPr>
            <w:tcW w:w="5670" w:type="dxa"/>
          </w:tcPr>
          <w:p w14:paraId="036C6A1E"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712FC0F6"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500A82D2"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3E498A08"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39CB5B33" w14:textId="77777777" w:rsidTr="00E22E69">
        <w:tc>
          <w:tcPr>
            <w:tcW w:w="5670" w:type="dxa"/>
          </w:tcPr>
          <w:p w14:paraId="2BF35AD9" w14:textId="77777777" w:rsidR="00362315" w:rsidRPr="00267FF2" w:rsidRDefault="00362315" w:rsidP="00BF205F">
            <w:pPr>
              <w:rPr>
                <w:rFonts w:ascii="Arial" w:hAnsi="Arial" w:cs="Arial"/>
                <w:b/>
                <w:sz w:val="20"/>
                <w:szCs w:val="20"/>
              </w:rPr>
            </w:pPr>
            <w:r w:rsidRPr="00267FF2">
              <w:rPr>
                <w:rFonts w:ascii="Arial" w:hAnsi="Arial" w:cs="Arial"/>
                <w:b/>
                <w:sz w:val="20"/>
                <w:szCs w:val="20"/>
              </w:rPr>
              <w:t>600 – Bežné výdavky – externý manažment</w:t>
            </w:r>
          </w:p>
          <w:p w14:paraId="31F0FA92" w14:textId="77777777" w:rsidR="00362315" w:rsidRPr="00267FF2" w:rsidRDefault="00362315" w:rsidP="00BF205F">
            <w:pPr>
              <w:rPr>
                <w:rFonts w:ascii="Arial" w:hAnsi="Arial" w:cs="Arial"/>
                <w:b/>
                <w:sz w:val="20"/>
                <w:szCs w:val="20"/>
              </w:rPr>
            </w:pPr>
            <w:r w:rsidRPr="00267FF2">
              <w:rPr>
                <w:rFonts w:ascii="Arial" w:hAnsi="Arial" w:cs="Arial"/>
                <w:b/>
                <w:sz w:val="20"/>
                <w:szCs w:val="20"/>
              </w:rPr>
              <w:t>700- Kapitálové výdavky – stavebná realizácia</w:t>
            </w:r>
          </w:p>
        </w:tc>
        <w:tc>
          <w:tcPr>
            <w:tcW w:w="1276" w:type="dxa"/>
          </w:tcPr>
          <w:p w14:paraId="04C96E50"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16 471 €</w:t>
            </w:r>
          </w:p>
          <w:p w14:paraId="3E999A2D"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575 159 €</w:t>
            </w:r>
          </w:p>
        </w:tc>
        <w:tc>
          <w:tcPr>
            <w:tcW w:w="1134" w:type="dxa"/>
          </w:tcPr>
          <w:p w14:paraId="25BC8325"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16 471 €</w:t>
            </w:r>
          </w:p>
          <w:p w14:paraId="4BFFF144"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575 159 €</w:t>
            </w:r>
          </w:p>
        </w:tc>
        <w:tc>
          <w:tcPr>
            <w:tcW w:w="1276" w:type="dxa"/>
          </w:tcPr>
          <w:p w14:paraId="34D79AD7"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0</w:t>
            </w:r>
          </w:p>
          <w:p w14:paraId="4E5BFB7A"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0</w:t>
            </w:r>
          </w:p>
        </w:tc>
      </w:tr>
      <w:tr w:rsidR="00362315" w:rsidRPr="00267FF2" w14:paraId="2695396D" w14:textId="77777777" w:rsidTr="00E22E69">
        <w:tc>
          <w:tcPr>
            <w:tcW w:w="5670" w:type="dxa"/>
          </w:tcPr>
          <w:p w14:paraId="4976923D" w14:textId="77777777" w:rsidR="00362315" w:rsidRPr="00267FF2" w:rsidRDefault="00362315" w:rsidP="00BF205F">
            <w:pPr>
              <w:rPr>
                <w:rFonts w:ascii="Arial" w:hAnsi="Arial" w:cs="Arial"/>
                <w:sz w:val="20"/>
                <w:szCs w:val="20"/>
              </w:rPr>
            </w:pPr>
            <w:r w:rsidRPr="00267FF2">
              <w:rPr>
                <w:rFonts w:ascii="Arial" w:hAnsi="Arial" w:cs="Arial"/>
                <w:sz w:val="20"/>
                <w:szCs w:val="20"/>
              </w:rPr>
              <w:t>Dosiahnutie cieľa</w:t>
            </w:r>
          </w:p>
        </w:tc>
        <w:tc>
          <w:tcPr>
            <w:tcW w:w="1276" w:type="dxa"/>
          </w:tcPr>
          <w:p w14:paraId="64D4F86A" w14:textId="77777777" w:rsidR="00362315" w:rsidRPr="00267FF2" w:rsidRDefault="00362315" w:rsidP="00BF205F">
            <w:pPr>
              <w:jc w:val="center"/>
              <w:rPr>
                <w:rFonts w:ascii="Arial" w:hAnsi="Arial" w:cs="Arial"/>
                <w:sz w:val="20"/>
                <w:szCs w:val="20"/>
              </w:rPr>
            </w:pPr>
            <w:r w:rsidRPr="00267FF2">
              <w:rPr>
                <w:rFonts w:ascii="Arial" w:hAnsi="Arial" w:cs="Arial"/>
                <w:sz w:val="20"/>
                <w:szCs w:val="20"/>
              </w:rPr>
              <w:t>a/n</w:t>
            </w:r>
          </w:p>
        </w:tc>
        <w:tc>
          <w:tcPr>
            <w:tcW w:w="1134" w:type="dxa"/>
          </w:tcPr>
          <w:p w14:paraId="594AD492" w14:textId="77777777" w:rsidR="00362315" w:rsidRPr="00267FF2" w:rsidRDefault="00362315" w:rsidP="00BF205F">
            <w:pPr>
              <w:jc w:val="right"/>
              <w:rPr>
                <w:rFonts w:ascii="Arial" w:hAnsi="Arial" w:cs="Arial"/>
                <w:sz w:val="20"/>
                <w:szCs w:val="20"/>
              </w:rPr>
            </w:pPr>
          </w:p>
        </w:tc>
        <w:tc>
          <w:tcPr>
            <w:tcW w:w="1276" w:type="dxa"/>
          </w:tcPr>
          <w:p w14:paraId="26C9CB9E"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nie</w:t>
            </w:r>
          </w:p>
        </w:tc>
      </w:tr>
    </w:tbl>
    <w:p w14:paraId="455E0077" w14:textId="77777777" w:rsidR="00362315" w:rsidRPr="00267FF2" w:rsidRDefault="00362315" w:rsidP="00BF205F">
      <w:pPr>
        <w:rPr>
          <w:rFonts w:ascii="Arial" w:hAnsi="Arial" w:cs="Arial"/>
          <w:b/>
          <w:sz w:val="20"/>
          <w:szCs w:val="20"/>
        </w:rPr>
      </w:pPr>
    </w:p>
    <w:p w14:paraId="4244B01E" w14:textId="77777777" w:rsidR="00362315" w:rsidRPr="00267FF2" w:rsidRDefault="00362315" w:rsidP="00BF205F">
      <w:pPr>
        <w:rPr>
          <w:rFonts w:ascii="Arial" w:hAnsi="Arial" w:cs="Arial"/>
          <w:b/>
          <w:sz w:val="20"/>
          <w:szCs w:val="20"/>
        </w:rPr>
      </w:pPr>
      <w:r w:rsidRPr="00267FF2">
        <w:rPr>
          <w:rFonts w:ascii="Arial" w:hAnsi="Arial" w:cs="Arial"/>
          <w:b/>
          <w:sz w:val="20"/>
          <w:szCs w:val="20"/>
        </w:rPr>
        <w:t xml:space="preserve">3.3.3.    Rekonštrukcia MŠ – energetické zhodnotenie </w:t>
      </w:r>
    </w:p>
    <w:p w14:paraId="60255566" w14:textId="77777777" w:rsidR="00362315" w:rsidRPr="00267FF2" w:rsidRDefault="00362315" w:rsidP="00BF205F">
      <w:pPr>
        <w:ind w:right="-2"/>
        <w:jc w:val="both"/>
        <w:rPr>
          <w:rFonts w:ascii="Arial" w:hAnsi="Arial" w:cs="Arial"/>
          <w:b/>
          <w:sz w:val="20"/>
          <w:szCs w:val="20"/>
        </w:rPr>
      </w:pPr>
    </w:p>
    <w:p w14:paraId="134A167B" w14:textId="77777777" w:rsidR="00362315" w:rsidRPr="00267FF2" w:rsidRDefault="00362315" w:rsidP="00BF205F">
      <w:pPr>
        <w:ind w:right="-2"/>
        <w:jc w:val="both"/>
        <w:rPr>
          <w:rFonts w:ascii="Arial" w:hAnsi="Arial" w:cs="Arial"/>
          <w:b/>
          <w:sz w:val="20"/>
          <w:szCs w:val="20"/>
        </w:rPr>
      </w:pPr>
      <w:r w:rsidRPr="00267FF2">
        <w:rPr>
          <w:rFonts w:ascii="Arial" w:hAnsi="Arial" w:cs="Arial"/>
          <w:b/>
          <w:sz w:val="20"/>
          <w:szCs w:val="20"/>
        </w:rPr>
        <w:t xml:space="preserve">Cieľ: </w:t>
      </w:r>
      <w:r w:rsidRPr="00267FF2">
        <w:rPr>
          <w:rFonts w:ascii="Arial" w:hAnsi="Arial" w:cs="Arial"/>
          <w:sz w:val="20"/>
          <w:szCs w:val="20"/>
        </w:rPr>
        <w:t>Rekonštrukcia</w:t>
      </w:r>
      <w:r w:rsidRPr="00267FF2">
        <w:rPr>
          <w:rFonts w:ascii="Arial" w:hAnsi="Arial" w:cs="Arial"/>
          <w:b/>
          <w:sz w:val="20"/>
          <w:szCs w:val="20"/>
        </w:rPr>
        <w:t xml:space="preserve"> </w:t>
      </w:r>
      <w:r w:rsidRPr="00267FF2">
        <w:rPr>
          <w:rFonts w:ascii="Arial" w:hAnsi="Arial" w:cs="Arial"/>
          <w:sz w:val="20"/>
          <w:szCs w:val="20"/>
        </w:rPr>
        <w:t>a</w:t>
      </w:r>
      <w:r w:rsidRPr="00267FF2">
        <w:rPr>
          <w:rFonts w:ascii="Arial" w:hAnsi="Arial" w:cs="Arial"/>
          <w:b/>
          <w:sz w:val="20"/>
          <w:szCs w:val="20"/>
        </w:rPr>
        <w:t xml:space="preserve"> </w:t>
      </w:r>
      <w:r w:rsidRPr="00267FF2">
        <w:rPr>
          <w:rFonts w:ascii="Arial" w:hAnsi="Arial" w:cs="Arial"/>
          <w:sz w:val="20"/>
          <w:szCs w:val="20"/>
        </w:rPr>
        <w:t>modernizácia budovy materskej školy za účelom energetického zhodnotenia budovy  s cieľom dosiahnutia energetických úspor.</w:t>
      </w:r>
    </w:p>
    <w:p w14:paraId="1C4D19CB" w14:textId="77777777" w:rsidR="00362315" w:rsidRPr="00267FF2" w:rsidRDefault="00362315" w:rsidP="00BF205F">
      <w:pPr>
        <w:jc w:val="both"/>
        <w:rPr>
          <w:rFonts w:ascii="Arial" w:hAnsi="Arial" w:cs="Arial"/>
          <w:b/>
          <w:sz w:val="20"/>
          <w:szCs w:val="20"/>
          <w:u w:val="single"/>
        </w:rPr>
      </w:pPr>
    </w:p>
    <w:p w14:paraId="54E3418F"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2D56E95C" w14:textId="77777777" w:rsidR="00362315" w:rsidRPr="00267FF2" w:rsidRDefault="00362315" w:rsidP="00BF205F">
      <w:pPr>
        <w:ind w:right="-2"/>
        <w:jc w:val="both"/>
        <w:rPr>
          <w:rFonts w:ascii="Arial" w:hAnsi="Arial" w:cs="Arial"/>
          <w:strike/>
          <w:sz w:val="20"/>
          <w:szCs w:val="20"/>
        </w:rPr>
      </w:pPr>
      <w:r w:rsidRPr="00267FF2">
        <w:rPr>
          <w:rFonts w:ascii="Arial" w:hAnsi="Arial" w:cs="Arial"/>
          <w:sz w:val="20"/>
          <w:szCs w:val="20"/>
        </w:rPr>
        <w:t>Cieľ, stanovený na rok 2019 a merateľné ukazovatele neboli splnené.</w:t>
      </w:r>
      <w:r w:rsidRPr="00267FF2">
        <w:rPr>
          <w:rFonts w:ascii="Arial" w:hAnsi="Arial" w:cs="Arial"/>
          <w:strike/>
          <w:sz w:val="20"/>
          <w:szCs w:val="20"/>
        </w:rPr>
        <w:t xml:space="preserve"> </w:t>
      </w:r>
    </w:p>
    <w:p w14:paraId="7A43432A" w14:textId="77777777" w:rsidR="00362315" w:rsidRPr="00267FF2" w:rsidRDefault="00362315" w:rsidP="00BF205F">
      <w:pPr>
        <w:jc w:val="both"/>
        <w:rPr>
          <w:rFonts w:ascii="Arial" w:hAnsi="Arial" w:cs="Arial"/>
          <w:b/>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646A95E2" w14:textId="77777777" w:rsidTr="00E22E69">
        <w:tc>
          <w:tcPr>
            <w:tcW w:w="5670" w:type="dxa"/>
          </w:tcPr>
          <w:p w14:paraId="01748CCF"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6F4AA010"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1CEB6EDE"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0F08ECA1"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7E2D4647" w14:textId="77777777" w:rsidTr="00E22E69">
        <w:tc>
          <w:tcPr>
            <w:tcW w:w="5670" w:type="dxa"/>
          </w:tcPr>
          <w:p w14:paraId="6804DE2F" w14:textId="77777777" w:rsidR="00362315" w:rsidRPr="00267FF2" w:rsidRDefault="00362315" w:rsidP="00BF205F">
            <w:pPr>
              <w:rPr>
                <w:rFonts w:ascii="Arial" w:hAnsi="Arial" w:cs="Arial"/>
                <w:b/>
                <w:sz w:val="20"/>
                <w:szCs w:val="20"/>
              </w:rPr>
            </w:pPr>
            <w:r w:rsidRPr="00267FF2">
              <w:rPr>
                <w:rFonts w:ascii="Arial" w:hAnsi="Arial" w:cs="Arial"/>
                <w:b/>
                <w:sz w:val="20"/>
                <w:szCs w:val="20"/>
              </w:rPr>
              <w:t>700- Kapitálové výdavky – stavebná realizácia</w:t>
            </w:r>
          </w:p>
        </w:tc>
        <w:tc>
          <w:tcPr>
            <w:tcW w:w="1276" w:type="dxa"/>
          </w:tcPr>
          <w:p w14:paraId="1DCC9E2C"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52 483 €</w:t>
            </w:r>
          </w:p>
        </w:tc>
        <w:tc>
          <w:tcPr>
            <w:tcW w:w="1134" w:type="dxa"/>
          </w:tcPr>
          <w:p w14:paraId="4DDCC371"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 xml:space="preserve"> 52 483 €</w:t>
            </w:r>
          </w:p>
        </w:tc>
        <w:tc>
          <w:tcPr>
            <w:tcW w:w="1276" w:type="dxa"/>
          </w:tcPr>
          <w:p w14:paraId="2942AE81"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0 €</w:t>
            </w:r>
          </w:p>
        </w:tc>
      </w:tr>
      <w:tr w:rsidR="00362315" w:rsidRPr="00267FF2" w14:paraId="578043B4" w14:textId="77777777" w:rsidTr="00E22E69">
        <w:tc>
          <w:tcPr>
            <w:tcW w:w="5670" w:type="dxa"/>
          </w:tcPr>
          <w:p w14:paraId="29EE1392" w14:textId="77777777" w:rsidR="00362315" w:rsidRPr="00267FF2" w:rsidRDefault="00362315" w:rsidP="00BF205F">
            <w:pPr>
              <w:rPr>
                <w:rFonts w:ascii="Arial" w:hAnsi="Arial" w:cs="Arial"/>
                <w:sz w:val="20"/>
                <w:szCs w:val="20"/>
              </w:rPr>
            </w:pPr>
            <w:r w:rsidRPr="00267FF2">
              <w:rPr>
                <w:rFonts w:ascii="Arial" w:hAnsi="Arial" w:cs="Arial"/>
                <w:sz w:val="20"/>
                <w:szCs w:val="20"/>
              </w:rPr>
              <w:t>Dosiahnutie cieľa</w:t>
            </w:r>
          </w:p>
        </w:tc>
        <w:tc>
          <w:tcPr>
            <w:tcW w:w="1276" w:type="dxa"/>
          </w:tcPr>
          <w:p w14:paraId="2D719298" w14:textId="77777777" w:rsidR="00362315" w:rsidRPr="00267FF2" w:rsidRDefault="00362315" w:rsidP="00BF205F">
            <w:pPr>
              <w:jc w:val="center"/>
              <w:rPr>
                <w:rFonts w:ascii="Arial" w:hAnsi="Arial" w:cs="Arial"/>
                <w:sz w:val="20"/>
                <w:szCs w:val="20"/>
              </w:rPr>
            </w:pPr>
            <w:r w:rsidRPr="00267FF2">
              <w:rPr>
                <w:rFonts w:ascii="Arial" w:hAnsi="Arial" w:cs="Arial"/>
                <w:sz w:val="20"/>
                <w:szCs w:val="20"/>
              </w:rPr>
              <w:t>a/n</w:t>
            </w:r>
          </w:p>
        </w:tc>
        <w:tc>
          <w:tcPr>
            <w:tcW w:w="1134" w:type="dxa"/>
          </w:tcPr>
          <w:p w14:paraId="7911A0CA" w14:textId="77777777" w:rsidR="00362315" w:rsidRPr="00267FF2" w:rsidRDefault="00362315" w:rsidP="00BF205F">
            <w:pPr>
              <w:jc w:val="right"/>
              <w:rPr>
                <w:rFonts w:ascii="Arial" w:hAnsi="Arial" w:cs="Arial"/>
                <w:sz w:val="20"/>
                <w:szCs w:val="20"/>
              </w:rPr>
            </w:pPr>
          </w:p>
        </w:tc>
        <w:tc>
          <w:tcPr>
            <w:tcW w:w="1276" w:type="dxa"/>
          </w:tcPr>
          <w:p w14:paraId="345261D7"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nie</w:t>
            </w:r>
          </w:p>
        </w:tc>
      </w:tr>
    </w:tbl>
    <w:p w14:paraId="6EB23EFB" w14:textId="77777777" w:rsidR="00362315" w:rsidRPr="00267FF2" w:rsidRDefault="00362315" w:rsidP="00BF205F">
      <w:pPr>
        <w:rPr>
          <w:rFonts w:ascii="Arial" w:hAnsi="Arial" w:cs="Arial"/>
          <w:b/>
          <w:sz w:val="20"/>
          <w:szCs w:val="20"/>
        </w:rPr>
      </w:pPr>
    </w:p>
    <w:p w14:paraId="54DCCECA" w14:textId="474A653F" w:rsidR="00362315" w:rsidRPr="00267FF2" w:rsidRDefault="00362315" w:rsidP="00BF205F">
      <w:pPr>
        <w:rPr>
          <w:rFonts w:ascii="Arial" w:hAnsi="Arial" w:cs="Arial"/>
          <w:sz w:val="20"/>
          <w:szCs w:val="20"/>
        </w:rPr>
      </w:pPr>
      <w:r w:rsidRPr="00267FF2">
        <w:rPr>
          <w:rFonts w:ascii="Arial" w:hAnsi="Arial" w:cs="Arial"/>
          <w:sz w:val="20"/>
          <w:szCs w:val="20"/>
        </w:rPr>
        <w:t>V roku 2019 nebolo mesto úspešné pri uchádzaní o NFP.</w:t>
      </w:r>
    </w:p>
    <w:p w14:paraId="35F5F8F8" w14:textId="77777777" w:rsidR="00362315" w:rsidRPr="00267FF2" w:rsidRDefault="00362315" w:rsidP="00BF205F">
      <w:pPr>
        <w:rPr>
          <w:rFonts w:ascii="Arial" w:hAnsi="Arial" w:cs="Arial"/>
          <w:b/>
          <w:sz w:val="20"/>
          <w:szCs w:val="20"/>
        </w:rPr>
      </w:pPr>
      <w:r w:rsidRPr="00267FF2">
        <w:rPr>
          <w:rFonts w:ascii="Arial" w:hAnsi="Arial" w:cs="Arial"/>
          <w:b/>
          <w:sz w:val="20"/>
          <w:szCs w:val="20"/>
        </w:rPr>
        <w:t xml:space="preserve">3.3.4.  Obnova budovy </w:t>
      </w:r>
      <w:proofErr w:type="spellStart"/>
      <w:r w:rsidRPr="00267FF2">
        <w:rPr>
          <w:rFonts w:ascii="Arial" w:hAnsi="Arial" w:cs="Arial"/>
          <w:b/>
          <w:sz w:val="20"/>
          <w:szCs w:val="20"/>
        </w:rPr>
        <w:t>TsM</w:t>
      </w:r>
      <w:proofErr w:type="spellEnd"/>
    </w:p>
    <w:p w14:paraId="385D16EA" w14:textId="77777777" w:rsidR="00362315" w:rsidRPr="00267FF2" w:rsidRDefault="00362315" w:rsidP="00BF205F">
      <w:pPr>
        <w:ind w:right="-2"/>
        <w:jc w:val="both"/>
        <w:rPr>
          <w:rFonts w:ascii="Arial" w:hAnsi="Arial" w:cs="Arial"/>
          <w:b/>
          <w:sz w:val="20"/>
          <w:szCs w:val="20"/>
        </w:rPr>
      </w:pPr>
    </w:p>
    <w:p w14:paraId="6644DA29" w14:textId="77777777" w:rsidR="00362315" w:rsidRPr="00267FF2" w:rsidRDefault="00362315" w:rsidP="00BF205F">
      <w:pPr>
        <w:ind w:right="-2"/>
        <w:jc w:val="both"/>
        <w:rPr>
          <w:rFonts w:ascii="Arial" w:hAnsi="Arial" w:cs="Arial"/>
          <w:sz w:val="20"/>
          <w:szCs w:val="20"/>
        </w:rPr>
      </w:pPr>
      <w:r w:rsidRPr="00267FF2">
        <w:rPr>
          <w:rFonts w:ascii="Arial" w:hAnsi="Arial" w:cs="Arial"/>
          <w:b/>
          <w:sz w:val="20"/>
          <w:szCs w:val="20"/>
        </w:rPr>
        <w:t>Cieľ:</w:t>
      </w:r>
      <w:r w:rsidRPr="00267FF2">
        <w:rPr>
          <w:rFonts w:ascii="Arial" w:hAnsi="Arial" w:cs="Arial"/>
          <w:sz w:val="20"/>
          <w:szCs w:val="20"/>
        </w:rPr>
        <w:t xml:space="preserve"> Rekonštrukcia</w:t>
      </w:r>
      <w:r w:rsidRPr="00267FF2">
        <w:rPr>
          <w:rFonts w:ascii="Arial" w:hAnsi="Arial" w:cs="Arial"/>
          <w:b/>
          <w:sz w:val="20"/>
          <w:szCs w:val="20"/>
        </w:rPr>
        <w:t xml:space="preserve"> </w:t>
      </w:r>
      <w:r w:rsidRPr="00267FF2">
        <w:rPr>
          <w:rFonts w:ascii="Arial" w:hAnsi="Arial" w:cs="Arial"/>
          <w:sz w:val="20"/>
          <w:szCs w:val="20"/>
        </w:rPr>
        <w:t>a</w:t>
      </w:r>
      <w:r w:rsidRPr="00267FF2">
        <w:rPr>
          <w:rFonts w:ascii="Arial" w:hAnsi="Arial" w:cs="Arial"/>
          <w:b/>
          <w:sz w:val="20"/>
          <w:szCs w:val="20"/>
        </w:rPr>
        <w:t xml:space="preserve"> </w:t>
      </w:r>
      <w:r w:rsidRPr="00267FF2">
        <w:rPr>
          <w:rFonts w:ascii="Arial" w:hAnsi="Arial" w:cs="Arial"/>
          <w:sz w:val="20"/>
          <w:szCs w:val="20"/>
        </w:rPr>
        <w:t xml:space="preserve">modernizácia budovy </w:t>
      </w:r>
      <w:proofErr w:type="spellStart"/>
      <w:r w:rsidRPr="00267FF2">
        <w:rPr>
          <w:rFonts w:ascii="Arial" w:hAnsi="Arial" w:cs="Arial"/>
          <w:sz w:val="20"/>
          <w:szCs w:val="20"/>
        </w:rPr>
        <w:t>TsM</w:t>
      </w:r>
      <w:proofErr w:type="spellEnd"/>
      <w:r w:rsidRPr="00267FF2">
        <w:rPr>
          <w:rFonts w:ascii="Arial" w:hAnsi="Arial" w:cs="Arial"/>
          <w:sz w:val="20"/>
          <w:szCs w:val="20"/>
        </w:rPr>
        <w:t xml:space="preserve"> za účelom energetického zhodnotenia budovy za účelom dosiahnutia energetických úspor.</w:t>
      </w:r>
    </w:p>
    <w:p w14:paraId="7A7237D9" w14:textId="77777777" w:rsidR="00362315" w:rsidRPr="00267FF2" w:rsidRDefault="00362315" w:rsidP="00BF205F">
      <w:pPr>
        <w:ind w:right="-2"/>
        <w:jc w:val="both"/>
        <w:rPr>
          <w:rFonts w:ascii="Arial" w:hAnsi="Arial" w:cs="Arial"/>
          <w:b/>
          <w:sz w:val="20"/>
          <w:szCs w:val="20"/>
        </w:rPr>
      </w:pPr>
    </w:p>
    <w:p w14:paraId="0AD581B0" w14:textId="77777777" w:rsidR="00362315" w:rsidRPr="00267FF2" w:rsidRDefault="00362315" w:rsidP="00BF205F">
      <w:pPr>
        <w:jc w:val="both"/>
        <w:rPr>
          <w:rFonts w:ascii="Arial" w:hAnsi="Arial" w:cs="Arial"/>
          <w:b/>
          <w:sz w:val="20"/>
          <w:szCs w:val="20"/>
          <w:u w:val="single"/>
        </w:rPr>
      </w:pPr>
    </w:p>
    <w:p w14:paraId="3BDCE82C" w14:textId="77777777" w:rsidR="00362315" w:rsidRPr="00267FF2" w:rsidRDefault="00362315" w:rsidP="00BF205F">
      <w:pPr>
        <w:jc w:val="both"/>
        <w:rPr>
          <w:rFonts w:ascii="Arial" w:hAnsi="Arial" w:cs="Arial"/>
          <w:b/>
          <w:sz w:val="20"/>
          <w:szCs w:val="20"/>
          <w:u w:val="single"/>
        </w:rPr>
      </w:pPr>
      <w:r w:rsidRPr="00267FF2">
        <w:rPr>
          <w:rFonts w:ascii="Arial" w:hAnsi="Arial" w:cs="Arial"/>
          <w:b/>
          <w:sz w:val="20"/>
          <w:szCs w:val="20"/>
          <w:u w:val="single"/>
        </w:rPr>
        <w:t>Plnenie cieľa, merateľných ukazovateľov a rozpočtu</w:t>
      </w:r>
    </w:p>
    <w:p w14:paraId="24C3B268" w14:textId="77777777" w:rsidR="00362315" w:rsidRPr="00267FF2" w:rsidRDefault="00362315" w:rsidP="00BF205F">
      <w:pPr>
        <w:ind w:right="-2"/>
        <w:jc w:val="both"/>
        <w:rPr>
          <w:rFonts w:ascii="Arial" w:hAnsi="Arial" w:cs="Arial"/>
          <w:sz w:val="20"/>
          <w:szCs w:val="20"/>
        </w:rPr>
      </w:pPr>
      <w:r w:rsidRPr="00267FF2">
        <w:rPr>
          <w:rFonts w:ascii="Arial" w:hAnsi="Arial" w:cs="Arial"/>
          <w:sz w:val="20"/>
          <w:szCs w:val="20"/>
        </w:rPr>
        <w:t>Cieľ, stanovený na rok 2019 a merateľné ukazovatele neboli splnené z dôvodu časového presunutia samotnej realizácie na rok 2020.</w:t>
      </w:r>
    </w:p>
    <w:p w14:paraId="02A01222" w14:textId="77777777" w:rsidR="00362315" w:rsidRPr="00267FF2" w:rsidRDefault="00362315" w:rsidP="00BF205F">
      <w:pPr>
        <w:ind w:right="-2"/>
        <w:jc w:val="both"/>
        <w:rPr>
          <w:rFonts w:ascii="Arial" w:hAnsi="Arial" w:cs="Arial"/>
          <w:sz w:val="20"/>
          <w:szCs w:val="20"/>
        </w:rPr>
      </w:pPr>
      <w:r w:rsidRPr="00267FF2">
        <w:rPr>
          <w:rFonts w:ascii="Arial" w:hAnsi="Arial" w:cs="Arial"/>
          <w:sz w:val="20"/>
          <w:szCs w:val="20"/>
        </w:rPr>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0"/>
        <w:gridCol w:w="1276"/>
        <w:gridCol w:w="1134"/>
        <w:gridCol w:w="1276"/>
      </w:tblGrid>
      <w:tr w:rsidR="00362315" w:rsidRPr="00267FF2" w14:paraId="1DF54AFF" w14:textId="77777777" w:rsidTr="00E22E69">
        <w:tc>
          <w:tcPr>
            <w:tcW w:w="5670" w:type="dxa"/>
          </w:tcPr>
          <w:p w14:paraId="51E4475E"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Rozpočet/merateľný ukazovateľ</w:t>
            </w:r>
          </w:p>
        </w:tc>
        <w:tc>
          <w:tcPr>
            <w:tcW w:w="1276" w:type="dxa"/>
          </w:tcPr>
          <w:p w14:paraId="3D92B0A6"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Schválený</w:t>
            </w:r>
          </w:p>
        </w:tc>
        <w:tc>
          <w:tcPr>
            <w:tcW w:w="1134" w:type="dxa"/>
          </w:tcPr>
          <w:p w14:paraId="3F8FB66F"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Upravený</w:t>
            </w:r>
          </w:p>
        </w:tc>
        <w:tc>
          <w:tcPr>
            <w:tcW w:w="1276" w:type="dxa"/>
          </w:tcPr>
          <w:p w14:paraId="075689E8"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Plnenie</w:t>
            </w:r>
          </w:p>
        </w:tc>
      </w:tr>
      <w:tr w:rsidR="00362315" w:rsidRPr="00267FF2" w14:paraId="562E5B9F" w14:textId="77777777" w:rsidTr="00E22E69">
        <w:tc>
          <w:tcPr>
            <w:tcW w:w="5670" w:type="dxa"/>
          </w:tcPr>
          <w:p w14:paraId="664AD793" w14:textId="77777777" w:rsidR="00362315" w:rsidRPr="00267FF2" w:rsidRDefault="00362315" w:rsidP="00BF205F">
            <w:pPr>
              <w:rPr>
                <w:rFonts w:ascii="Arial" w:hAnsi="Arial" w:cs="Arial"/>
                <w:b/>
                <w:sz w:val="20"/>
                <w:szCs w:val="20"/>
              </w:rPr>
            </w:pPr>
            <w:r w:rsidRPr="00267FF2">
              <w:rPr>
                <w:rFonts w:ascii="Arial" w:hAnsi="Arial" w:cs="Arial"/>
                <w:b/>
                <w:sz w:val="20"/>
                <w:szCs w:val="20"/>
              </w:rPr>
              <w:t>600 - Bežné výdavky – externý manažment</w:t>
            </w:r>
          </w:p>
          <w:p w14:paraId="603D126B" w14:textId="77777777" w:rsidR="00362315" w:rsidRPr="00267FF2" w:rsidRDefault="00362315" w:rsidP="00BF205F">
            <w:pPr>
              <w:rPr>
                <w:rFonts w:ascii="Arial" w:hAnsi="Arial" w:cs="Arial"/>
                <w:b/>
                <w:sz w:val="20"/>
                <w:szCs w:val="20"/>
              </w:rPr>
            </w:pPr>
            <w:r w:rsidRPr="00267FF2">
              <w:rPr>
                <w:rFonts w:ascii="Arial" w:hAnsi="Arial" w:cs="Arial"/>
                <w:b/>
                <w:sz w:val="20"/>
                <w:szCs w:val="20"/>
              </w:rPr>
              <w:t>700 – Kapitálové výdavky</w:t>
            </w:r>
          </w:p>
        </w:tc>
        <w:tc>
          <w:tcPr>
            <w:tcW w:w="1276" w:type="dxa"/>
          </w:tcPr>
          <w:p w14:paraId="21F881EB"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7 800 €</w:t>
            </w:r>
          </w:p>
          <w:p w14:paraId="559CCF30"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339 173 €</w:t>
            </w:r>
          </w:p>
        </w:tc>
        <w:tc>
          <w:tcPr>
            <w:tcW w:w="1134" w:type="dxa"/>
          </w:tcPr>
          <w:p w14:paraId="7BC554D4"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7 800 €</w:t>
            </w:r>
          </w:p>
          <w:p w14:paraId="5C543489" w14:textId="77777777" w:rsidR="00362315" w:rsidRPr="00267FF2" w:rsidRDefault="00362315" w:rsidP="00BF205F">
            <w:pPr>
              <w:jc w:val="right"/>
              <w:rPr>
                <w:rFonts w:ascii="Arial" w:hAnsi="Arial" w:cs="Arial"/>
                <w:sz w:val="20"/>
                <w:szCs w:val="20"/>
              </w:rPr>
            </w:pPr>
            <w:r w:rsidRPr="00267FF2">
              <w:rPr>
                <w:rFonts w:ascii="Arial" w:hAnsi="Arial" w:cs="Arial"/>
                <w:sz w:val="20"/>
                <w:szCs w:val="20"/>
              </w:rPr>
              <w:t>339 173 €</w:t>
            </w:r>
          </w:p>
        </w:tc>
        <w:tc>
          <w:tcPr>
            <w:tcW w:w="1276" w:type="dxa"/>
          </w:tcPr>
          <w:p w14:paraId="25705EC9"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0 €</w:t>
            </w:r>
          </w:p>
          <w:p w14:paraId="62F117E3" w14:textId="77777777" w:rsidR="00362315" w:rsidRPr="00267FF2" w:rsidRDefault="00362315" w:rsidP="00BF205F">
            <w:pPr>
              <w:jc w:val="right"/>
              <w:rPr>
                <w:rFonts w:ascii="Arial" w:hAnsi="Arial" w:cs="Arial"/>
                <w:b/>
                <w:sz w:val="20"/>
                <w:szCs w:val="20"/>
              </w:rPr>
            </w:pPr>
            <w:r w:rsidRPr="00267FF2">
              <w:rPr>
                <w:rFonts w:ascii="Arial" w:hAnsi="Arial" w:cs="Arial"/>
                <w:b/>
                <w:sz w:val="20"/>
                <w:szCs w:val="20"/>
              </w:rPr>
              <w:t>0 €</w:t>
            </w:r>
          </w:p>
        </w:tc>
      </w:tr>
      <w:tr w:rsidR="00362315" w:rsidRPr="00267FF2" w14:paraId="6033FD70" w14:textId="77777777" w:rsidTr="00E22E69">
        <w:tc>
          <w:tcPr>
            <w:tcW w:w="5670" w:type="dxa"/>
          </w:tcPr>
          <w:p w14:paraId="4B7DBBC7" w14:textId="77777777" w:rsidR="00362315" w:rsidRPr="00267FF2" w:rsidRDefault="00362315" w:rsidP="00BF205F">
            <w:pPr>
              <w:rPr>
                <w:rFonts w:ascii="Arial" w:hAnsi="Arial" w:cs="Arial"/>
                <w:strike/>
                <w:sz w:val="20"/>
                <w:szCs w:val="20"/>
              </w:rPr>
            </w:pPr>
            <w:r w:rsidRPr="00267FF2">
              <w:rPr>
                <w:rFonts w:ascii="Arial" w:hAnsi="Arial" w:cs="Arial"/>
                <w:sz w:val="20"/>
                <w:szCs w:val="20"/>
              </w:rPr>
              <w:t>Dosiahnutie cieľa</w:t>
            </w:r>
          </w:p>
        </w:tc>
        <w:tc>
          <w:tcPr>
            <w:tcW w:w="1276" w:type="dxa"/>
          </w:tcPr>
          <w:p w14:paraId="3199930A" w14:textId="77777777" w:rsidR="00362315" w:rsidRPr="00267FF2" w:rsidRDefault="00362315" w:rsidP="00BF205F">
            <w:pPr>
              <w:jc w:val="center"/>
              <w:rPr>
                <w:rFonts w:ascii="Arial" w:hAnsi="Arial" w:cs="Arial"/>
                <w:sz w:val="20"/>
                <w:szCs w:val="20"/>
              </w:rPr>
            </w:pPr>
            <w:r w:rsidRPr="00267FF2">
              <w:rPr>
                <w:rFonts w:ascii="Arial" w:hAnsi="Arial" w:cs="Arial"/>
                <w:sz w:val="20"/>
                <w:szCs w:val="20"/>
              </w:rPr>
              <w:t>a/n</w:t>
            </w:r>
          </w:p>
        </w:tc>
        <w:tc>
          <w:tcPr>
            <w:tcW w:w="1134" w:type="dxa"/>
          </w:tcPr>
          <w:p w14:paraId="6BAAC6FD" w14:textId="77777777" w:rsidR="00362315" w:rsidRPr="00267FF2" w:rsidRDefault="00362315" w:rsidP="00BF205F">
            <w:pPr>
              <w:jc w:val="right"/>
              <w:rPr>
                <w:rFonts w:ascii="Arial" w:hAnsi="Arial" w:cs="Arial"/>
                <w:sz w:val="20"/>
                <w:szCs w:val="20"/>
              </w:rPr>
            </w:pPr>
          </w:p>
        </w:tc>
        <w:tc>
          <w:tcPr>
            <w:tcW w:w="1276" w:type="dxa"/>
          </w:tcPr>
          <w:p w14:paraId="11A0C861" w14:textId="77777777" w:rsidR="00362315" w:rsidRPr="00267FF2" w:rsidRDefault="00362315" w:rsidP="00BF205F">
            <w:pPr>
              <w:jc w:val="center"/>
              <w:rPr>
                <w:rFonts w:ascii="Arial" w:hAnsi="Arial" w:cs="Arial"/>
                <w:b/>
                <w:sz w:val="20"/>
                <w:szCs w:val="20"/>
              </w:rPr>
            </w:pPr>
            <w:r w:rsidRPr="00267FF2">
              <w:rPr>
                <w:rFonts w:ascii="Arial" w:hAnsi="Arial" w:cs="Arial"/>
                <w:b/>
                <w:sz w:val="20"/>
                <w:szCs w:val="20"/>
              </w:rPr>
              <w:t>nie</w:t>
            </w:r>
          </w:p>
        </w:tc>
      </w:tr>
      <w:bookmarkEnd w:id="22"/>
    </w:tbl>
    <w:p w14:paraId="458EA77A" w14:textId="77777777" w:rsidR="00362315" w:rsidRPr="00267FF2" w:rsidRDefault="00362315" w:rsidP="00BF205F">
      <w:pPr>
        <w:rPr>
          <w:rFonts w:ascii="Arial" w:hAnsi="Arial" w:cs="Arial"/>
          <w:b/>
          <w:sz w:val="20"/>
          <w:szCs w:val="20"/>
        </w:rPr>
      </w:pPr>
    </w:p>
    <w:p w14:paraId="5E3CD175" w14:textId="0A8EBDBA" w:rsidR="000277BC" w:rsidRPr="00267FF2" w:rsidRDefault="000277BC" w:rsidP="00BF205F">
      <w:pPr>
        <w:jc w:val="both"/>
        <w:rPr>
          <w:rFonts w:ascii="Arial" w:hAnsi="Arial" w:cs="Arial"/>
          <w:sz w:val="20"/>
          <w:szCs w:val="20"/>
          <w:highlight w:val="yellow"/>
        </w:rPr>
      </w:pPr>
    </w:p>
    <w:p w14:paraId="21113B60" w14:textId="2D1F8B32" w:rsidR="00D9250D" w:rsidRPr="00267FF2" w:rsidRDefault="00D9250D" w:rsidP="00BF205F">
      <w:pPr>
        <w:jc w:val="both"/>
        <w:rPr>
          <w:rFonts w:ascii="Arial" w:hAnsi="Arial" w:cs="Arial"/>
          <w:sz w:val="20"/>
          <w:szCs w:val="20"/>
          <w:highlight w:val="yellow"/>
        </w:rPr>
      </w:pPr>
    </w:p>
    <w:p w14:paraId="2E2BD548" w14:textId="368DB136" w:rsidR="00D9250D" w:rsidRPr="00267FF2" w:rsidRDefault="00D9250D" w:rsidP="00BF205F">
      <w:pPr>
        <w:jc w:val="both"/>
        <w:rPr>
          <w:rFonts w:ascii="Arial" w:hAnsi="Arial" w:cs="Arial"/>
          <w:sz w:val="20"/>
          <w:szCs w:val="20"/>
          <w:highlight w:val="yellow"/>
        </w:rPr>
      </w:pPr>
    </w:p>
    <w:p w14:paraId="74D4317E" w14:textId="2AFD88AE" w:rsidR="000F0BB1" w:rsidRPr="00267FF2" w:rsidRDefault="000F0BB1" w:rsidP="00BF205F">
      <w:pPr>
        <w:jc w:val="both"/>
        <w:rPr>
          <w:rFonts w:ascii="Arial" w:hAnsi="Arial" w:cs="Arial"/>
          <w:sz w:val="20"/>
          <w:szCs w:val="20"/>
          <w:highlight w:val="yellow"/>
        </w:rPr>
      </w:pPr>
    </w:p>
    <w:p w14:paraId="4F939CE7" w14:textId="4D13FB8F" w:rsidR="000277BC" w:rsidRPr="00267FF2" w:rsidRDefault="000277BC" w:rsidP="00C837EF">
      <w:pPr>
        <w:pStyle w:val="Odsekzoznamu"/>
        <w:numPr>
          <w:ilvl w:val="0"/>
          <w:numId w:val="32"/>
        </w:numPr>
        <w:spacing w:after="0" w:line="240" w:lineRule="auto"/>
        <w:jc w:val="both"/>
        <w:rPr>
          <w:rFonts w:ascii="Arial" w:hAnsi="Arial" w:cs="Arial"/>
          <w:b/>
          <w:sz w:val="20"/>
          <w:szCs w:val="20"/>
        </w:rPr>
      </w:pPr>
      <w:bookmarkStart w:id="25" w:name="_Hlk25830667"/>
      <w:r w:rsidRPr="00267FF2">
        <w:rPr>
          <w:rFonts w:ascii="Arial" w:hAnsi="Arial" w:cs="Arial"/>
          <w:b/>
          <w:sz w:val="20"/>
          <w:szCs w:val="20"/>
        </w:rPr>
        <w:lastRenderedPageBreak/>
        <w:t>Spoločnosti s účasťou mesta</w:t>
      </w:r>
    </w:p>
    <w:bookmarkEnd w:id="25"/>
    <w:p w14:paraId="6CF717D7" w14:textId="77777777" w:rsidR="000277BC" w:rsidRPr="00267FF2" w:rsidRDefault="000277BC" w:rsidP="00BF205F">
      <w:pPr>
        <w:pStyle w:val="Odsekzoznamu"/>
        <w:spacing w:after="0" w:line="240" w:lineRule="auto"/>
        <w:jc w:val="both"/>
        <w:rPr>
          <w:rFonts w:ascii="Arial" w:hAnsi="Arial" w:cs="Arial"/>
          <w:b/>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89"/>
        <w:gridCol w:w="851"/>
        <w:gridCol w:w="1417"/>
        <w:gridCol w:w="1701"/>
        <w:gridCol w:w="1922"/>
      </w:tblGrid>
      <w:tr w:rsidR="000277BC" w:rsidRPr="00267FF2" w14:paraId="3267A7BD" w14:textId="77777777" w:rsidTr="00E22E69">
        <w:trPr>
          <w:trHeight w:val="1003"/>
        </w:trPr>
        <w:tc>
          <w:tcPr>
            <w:tcW w:w="3289" w:type="dxa"/>
            <w:tcBorders>
              <w:top w:val="single" w:sz="4" w:space="0" w:color="auto"/>
              <w:left w:val="single" w:sz="4" w:space="0" w:color="auto"/>
              <w:bottom w:val="single" w:sz="4" w:space="0" w:color="auto"/>
              <w:right w:val="single" w:sz="4" w:space="0" w:color="auto"/>
            </w:tcBorders>
          </w:tcPr>
          <w:p w14:paraId="5E5A8FB6" w14:textId="77777777" w:rsidR="000277BC" w:rsidRPr="00267FF2" w:rsidRDefault="000277BC" w:rsidP="00BF205F">
            <w:pPr>
              <w:ind w:left="360"/>
              <w:rPr>
                <w:rFonts w:ascii="Arial" w:hAnsi="Arial" w:cs="Arial"/>
                <w:sz w:val="20"/>
                <w:szCs w:val="20"/>
              </w:rPr>
            </w:pPr>
          </w:p>
        </w:tc>
        <w:tc>
          <w:tcPr>
            <w:tcW w:w="851" w:type="dxa"/>
            <w:tcBorders>
              <w:top w:val="single" w:sz="4" w:space="0" w:color="auto"/>
              <w:left w:val="single" w:sz="4" w:space="0" w:color="auto"/>
              <w:bottom w:val="single" w:sz="4" w:space="0" w:color="auto"/>
              <w:right w:val="single" w:sz="4" w:space="0" w:color="auto"/>
            </w:tcBorders>
            <w:vAlign w:val="center"/>
            <w:hideMark/>
          </w:tcPr>
          <w:p w14:paraId="534815A7" w14:textId="77777777" w:rsidR="000277BC" w:rsidRPr="00267FF2" w:rsidRDefault="000277BC" w:rsidP="00BF205F">
            <w:pPr>
              <w:jc w:val="center"/>
              <w:rPr>
                <w:rFonts w:ascii="Arial" w:hAnsi="Arial" w:cs="Arial"/>
                <w:b/>
                <w:sz w:val="20"/>
                <w:szCs w:val="20"/>
              </w:rPr>
            </w:pPr>
            <w:r w:rsidRPr="00267FF2">
              <w:rPr>
                <w:rFonts w:ascii="Arial" w:hAnsi="Arial" w:cs="Arial"/>
                <w:b/>
                <w:sz w:val="20"/>
                <w:szCs w:val="20"/>
              </w:rPr>
              <w:t>Počet akcií</w:t>
            </w:r>
          </w:p>
        </w:tc>
        <w:tc>
          <w:tcPr>
            <w:tcW w:w="1417" w:type="dxa"/>
            <w:tcBorders>
              <w:top w:val="single" w:sz="4" w:space="0" w:color="auto"/>
              <w:left w:val="single" w:sz="4" w:space="0" w:color="auto"/>
              <w:bottom w:val="single" w:sz="4" w:space="0" w:color="auto"/>
              <w:right w:val="single" w:sz="4" w:space="0" w:color="auto"/>
            </w:tcBorders>
            <w:vAlign w:val="center"/>
            <w:hideMark/>
          </w:tcPr>
          <w:p w14:paraId="0F738E06" w14:textId="77777777" w:rsidR="000277BC" w:rsidRPr="00267FF2" w:rsidRDefault="000277BC" w:rsidP="00BF205F">
            <w:pPr>
              <w:jc w:val="center"/>
              <w:rPr>
                <w:rFonts w:ascii="Arial" w:hAnsi="Arial" w:cs="Arial"/>
                <w:b/>
                <w:sz w:val="20"/>
                <w:szCs w:val="20"/>
              </w:rPr>
            </w:pPr>
            <w:r w:rsidRPr="00267FF2">
              <w:rPr>
                <w:rFonts w:ascii="Arial" w:hAnsi="Arial" w:cs="Arial"/>
                <w:b/>
                <w:sz w:val="20"/>
                <w:szCs w:val="20"/>
              </w:rPr>
              <w:t>Nominálna hodnota</w:t>
            </w:r>
          </w:p>
          <w:p w14:paraId="5F1C344D" w14:textId="77777777" w:rsidR="000277BC" w:rsidRPr="00267FF2" w:rsidRDefault="000277BC" w:rsidP="00BF205F">
            <w:pPr>
              <w:jc w:val="center"/>
              <w:rPr>
                <w:rFonts w:ascii="Arial" w:hAnsi="Arial" w:cs="Arial"/>
                <w:b/>
                <w:sz w:val="20"/>
                <w:szCs w:val="20"/>
              </w:rPr>
            </w:pPr>
            <w:r w:rsidRPr="00267FF2">
              <w:rPr>
                <w:rFonts w:ascii="Arial" w:hAnsi="Arial" w:cs="Arial"/>
                <w:b/>
                <w:sz w:val="20"/>
                <w:szCs w:val="20"/>
              </w:rPr>
              <w:t xml:space="preserve">akcie v € </w:t>
            </w:r>
          </w:p>
        </w:tc>
        <w:tc>
          <w:tcPr>
            <w:tcW w:w="1701" w:type="dxa"/>
            <w:tcBorders>
              <w:top w:val="single" w:sz="4" w:space="0" w:color="auto"/>
              <w:left w:val="single" w:sz="4" w:space="0" w:color="auto"/>
              <w:bottom w:val="single" w:sz="4" w:space="0" w:color="auto"/>
              <w:right w:val="single" w:sz="4" w:space="0" w:color="auto"/>
            </w:tcBorders>
            <w:vAlign w:val="center"/>
            <w:hideMark/>
          </w:tcPr>
          <w:p w14:paraId="580F49AF" w14:textId="77777777" w:rsidR="000277BC" w:rsidRPr="00267FF2" w:rsidRDefault="000277BC" w:rsidP="00BF205F">
            <w:pPr>
              <w:jc w:val="center"/>
              <w:rPr>
                <w:rFonts w:ascii="Arial" w:hAnsi="Arial" w:cs="Arial"/>
                <w:b/>
                <w:sz w:val="20"/>
                <w:szCs w:val="20"/>
              </w:rPr>
            </w:pPr>
            <w:r w:rsidRPr="00267FF2">
              <w:rPr>
                <w:rFonts w:ascii="Arial" w:hAnsi="Arial" w:cs="Arial"/>
                <w:b/>
                <w:sz w:val="20"/>
                <w:szCs w:val="20"/>
              </w:rPr>
              <w:t>Finančná investícia</w:t>
            </w:r>
          </w:p>
          <w:p w14:paraId="5D8AA500" w14:textId="77777777" w:rsidR="000277BC" w:rsidRPr="00267FF2" w:rsidRDefault="000277BC" w:rsidP="00BF205F">
            <w:pPr>
              <w:jc w:val="center"/>
              <w:rPr>
                <w:rFonts w:ascii="Arial" w:hAnsi="Arial" w:cs="Arial"/>
                <w:b/>
                <w:sz w:val="20"/>
                <w:szCs w:val="20"/>
              </w:rPr>
            </w:pPr>
            <w:r w:rsidRPr="00267FF2">
              <w:rPr>
                <w:rFonts w:ascii="Arial" w:hAnsi="Arial" w:cs="Arial"/>
                <w:b/>
                <w:sz w:val="20"/>
                <w:szCs w:val="20"/>
              </w:rPr>
              <w:t>spolu v €</w:t>
            </w:r>
          </w:p>
        </w:tc>
        <w:tc>
          <w:tcPr>
            <w:tcW w:w="1922" w:type="dxa"/>
            <w:tcBorders>
              <w:top w:val="single" w:sz="4" w:space="0" w:color="auto"/>
              <w:left w:val="single" w:sz="4" w:space="0" w:color="auto"/>
              <w:bottom w:val="single" w:sz="4" w:space="0" w:color="auto"/>
              <w:right w:val="single" w:sz="4" w:space="0" w:color="auto"/>
            </w:tcBorders>
            <w:vAlign w:val="center"/>
            <w:hideMark/>
          </w:tcPr>
          <w:p w14:paraId="2AE8D674" w14:textId="77777777" w:rsidR="000277BC" w:rsidRPr="00267FF2" w:rsidRDefault="000277BC" w:rsidP="00BF205F">
            <w:pPr>
              <w:jc w:val="center"/>
              <w:rPr>
                <w:rFonts w:ascii="Arial" w:hAnsi="Arial" w:cs="Arial"/>
                <w:b/>
                <w:sz w:val="20"/>
                <w:szCs w:val="20"/>
              </w:rPr>
            </w:pPr>
            <w:r w:rsidRPr="00267FF2">
              <w:rPr>
                <w:rFonts w:ascii="Arial" w:hAnsi="Arial" w:cs="Arial"/>
                <w:b/>
                <w:sz w:val="20"/>
                <w:szCs w:val="20"/>
              </w:rPr>
              <w:t>Percentuálny podiel na</w:t>
            </w:r>
          </w:p>
          <w:p w14:paraId="4177F7BB" w14:textId="77777777" w:rsidR="000277BC" w:rsidRPr="00267FF2" w:rsidRDefault="000277BC" w:rsidP="00BF205F">
            <w:pPr>
              <w:jc w:val="center"/>
              <w:rPr>
                <w:rFonts w:ascii="Arial" w:hAnsi="Arial" w:cs="Arial"/>
                <w:b/>
                <w:sz w:val="20"/>
                <w:szCs w:val="20"/>
              </w:rPr>
            </w:pPr>
            <w:r w:rsidRPr="00267FF2">
              <w:rPr>
                <w:rFonts w:ascii="Arial" w:hAnsi="Arial" w:cs="Arial"/>
                <w:b/>
                <w:sz w:val="20"/>
                <w:szCs w:val="20"/>
              </w:rPr>
              <w:t>základnom imaní</w:t>
            </w:r>
          </w:p>
        </w:tc>
      </w:tr>
      <w:tr w:rsidR="000277BC" w:rsidRPr="00267FF2" w14:paraId="2395E04E" w14:textId="77777777" w:rsidTr="00E22E69">
        <w:tc>
          <w:tcPr>
            <w:tcW w:w="3289" w:type="dxa"/>
            <w:tcBorders>
              <w:top w:val="single" w:sz="4" w:space="0" w:color="auto"/>
              <w:left w:val="single" w:sz="4" w:space="0" w:color="auto"/>
              <w:bottom w:val="single" w:sz="4" w:space="0" w:color="auto"/>
              <w:right w:val="single" w:sz="4" w:space="0" w:color="auto"/>
            </w:tcBorders>
            <w:vAlign w:val="center"/>
            <w:hideMark/>
          </w:tcPr>
          <w:p w14:paraId="4D9AB93A" w14:textId="77777777" w:rsidR="000277BC" w:rsidRPr="00267FF2" w:rsidRDefault="000277BC" w:rsidP="00BF205F">
            <w:pPr>
              <w:rPr>
                <w:rFonts w:ascii="Arial" w:hAnsi="Arial" w:cs="Arial"/>
                <w:sz w:val="20"/>
                <w:szCs w:val="20"/>
              </w:rPr>
            </w:pPr>
            <w:r w:rsidRPr="00267FF2">
              <w:rPr>
                <w:rFonts w:ascii="Arial" w:hAnsi="Arial" w:cs="Arial"/>
                <w:sz w:val="20"/>
                <w:szCs w:val="20"/>
              </w:rPr>
              <w:t>Trenčianske vodárne a kanalizácie, a. s., Trenčín</w:t>
            </w:r>
          </w:p>
        </w:tc>
        <w:tc>
          <w:tcPr>
            <w:tcW w:w="851" w:type="dxa"/>
            <w:tcBorders>
              <w:top w:val="single" w:sz="4" w:space="0" w:color="auto"/>
              <w:left w:val="single" w:sz="4" w:space="0" w:color="auto"/>
              <w:bottom w:val="single" w:sz="4" w:space="0" w:color="auto"/>
              <w:right w:val="single" w:sz="4" w:space="0" w:color="auto"/>
            </w:tcBorders>
            <w:vAlign w:val="center"/>
            <w:hideMark/>
          </w:tcPr>
          <w:p w14:paraId="43C0CF6B" w14:textId="77777777" w:rsidR="000277BC" w:rsidRPr="00267FF2" w:rsidRDefault="000277BC" w:rsidP="00BF205F">
            <w:pPr>
              <w:jc w:val="right"/>
              <w:rPr>
                <w:rFonts w:ascii="Arial" w:hAnsi="Arial" w:cs="Arial"/>
                <w:sz w:val="20"/>
                <w:szCs w:val="20"/>
              </w:rPr>
            </w:pPr>
            <w:r w:rsidRPr="00267FF2">
              <w:rPr>
                <w:rFonts w:ascii="Arial" w:hAnsi="Arial" w:cs="Arial"/>
                <w:sz w:val="20"/>
                <w:szCs w:val="20"/>
              </w:rPr>
              <w:t>25</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6E2248B" w14:textId="77777777" w:rsidR="000277BC" w:rsidRPr="00267FF2" w:rsidRDefault="000277BC" w:rsidP="00BF205F">
            <w:pPr>
              <w:jc w:val="right"/>
              <w:rPr>
                <w:rFonts w:ascii="Arial" w:hAnsi="Arial" w:cs="Arial"/>
                <w:sz w:val="20"/>
                <w:szCs w:val="20"/>
              </w:rPr>
            </w:pPr>
            <w:r w:rsidRPr="00267FF2">
              <w:rPr>
                <w:rFonts w:ascii="Arial" w:hAnsi="Arial" w:cs="Arial"/>
                <w:sz w:val="20"/>
                <w:szCs w:val="20"/>
              </w:rPr>
              <w:t>34,00</w:t>
            </w:r>
          </w:p>
        </w:tc>
        <w:tc>
          <w:tcPr>
            <w:tcW w:w="1701" w:type="dxa"/>
            <w:tcBorders>
              <w:top w:val="single" w:sz="4" w:space="0" w:color="auto"/>
              <w:left w:val="single" w:sz="4" w:space="0" w:color="auto"/>
              <w:bottom w:val="single" w:sz="4" w:space="0" w:color="auto"/>
              <w:right w:val="single" w:sz="4" w:space="0" w:color="auto"/>
            </w:tcBorders>
            <w:vAlign w:val="center"/>
            <w:hideMark/>
          </w:tcPr>
          <w:p w14:paraId="3CA0DF2F" w14:textId="77777777" w:rsidR="000277BC" w:rsidRPr="00267FF2" w:rsidRDefault="000277BC" w:rsidP="00BF205F">
            <w:pPr>
              <w:jc w:val="right"/>
              <w:rPr>
                <w:rFonts w:ascii="Arial" w:hAnsi="Arial" w:cs="Arial"/>
                <w:sz w:val="20"/>
                <w:szCs w:val="20"/>
              </w:rPr>
            </w:pPr>
            <w:r w:rsidRPr="00267FF2">
              <w:rPr>
                <w:rFonts w:ascii="Arial" w:hAnsi="Arial" w:cs="Arial"/>
                <w:sz w:val="20"/>
                <w:szCs w:val="20"/>
              </w:rPr>
              <w:t>850,00</w:t>
            </w:r>
          </w:p>
        </w:tc>
        <w:tc>
          <w:tcPr>
            <w:tcW w:w="1922" w:type="dxa"/>
            <w:tcBorders>
              <w:top w:val="single" w:sz="4" w:space="0" w:color="auto"/>
              <w:left w:val="single" w:sz="4" w:space="0" w:color="auto"/>
              <w:bottom w:val="single" w:sz="4" w:space="0" w:color="auto"/>
              <w:right w:val="single" w:sz="4" w:space="0" w:color="auto"/>
            </w:tcBorders>
            <w:vAlign w:val="center"/>
            <w:hideMark/>
          </w:tcPr>
          <w:p w14:paraId="029EDD21" w14:textId="77777777" w:rsidR="000277BC" w:rsidRPr="00267FF2" w:rsidRDefault="000277BC" w:rsidP="00BF205F">
            <w:pPr>
              <w:jc w:val="right"/>
              <w:rPr>
                <w:rFonts w:ascii="Arial" w:hAnsi="Arial" w:cs="Arial"/>
                <w:sz w:val="20"/>
                <w:szCs w:val="20"/>
              </w:rPr>
            </w:pPr>
            <w:r w:rsidRPr="00267FF2">
              <w:rPr>
                <w:rFonts w:ascii="Arial" w:hAnsi="Arial" w:cs="Arial"/>
                <w:sz w:val="20"/>
                <w:szCs w:val="20"/>
              </w:rPr>
              <w:t>0,000002 %</w:t>
            </w:r>
          </w:p>
        </w:tc>
      </w:tr>
      <w:tr w:rsidR="000277BC" w:rsidRPr="00267FF2" w14:paraId="3E35ECE5" w14:textId="77777777" w:rsidTr="00E22E69">
        <w:trPr>
          <w:trHeight w:val="413"/>
        </w:trPr>
        <w:tc>
          <w:tcPr>
            <w:tcW w:w="3289" w:type="dxa"/>
            <w:tcBorders>
              <w:top w:val="single" w:sz="4" w:space="0" w:color="auto"/>
              <w:left w:val="single" w:sz="4" w:space="0" w:color="auto"/>
              <w:bottom w:val="single" w:sz="4" w:space="0" w:color="auto"/>
              <w:right w:val="single" w:sz="4" w:space="0" w:color="auto"/>
            </w:tcBorders>
            <w:vAlign w:val="center"/>
            <w:hideMark/>
          </w:tcPr>
          <w:p w14:paraId="47CAD559" w14:textId="77777777" w:rsidR="000277BC" w:rsidRPr="00267FF2" w:rsidRDefault="000277BC" w:rsidP="00BF205F">
            <w:pPr>
              <w:rPr>
                <w:rFonts w:ascii="Arial" w:hAnsi="Arial" w:cs="Arial"/>
                <w:sz w:val="20"/>
                <w:szCs w:val="20"/>
              </w:rPr>
            </w:pPr>
            <w:r w:rsidRPr="00267FF2">
              <w:rPr>
                <w:rFonts w:ascii="Arial" w:hAnsi="Arial" w:cs="Arial"/>
                <w:sz w:val="20"/>
                <w:szCs w:val="20"/>
              </w:rPr>
              <w:t xml:space="preserve">Televízia Trenčianske Teplice, </w:t>
            </w:r>
          </w:p>
          <w:p w14:paraId="4B678CFA" w14:textId="77777777" w:rsidR="000277BC" w:rsidRPr="00267FF2" w:rsidRDefault="000277BC" w:rsidP="00BF205F">
            <w:pPr>
              <w:rPr>
                <w:rFonts w:ascii="Arial" w:hAnsi="Arial" w:cs="Arial"/>
                <w:sz w:val="20"/>
                <w:szCs w:val="20"/>
              </w:rPr>
            </w:pPr>
            <w:r w:rsidRPr="00267FF2">
              <w:rPr>
                <w:rFonts w:ascii="Arial" w:hAnsi="Arial" w:cs="Arial"/>
                <w:sz w:val="20"/>
                <w:szCs w:val="20"/>
              </w:rPr>
              <w:t>s. r. o., Trenčianske Teplice</w:t>
            </w:r>
          </w:p>
        </w:tc>
        <w:tc>
          <w:tcPr>
            <w:tcW w:w="851" w:type="dxa"/>
            <w:tcBorders>
              <w:top w:val="single" w:sz="4" w:space="0" w:color="auto"/>
              <w:left w:val="single" w:sz="4" w:space="0" w:color="auto"/>
              <w:bottom w:val="single" w:sz="4" w:space="0" w:color="auto"/>
              <w:right w:val="single" w:sz="4" w:space="0" w:color="auto"/>
            </w:tcBorders>
            <w:vAlign w:val="center"/>
          </w:tcPr>
          <w:p w14:paraId="5E981DE6" w14:textId="77777777" w:rsidR="000277BC" w:rsidRPr="00267FF2" w:rsidRDefault="000277BC" w:rsidP="00BF205F">
            <w:pPr>
              <w:jc w:val="right"/>
              <w:rPr>
                <w:rFonts w:ascii="Arial" w:hAnsi="Arial" w:cs="Arial"/>
                <w:sz w:val="20"/>
                <w:szCs w:val="20"/>
              </w:rPr>
            </w:pPr>
          </w:p>
        </w:tc>
        <w:tc>
          <w:tcPr>
            <w:tcW w:w="1417" w:type="dxa"/>
            <w:tcBorders>
              <w:top w:val="single" w:sz="4" w:space="0" w:color="auto"/>
              <w:left w:val="single" w:sz="4" w:space="0" w:color="auto"/>
              <w:bottom w:val="single" w:sz="4" w:space="0" w:color="auto"/>
              <w:right w:val="single" w:sz="4" w:space="0" w:color="auto"/>
            </w:tcBorders>
            <w:vAlign w:val="center"/>
          </w:tcPr>
          <w:p w14:paraId="0CBFDA8C" w14:textId="77777777" w:rsidR="000277BC" w:rsidRPr="00267FF2" w:rsidRDefault="000277BC" w:rsidP="00BF205F">
            <w:pPr>
              <w:jc w:val="right"/>
              <w:rPr>
                <w:rFonts w:ascii="Arial" w:hAnsi="Arial" w:cs="Arial"/>
                <w:sz w:val="20"/>
                <w:szCs w:val="20"/>
              </w:rPr>
            </w:pPr>
          </w:p>
        </w:tc>
        <w:tc>
          <w:tcPr>
            <w:tcW w:w="1701" w:type="dxa"/>
            <w:tcBorders>
              <w:top w:val="single" w:sz="4" w:space="0" w:color="auto"/>
              <w:left w:val="single" w:sz="4" w:space="0" w:color="auto"/>
              <w:bottom w:val="single" w:sz="4" w:space="0" w:color="auto"/>
              <w:right w:val="single" w:sz="4" w:space="0" w:color="auto"/>
            </w:tcBorders>
            <w:vAlign w:val="center"/>
            <w:hideMark/>
          </w:tcPr>
          <w:p w14:paraId="372FE61B" w14:textId="77777777" w:rsidR="000277BC" w:rsidRPr="00267FF2" w:rsidRDefault="000277BC" w:rsidP="00BF205F">
            <w:pPr>
              <w:jc w:val="right"/>
              <w:rPr>
                <w:rFonts w:ascii="Arial" w:hAnsi="Arial" w:cs="Arial"/>
                <w:sz w:val="20"/>
                <w:szCs w:val="20"/>
              </w:rPr>
            </w:pPr>
            <w:r w:rsidRPr="00267FF2">
              <w:rPr>
                <w:rFonts w:ascii="Arial" w:hAnsi="Arial" w:cs="Arial"/>
                <w:sz w:val="20"/>
                <w:szCs w:val="20"/>
              </w:rPr>
              <w:t>10 038,78</w:t>
            </w:r>
          </w:p>
          <w:p w14:paraId="439B6AF5" w14:textId="77777777" w:rsidR="000277BC" w:rsidRPr="00267FF2" w:rsidRDefault="000277BC" w:rsidP="00BF205F">
            <w:pPr>
              <w:jc w:val="right"/>
              <w:rPr>
                <w:rFonts w:ascii="Arial" w:hAnsi="Arial" w:cs="Arial"/>
                <w:b/>
                <w:sz w:val="20"/>
                <w:szCs w:val="20"/>
              </w:rPr>
            </w:pPr>
            <w:r w:rsidRPr="00267FF2">
              <w:rPr>
                <w:rFonts w:ascii="Arial" w:hAnsi="Arial" w:cs="Arial"/>
                <w:b/>
                <w:sz w:val="20"/>
                <w:szCs w:val="20"/>
              </w:rPr>
              <w:t>10 039 OR</w:t>
            </w:r>
          </w:p>
        </w:tc>
        <w:tc>
          <w:tcPr>
            <w:tcW w:w="1922" w:type="dxa"/>
            <w:tcBorders>
              <w:top w:val="single" w:sz="4" w:space="0" w:color="auto"/>
              <w:left w:val="single" w:sz="4" w:space="0" w:color="auto"/>
              <w:bottom w:val="single" w:sz="4" w:space="0" w:color="auto"/>
              <w:right w:val="single" w:sz="4" w:space="0" w:color="auto"/>
            </w:tcBorders>
            <w:vAlign w:val="center"/>
            <w:hideMark/>
          </w:tcPr>
          <w:p w14:paraId="3C6307FB" w14:textId="77777777" w:rsidR="000277BC" w:rsidRPr="00267FF2" w:rsidRDefault="000277BC" w:rsidP="00BF205F">
            <w:pPr>
              <w:jc w:val="right"/>
              <w:rPr>
                <w:rFonts w:ascii="Arial" w:hAnsi="Arial" w:cs="Arial"/>
                <w:sz w:val="20"/>
                <w:szCs w:val="20"/>
              </w:rPr>
            </w:pPr>
            <w:r w:rsidRPr="00267FF2">
              <w:rPr>
                <w:rFonts w:ascii="Arial" w:hAnsi="Arial" w:cs="Arial"/>
                <w:sz w:val="20"/>
                <w:szCs w:val="20"/>
              </w:rPr>
              <w:t>100,00 %</w:t>
            </w:r>
          </w:p>
        </w:tc>
      </w:tr>
      <w:tr w:rsidR="000277BC" w:rsidRPr="00267FF2" w14:paraId="68B9B595" w14:textId="77777777" w:rsidTr="00E22E69">
        <w:trPr>
          <w:trHeight w:val="455"/>
        </w:trPr>
        <w:tc>
          <w:tcPr>
            <w:tcW w:w="3289" w:type="dxa"/>
            <w:tcBorders>
              <w:top w:val="single" w:sz="4" w:space="0" w:color="auto"/>
              <w:left w:val="single" w:sz="4" w:space="0" w:color="auto"/>
              <w:bottom w:val="single" w:sz="4" w:space="0" w:color="auto"/>
              <w:right w:val="single" w:sz="4" w:space="0" w:color="auto"/>
            </w:tcBorders>
            <w:vAlign w:val="center"/>
            <w:hideMark/>
          </w:tcPr>
          <w:p w14:paraId="35CDD653" w14:textId="77777777" w:rsidR="000277BC" w:rsidRPr="00267FF2" w:rsidRDefault="000277BC" w:rsidP="00BF205F">
            <w:pPr>
              <w:rPr>
                <w:rFonts w:ascii="Arial" w:hAnsi="Arial" w:cs="Arial"/>
                <w:sz w:val="20"/>
                <w:szCs w:val="20"/>
              </w:rPr>
            </w:pPr>
            <w:r w:rsidRPr="00267FF2">
              <w:rPr>
                <w:rFonts w:ascii="Arial" w:hAnsi="Arial" w:cs="Arial"/>
                <w:sz w:val="20"/>
                <w:szCs w:val="20"/>
              </w:rPr>
              <w:t>Termia, s. r. o., Trenčianske Teplice</w:t>
            </w:r>
          </w:p>
        </w:tc>
        <w:tc>
          <w:tcPr>
            <w:tcW w:w="851" w:type="dxa"/>
            <w:tcBorders>
              <w:top w:val="single" w:sz="4" w:space="0" w:color="auto"/>
              <w:left w:val="single" w:sz="4" w:space="0" w:color="auto"/>
              <w:bottom w:val="single" w:sz="4" w:space="0" w:color="auto"/>
              <w:right w:val="single" w:sz="4" w:space="0" w:color="auto"/>
            </w:tcBorders>
            <w:vAlign w:val="center"/>
          </w:tcPr>
          <w:p w14:paraId="34A3EC6B" w14:textId="77777777" w:rsidR="000277BC" w:rsidRPr="00267FF2" w:rsidRDefault="000277BC" w:rsidP="00BF205F">
            <w:pPr>
              <w:jc w:val="right"/>
              <w:rPr>
                <w:rFonts w:ascii="Arial" w:hAnsi="Arial" w:cs="Arial"/>
                <w:sz w:val="20"/>
                <w:szCs w:val="20"/>
              </w:rPr>
            </w:pPr>
          </w:p>
        </w:tc>
        <w:tc>
          <w:tcPr>
            <w:tcW w:w="1417" w:type="dxa"/>
            <w:tcBorders>
              <w:top w:val="single" w:sz="4" w:space="0" w:color="auto"/>
              <w:left w:val="single" w:sz="4" w:space="0" w:color="auto"/>
              <w:bottom w:val="single" w:sz="4" w:space="0" w:color="auto"/>
              <w:right w:val="single" w:sz="4" w:space="0" w:color="auto"/>
            </w:tcBorders>
            <w:vAlign w:val="center"/>
          </w:tcPr>
          <w:p w14:paraId="0FB19C8A" w14:textId="77777777" w:rsidR="000277BC" w:rsidRPr="00267FF2" w:rsidRDefault="000277BC" w:rsidP="00BF205F">
            <w:pPr>
              <w:jc w:val="right"/>
              <w:rPr>
                <w:rFonts w:ascii="Arial" w:hAnsi="Arial" w:cs="Arial"/>
                <w:sz w:val="20"/>
                <w:szCs w:val="20"/>
              </w:rPr>
            </w:pPr>
          </w:p>
        </w:tc>
        <w:tc>
          <w:tcPr>
            <w:tcW w:w="1701" w:type="dxa"/>
            <w:tcBorders>
              <w:top w:val="single" w:sz="4" w:space="0" w:color="auto"/>
              <w:left w:val="single" w:sz="4" w:space="0" w:color="auto"/>
              <w:bottom w:val="single" w:sz="4" w:space="0" w:color="auto"/>
              <w:right w:val="single" w:sz="4" w:space="0" w:color="auto"/>
            </w:tcBorders>
            <w:vAlign w:val="center"/>
            <w:hideMark/>
          </w:tcPr>
          <w:p w14:paraId="2BCF218B" w14:textId="77777777" w:rsidR="000277BC" w:rsidRPr="00267FF2" w:rsidRDefault="000277BC" w:rsidP="00BF205F">
            <w:pPr>
              <w:jc w:val="right"/>
              <w:rPr>
                <w:rFonts w:ascii="Arial" w:hAnsi="Arial" w:cs="Arial"/>
                <w:sz w:val="20"/>
                <w:szCs w:val="20"/>
              </w:rPr>
            </w:pPr>
            <w:r w:rsidRPr="00267FF2">
              <w:rPr>
                <w:rFonts w:ascii="Arial" w:hAnsi="Arial" w:cs="Arial"/>
                <w:sz w:val="20"/>
                <w:szCs w:val="20"/>
              </w:rPr>
              <w:t>7 346,81</w:t>
            </w:r>
          </w:p>
          <w:p w14:paraId="444688F1" w14:textId="77777777" w:rsidR="000277BC" w:rsidRPr="00267FF2" w:rsidRDefault="000277BC" w:rsidP="00BF205F">
            <w:pPr>
              <w:jc w:val="right"/>
              <w:rPr>
                <w:rFonts w:ascii="Arial" w:hAnsi="Arial" w:cs="Arial"/>
                <w:b/>
                <w:sz w:val="20"/>
                <w:szCs w:val="20"/>
              </w:rPr>
            </w:pPr>
            <w:r w:rsidRPr="00267FF2">
              <w:rPr>
                <w:rFonts w:ascii="Arial" w:hAnsi="Arial" w:cs="Arial"/>
                <w:b/>
                <w:sz w:val="20"/>
                <w:szCs w:val="20"/>
              </w:rPr>
              <w:t>6 639 OR</w:t>
            </w:r>
          </w:p>
        </w:tc>
        <w:tc>
          <w:tcPr>
            <w:tcW w:w="1922" w:type="dxa"/>
            <w:tcBorders>
              <w:top w:val="single" w:sz="4" w:space="0" w:color="auto"/>
              <w:left w:val="single" w:sz="4" w:space="0" w:color="auto"/>
              <w:bottom w:val="single" w:sz="4" w:space="0" w:color="auto"/>
              <w:right w:val="single" w:sz="4" w:space="0" w:color="auto"/>
            </w:tcBorders>
            <w:vAlign w:val="center"/>
            <w:hideMark/>
          </w:tcPr>
          <w:p w14:paraId="61006F46" w14:textId="77777777" w:rsidR="000277BC" w:rsidRPr="00267FF2" w:rsidRDefault="000277BC" w:rsidP="00BF205F">
            <w:pPr>
              <w:jc w:val="right"/>
              <w:rPr>
                <w:rFonts w:ascii="Arial" w:hAnsi="Arial" w:cs="Arial"/>
                <w:sz w:val="20"/>
                <w:szCs w:val="20"/>
              </w:rPr>
            </w:pPr>
            <w:r w:rsidRPr="00267FF2">
              <w:rPr>
                <w:rFonts w:ascii="Arial" w:hAnsi="Arial" w:cs="Arial"/>
                <w:sz w:val="20"/>
                <w:szCs w:val="20"/>
              </w:rPr>
              <w:t>100,00 %</w:t>
            </w:r>
          </w:p>
        </w:tc>
      </w:tr>
      <w:tr w:rsidR="000277BC" w:rsidRPr="00267FF2" w14:paraId="4B68D00C" w14:textId="77777777" w:rsidTr="00E22E69">
        <w:trPr>
          <w:trHeight w:val="548"/>
        </w:trPr>
        <w:tc>
          <w:tcPr>
            <w:tcW w:w="3289" w:type="dxa"/>
            <w:tcBorders>
              <w:top w:val="single" w:sz="4" w:space="0" w:color="auto"/>
              <w:left w:val="single" w:sz="4" w:space="0" w:color="auto"/>
              <w:bottom w:val="single" w:sz="4" w:space="0" w:color="auto"/>
              <w:right w:val="single" w:sz="4" w:space="0" w:color="auto"/>
            </w:tcBorders>
            <w:vAlign w:val="center"/>
            <w:hideMark/>
          </w:tcPr>
          <w:p w14:paraId="3777F736" w14:textId="77777777" w:rsidR="000277BC" w:rsidRPr="00267FF2" w:rsidRDefault="000277BC" w:rsidP="00BF205F">
            <w:pPr>
              <w:rPr>
                <w:rFonts w:ascii="Arial" w:hAnsi="Arial" w:cs="Arial"/>
                <w:b/>
                <w:sz w:val="20"/>
                <w:szCs w:val="20"/>
              </w:rPr>
            </w:pPr>
            <w:r w:rsidRPr="00267FF2">
              <w:rPr>
                <w:rFonts w:ascii="Arial" w:hAnsi="Arial" w:cs="Arial"/>
                <w:b/>
                <w:sz w:val="20"/>
                <w:szCs w:val="20"/>
              </w:rPr>
              <w:t>Spolu</w:t>
            </w:r>
          </w:p>
        </w:tc>
        <w:tc>
          <w:tcPr>
            <w:tcW w:w="851" w:type="dxa"/>
            <w:tcBorders>
              <w:top w:val="single" w:sz="4" w:space="0" w:color="auto"/>
              <w:left w:val="single" w:sz="4" w:space="0" w:color="auto"/>
              <w:bottom w:val="single" w:sz="4" w:space="0" w:color="auto"/>
              <w:right w:val="single" w:sz="4" w:space="0" w:color="auto"/>
            </w:tcBorders>
            <w:vAlign w:val="center"/>
          </w:tcPr>
          <w:p w14:paraId="1053A38B" w14:textId="77777777" w:rsidR="000277BC" w:rsidRPr="00267FF2" w:rsidRDefault="000277BC" w:rsidP="00BF205F">
            <w:pPr>
              <w:jc w:val="right"/>
              <w:rPr>
                <w:rFonts w:ascii="Arial" w:hAnsi="Arial" w:cs="Arial"/>
                <w:b/>
                <w:sz w:val="20"/>
                <w:szCs w:val="20"/>
              </w:rPr>
            </w:pPr>
          </w:p>
        </w:tc>
        <w:tc>
          <w:tcPr>
            <w:tcW w:w="1417" w:type="dxa"/>
            <w:tcBorders>
              <w:top w:val="single" w:sz="4" w:space="0" w:color="auto"/>
              <w:left w:val="single" w:sz="4" w:space="0" w:color="auto"/>
              <w:bottom w:val="single" w:sz="4" w:space="0" w:color="auto"/>
              <w:right w:val="single" w:sz="4" w:space="0" w:color="auto"/>
            </w:tcBorders>
            <w:vAlign w:val="center"/>
          </w:tcPr>
          <w:p w14:paraId="73B5C590" w14:textId="77777777" w:rsidR="000277BC" w:rsidRPr="00267FF2" w:rsidRDefault="000277BC" w:rsidP="00BF205F">
            <w:pPr>
              <w:jc w:val="right"/>
              <w:rPr>
                <w:rFonts w:ascii="Arial" w:hAnsi="Arial" w:cs="Arial"/>
                <w:b/>
                <w:sz w:val="20"/>
                <w:szCs w:val="20"/>
              </w:rPr>
            </w:pPr>
          </w:p>
        </w:tc>
        <w:tc>
          <w:tcPr>
            <w:tcW w:w="1701" w:type="dxa"/>
            <w:tcBorders>
              <w:top w:val="single" w:sz="4" w:space="0" w:color="auto"/>
              <w:left w:val="single" w:sz="4" w:space="0" w:color="auto"/>
              <w:bottom w:val="single" w:sz="4" w:space="0" w:color="auto"/>
              <w:right w:val="single" w:sz="4" w:space="0" w:color="auto"/>
            </w:tcBorders>
            <w:vAlign w:val="center"/>
            <w:hideMark/>
          </w:tcPr>
          <w:p w14:paraId="1F691CC0" w14:textId="77777777" w:rsidR="000277BC" w:rsidRPr="00267FF2" w:rsidRDefault="000277BC" w:rsidP="00BF205F">
            <w:pPr>
              <w:jc w:val="right"/>
              <w:rPr>
                <w:rFonts w:ascii="Arial" w:hAnsi="Arial" w:cs="Arial"/>
                <w:b/>
                <w:sz w:val="20"/>
                <w:szCs w:val="20"/>
              </w:rPr>
            </w:pPr>
            <w:r w:rsidRPr="00267FF2">
              <w:rPr>
                <w:rFonts w:ascii="Arial" w:hAnsi="Arial" w:cs="Arial"/>
                <w:b/>
                <w:sz w:val="20"/>
                <w:szCs w:val="20"/>
              </w:rPr>
              <w:t>18 235,59</w:t>
            </w:r>
          </w:p>
        </w:tc>
        <w:tc>
          <w:tcPr>
            <w:tcW w:w="1922" w:type="dxa"/>
            <w:tcBorders>
              <w:top w:val="single" w:sz="4" w:space="0" w:color="auto"/>
              <w:left w:val="single" w:sz="4" w:space="0" w:color="auto"/>
              <w:bottom w:val="single" w:sz="4" w:space="0" w:color="auto"/>
              <w:right w:val="single" w:sz="4" w:space="0" w:color="auto"/>
            </w:tcBorders>
            <w:vAlign w:val="center"/>
          </w:tcPr>
          <w:p w14:paraId="1E80B9E9" w14:textId="77777777" w:rsidR="000277BC" w:rsidRPr="00267FF2" w:rsidRDefault="000277BC" w:rsidP="00BF205F">
            <w:pPr>
              <w:jc w:val="center"/>
              <w:rPr>
                <w:rFonts w:ascii="Arial" w:hAnsi="Arial" w:cs="Arial"/>
                <w:b/>
                <w:sz w:val="20"/>
                <w:szCs w:val="20"/>
              </w:rPr>
            </w:pPr>
            <w:r w:rsidRPr="00267FF2">
              <w:rPr>
                <w:rFonts w:ascii="Arial" w:hAnsi="Arial" w:cs="Arial"/>
                <w:b/>
                <w:sz w:val="20"/>
                <w:szCs w:val="20"/>
              </w:rPr>
              <w:t>x</w:t>
            </w:r>
          </w:p>
        </w:tc>
      </w:tr>
    </w:tbl>
    <w:p w14:paraId="0F02433D" w14:textId="77777777" w:rsidR="000277BC" w:rsidRPr="00267FF2" w:rsidRDefault="000277BC" w:rsidP="00BF205F">
      <w:pPr>
        <w:jc w:val="both"/>
        <w:rPr>
          <w:rFonts w:ascii="Arial" w:hAnsi="Arial" w:cs="Arial"/>
          <w:sz w:val="20"/>
          <w:szCs w:val="20"/>
          <w:highlight w:val="yellow"/>
        </w:rPr>
      </w:pPr>
    </w:p>
    <w:p w14:paraId="10780F1C" w14:textId="4EB2166C" w:rsidR="000277BC" w:rsidRPr="00267FF2" w:rsidRDefault="000277BC" w:rsidP="00C837EF">
      <w:pPr>
        <w:pStyle w:val="Odsekzoznamu"/>
        <w:numPr>
          <w:ilvl w:val="0"/>
          <w:numId w:val="32"/>
        </w:numPr>
        <w:spacing w:after="0" w:line="240" w:lineRule="auto"/>
        <w:jc w:val="both"/>
        <w:rPr>
          <w:rFonts w:ascii="Arial" w:hAnsi="Arial" w:cs="Arial"/>
          <w:b/>
          <w:caps/>
          <w:sz w:val="20"/>
          <w:szCs w:val="20"/>
        </w:rPr>
      </w:pPr>
      <w:r w:rsidRPr="00267FF2">
        <w:rPr>
          <w:rFonts w:ascii="Arial" w:hAnsi="Arial" w:cs="Arial"/>
          <w:b/>
          <w:caps/>
          <w:sz w:val="20"/>
          <w:szCs w:val="20"/>
        </w:rPr>
        <w:t>Konsolidovaný celok k 31.12.201</w:t>
      </w:r>
      <w:r w:rsidR="00DD554B" w:rsidRPr="00267FF2">
        <w:rPr>
          <w:rFonts w:ascii="Arial" w:hAnsi="Arial" w:cs="Arial"/>
          <w:b/>
          <w:caps/>
          <w:sz w:val="20"/>
          <w:szCs w:val="20"/>
        </w:rPr>
        <w:t>9</w:t>
      </w:r>
    </w:p>
    <w:p w14:paraId="68E868D4" w14:textId="77777777" w:rsidR="00975F2F" w:rsidRPr="00267FF2" w:rsidRDefault="00975F2F" w:rsidP="00BF205F">
      <w:pPr>
        <w:jc w:val="both"/>
        <w:rPr>
          <w:rFonts w:ascii="Arial" w:hAnsi="Arial" w:cs="Arial"/>
          <w:b/>
          <w:i/>
          <w:sz w:val="20"/>
          <w:szCs w:val="20"/>
          <w:u w:val="single"/>
        </w:rPr>
      </w:pPr>
    </w:p>
    <w:p w14:paraId="370A8E0B" w14:textId="77777777" w:rsidR="00975F2F" w:rsidRPr="00267FF2" w:rsidRDefault="00975F2F" w:rsidP="00BF205F">
      <w:pPr>
        <w:jc w:val="both"/>
        <w:rPr>
          <w:rFonts w:ascii="Arial" w:hAnsi="Arial" w:cs="Arial"/>
          <w:b/>
          <w:i/>
          <w:sz w:val="20"/>
          <w:szCs w:val="20"/>
          <w:u w:val="single"/>
        </w:rPr>
      </w:pPr>
      <w:r w:rsidRPr="00267FF2">
        <w:rPr>
          <w:rFonts w:ascii="Arial" w:hAnsi="Arial" w:cs="Arial"/>
          <w:b/>
          <w:i/>
          <w:sz w:val="20"/>
          <w:szCs w:val="20"/>
          <w:u w:val="single"/>
        </w:rPr>
        <w:t>Identifikačné údaje o  konsolidujúcej účtovnej jednotke</w:t>
      </w:r>
    </w:p>
    <w:p w14:paraId="2AF80D98" w14:textId="77777777" w:rsidR="00975F2F" w:rsidRPr="00267FF2" w:rsidRDefault="00975F2F" w:rsidP="00BF205F">
      <w:pPr>
        <w:jc w:val="both"/>
        <w:rPr>
          <w:rFonts w:ascii="Arial" w:hAnsi="Arial" w:cs="Arial"/>
          <w:b/>
          <w:sz w:val="20"/>
          <w:szCs w:val="20"/>
        </w:rPr>
      </w:pP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320"/>
      </w:tblGrid>
      <w:tr w:rsidR="00975F2F" w:rsidRPr="00267FF2" w14:paraId="1AAC627A" w14:textId="77777777" w:rsidTr="00111FFA">
        <w:tc>
          <w:tcPr>
            <w:tcW w:w="4781" w:type="dxa"/>
            <w:vAlign w:val="center"/>
          </w:tcPr>
          <w:p w14:paraId="092E52A5" w14:textId="77777777" w:rsidR="00975F2F" w:rsidRPr="00267FF2" w:rsidRDefault="00975F2F" w:rsidP="00BF205F">
            <w:pPr>
              <w:rPr>
                <w:rFonts w:ascii="Arial" w:hAnsi="Arial" w:cs="Arial"/>
                <w:sz w:val="20"/>
                <w:szCs w:val="20"/>
              </w:rPr>
            </w:pPr>
            <w:r w:rsidRPr="00267FF2">
              <w:rPr>
                <w:rFonts w:ascii="Arial" w:hAnsi="Arial" w:cs="Arial"/>
                <w:sz w:val="20"/>
                <w:szCs w:val="20"/>
              </w:rPr>
              <w:t>Názov konsolidujúcej účtovnej jednotky</w:t>
            </w:r>
          </w:p>
        </w:tc>
        <w:tc>
          <w:tcPr>
            <w:tcW w:w="4320" w:type="dxa"/>
          </w:tcPr>
          <w:p w14:paraId="51252FEC" w14:textId="77777777" w:rsidR="00975F2F" w:rsidRPr="00267FF2" w:rsidRDefault="00975F2F" w:rsidP="00BF205F">
            <w:pPr>
              <w:rPr>
                <w:rFonts w:ascii="Arial" w:hAnsi="Arial" w:cs="Arial"/>
                <w:i/>
                <w:sz w:val="20"/>
                <w:szCs w:val="20"/>
              </w:rPr>
            </w:pPr>
            <w:r w:rsidRPr="00267FF2">
              <w:rPr>
                <w:rFonts w:ascii="Arial" w:hAnsi="Arial" w:cs="Arial"/>
                <w:b/>
                <w:i/>
                <w:sz w:val="20"/>
                <w:szCs w:val="20"/>
              </w:rPr>
              <w:t>Mesto Trenčianske Teplice</w:t>
            </w:r>
          </w:p>
        </w:tc>
      </w:tr>
      <w:tr w:rsidR="00975F2F" w:rsidRPr="00267FF2" w14:paraId="6D0E7927" w14:textId="77777777" w:rsidTr="00111FFA">
        <w:tc>
          <w:tcPr>
            <w:tcW w:w="4781" w:type="dxa"/>
            <w:vAlign w:val="center"/>
          </w:tcPr>
          <w:p w14:paraId="624AB1D1" w14:textId="77777777" w:rsidR="00975F2F" w:rsidRPr="00267FF2" w:rsidRDefault="00975F2F" w:rsidP="00BF205F">
            <w:pPr>
              <w:rPr>
                <w:rFonts w:ascii="Arial" w:hAnsi="Arial" w:cs="Arial"/>
                <w:sz w:val="20"/>
                <w:szCs w:val="20"/>
              </w:rPr>
            </w:pPr>
            <w:r w:rsidRPr="00267FF2">
              <w:rPr>
                <w:rFonts w:ascii="Arial" w:hAnsi="Arial" w:cs="Arial"/>
                <w:sz w:val="20"/>
                <w:szCs w:val="20"/>
              </w:rPr>
              <w:t>Sídlo konsolidujúcej účtovnej jednotky</w:t>
            </w:r>
          </w:p>
        </w:tc>
        <w:tc>
          <w:tcPr>
            <w:tcW w:w="4320" w:type="dxa"/>
          </w:tcPr>
          <w:p w14:paraId="66949469" w14:textId="77777777" w:rsidR="00975F2F" w:rsidRPr="00267FF2" w:rsidRDefault="00975F2F" w:rsidP="00BF205F">
            <w:pPr>
              <w:rPr>
                <w:rFonts w:ascii="Arial" w:hAnsi="Arial" w:cs="Arial"/>
                <w:i/>
                <w:sz w:val="20"/>
                <w:szCs w:val="20"/>
              </w:rPr>
            </w:pPr>
            <w:r w:rsidRPr="00267FF2">
              <w:rPr>
                <w:rFonts w:ascii="Arial" w:hAnsi="Arial" w:cs="Arial"/>
                <w:i/>
                <w:sz w:val="20"/>
                <w:szCs w:val="20"/>
              </w:rPr>
              <w:t>Gen. M. R. Štefánika 613/4, Trenčianske Teplice</w:t>
            </w:r>
          </w:p>
        </w:tc>
      </w:tr>
      <w:tr w:rsidR="00975F2F" w:rsidRPr="00267FF2" w14:paraId="047DF19E" w14:textId="77777777" w:rsidTr="00111FFA">
        <w:tc>
          <w:tcPr>
            <w:tcW w:w="4781" w:type="dxa"/>
            <w:vAlign w:val="center"/>
          </w:tcPr>
          <w:p w14:paraId="5F4AB46B" w14:textId="77777777" w:rsidR="00975F2F" w:rsidRPr="00267FF2" w:rsidRDefault="00975F2F" w:rsidP="00BF205F">
            <w:pPr>
              <w:rPr>
                <w:rFonts w:ascii="Arial" w:hAnsi="Arial" w:cs="Arial"/>
                <w:sz w:val="20"/>
                <w:szCs w:val="20"/>
              </w:rPr>
            </w:pPr>
            <w:r w:rsidRPr="00267FF2">
              <w:rPr>
                <w:rFonts w:ascii="Arial" w:hAnsi="Arial" w:cs="Arial"/>
                <w:sz w:val="20"/>
                <w:szCs w:val="20"/>
              </w:rPr>
              <w:t>IČO:</w:t>
            </w:r>
          </w:p>
        </w:tc>
        <w:tc>
          <w:tcPr>
            <w:tcW w:w="4320" w:type="dxa"/>
          </w:tcPr>
          <w:p w14:paraId="4FF85266" w14:textId="77777777" w:rsidR="00975F2F" w:rsidRPr="00267FF2" w:rsidRDefault="00975F2F" w:rsidP="00BF205F">
            <w:pPr>
              <w:rPr>
                <w:rFonts w:ascii="Arial" w:hAnsi="Arial" w:cs="Arial"/>
                <w:i/>
                <w:sz w:val="20"/>
                <w:szCs w:val="20"/>
              </w:rPr>
            </w:pPr>
            <w:r w:rsidRPr="00267FF2">
              <w:rPr>
                <w:rFonts w:ascii="Arial" w:hAnsi="Arial" w:cs="Arial"/>
                <w:i/>
                <w:sz w:val="20"/>
                <w:szCs w:val="20"/>
              </w:rPr>
              <w:t>00 312 088</w:t>
            </w:r>
          </w:p>
        </w:tc>
      </w:tr>
      <w:tr w:rsidR="00975F2F" w:rsidRPr="00267FF2" w14:paraId="1A3C80DA" w14:textId="77777777" w:rsidTr="00111FFA">
        <w:tc>
          <w:tcPr>
            <w:tcW w:w="4781" w:type="dxa"/>
            <w:vAlign w:val="center"/>
          </w:tcPr>
          <w:p w14:paraId="6EAAF6B7" w14:textId="77777777" w:rsidR="00975F2F" w:rsidRPr="00267FF2" w:rsidRDefault="00975F2F" w:rsidP="00BF205F">
            <w:pPr>
              <w:rPr>
                <w:rFonts w:ascii="Arial" w:hAnsi="Arial" w:cs="Arial"/>
                <w:sz w:val="20"/>
                <w:szCs w:val="20"/>
              </w:rPr>
            </w:pPr>
            <w:r w:rsidRPr="00267FF2">
              <w:rPr>
                <w:rFonts w:ascii="Arial" w:hAnsi="Arial" w:cs="Arial"/>
                <w:sz w:val="20"/>
                <w:szCs w:val="20"/>
              </w:rPr>
              <w:t>Dátum založenia, vzniku konsolidujúcej účtovnej jednotky</w:t>
            </w:r>
          </w:p>
        </w:tc>
        <w:tc>
          <w:tcPr>
            <w:tcW w:w="4320" w:type="dxa"/>
          </w:tcPr>
          <w:p w14:paraId="2FC7ACCA" w14:textId="77777777" w:rsidR="00975F2F" w:rsidRPr="00267FF2" w:rsidRDefault="00975F2F" w:rsidP="00BF205F">
            <w:pPr>
              <w:rPr>
                <w:rFonts w:ascii="Arial" w:hAnsi="Arial" w:cs="Arial"/>
                <w:i/>
                <w:sz w:val="20"/>
                <w:szCs w:val="20"/>
              </w:rPr>
            </w:pPr>
            <w:r w:rsidRPr="00267FF2">
              <w:rPr>
                <w:rFonts w:ascii="Arial" w:hAnsi="Arial" w:cs="Arial"/>
                <w:i/>
                <w:sz w:val="20"/>
                <w:szCs w:val="20"/>
              </w:rPr>
              <w:t>10.12.1990 zákonom č. 369/1990 Zb. o obecnom zriadení</w:t>
            </w:r>
          </w:p>
        </w:tc>
      </w:tr>
    </w:tbl>
    <w:p w14:paraId="1E27D8E7" w14:textId="77777777" w:rsidR="00975F2F" w:rsidRPr="00267FF2" w:rsidRDefault="00975F2F" w:rsidP="00BF205F">
      <w:pPr>
        <w:jc w:val="both"/>
        <w:rPr>
          <w:rFonts w:ascii="Arial" w:hAnsi="Arial" w:cs="Arial"/>
          <w:b/>
          <w:i/>
          <w:sz w:val="20"/>
          <w:szCs w:val="20"/>
          <w:u w:val="single"/>
        </w:rPr>
      </w:pPr>
    </w:p>
    <w:p w14:paraId="79B8E81C" w14:textId="77777777" w:rsidR="00975F2F" w:rsidRPr="00267FF2" w:rsidRDefault="00975F2F" w:rsidP="00BF205F">
      <w:pPr>
        <w:jc w:val="both"/>
        <w:rPr>
          <w:rFonts w:ascii="Arial" w:hAnsi="Arial" w:cs="Arial"/>
          <w:b/>
          <w:i/>
          <w:sz w:val="20"/>
          <w:szCs w:val="20"/>
          <w:u w:val="single"/>
        </w:rPr>
      </w:pPr>
      <w:r w:rsidRPr="00267FF2">
        <w:rPr>
          <w:rFonts w:ascii="Arial" w:hAnsi="Arial" w:cs="Arial"/>
          <w:b/>
          <w:i/>
          <w:sz w:val="20"/>
          <w:szCs w:val="20"/>
          <w:u w:val="single"/>
        </w:rPr>
        <w:t>Identifikačné údaje o konsolidovaných  účtovných  jednotkách – rozpočtových organizáciách v zriaďovateľskej pôsobnosti konsolidujúcej účtovnej jednotky</w:t>
      </w:r>
    </w:p>
    <w:p w14:paraId="7361E5CB" w14:textId="77777777" w:rsidR="00E22E69" w:rsidRDefault="00E22E69" w:rsidP="00BF205F">
      <w:pPr>
        <w:jc w:val="both"/>
        <w:rPr>
          <w:rFonts w:ascii="Arial" w:hAnsi="Arial" w:cs="Arial"/>
          <w:sz w:val="20"/>
          <w:szCs w:val="20"/>
        </w:rPr>
      </w:pPr>
    </w:p>
    <w:p w14:paraId="45AD8457" w14:textId="21131038" w:rsidR="00975F2F" w:rsidRPr="00267FF2" w:rsidRDefault="00975F2F" w:rsidP="00BF205F">
      <w:pPr>
        <w:jc w:val="both"/>
        <w:rPr>
          <w:rFonts w:ascii="Arial" w:hAnsi="Arial" w:cs="Arial"/>
          <w:sz w:val="20"/>
          <w:szCs w:val="20"/>
        </w:rPr>
      </w:pPr>
      <w:r w:rsidRPr="00267FF2">
        <w:rPr>
          <w:rFonts w:ascii="Arial" w:hAnsi="Arial" w:cs="Arial"/>
          <w:sz w:val="20"/>
          <w:szCs w:val="20"/>
        </w:rPr>
        <w:t>1.</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320"/>
      </w:tblGrid>
      <w:tr w:rsidR="00975F2F" w:rsidRPr="00267FF2" w14:paraId="4DF14A71" w14:textId="77777777" w:rsidTr="00111FFA">
        <w:tc>
          <w:tcPr>
            <w:tcW w:w="4781" w:type="dxa"/>
            <w:vAlign w:val="center"/>
          </w:tcPr>
          <w:p w14:paraId="2CBAD559" w14:textId="77777777" w:rsidR="00975F2F" w:rsidRPr="00267FF2" w:rsidRDefault="00975F2F" w:rsidP="00BF205F">
            <w:pPr>
              <w:rPr>
                <w:rFonts w:ascii="Arial" w:hAnsi="Arial" w:cs="Arial"/>
                <w:sz w:val="20"/>
                <w:szCs w:val="20"/>
              </w:rPr>
            </w:pPr>
            <w:r w:rsidRPr="00267FF2">
              <w:rPr>
                <w:rFonts w:ascii="Arial" w:hAnsi="Arial" w:cs="Arial"/>
                <w:sz w:val="20"/>
                <w:szCs w:val="20"/>
              </w:rPr>
              <w:t>Názov konsolidovanej účtovnej jednotky</w:t>
            </w:r>
          </w:p>
        </w:tc>
        <w:tc>
          <w:tcPr>
            <w:tcW w:w="4320" w:type="dxa"/>
          </w:tcPr>
          <w:p w14:paraId="169785B6" w14:textId="77777777" w:rsidR="00975F2F" w:rsidRPr="00267FF2" w:rsidRDefault="00975F2F" w:rsidP="00BF205F">
            <w:pPr>
              <w:rPr>
                <w:rFonts w:ascii="Arial" w:hAnsi="Arial" w:cs="Arial"/>
                <w:b/>
                <w:i/>
                <w:sz w:val="20"/>
                <w:szCs w:val="20"/>
              </w:rPr>
            </w:pPr>
            <w:r w:rsidRPr="00267FF2">
              <w:rPr>
                <w:rFonts w:ascii="Arial" w:hAnsi="Arial" w:cs="Arial"/>
                <w:b/>
                <w:i/>
                <w:sz w:val="20"/>
                <w:szCs w:val="20"/>
              </w:rPr>
              <w:t>Základná škola Andreja Bagara</w:t>
            </w:r>
          </w:p>
        </w:tc>
      </w:tr>
      <w:tr w:rsidR="00975F2F" w:rsidRPr="00267FF2" w14:paraId="72D9D029" w14:textId="77777777" w:rsidTr="00111FFA">
        <w:tc>
          <w:tcPr>
            <w:tcW w:w="4781" w:type="dxa"/>
            <w:vAlign w:val="center"/>
          </w:tcPr>
          <w:p w14:paraId="3CC1BB26" w14:textId="77777777" w:rsidR="00975F2F" w:rsidRPr="00267FF2" w:rsidRDefault="00975F2F" w:rsidP="00BF205F">
            <w:pPr>
              <w:rPr>
                <w:rFonts w:ascii="Arial" w:hAnsi="Arial" w:cs="Arial"/>
                <w:sz w:val="20"/>
                <w:szCs w:val="20"/>
              </w:rPr>
            </w:pPr>
            <w:r w:rsidRPr="00267FF2">
              <w:rPr>
                <w:rFonts w:ascii="Arial" w:hAnsi="Arial" w:cs="Arial"/>
                <w:sz w:val="20"/>
                <w:szCs w:val="20"/>
              </w:rPr>
              <w:t>Sídlo konsolidovanej účtovnej jednotky</w:t>
            </w:r>
          </w:p>
        </w:tc>
        <w:tc>
          <w:tcPr>
            <w:tcW w:w="4320" w:type="dxa"/>
          </w:tcPr>
          <w:p w14:paraId="6F35826F" w14:textId="77777777" w:rsidR="00975F2F" w:rsidRPr="00267FF2" w:rsidRDefault="00975F2F" w:rsidP="00BF205F">
            <w:pPr>
              <w:rPr>
                <w:rFonts w:ascii="Arial" w:hAnsi="Arial" w:cs="Arial"/>
                <w:i/>
                <w:sz w:val="20"/>
                <w:szCs w:val="20"/>
              </w:rPr>
            </w:pPr>
            <w:r w:rsidRPr="00267FF2">
              <w:rPr>
                <w:rFonts w:ascii="Arial" w:hAnsi="Arial" w:cs="Arial"/>
                <w:i/>
                <w:sz w:val="20"/>
                <w:szCs w:val="20"/>
              </w:rPr>
              <w:t>SNP 6, Trenčianske Teplice</w:t>
            </w:r>
          </w:p>
        </w:tc>
      </w:tr>
      <w:tr w:rsidR="00975F2F" w:rsidRPr="00267FF2" w14:paraId="1C5D046F" w14:textId="77777777" w:rsidTr="00111FFA">
        <w:tc>
          <w:tcPr>
            <w:tcW w:w="4781" w:type="dxa"/>
            <w:vAlign w:val="center"/>
          </w:tcPr>
          <w:p w14:paraId="2913AE35" w14:textId="77777777" w:rsidR="00975F2F" w:rsidRPr="00267FF2" w:rsidRDefault="00975F2F" w:rsidP="00BF205F">
            <w:pPr>
              <w:rPr>
                <w:rFonts w:ascii="Arial" w:hAnsi="Arial" w:cs="Arial"/>
                <w:sz w:val="20"/>
                <w:szCs w:val="20"/>
              </w:rPr>
            </w:pPr>
            <w:r w:rsidRPr="00267FF2">
              <w:rPr>
                <w:rFonts w:ascii="Arial" w:hAnsi="Arial" w:cs="Arial"/>
                <w:sz w:val="20"/>
                <w:szCs w:val="20"/>
              </w:rPr>
              <w:t>IČO:</w:t>
            </w:r>
          </w:p>
        </w:tc>
        <w:tc>
          <w:tcPr>
            <w:tcW w:w="4320" w:type="dxa"/>
          </w:tcPr>
          <w:p w14:paraId="730EDDB9" w14:textId="77777777" w:rsidR="00975F2F" w:rsidRPr="00267FF2" w:rsidRDefault="00975F2F" w:rsidP="00BF205F">
            <w:pPr>
              <w:rPr>
                <w:rFonts w:ascii="Arial" w:hAnsi="Arial" w:cs="Arial"/>
                <w:i/>
                <w:sz w:val="20"/>
                <w:szCs w:val="20"/>
              </w:rPr>
            </w:pPr>
            <w:r w:rsidRPr="00267FF2">
              <w:rPr>
                <w:rFonts w:ascii="Arial" w:hAnsi="Arial" w:cs="Arial"/>
                <w:i/>
                <w:sz w:val="20"/>
                <w:szCs w:val="20"/>
              </w:rPr>
              <w:t>34000976</w:t>
            </w:r>
          </w:p>
        </w:tc>
      </w:tr>
      <w:tr w:rsidR="00975F2F" w:rsidRPr="00267FF2" w14:paraId="2C0498E9" w14:textId="77777777" w:rsidTr="00111FFA">
        <w:tc>
          <w:tcPr>
            <w:tcW w:w="4781" w:type="dxa"/>
            <w:vAlign w:val="center"/>
          </w:tcPr>
          <w:p w14:paraId="377FE47A" w14:textId="77777777" w:rsidR="00975F2F" w:rsidRPr="00267FF2" w:rsidRDefault="00975F2F" w:rsidP="00BF205F">
            <w:pPr>
              <w:rPr>
                <w:rFonts w:ascii="Arial" w:hAnsi="Arial" w:cs="Arial"/>
                <w:sz w:val="20"/>
                <w:szCs w:val="20"/>
              </w:rPr>
            </w:pPr>
            <w:r w:rsidRPr="00267FF2">
              <w:rPr>
                <w:rFonts w:ascii="Arial" w:hAnsi="Arial" w:cs="Arial"/>
                <w:sz w:val="20"/>
                <w:szCs w:val="20"/>
              </w:rPr>
              <w:t>Dátum založenia konsolidovanej účtovnej jednotky</w:t>
            </w:r>
          </w:p>
        </w:tc>
        <w:tc>
          <w:tcPr>
            <w:tcW w:w="4320" w:type="dxa"/>
          </w:tcPr>
          <w:p w14:paraId="406CE11B" w14:textId="77777777" w:rsidR="00975F2F" w:rsidRPr="00267FF2" w:rsidRDefault="00975F2F" w:rsidP="00BF205F">
            <w:pPr>
              <w:rPr>
                <w:rFonts w:ascii="Arial" w:hAnsi="Arial" w:cs="Arial"/>
                <w:i/>
                <w:sz w:val="20"/>
                <w:szCs w:val="20"/>
              </w:rPr>
            </w:pPr>
            <w:r w:rsidRPr="00267FF2">
              <w:rPr>
                <w:rFonts w:ascii="Arial" w:hAnsi="Arial" w:cs="Arial"/>
                <w:i/>
                <w:sz w:val="20"/>
                <w:szCs w:val="20"/>
              </w:rPr>
              <w:t>01.09.1993</w:t>
            </w:r>
          </w:p>
        </w:tc>
      </w:tr>
    </w:tbl>
    <w:p w14:paraId="241A6FC9" w14:textId="77777777" w:rsidR="00E22E69" w:rsidRDefault="00E22E69" w:rsidP="00BF205F">
      <w:pPr>
        <w:rPr>
          <w:rFonts w:ascii="Arial" w:hAnsi="Arial" w:cs="Arial"/>
          <w:sz w:val="20"/>
          <w:szCs w:val="20"/>
        </w:rPr>
      </w:pPr>
    </w:p>
    <w:p w14:paraId="476ADCCA" w14:textId="0DB99875" w:rsidR="00975F2F" w:rsidRPr="00267FF2" w:rsidRDefault="00975F2F" w:rsidP="00BF205F">
      <w:pPr>
        <w:rPr>
          <w:rFonts w:ascii="Arial" w:hAnsi="Arial" w:cs="Arial"/>
          <w:sz w:val="20"/>
          <w:szCs w:val="20"/>
        </w:rPr>
      </w:pPr>
      <w:r w:rsidRPr="00267FF2">
        <w:rPr>
          <w:rFonts w:ascii="Arial" w:hAnsi="Arial" w:cs="Arial"/>
          <w:sz w:val="20"/>
          <w:szCs w:val="20"/>
        </w:rPr>
        <w:t>2.</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320"/>
      </w:tblGrid>
      <w:tr w:rsidR="00975F2F" w:rsidRPr="00267FF2" w14:paraId="47A08440" w14:textId="77777777" w:rsidTr="00111FFA">
        <w:tc>
          <w:tcPr>
            <w:tcW w:w="4781" w:type="dxa"/>
            <w:vAlign w:val="center"/>
          </w:tcPr>
          <w:p w14:paraId="69A5096C" w14:textId="77777777" w:rsidR="00975F2F" w:rsidRPr="00267FF2" w:rsidRDefault="00975F2F" w:rsidP="00BF205F">
            <w:pPr>
              <w:rPr>
                <w:rFonts w:ascii="Arial" w:hAnsi="Arial" w:cs="Arial"/>
                <w:sz w:val="20"/>
                <w:szCs w:val="20"/>
              </w:rPr>
            </w:pPr>
            <w:r w:rsidRPr="00267FF2">
              <w:rPr>
                <w:rFonts w:ascii="Arial" w:hAnsi="Arial" w:cs="Arial"/>
                <w:sz w:val="20"/>
                <w:szCs w:val="20"/>
              </w:rPr>
              <w:t>Názov konsolidovanej účtovnej jednotky</w:t>
            </w:r>
          </w:p>
        </w:tc>
        <w:tc>
          <w:tcPr>
            <w:tcW w:w="4320" w:type="dxa"/>
          </w:tcPr>
          <w:p w14:paraId="7B675E7B" w14:textId="77777777" w:rsidR="00975F2F" w:rsidRPr="00267FF2" w:rsidRDefault="00975F2F" w:rsidP="00BF205F">
            <w:pPr>
              <w:rPr>
                <w:rFonts w:ascii="Arial" w:hAnsi="Arial" w:cs="Arial"/>
                <w:b/>
                <w:i/>
                <w:sz w:val="20"/>
                <w:szCs w:val="20"/>
              </w:rPr>
            </w:pPr>
            <w:r w:rsidRPr="00267FF2">
              <w:rPr>
                <w:rFonts w:ascii="Arial" w:hAnsi="Arial" w:cs="Arial"/>
                <w:b/>
                <w:i/>
                <w:sz w:val="20"/>
                <w:szCs w:val="20"/>
              </w:rPr>
              <w:t>Technické služby mesta Trenčianske Teplice</w:t>
            </w:r>
          </w:p>
        </w:tc>
      </w:tr>
      <w:tr w:rsidR="00975F2F" w:rsidRPr="00267FF2" w14:paraId="1DD358EA" w14:textId="77777777" w:rsidTr="00111FFA">
        <w:tc>
          <w:tcPr>
            <w:tcW w:w="4781" w:type="dxa"/>
            <w:vAlign w:val="center"/>
          </w:tcPr>
          <w:p w14:paraId="73FE76EB" w14:textId="77777777" w:rsidR="00975F2F" w:rsidRPr="00267FF2" w:rsidRDefault="00975F2F" w:rsidP="00BF205F">
            <w:pPr>
              <w:rPr>
                <w:rFonts w:ascii="Arial" w:hAnsi="Arial" w:cs="Arial"/>
                <w:sz w:val="20"/>
                <w:szCs w:val="20"/>
              </w:rPr>
            </w:pPr>
            <w:r w:rsidRPr="00267FF2">
              <w:rPr>
                <w:rFonts w:ascii="Arial" w:hAnsi="Arial" w:cs="Arial"/>
                <w:sz w:val="20"/>
                <w:szCs w:val="20"/>
              </w:rPr>
              <w:t>Sídlo konsolidovanej účtovnej jednotky</w:t>
            </w:r>
          </w:p>
        </w:tc>
        <w:tc>
          <w:tcPr>
            <w:tcW w:w="4320" w:type="dxa"/>
          </w:tcPr>
          <w:p w14:paraId="04251640" w14:textId="77777777" w:rsidR="00975F2F" w:rsidRPr="00267FF2" w:rsidRDefault="00975F2F" w:rsidP="00BF205F">
            <w:pPr>
              <w:rPr>
                <w:rFonts w:ascii="Arial" w:hAnsi="Arial" w:cs="Arial"/>
                <w:i/>
                <w:sz w:val="20"/>
                <w:szCs w:val="20"/>
              </w:rPr>
            </w:pPr>
            <w:r w:rsidRPr="00267FF2">
              <w:rPr>
                <w:rFonts w:ascii="Arial" w:hAnsi="Arial" w:cs="Arial"/>
                <w:i/>
                <w:sz w:val="20"/>
                <w:szCs w:val="20"/>
              </w:rPr>
              <w:t>SNP 154/71, Trenčianske Teplice</w:t>
            </w:r>
          </w:p>
        </w:tc>
      </w:tr>
      <w:tr w:rsidR="00975F2F" w:rsidRPr="00267FF2" w14:paraId="6DD0A307" w14:textId="77777777" w:rsidTr="00111FFA">
        <w:tc>
          <w:tcPr>
            <w:tcW w:w="4781" w:type="dxa"/>
            <w:vAlign w:val="center"/>
          </w:tcPr>
          <w:p w14:paraId="5006BD4F" w14:textId="77777777" w:rsidR="00975F2F" w:rsidRPr="00267FF2" w:rsidRDefault="00975F2F" w:rsidP="00BF205F">
            <w:pPr>
              <w:rPr>
                <w:rFonts w:ascii="Arial" w:hAnsi="Arial" w:cs="Arial"/>
                <w:sz w:val="20"/>
                <w:szCs w:val="20"/>
              </w:rPr>
            </w:pPr>
            <w:r w:rsidRPr="00267FF2">
              <w:rPr>
                <w:rFonts w:ascii="Arial" w:hAnsi="Arial" w:cs="Arial"/>
                <w:sz w:val="20"/>
                <w:szCs w:val="20"/>
              </w:rPr>
              <w:t>IČO:</w:t>
            </w:r>
          </w:p>
        </w:tc>
        <w:tc>
          <w:tcPr>
            <w:tcW w:w="4320" w:type="dxa"/>
          </w:tcPr>
          <w:p w14:paraId="2D99514C" w14:textId="77777777" w:rsidR="00975F2F" w:rsidRPr="00267FF2" w:rsidRDefault="00975F2F" w:rsidP="00BF205F">
            <w:pPr>
              <w:rPr>
                <w:rFonts w:ascii="Arial" w:hAnsi="Arial" w:cs="Arial"/>
                <w:i/>
                <w:sz w:val="20"/>
                <w:szCs w:val="20"/>
              </w:rPr>
            </w:pPr>
            <w:r w:rsidRPr="00267FF2">
              <w:rPr>
                <w:rFonts w:ascii="Arial" w:hAnsi="Arial" w:cs="Arial"/>
                <w:i/>
                <w:sz w:val="20"/>
                <w:szCs w:val="20"/>
              </w:rPr>
              <w:t>00350672</w:t>
            </w:r>
          </w:p>
        </w:tc>
      </w:tr>
      <w:tr w:rsidR="00975F2F" w:rsidRPr="00267FF2" w14:paraId="1AB343B8" w14:textId="77777777" w:rsidTr="00111FFA">
        <w:tc>
          <w:tcPr>
            <w:tcW w:w="4781" w:type="dxa"/>
            <w:vAlign w:val="center"/>
          </w:tcPr>
          <w:p w14:paraId="780B3C40" w14:textId="77777777" w:rsidR="00975F2F" w:rsidRPr="00267FF2" w:rsidRDefault="00975F2F" w:rsidP="00BF205F">
            <w:pPr>
              <w:rPr>
                <w:rFonts w:ascii="Arial" w:hAnsi="Arial" w:cs="Arial"/>
                <w:sz w:val="20"/>
                <w:szCs w:val="20"/>
              </w:rPr>
            </w:pPr>
            <w:r w:rsidRPr="00267FF2">
              <w:rPr>
                <w:rFonts w:ascii="Arial" w:hAnsi="Arial" w:cs="Arial"/>
                <w:sz w:val="20"/>
                <w:szCs w:val="20"/>
              </w:rPr>
              <w:t>Dátum založenia konsolidovanej účtovnej jednotky</w:t>
            </w:r>
          </w:p>
        </w:tc>
        <w:tc>
          <w:tcPr>
            <w:tcW w:w="4320" w:type="dxa"/>
          </w:tcPr>
          <w:p w14:paraId="62135510" w14:textId="77777777" w:rsidR="00975F2F" w:rsidRPr="00267FF2" w:rsidRDefault="00975F2F" w:rsidP="00BF205F">
            <w:pPr>
              <w:rPr>
                <w:rFonts w:ascii="Arial" w:hAnsi="Arial" w:cs="Arial"/>
                <w:i/>
                <w:sz w:val="20"/>
                <w:szCs w:val="20"/>
              </w:rPr>
            </w:pPr>
            <w:r w:rsidRPr="00267FF2">
              <w:rPr>
                <w:rFonts w:ascii="Arial" w:hAnsi="Arial" w:cs="Arial"/>
                <w:i/>
                <w:sz w:val="20"/>
                <w:szCs w:val="20"/>
              </w:rPr>
              <w:t>01.04.2008</w:t>
            </w:r>
          </w:p>
        </w:tc>
      </w:tr>
    </w:tbl>
    <w:p w14:paraId="6A39BBD0" w14:textId="77777777" w:rsidR="00975F2F" w:rsidRPr="00267FF2" w:rsidRDefault="00975F2F" w:rsidP="00BF205F">
      <w:pPr>
        <w:ind w:firstLine="708"/>
        <w:jc w:val="both"/>
        <w:rPr>
          <w:rFonts w:ascii="Arial" w:hAnsi="Arial" w:cs="Arial"/>
          <w:b/>
          <w:color w:val="000000"/>
          <w:sz w:val="20"/>
          <w:szCs w:val="20"/>
        </w:rPr>
      </w:pPr>
    </w:p>
    <w:p w14:paraId="43E70FD3" w14:textId="77777777" w:rsidR="00975F2F" w:rsidRPr="00267FF2" w:rsidRDefault="00975F2F" w:rsidP="00BF205F">
      <w:pPr>
        <w:jc w:val="both"/>
        <w:rPr>
          <w:rFonts w:ascii="Arial" w:hAnsi="Arial" w:cs="Arial"/>
          <w:b/>
          <w:i/>
          <w:sz w:val="20"/>
          <w:szCs w:val="20"/>
          <w:u w:val="single"/>
        </w:rPr>
      </w:pPr>
      <w:r w:rsidRPr="00267FF2">
        <w:rPr>
          <w:rFonts w:ascii="Arial" w:hAnsi="Arial" w:cs="Arial"/>
          <w:b/>
          <w:i/>
          <w:sz w:val="20"/>
          <w:szCs w:val="20"/>
          <w:u w:val="single"/>
        </w:rPr>
        <w:t>Identifikačné údaje o konsolidovaných  účtovných  jednotkách –  dcérskych obchodných spoločnostiach</w:t>
      </w:r>
    </w:p>
    <w:p w14:paraId="0617C213" w14:textId="77777777" w:rsidR="00E22E69" w:rsidRDefault="00E22E69" w:rsidP="00BF205F">
      <w:pPr>
        <w:rPr>
          <w:rFonts w:ascii="Arial" w:hAnsi="Arial" w:cs="Arial"/>
          <w:sz w:val="20"/>
          <w:szCs w:val="20"/>
        </w:rPr>
      </w:pPr>
    </w:p>
    <w:p w14:paraId="1256F5C2" w14:textId="253F3D1A" w:rsidR="00975F2F" w:rsidRPr="00267FF2" w:rsidRDefault="00975F2F" w:rsidP="00BF205F">
      <w:pPr>
        <w:rPr>
          <w:rFonts w:ascii="Arial" w:hAnsi="Arial" w:cs="Arial"/>
          <w:sz w:val="20"/>
          <w:szCs w:val="20"/>
        </w:rPr>
      </w:pPr>
      <w:r w:rsidRPr="00267FF2">
        <w:rPr>
          <w:rFonts w:ascii="Arial" w:hAnsi="Arial" w:cs="Arial"/>
          <w:sz w:val="20"/>
          <w:szCs w:val="20"/>
        </w:rPr>
        <w:t>1.</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320"/>
      </w:tblGrid>
      <w:tr w:rsidR="00975F2F" w:rsidRPr="00267FF2" w14:paraId="5E8B30D7" w14:textId="77777777" w:rsidTr="00111FFA">
        <w:tc>
          <w:tcPr>
            <w:tcW w:w="4781" w:type="dxa"/>
            <w:vAlign w:val="center"/>
          </w:tcPr>
          <w:p w14:paraId="2D1EE0BB" w14:textId="77777777" w:rsidR="00975F2F" w:rsidRPr="00267FF2" w:rsidRDefault="00975F2F" w:rsidP="00BF205F">
            <w:pPr>
              <w:rPr>
                <w:rFonts w:ascii="Arial" w:hAnsi="Arial" w:cs="Arial"/>
                <w:sz w:val="20"/>
                <w:szCs w:val="20"/>
              </w:rPr>
            </w:pPr>
            <w:r w:rsidRPr="00267FF2">
              <w:rPr>
                <w:rFonts w:ascii="Arial" w:hAnsi="Arial" w:cs="Arial"/>
                <w:sz w:val="20"/>
                <w:szCs w:val="20"/>
              </w:rPr>
              <w:t>Obchodné meno konsolidovanej účtovnej jednotky</w:t>
            </w:r>
          </w:p>
        </w:tc>
        <w:tc>
          <w:tcPr>
            <w:tcW w:w="4320" w:type="dxa"/>
          </w:tcPr>
          <w:p w14:paraId="14A023D4" w14:textId="77777777" w:rsidR="00975F2F" w:rsidRPr="00267FF2" w:rsidRDefault="00975F2F" w:rsidP="00BF205F">
            <w:pPr>
              <w:rPr>
                <w:rFonts w:ascii="Arial" w:hAnsi="Arial" w:cs="Arial"/>
                <w:b/>
                <w:i/>
                <w:sz w:val="20"/>
                <w:szCs w:val="20"/>
              </w:rPr>
            </w:pPr>
            <w:r w:rsidRPr="00267FF2">
              <w:rPr>
                <w:rFonts w:ascii="Arial" w:hAnsi="Arial" w:cs="Arial"/>
                <w:b/>
                <w:i/>
                <w:sz w:val="20"/>
                <w:szCs w:val="20"/>
              </w:rPr>
              <w:t>Termia, s.r.o.</w:t>
            </w:r>
          </w:p>
        </w:tc>
      </w:tr>
      <w:tr w:rsidR="00975F2F" w:rsidRPr="00267FF2" w14:paraId="34373CB6" w14:textId="77777777" w:rsidTr="00111FFA">
        <w:tc>
          <w:tcPr>
            <w:tcW w:w="4781" w:type="dxa"/>
            <w:vAlign w:val="center"/>
          </w:tcPr>
          <w:p w14:paraId="1CDD841F" w14:textId="77777777" w:rsidR="00975F2F" w:rsidRPr="00267FF2" w:rsidRDefault="00975F2F" w:rsidP="00BF205F">
            <w:pPr>
              <w:rPr>
                <w:rFonts w:ascii="Arial" w:hAnsi="Arial" w:cs="Arial"/>
                <w:sz w:val="20"/>
                <w:szCs w:val="20"/>
              </w:rPr>
            </w:pPr>
            <w:r w:rsidRPr="00267FF2">
              <w:rPr>
                <w:rFonts w:ascii="Arial" w:hAnsi="Arial" w:cs="Arial"/>
                <w:sz w:val="20"/>
                <w:szCs w:val="20"/>
              </w:rPr>
              <w:t>Sídlo konsolidovanej účtovnej jednotky</w:t>
            </w:r>
          </w:p>
        </w:tc>
        <w:tc>
          <w:tcPr>
            <w:tcW w:w="4320" w:type="dxa"/>
          </w:tcPr>
          <w:p w14:paraId="79224ED5" w14:textId="77777777" w:rsidR="00975F2F" w:rsidRPr="00267FF2" w:rsidRDefault="00975F2F" w:rsidP="00BF205F">
            <w:pPr>
              <w:rPr>
                <w:rFonts w:ascii="Arial" w:hAnsi="Arial" w:cs="Arial"/>
                <w:i/>
                <w:sz w:val="20"/>
                <w:szCs w:val="20"/>
              </w:rPr>
            </w:pPr>
            <w:r w:rsidRPr="00267FF2">
              <w:rPr>
                <w:rFonts w:ascii="Arial" w:hAnsi="Arial" w:cs="Arial"/>
                <w:i/>
                <w:sz w:val="20"/>
                <w:szCs w:val="20"/>
              </w:rPr>
              <w:t>Štvrť SNP 138</w:t>
            </w:r>
          </w:p>
        </w:tc>
      </w:tr>
      <w:tr w:rsidR="00975F2F" w:rsidRPr="00267FF2" w14:paraId="1679621D" w14:textId="77777777" w:rsidTr="00111FFA">
        <w:tc>
          <w:tcPr>
            <w:tcW w:w="4781" w:type="dxa"/>
            <w:vAlign w:val="center"/>
          </w:tcPr>
          <w:p w14:paraId="4620EB5B" w14:textId="77777777" w:rsidR="00975F2F" w:rsidRPr="00267FF2" w:rsidRDefault="00975F2F" w:rsidP="00BF205F">
            <w:pPr>
              <w:rPr>
                <w:rFonts w:ascii="Arial" w:hAnsi="Arial" w:cs="Arial"/>
                <w:sz w:val="20"/>
                <w:szCs w:val="20"/>
              </w:rPr>
            </w:pPr>
            <w:r w:rsidRPr="00267FF2">
              <w:rPr>
                <w:rFonts w:ascii="Arial" w:hAnsi="Arial" w:cs="Arial"/>
                <w:sz w:val="20"/>
                <w:szCs w:val="20"/>
              </w:rPr>
              <w:t>Dátum založenia/vzniku konsolidovanej účtovnej  jednotky</w:t>
            </w:r>
          </w:p>
        </w:tc>
        <w:tc>
          <w:tcPr>
            <w:tcW w:w="4320" w:type="dxa"/>
          </w:tcPr>
          <w:p w14:paraId="77F1E8B5" w14:textId="77777777" w:rsidR="00975F2F" w:rsidRPr="00267FF2" w:rsidRDefault="00975F2F" w:rsidP="00BF205F">
            <w:pPr>
              <w:rPr>
                <w:rFonts w:ascii="Arial" w:hAnsi="Arial" w:cs="Arial"/>
                <w:i/>
                <w:sz w:val="20"/>
                <w:szCs w:val="20"/>
              </w:rPr>
            </w:pPr>
            <w:r w:rsidRPr="00267FF2">
              <w:rPr>
                <w:rFonts w:ascii="Arial" w:hAnsi="Arial" w:cs="Arial"/>
                <w:i/>
                <w:sz w:val="20"/>
                <w:szCs w:val="20"/>
              </w:rPr>
              <w:t>02.12.2003</w:t>
            </w:r>
          </w:p>
        </w:tc>
      </w:tr>
      <w:tr w:rsidR="00975F2F" w:rsidRPr="00267FF2" w14:paraId="37B8A576" w14:textId="77777777" w:rsidTr="00111FFA">
        <w:tc>
          <w:tcPr>
            <w:tcW w:w="4781" w:type="dxa"/>
            <w:vAlign w:val="center"/>
          </w:tcPr>
          <w:p w14:paraId="49B5BDD6" w14:textId="77777777" w:rsidR="00975F2F" w:rsidRPr="00267FF2" w:rsidRDefault="00975F2F" w:rsidP="00BF205F">
            <w:pPr>
              <w:rPr>
                <w:rFonts w:ascii="Arial" w:hAnsi="Arial" w:cs="Arial"/>
                <w:sz w:val="20"/>
                <w:szCs w:val="20"/>
              </w:rPr>
            </w:pPr>
            <w:r w:rsidRPr="00267FF2">
              <w:rPr>
                <w:rFonts w:ascii="Arial" w:hAnsi="Arial" w:cs="Arial"/>
                <w:sz w:val="20"/>
                <w:szCs w:val="20"/>
              </w:rPr>
              <w:t>IČO:</w:t>
            </w:r>
          </w:p>
        </w:tc>
        <w:tc>
          <w:tcPr>
            <w:tcW w:w="4320" w:type="dxa"/>
          </w:tcPr>
          <w:p w14:paraId="5C40A9A2" w14:textId="77777777" w:rsidR="00975F2F" w:rsidRPr="00267FF2" w:rsidRDefault="00975F2F" w:rsidP="00BF205F">
            <w:pPr>
              <w:rPr>
                <w:rFonts w:ascii="Arial" w:hAnsi="Arial" w:cs="Arial"/>
                <w:i/>
                <w:sz w:val="20"/>
                <w:szCs w:val="20"/>
              </w:rPr>
            </w:pPr>
            <w:r w:rsidRPr="00267FF2">
              <w:rPr>
                <w:rFonts w:ascii="Arial" w:hAnsi="Arial" w:cs="Arial"/>
                <w:i/>
                <w:sz w:val="20"/>
                <w:szCs w:val="20"/>
              </w:rPr>
              <w:t>36331414</w:t>
            </w:r>
          </w:p>
        </w:tc>
      </w:tr>
      <w:tr w:rsidR="00975F2F" w:rsidRPr="00267FF2" w14:paraId="0881F609" w14:textId="77777777" w:rsidTr="00111FFA">
        <w:tc>
          <w:tcPr>
            <w:tcW w:w="4781" w:type="dxa"/>
            <w:vAlign w:val="center"/>
          </w:tcPr>
          <w:p w14:paraId="41B07224" w14:textId="77777777" w:rsidR="00975F2F" w:rsidRPr="00267FF2" w:rsidRDefault="00975F2F" w:rsidP="00BF205F">
            <w:pPr>
              <w:jc w:val="both"/>
              <w:rPr>
                <w:rFonts w:ascii="Arial" w:hAnsi="Arial" w:cs="Arial"/>
                <w:sz w:val="20"/>
                <w:szCs w:val="20"/>
              </w:rPr>
            </w:pPr>
            <w:r w:rsidRPr="00267FF2">
              <w:rPr>
                <w:rFonts w:ascii="Arial" w:hAnsi="Arial" w:cs="Arial"/>
                <w:sz w:val="20"/>
                <w:szCs w:val="20"/>
              </w:rPr>
              <w:t xml:space="preserve">Podiel konsolidujúcej účtovnej jednotky (obce resp. VÚC) na  základnom imaní, hlasovacích právach konsolidovanej účtovnej  jednotky (obchodnej spoločnosti) </w:t>
            </w:r>
          </w:p>
        </w:tc>
        <w:tc>
          <w:tcPr>
            <w:tcW w:w="4320" w:type="dxa"/>
          </w:tcPr>
          <w:p w14:paraId="2917937D" w14:textId="77777777" w:rsidR="00975F2F" w:rsidRPr="00267FF2" w:rsidRDefault="00975F2F" w:rsidP="00BF205F">
            <w:pPr>
              <w:rPr>
                <w:rFonts w:ascii="Arial" w:hAnsi="Arial" w:cs="Arial"/>
                <w:i/>
                <w:sz w:val="20"/>
                <w:szCs w:val="20"/>
              </w:rPr>
            </w:pPr>
            <w:r w:rsidRPr="00267FF2">
              <w:rPr>
                <w:rFonts w:ascii="Arial" w:hAnsi="Arial" w:cs="Arial"/>
                <w:i/>
                <w:sz w:val="20"/>
                <w:szCs w:val="20"/>
              </w:rPr>
              <w:t>100 %</w:t>
            </w:r>
          </w:p>
        </w:tc>
      </w:tr>
    </w:tbl>
    <w:p w14:paraId="5047DEF4" w14:textId="77777777" w:rsidR="00E22E69" w:rsidRDefault="00E22E69" w:rsidP="00BF205F">
      <w:pPr>
        <w:rPr>
          <w:rFonts w:ascii="Arial" w:hAnsi="Arial" w:cs="Arial"/>
          <w:sz w:val="20"/>
          <w:szCs w:val="20"/>
        </w:rPr>
      </w:pPr>
    </w:p>
    <w:p w14:paraId="7CC85FA7" w14:textId="587D0C25" w:rsidR="00975F2F" w:rsidRPr="00267FF2" w:rsidRDefault="00975F2F" w:rsidP="00BF205F">
      <w:pPr>
        <w:rPr>
          <w:rFonts w:ascii="Arial" w:hAnsi="Arial" w:cs="Arial"/>
          <w:sz w:val="20"/>
          <w:szCs w:val="20"/>
        </w:rPr>
      </w:pPr>
      <w:r w:rsidRPr="00267FF2">
        <w:rPr>
          <w:rFonts w:ascii="Arial" w:hAnsi="Arial" w:cs="Arial"/>
          <w:sz w:val="20"/>
          <w:szCs w:val="20"/>
        </w:rPr>
        <w:t>2.</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320"/>
      </w:tblGrid>
      <w:tr w:rsidR="00975F2F" w:rsidRPr="00267FF2" w14:paraId="60D0EB10" w14:textId="77777777" w:rsidTr="00111FFA">
        <w:tc>
          <w:tcPr>
            <w:tcW w:w="4781" w:type="dxa"/>
            <w:vAlign w:val="center"/>
          </w:tcPr>
          <w:p w14:paraId="2E0A8633" w14:textId="77777777" w:rsidR="00975F2F" w:rsidRPr="00267FF2" w:rsidRDefault="00975F2F" w:rsidP="00BF205F">
            <w:pPr>
              <w:rPr>
                <w:rFonts w:ascii="Arial" w:hAnsi="Arial" w:cs="Arial"/>
                <w:sz w:val="20"/>
                <w:szCs w:val="20"/>
              </w:rPr>
            </w:pPr>
            <w:r w:rsidRPr="00267FF2">
              <w:rPr>
                <w:rFonts w:ascii="Arial" w:hAnsi="Arial" w:cs="Arial"/>
                <w:sz w:val="20"/>
                <w:szCs w:val="20"/>
              </w:rPr>
              <w:t>Obchodné meno konsolidovanej účtovnej jednotky</w:t>
            </w:r>
          </w:p>
        </w:tc>
        <w:tc>
          <w:tcPr>
            <w:tcW w:w="4320" w:type="dxa"/>
          </w:tcPr>
          <w:p w14:paraId="64CB282B" w14:textId="77777777" w:rsidR="00975F2F" w:rsidRPr="00267FF2" w:rsidRDefault="00975F2F" w:rsidP="00BF205F">
            <w:pPr>
              <w:rPr>
                <w:rFonts w:ascii="Arial" w:hAnsi="Arial" w:cs="Arial"/>
                <w:b/>
                <w:i/>
                <w:sz w:val="20"/>
                <w:szCs w:val="20"/>
              </w:rPr>
            </w:pPr>
            <w:r w:rsidRPr="00267FF2">
              <w:rPr>
                <w:rFonts w:ascii="Arial" w:hAnsi="Arial" w:cs="Arial"/>
                <w:b/>
                <w:i/>
                <w:sz w:val="20"/>
                <w:szCs w:val="20"/>
              </w:rPr>
              <w:t>Televízia Trenčianske Teplice, s.r.o.</w:t>
            </w:r>
          </w:p>
        </w:tc>
      </w:tr>
      <w:tr w:rsidR="00975F2F" w:rsidRPr="00267FF2" w14:paraId="409E3CC7" w14:textId="77777777" w:rsidTr="00111FFA">
        <w:tc>
          <w:tcPr>
            <w:tcW w:w="4781" w:type="dxa"/>
            <w:vAlign w:val="center"/>
          </w:tcPr>
          <w:p w14:paraId="49D69ECD" w14:textId="77777777" w:rsidR="00975F2F" w:rsidRPr="00267FF2" w:rsidRDefault="00975F2F" w:rsidP="00BF205F">
            <w:pPr>
              <w:rPr>
                <w:rFonts w:ascii="Arial" w:hAnsi="Arial" w:cs="Arial"/>
                <w:sz w:val="20"/>
                <w:szCs w:val="20"/>
              </w:rPr>
            </w:pPr>
            <w:r w:rsidRPr="00267FF2">
              <w:rPr>
                <w:rFonts w:ascii="Arial" w:hAnsi="Arial" w:cs="Arial"/>
                <w:sz w:val="20"/>
                <w:szCs w:val="20"/>
              </w:rPr>
              <w:t>Sídlo konsolidovanej účtovnej jednotky</w:t>
            </w:r>
          </w:p>
        </w:tc>
        <w:tc>
          <w:tcPr>
            <w:tcW w:w="4320" w:type="dxa"/>
          </w:tcPr>
          <w:p w14:paraId="4996FE15" w14:textId="77777777" w:rsidR="00975F2F" w:rsidRPr="00267FF2" w:rsidRDefault="00975F2F" w:rsidP="00BF205F">
            <w:pPr>
              <w:rPr>
                <w:rFonts w:ascii="Arial" w:hAnsi="Arial" w:cs="Arial"/>
                <w:i/>
                <w:sz w:val="20"/>
                <w:szCs w:val="20"/>
              </w:rPr>
            </w:pPr>
            <w:r w:rsidRPr="00267FF2">
              <w:rPr>
                <w:rFonts w:ascii="Arial" w:hAnsi="Arial" w:cs="Arial"/>
                <w:i/>
                <w:sz w:val="20"/>
                <w:szCs w:val="20"/>
              </w:rPr>
              <w:t>SNP 154/71</w:t>
            </w:r>
          </w:p>
        </w:tc>
      </w:tr>
      <w:tr w:rsidR="00975F2F" w:rsidRPr="00267FF2" w14:paraId="22DDFF6D" w14:textId="77777777" w:rsidTr="00111FFA">
        <w:tc>
          <w:tcPr>
            <w:tcW w:w="4781" w:type="dxa"/>
            <w:vAlign w:val="center"/>
          </w:tcPr>
          <w:p w14:paraId="118E6D45" w14:textId="77777777" w:rsidR="00975F2F" w:rsidRPr="00267FF2" w:rsidRDefault="00975F2F" w:rsidP="00BF205F">
            <w:pPr>
              <w:rPr>
                <w:rFonts w:ascii="Arial" w:hAnsi="Arial" w:cs="Arial"/>
                <w:sz w:val="20"/>
                <w:szCs w:val="20"/>
              </w:rPr>
            </w:pPr>
            <w:r w:rsidRPr="00267FF2">
              <w:rPr>
                <w:rFonts w:ascii="Arial" w:hAnsi="Arial" w:cs="Arial"/>
                <w:sz w:val="20"/>
                <w:szCs w:val="20"/>
              </w:rPr>
              <w:t>Dátum založenia/vzniku konsolidovanej účtovnej  jednotky</w:t>
            </w:r>
          </w:p>
        </w:tc>
        <w:tc>
          <w:tcPr>
            <w:tcW w:w="4320" w:type="dxa"/>
          </w:tcPr>
          <w:p w14:paraId="2002B4C7" w14:textId="77777777" w:rsidR="00975F2F" w:rsidRPr="00267FF2" w:rsidRDefault="00975F2F" w:rsidP="00BF205F">
            <w:pPr>
              <w:rPr>
                <w:rFonts w:ascii="Arial" w:hAnsi="Arial" w:cs="Arial"/>
                <w:i/>
                <w:sz w:val="20"/>
                <w:szCs w:val="20"/>
              </w:rPr>
            </w:pPr>
            <w:r w:rsidRPr="00267FF2">
              <w:rPr>
                <w:rFonts w:ascii="Arial" w:hAnsi="Arial" w:cs="Arial"/>
                <w:i/>
                <w:sz w:val="20"/>
                <w:szCs w:val="20"/>
              </w:rPr>
              <w:t>30.03.2001</w:t>
            </w:r>
          </w:p>
        </w:tc>
      </w:tr>
      <w:tr w:rsidR="00975F2F" w:rsidRPr="00267FF2" w14:paraId="05AA3F0D" w14:textId="77777777" w:rsidTr="00111FFA">
        <w:tc>
          <w:tcPr>
            <w:tcW w:w="4781" w:type="dxa"/>
            <w:vAlign w:val="center"/>
          </w:tcPr>
          <w:p w14:paraId="399CB6DD" w14:textId="77777777" w:rsidR="00975F2F" w:rsidRPr="00267FF2" w:rsidRDefault="00975F2F" w:rsidP="00BF205F">
            <w:pPr>
              <w:rPr>
                <w:rFonts w:ascii="Arial" w:hAnsi="Arial" w:cs="Arial"/>
                <w:sz w:val="20"/>
                <w:szCs w:val="20"/>
              </w:rPr>
            </w:pPr>
            <w:r w:rsidRPr="00267FF2">
              <w:rPr>
                <w:rFonts w:ascii="Arial" w:hAnsi="Arial" w:cs="Arial"/>
                <w:sz w:val="20"/>
                <w:szCs w:val="20"/>
              </w:rPr>
              <w:lastRenderedPageBreak/>
              <w:t>IČO:</w:t>
            </w:r>
          </w:p>
        </w:tc>
        <w:tc>
          <w:tcPr>
            <w:tcW w:w="4320" w:type="dxa"/>
          </w:tcPr>
          <w:p w14:paraId="4C2013F3" w14:textId="77777777" w:rsidR="00975F2F" w:rsidRPr="00267FF2" w:rsidRDefault="00975F2F" w:rsidP="00BF205F">
            <w:pPr>
              <w:rPr>
                <w:rFonts w:ascii="Arial" w:hAnsi="Arial" w:cs="Arial"/>
                <w:i/>
                <w:sz w:val="20"/>
                <w:szCs w:val="20"/>
              </w:rPr>
            </w:pPr>
            <w:r w:rsidRPr="00267FF2">
              <w:rPr>
                <w:rFonts w:ascii="Arial" w:hAnsi="Arial" w:cs="Arial"/>
                <w:i/>
                <w:sz w:val="20"/>
                <w:szCs w:val="20"/>
              </w:rPr>
              <w:t>36317632</w:t>
            </w:r>
          </w:p>
        </w:tc>
      </w:tr>
      <w:tr w:rsidR="00975F2F" w:rsidRPr="00267FF2" w14:paraId="4334D932" w14:textId="77777777" w:rsidTr="00111FFA">
        <w:tc>
          <w:tcPr>
            <w:tcW w:w="4781" w:type="dxa"/>
            <w:vAlign w:val="center"/>
          </w:tcPr>
          <w:p w14:paraId="6F418D2B" w14:textId="77777777" w:rsidR="00975F2F" w:rsidRPr="00267FF2" w:rsidRDefault="00975F2F" w:rsidP="00BF205F">
            <w:pPr>
              <w:jc w:val="both"/>
              <w:rPr>
                <w:rFonts w:ascii="Arial" w:hAnsi="Arial" w:cs="Arial"/>
                <w:sz w:val="20"/>
                <w:szCs w:val="20"/>
              </w:rPr>
            </w:pPr>
            <w:r w:rsidRPr="00267FF2">
              <w:rPr>
                <w:rFonts w:ascii="Arial" w:hAnsi="Arial" w:cs="Arial"/>
                <w:sz w:val="20"/>
                <w:szCs w:val="20"/>
              </w:rPr>
              <w:t xml:space="preserve">Podiel konsolidujúcej účtovnej jednotky (obce resp. VÚC) na  základnom imaní, hlasovacích právach konsolidovanej účtovnej  jednotky (obchodnej spoločnosti) </w:t>
            </w:r>
          </w:p>
        </w:tc>
        <w:tc>
          <w:tcPr>
            <w:tcW w:w="4320" w:type="dxa"/>
          </w:tcPr>
          <w:p w14:paraId="40D19458" w14:textId="77777777" w:rsidR="00975F2F" w:rsidRPr="00267FF2" w:rsidRDefault="00975F2F" w:rsidP="00BF205F">
            <w:pPr>
              <w:rPr>
                <w:rFonts w:ascii="Arial" w:hAnsi="Arial" w:cs="Arial"/>
                <w:i/>
                <w:sz w:val="20"/>
                <w:szCs w:val="20"/>
              </w:rPr>
            </w:pPr>
            <w:r w:rsidRPr="00267FF2">
              <w:rPr>
                <w:rFonts w:ascii="Arial" w:hAnsi="Arial" w:cs="Arial"/>
                <w:i/>
                <w:sz w:val="20"/>
                <w:szCs w:val="20"/>
              </w:rPr>
              <w:t>100 %</w:t>
            </w:r>
          </w:p>
        </w:tc>
      </w:tr>
    </w:tbl>
    <w:p w14:paraId="5D7D3C36" w14:textId="77777777" w:rsidR="00975F2F" w:rsidRPr="00267FF2" w:rsidRDefault="00975F2F" w:rsidP="00BF205F">
      <w:pPr>
        <w:ind w:firstLine="708"/>
        <w:jc w:val="both"/>
        <w:rPr>
          <w:rFonts w:ascii="Arial" w:hAnsi="Arial" w:cs="Arial"/>
          <w:b/>
          <w:color w:val="000000"/>
          <w:sz w:val="20"/>
          <w:szCs w:val="20"/>
        </w:rPr>
      </w:pPr>
    </w:p>
    <w:p w14:paraId="287BD6C9" w14:textId="74BB4A9B" w:rsidR="00975F2F" w:rsidRPr="00267FF2" w:rsidRDefault="00975F2F" w:rsidP="00BF205F">
      <w:pPr>
        <w:jc w:val="both"/>
        <w:rPr>
          <w:rFonts w:ascii="Arial" w:hAnsi="Arial" w:cs="Arial"/>
          <w:sz w:val="20"/>
          <w:szCs w:val="20"/>
        </w:rPr>
      </w:pPr>
      <w:r w:rsidRPr="00267FF2">
        <w:rPr>
          <w:rFonts w:ascii="Arial" w:hAnsi="Arial" w:cs="Arial"/>
          <w:sz w:val="20"/>
          <w:szCs w:val="20"/>
        </w:rPr>
        <w:t>Konsolidovaná účtovná závierka konsolidovaného celku mesta k 31. decembru 201</w:t>
      </w:r>
      <w:r w:rsidR="00DD554B" w:rsidRPr="00267FF2">
        <w:rPr>
          <w:rFonts w:ascii="Arial" w:hAnsi="Arial" w:cs="Arial"/>
          <w:sz w:val="20"/>
          <w:szCs w:val="20"/>
        </w:rPr>
        <w:t>9</w:t>
      </w:r>
      <w:r w:rsidRPr="00267FF2">
        <w:rPr>
          <w:rFonts w:ascii="Arial" w:hAnsi="Arial" w:cs="Arial"/>
          <w:sz w:val="20"/>
          <w:szCs w:val="20"/>
        </w:rPr>
        <w:t xml:space="preserve"> je zostavená ako riadna konsolidovaná účtovná závierka podľa zákona č. 431/2002 Z. z. o účtovníctve v znení neskorších predpisov, za účtovné obdobie od 1.januára 2018 do  31. decembra 201</w:t>
      </w:r>
      <w:r w:rsidR="00DD554B" w:rsidRPr="00267FF2">
        <w:rPr>
          <w:rFonts w:ascii="Arial" w:hAnsi="Arial" w:cs="Arial"/>
          <w:sz w:val="20"/>
          <w:szCs w:val="20"/>
        </w:rPr>
        <w:t>9</w:t>
      </w:r>
      <w:r w:rsidRPr="00267FF2">
        <w:rPr>
          <w:rFonts w:ascii="Arial" w:hAnsi="Arial" w:cs="Arial"/>
          <w:sz w:val="20"/>
          <w:szCs w:val="20"/>
        </w:rPr>
        <w:t>.</w:t>
      </w:r>
    </w:p>
    <w:p w14:paraId="502A1C5C" w14:textId="5B6280AB" w:rsidR="002C76CD" w:rsidRPr="00267FF2" w:rsidRDefault="002C76CD" w:rsidP="00BF205F">
      <w:pPr>
        <w:jc w:val="both"/>
        <w:rPr>
          <w:rFonts w:ascii="Arial" w:hAnsi="Arial" w:cs="Arial"/>
          <w:sz w:val="20"/>
          <w:szCs w:val="20"/>
        </w:rPr>
      </w:pPr>
    </w:p>
    <w:p w14:paraId="6CEF1169" w14:textId="394E3B4C" w:rsidR="002C76CD" w:rsidRPr="00267FF2" w:rsidRDefault="002C76CD" w:rsidP="00BF205F">
      <w:pPr>
        <w:jc w:val="both"/>
        <w:rPr>
          <w:rFonts w:ascii="Arial" w:hAnsi="Arial" w:cs="Arial"/>
          <w:b/>
          <w:bCs/>
          <w:sz w:val="20"/>
          <w:szCs w:val="20"/>
        </w:rPr>
      </w:pPr>
      <w:r w:rsidRPr="00267FF2">
        <w:rPr>
          <w:rFonts w:ascii="Arial" w:hAnsi="Arial" w:cs="Arial"/>
          <w:b/>
          <w:bCs/>
          <w:sz w:val="20"/>
          <w:szCs w:val="20"/>
        </w:rPr>
        <w:t>Technické služby mesta Trenčianske Teplice</w:t>
      </w:r>
    </w:p>
    <w:p w14:paraId="094597B2" w14:textId="6303A936" w:rsidR="002C76CD" w:rsidRPr="00267FF2" w:rsidRDefault="002C76CD" w:rsidP="00BF205F">
      <w:pPr>
        <w:jc w:val="both"/>
        <w:rPr>
          <w:rFonts w:ascii="Arial" w:hAnsi="Arial" w:cs="Arial"/>
          <w:sz w:val="20"/>
          <w:szCs w:val="20"/>
        </w:rPr>
      </w:pPr>
      <w:r w:rsidRPr="00267FF2">
        <w:rPr>
          <w:rFonts w:ascii="Arial" w:hAnsi="Arial" w:cs="Arial"/>
          <w:sz w:val="20"/>
          <w:szCs w:val="20"/>
        </w:rPr>
        <w:t xml:space="preserve">IČO: 00 350 672, bola zriadená ako </w:t>
      </w:r>
      <w:r w:rsidR="007C3726" w:rsidRPr="00267FF2">
        <w:rPr>
          <w:rFonts w:ascii="Arial" w:hAnsi="Arial" w:cs="Arial"/>
          <w:sz w:val="20"/>
          <w:szCs w:val="20"/>
        </w:rPr>
        <w:t xml:space="preserve">mestská rozpočtová organizácia dňa </w:t>
      </w:r>
      <w:r w:rsidRPr="00267FF2">
        <w:rPr>
          <w:rFonts w:ascii="Arial" w:hAnsi="Arial" w:cs="Arial"/>
          <w:sz w:val="20"/>
          <w:szCs w:val="20"/>
        </w:rPr>
        <w:t xml:space="preserve"> 1.4.2008</w:t>
      </w:r>
      <w:r w:rsidR="007C3726" w:rsidRPr="00267FF2">
        <w:rPr>
          <w:rFonts w:ascii="Arial" w:hAnsi="Arial" w:cs="Arial"/>
          <w:sz w:val="20"/>
          <w:szCs w:val="20"/>
        </w:rPr>
        <w:t>,</w:t>
      </w:r>
      <w:r w:rsidRPr="00267FF2">
        <w:rPr>
          <w:rFonts w:ascii="Arial" w:hAnsi="Arial" w:cs="Arial"/>
          <w:sz w:val="20"/>
          <w:szCs w:val="20"/>
        </w:rPr>
        <w:t xml:space="preserve"> </w:t>
      </w:r>
      <w:r w:rsidR="007C3726" w:rsidRPr="00267FF2">
        <w:rPr>
          <w:rFonts w:ascii="Arial" w:hAnsi="Arial" w:cs="Arial"/>
          <w:sz w:val="20"/>
          <w:szCs w:val="20"/>
        </w:rPr>
        <w:t>U</w:t>
      </w:r>
      <w:r w:rsidRPr="00267FF2">
        <w:rPr>
          <w:rFonts w:ascii="Arial" w:hAnsi="Arial" w:cs="Arial"/>
          <w:sz w:val="20"/>
          <w:szCs w:val="20"/>
        </w:rPr>
        <w:t>zne</w:t>
      </w:r>
      <w:r w:rsidR="007C3726" w:rsidRPr="00267FF2">
        <w:rPr>
          <w:rFonts w:ascii="Arial" w:hAnsi="Arial" w:cs="Arial"/>
          <w:sz w:val="20"/>
          <w:szCs w:val="20"/>
        </w:rPr>
        <w:t xml:space="preserve">sením Mestského zastupiteľstva v Trenčianskych Tepliciach č. 95/XII/2007 zo dňa 12.12.2007. Hlavnou činnosťou organizácie je: </w:t>
      </w:r>
    </w:p>
    <w:p w14:paraId="1E7F68BE" w14:textId="7C93006A" w:rsidR="007C3726" w:rsidRPr="00267FF2" w:rsidRDefault="007C3726" w:rsidP="00C837EF">
      <w:pPr>
        <w:pStyle w:val="Odsekzoznamu"/>
        <w:numPr>
          <w:ilvl w:val="0"/>
          <w:numId w:val="50"/>
        </w:numPr>
        <w:spacing w:after="0" w:line="240" w:lineRule="auto"/>
        <w:jc w:val="both"/>
        <w:rPr>
          <w:rFonts w:ascii="Arial" w:hAnsi="Arial" w:cs="Arial"/>
          <w:sz w:val="20"/>
          <w:szCs w:val="20"/>
        </w:rPr>
      </w:pPr>
      <w:r w:rsidRPr="00267FF2">
        <w:rPr>
          <w:rFonts w:ascii="Arial" w:hAnsi="Arial" w:cs="Arial"/>
          <w:sz w:val="20"/>
          <w:szCs w:val="20"/>
        </w:rPr>
        <w:t>Zber iného ako nebezpečného odpadu</w:t>
      </w:r>
    </w:p>
    <w:p w14:paraId="2E83E1BD" w14:textId="544240EC" w:rsidR="007C3726" w:rsidRPr="00267FF2" w:rsidRDefault="007C3726" w:rsidP="00C837EF">
      <w:pPr>
        <w:pStyle w:val="Odsekzoznamu"/>
        <w:numPr>
          <w:ilvl w:val="0"/>
          <w:numId w:val="50"/>
        </w:numPr>
        <w:spacing w:after="0" w:line="240" w:lineRule="auto"/>
        <w:jc w:val="both"/>
        <w:rPr>
          <w:rFonts w:ascii="Arial" w:hAnsi="Arial" w:cs="Arial"/>
          <w:sz w:val="20"/>
          <w:szCs w:val="20"/>
        </w:rPr>
      </w:pPr>
      <w:r w:rsidRPr="00267FF2">
        <w:rPr>
          <w:rFonts w:ascii="Arial" w:hAnsi="Arial" w:cs="Arial"/>
          <w:sz w:val="20"/>
          <w:szCs w:val="20"/>
        </w:rPr>
        <w:t>Sústavná údržba, ošetrovanie a obnova zelene</w:t>
      </w:r>
    </w:p>
    <w:p w14:paraId="0CC17D92" w14:textId="00804A87" w:rsidR="007C3726" w:rsidRPr="00267FF2" w:rsidRDefault="007C3726" w:rsidP="00C837EF">
      <w:pPr>
        <w:pStyle w:val="Odsekzoznamu"/>
        <w:numPr>
          <w:ilvl w:val="0"/>
          <w:numId w:val="50"/>
        </w:numPr>
        <w:spacing w:after="0" w:line="240" w:lineRule="auto"/>
        <w:jc w:val="both"/>
        <w:rPr>
          <w:rFonts w:ascii="Arial" w:hAnsi="Arial" w:cs="Arial"/>
          <w:sz w:val="20"/>
          <w:szCs w:val="20"/>
        </w:rPr>
      </w:pPr>
      <w:r w:rsidRPr="00267FF2">
        <w:rPr>
          <w:rFonts w:ascii="Arial" w:hAnsi="Arial" w:cs="Arial"/>
          <w:sz w:val="20"/>
          <w:szCs w:val="20"/>
        </w:rPr>
        <w:t>Sústavná údržba miestnych komunikácií a chodníkov</w:t>
      </w:r>
    </w:p>
    <w:p w14:paraId="64EB43E9" w14:textId="65B6807C" w:rsidR="007C3726" w:rsidRPr="00267FF2" w:rsidRDefault="007C3726" w:rsidP="00C837EF">
      <w:pPr>
        <w:pStyle w:val="Odsekzoznamu"/>
        <w:numPr>
          <w:ilvl w:val="0"/>
          <w:numId w:val="50"/>
        </w:numPr>
        <w:spacing w:after="0" w:line="240" w:lineRule="auto"/>
        <w:jc w:val="both"/>
        <w:rPr>
          <w:rFonts w:ascii="Arial" w:hAnsi="Arial" w:cs="Arial"/>
          <w:sz w:val="20"/>
          <w:szCs w:val="20"/>
        </w:rPr>
      </w:pPr>
      <w:proofErr w:type="spellStart"/>
      <w:r w:rsidRPr="00267FF2">
        <w:rPr>
          <w:rFonts w:ascii="Arial" w:hAnsi="Arial" w:cs="Arial"/>
          <w:sz w:val="20"/>
          <w:szCs w:val="20"/>
        </w:rPr>
        <w:t>Dotrieďovanie</w:t>
      </w:r>
      <w:proofErr w:type="spellEnd"/>
      <w:r w:rsidRPr="00267FF2">
        <w:rPr>
          <w:rFonts w:ascii="Arial" w:hAnsi="Arial" w:cs="Arial"/>
          <w:sz w:val="20"/>
          <w:szCs w:val="20"/>
        </w:rPr>
        <w:t>, zhodnocovanie a príprava odvozu na zneškodňovanie vyseparovaných zložiek komunálnych odpadov</w:t>
      </w:r>
    </w:p>
    <w:p w14:paraId="256BFBA0" w14:textId="2FEE55BA" w:rsidR="007C3726" w:rsidRPr="00267FF2" w:rsidRDefault="007C3726" w:rsidP="00C837EF">
      <w:pPr>
        <w:pStyle w:val="Odsekzoznamu"/>
        <w:numPr>
          <w:ilvl w:val="0"/>
          <w:numId w:val="50"/>
        </w:numPr>
        <w:spacing w:after="0" w:line="240" w:lineRule="auto"/>
        <w:jc w:val="both"/>
        <w:rPr>
          <w:rFonts w:ascii="Arial" w:hAnsi="Arial" w:cs="Arial"/>
          <w:sz w:val="20"/>
          <w:szCs w:val="20"/>
        </w:rPr>
      </w:pPr>
      <w:r w:rsidRPr="00267FF2">
        <w:rPr>
          <w:rFonts w:ascii="Arial" w:hAnsi="Arial" w:cs="Arial"/>
          <w:sz w:val="20"/>
          <w:szCs w:val="20"/>
        </w:rPr>
        <w:t>Oprava, údržba, prevádzkovanie a montáž verejného osvetlenia</w:t>
      </w:r>
    </w:p>
    <w:p w14:paraId="655B82BB" w14:textId="725E2211" w:rsidR="007C3726" w:rsidRPr="00267FF2" w:rsidRDefault="007C3726" w:rsidP="00C837EF">
      <w:pPr>
        <w:pStyle w:val="Odsekzoznamu"/>
        <w:numPr>
          <w:ilvl w:val="0"/>
          <w:numId w:val="50"/>
        </w:numPr>
        <w:spacing w:after="0" w:line="240" w:lineRule="auto"/>
        <w:jc w:val="both"/>
        <w:rPr>
          <w:rFonts w:ascii="Arial" w:hAnsi="Arial" w:cs="Arial"/>
          <w:sz w:val="20"/>
          <w:szCs w:val="20"/>
        </w:rPr>
      </w:pPr>
      <w:r w:rsidRPr="00267FF2">
        <w:rPr>
          <w:rFonts w:ascii="Arial" w:hAnsi="Arial" w:cs="Arial"/>
          <w:sz w:val="20"/>
          <w:szCs w:val="20"/>
        </w:rPr>
        <w:t>Oprava a údržba mestského rozhlasu</w:t>
      </w:r>
    </w:p>
    <w:p w14:paraId="204DD78B" w14:textId="7946EC62" w:rsidR="007C3726" w:rsidRPr="00267FF2" w:rsidRDefault="007C3726" w:rsidP="00C837EF">
      <w:pPr>
        <w:pStyle w:val="Odsekzoznamu"/>
        <w:numPr>
          <w:ilvl w:val="0"/>
          <w:numId w:val="50"/>
        </w:numPr>
        <w:spacing w:after="0" w:line="240" w:lineRule="auto"/>
        <w:jc w:val="both"/>
        <w:rPr>
          <w:rFonts w:ascii="Arial" w:hAnsi="Arial" w:cs="Arial"/>
          <w:sz w:val="20"/>
          <w:szCs w:val="20"/>
        </w:rPr>
      </w:pPr>
      <w:r w:rsidRPr="00267FF2">
        <w:rPr>
          <w:rFonts w:ascii="Arial" w:hAnsi="Arial" w:cs="Arial"/>
          <w:sz w:val="20"/>
          <w:szCs w:val="20"/>
        </w:rPr>
        <w:t>Montáž a demontáž vlajok, zástav a transparentov v meste vrátane vianočnej výzdoby</w:t>
      </w:r>
    </w:p>
    <w:p w14:paraId="2F754C3D" w14:textId="27ADE3B9" w:rsidR="007C3726" w:rsidRPr="00267FF2" w:rsidRDefault="004C46D5" w:rsidP="00C837EF">
      <w:pPr>
        <w:pStyle w:val="Odsekzoznamu"/>
        <w:numPr>
          <w:ilvl w:val="0"/>
          <w:numId w:val="50"/>
        </w:numPr>
        <w:spacing w:after="0" w:line="240" w:lineRule="auto"/>
        <w:jc w:val="both"/>
        <w:rPr>
          <w:rFonts w:ascii="Arial" w:hAnsi="Arial" w:cs="Arial"/>
          <w:sz w:val="20"/>
          <w:szCs w:val="20"/>
        </w:rPr>
      </w:pPr>
      <w:r w:rsidRPr="00267FF2">
        <w:rPr>
          <w:rFonts w:ascii="Arial" w:hAnsi="Arial" w:cs="Arial"/>
          <w:sz w:val="20"/>
          <w:szCs w:val="20"/>
        </w:rPr>
        <w:t>Správa a údržba pohrebísk</w:t>
      </w:r>
    </w:p>
    <w:p w14:paraId="5505E747" w14:textId="2B446993" w:rsidR="004C46D5" w:rsidRPr="00267FF2" w:rsidRDefault="004C46D5" w:rsidP="00C837EF">
      <w:pPr>
        <w:pStyle w:val="Odsekzoznamu"/>
        <w:numPr>
          <w:ilvl w:val="0"/>
          <w:numId w:val="50"/>
        </w:numPr>
        <w:spacing w:after="0" w:line="240" w:lineRule="auto"/>
        <w:jc w:val="both"/>
        <w:rPr>
          <w:rFonts w:ascii="Arial" w:hAnsi="Arial" w:cs="Arial"/>
          <w:sz w:val="20"/>
          <w:szCs w:val="20"/>
        </w:rPr>
      </w:pPr>
      <w:r w:rsidRPr="00267FF2">
        <w:rPr>
          <w:rFonts w:ascii="Arial" w:hAnsi="Arial" w:cs="Arial"/>
          <w:sz w:val="20"/>
          <w:szCs w:val="20"/>
        </w:rPr>
        <w:t>Údržba a opravy fontán</w:t>
      </w:r>
    </w:p>
    <w:p w14:paraId="7A92F7C7" w14:textId="047889CD" w:rsidR="004C46D5" w:rsidRPr="00267FF2" w:rsidRDefault="004C46D5" w:rsidP="00C837EF">
      <w:pPr>
        <w:pStyle w:val="Odsekzoznamu"/>
        <w:numPr>
          <w:ilvl w:val="0"/>
          <w:numId w:val="50"/>
        </w:numPr>
        <w:spacing w:after="0" w:line="240" w:lineRule="auto"/>
        <w:jc w:val="both"/>
        <w:rPr>
          <w:rFonts w:ascii="Arial" w:hAnsi="Arial" w:cs="Arial"/>
          <w:sz w:val="20"/>
          <w:szCs w:val="20"/>
        </w:rPr>
      </w:pPr>
      <w:r w:rsidRPr="00267FF2">
        <w:rPr>
          <w:rFonts w:ascii="Arial" w:hAnsi="Arial" w:cs="Arial"/>
          <w:sz w:val="20"/>
          <w:szCs w:val="20"/>
        </w:rPr>
        <w:t>Správa a prevádzka trhovísk na území mesta</w:t>
      </w:r>
    </w:p>
    <w:p w14:paraId="1F4B2928" w14:textId="0BA16CE0" w:rsidR="004C46D5" w:rsidRPr="00267FF2" w:rsidRDefault="004C46D5" w:rsidP="00C837EF">
      <w:pPr>
        <w:pStyle w:val="Odsekzoznamu"/>
        <w:numPr>
          <w:ilvl w:val="0"/>
          <w:numId w:val="50"/>
        </w:numPr>
        <w:spacing w:after="0" w:line="240" w:lineRule="auto"/>
        <w:jc w:val="both"/>
        <w:rPr>
          <w:rFonts w:ascii="Arial" w:hAnsi="Arial" w:cs="Arial"/>
          <w:sz w:val="20"/>
          <w:szCs w:val="20"/>
        </w:rPr>
      </w:pPr>
      <w:r w:rsidRPr="00267FF2">
        <w:rPr>
          <w:rFonts w:ascii="Arial" w:hAnsi="Arial" w:cs="Arial"/>
          <w:sz w:val="20"/>
          <w:szCs w:val="20"/>
        </w:rPr>
        <w:t>Správa a údržba parkovísk</w:t>
      </w:r>
    </w:p>
    <w:p w14:paraId="4ADA7B4E" w14:textId="757CD742" w:rsidR="004C46D5" w:rsidRPr="00267FF2" w:rsidRDefault="004C46D5" w:rsidP="00C837EF">
      <w:pPr>
        <w:pStyle w:val="Odsekzoznamu"/>
        <w:numPr>
          <w:ilvl w:val="0"/>
          <w:numId w:val="50"/>
        </w:numPr>
        <w:spacing w:after="0" w:line="240" w:lineRule="auto"/>
        <w:jc w:val="both"/>
        <w:rPr>
          <w:rFonts w:ascii="Arial" w:hAnsi="Arial" w:cs="Arial"/>
          <w:sz w:val="20"/>
          <w:szCs w:val="20"/>
        </w:rPr>
      </w:pPr>
      <w:r w:rsidRPr="00267FF2">
        <w:rPr>
          <w:rFonts w:ascii="Arial" w:hAnsi="Arial" w:cs="Arial"/>
          <w:sz w:val="20"/>
          <w:szCs w:val="20"/>
        </w:rPr>
        <w:t>Správa a údržba reklamných plôch</w:t>
      </w:r>
    </w:p>
    <w:p w14:paraId="515AFDC1" w14:textId="6704520C" w:rsidR="004C46D5" w:rsidRPr="00267FF2" w:rsidRDefault="004C46D5" w:rsidP="00C837EF">
      <w:pPr>
        <w:pStyle w:val="Odsekzoznamu"/>
        <w:numPr>
          <w:ilvl w:val="0"/>
          <w:numId w:val="50"/>
        </w:numPr>
        <w:spacing w:after="0" w:line="240" w:lineRule="auto"/>
        <w:jc w:val="both"/>
        <w:rPr>
          <w:rFonts w:ascii="Arial" w:hAnsi="Arial" w:cs="Arial"/>
          <w:sz w:val="20"/>
          <w:szCs w:val="20"/>
        </w:rPr>
      </w:pPr>
      <w:r w:rsidRPr="00267FF2">
        <w:rPr>
          <w:rFonts w:ascii="Arial" w:hAnsi="Arial" w:cs="Arial"/>
          <w:sz w:val="20"/>
          <w:szCs w:val="20"/>
        </w:rPr>
        <w:t>Vecná správa zvereného majetku a jeho zveľaďovanie</w:t>
      </w:r>
    </w:p>
    <w:p w14:paraId="2BCC96CA" w14:textId="52293AD6" w:rsidR="004C46D5" w:rsidRPr="00267FF2" w:rsidRDefault="004C46D5" w:rsidP="00C837EF">
      <w:pPr>
        <w:pStyle w:val="Odsekzoznamu"/>
        <w:numPr>
          <w:ilvl w:val="0"/>
          <w:numId w:val="50"/>
        </w:numPr>
        <w:spacing w:after="0" w:line="240" w:lineRule="auto"/>
        <w:jc w:val="both"/>
        <w:rPr>
          <w:rFonts w:ascii="Arial" w:hAnsi="Arial" w:cs="Arial"/>
          <w:sz w:val="20"/>
          <w:szCs w:val="20"/>
        </w:rPr>
      </w:pPr>
      <w:r w:rsidRPr="00267FF2">
        <w:rPr>
          <w:rFonts w:ascii="Arial" w:hAnsi="Arial" w:cs="Arial"/>
          <w:sz w:val="20"/>
          <w:szCs w:val="20"/>
        </w:rPr>
        <w:t>Ostatné služby</w:t>
      </w:r>
    </w:p>
    <w:p w14:paraId="0981431D" w14:textId="77777777" w:rsidR="00E22E69" w:rsidRDefault="00E22E69" w:rsidP="00BF205F">
      <w:pPr>
        <w:jc w:val="both"/>
        <w:rPr>
          <w:rFonts w:ascii="Arial" w:hAnsi="Arial" w:cs="Arial"/>
          <w:sz w:val="20"/>
          <w:szCs w:val="20"/>
        </w:rPr>
      </w:pPr>
    </w:p>
    <w:p w14:paraId="12C30C92" w14:textId="7041059D" w:rsidR="004C46D5" w:rsidRPr="00267FF2" w:rsidRDefault="004C46D5" w:rsidP="00BF205F">
      <w:pPr>
        <w:jc w:val="both"/>
        <w:rPr>
          <w:rFonts w:ascii="Arial" w:hAnsi="Arial" w:cs="Arial"/>
          <w:sz w:val="20"/>
          <w:szCs w:val="20"/>
        </w:rPr>
      </w:pPr>
      <w:r w:rsidRPr="00267FF2">
        <w:rPr>
          <w:rFonts w:ascii="Arial" w:hAnsi="Arial" w:cs="Arial"/>
          <w:sz w:val="20"/>
          <w:szCs w:val="20"/>
        </w:rPr>
        <w:t>Štatutárnym zástupcom je Zdenko Kostka.</w:t>
      </w:r>
    </w:p>
    <w:p w14:paraId="333A7FEA" w14:textId="221BA47A" w:rsidR="004C46D5" w:rsidRPr="00267FF2" w:rsidRDefault="004C46D5" w:rsidP="00BF205F">
      <w:pPr>
        <w:jc w:val="both"/>
        <w:rPr>
          <w:rFonts w:ascii="Arial" w:hAnsi="Arial" w:cs="Arial"/>
          <w:sz w:val="20"/>
          <w:szCs w:val="20"/>
        </w:rPr>
      </w:pPr>
      <w:r w:rsidRPr="00267FF2">
        <w:rPr>
          <w:rFonts w:ascii="Arial" w:hAnsi="Arial" w:cs="Arial"/>
          <w:sz w:val="20"/>
          <w:szCs w:val="20"/>
        </w:rPr>
        <w:t>Počet zamestnancov je 17, z toho 1 vedúci zamestnanec, 5 vodičov, 7 zamestnancov je na úseku údržby mesta a verejnej zelene, 1 zamestnanec na verejné osvetlenie, 1 zamestnanec na zbernom dvore, a 2 zamestnanci v administratíve.</w:t>
      </w:r>
    </w:p>
    <w:p w14:paraId="1981A0E2" w14:textId="1D05B94C" w:rsidR="004C46D5" w:rsidRPr="00267FF2" w:rsidRDefault="004C46D5" w:rsidP="00BF205F">
      <w:pPr>
        <w:jc w:val="both"/>
        <w:rPr>
          <w:rFonts w:ascii="Arial" w:hAnsi="Arial" w:cs="Arial"/>
          <w:sz w:val="20"/>
          <w:szCs w:val="20"/>
        </w:rPr>
      </w:pPr>
    </w:p>
    <w:p w14:paraId="7FA25F1D" w14:textId="25C8DC5B" w:rsidR="004C46D5" w:rsidRPr="00267FF2" w:rsidRDefault="004C46D5" w:rsidP="00BF205F">
      <w:pPr>
        <w:jc w:val="both"/>
        <w:rPr>
          <w:rFonts w:ascii="Arial" w:hAnsi="Arial" w:cs="Arial"/>
          <w:b/>
          <w:bCs/>
          <w:sz w:val="20"/>
          <w:szCs w:val="20"/>
        </w:rPr>
      </w:pPr>
      <w:r w:rsidRPr="00267FF2">
        <w:rPr>
          <w:rFonts w:ascii="Arial" w:hAnsi="Arial" w:cs="Arial"/>
          <w:b/>
          <w:bCs/>
          <w:sz w:val="20"/>
          <w:szCs w:val="20"/>
        </w:rPr>
        <w:t>Termia, s.r.o.</w:t>
      </w:r>
    </w:p>
    <w:p w14:paraId="25BA6740" w14:textId="20D4EDFF" w:rsidR="006271FA" w:rsidRPr="00267FF2" w:rsidRDefault="006271FA" w:rsidP="00BF205F">
      <w:pPr>
        <w:jc w:val="both"/>
        <w:rPr>
          <w:rFonts w:ascii="Arial" w:hAnsi="Arial" w:cs="Arial"/>
          <w:sz w:val="20"/>
          <w:szCs w:val="20"/>
        </w:rPr>
      </w:pPr>
      <w:r w:rsidRPr="00267FF2">
        <w:rPr>
          <w:rFonts w:ascii="Arial" w:hAnsi="Arial" w:cs="Arial"/>
          <w:sz w:val="20"/>
          <w:szCs w:val="20"/>
        </w:rPr>
        <w:t>Štvrť SNP 138, Trenčianske Teplice</w:t>
      </w:r>
    </w:p>
    <w:p w14:paraId="7EF1AA14" w14:textId="770A1E34" w:rsidR="004C46D5" w:rsidRPr="00267FF2" w:rsidRDefault="006271FA" w:rsidP="00BF205F">
      <w:pPr>
        <w:jc w:val="both"/>
        <w:rPr>
          <w:rFonts w:ascii="Arial" w:hAnsi="Arial" w:cs="Arial"/>
          <w:sz w:val="20"/>
          <w:szCs w:val="20"/>
        </w:rPr>
      </w:pPr>
      <w:r w:rsidRPr="00267FF2">
        <w:rPr>
          <w:rFonts w:ascii="Arial" w:hAnsi="Arial" w:cs="Arial"/>
          <w:sz w:val="20"/>
          <w:szCs w:val="20"/>
        </w:rPr>
        <w:t>IČO: 36 331 414, vložka č. 14180/R, založená zakladateľskou listinou vo forme notárskej zápisnice zo dňa 22.9.2003, zapísaná 2.12.2003.</w:t>
      </w:r>
    </w:p>
    <w:p w14:paraId="5A35A733" w14:textId="0DC2EF49" w:rsidR="006271FA" w:rsidRPr="00267FF2" w:rsidRDefault="006271FA" w:rsidP="00BF205F">
      <w:pPr>
        <w:jc w:val="both"/>
        <w:rPr>
          <w:rFonts w:ascii="Arial" w:hAnsi="Arial" w:cs="Arial"/>
          <w:sz w:val="20"/>
          <w:szCs w:val="20"/>
        </w:rPr>
      </w:pPr>
      <w:r w:rsidRPr="00267FF2">
        <w:rPr>
          <w:rFonts w:ascii="Arial" w:hAnsi="Arial" w:cs="Arial"/>
          <w:sz w:val="20"/>
          <w:szCs w:val="20"/>
        </w:rPr>
        <w:t>Predmetom činnosti je:</w:t>
      </w:r>
    </w:p>
    <w:p w14:paraId="0A627307" w14:textId="6C0D5913" w:rsidR="006271FA" w:rsidRPr="00267FF2" w:rsidRDefault="00B62F3B" w:rsidP="00C837EF">
      <w:pPr>
        <w:pStyle w:val="Odsekzoznamu"/>
        <w:numPr>
          <w:ilvl w:val="0"/>
          <w:numId w:val="51"/>
        </w:numPr>
        <w:spacing w:after="0" w:line="240" w:lineRule="auto"/>
        <w:jc w:val="both"/>
        <w:rPr>
          <w:rFonts w:ascii="Arial" w:hAnsi="Arial" w:cs="Arial"/>
          <w:sz w:val="20"/>
          <w:szCs w:val="20"/>
        </w:rPr>
      </w:pPr>
      <w:r w:rsidRPr="00267FF2">
        <w:rPr>
          <w:rFonts w:ascii="Arial" w:hAnsi="Arial" w:cs="Arial"/>
          <w:sz w:val="20"/>
          <w:szCs w:val="20"/>
        </w:rPr>
        <w:t>Prenájom nehnuteľností</w:t>
      </w:r>
    </w:p>
    <w:p w14:paraId="571F13BB" w14:textId="3448F475" w:rsidR="00B62F3B" w:rsidRPr="00267FF2" w:rsidRDefault="00B62F3B" w:rsidP="00C837EF">
      <w:pPr>
        <w:pStyle w:val="Odsekzoznamu"/>
        <w:numPr>
          <w:ilvl w:val="0"/>
          <w:numId w:val="51"/>
        </w:numPr>
        <w:spacing w:after="0" w:line="240" w:lineRule="auto"/>
        <w:jc w:val="both"/>
        <w:rPr>
          <w:rFonts w:ascii="Arial" w:hAnsi="Arial" w:cs="Arial"/>
          <w:sz w:val="20"/>
          <w:szCs w:val="20"/>
        </w:rPr>
      </w:pPr>
      <w:r w:rsidRPr="00267FF2">
        <w:rPr>
          <w:rFonts w:ascii="Arial" w:hAnsi="Arial" w:cs="Arial"/>
          <w:sz w:val="20"/>
          <w:szCs w:val="20"/>
        </w:rPr>
        <w:t>Zabezpečovanie služieb potrebných na prevádzku objektov, zariadení a budov</w:t>
      </w:r>
    </w:p>
    <w:p w14:paraId="64DD4430" w14:textId="483E6E2A" w:rsidR="00B62F3B" w:rsidRPr="00267FF2" w:rsidRDefault="00B62F3B" w:rsidP="00C837EF">
      <w:pPr>
        <w:pStyle w:val="Odsekzoznamu"/>
        <w:numPr>
          <w:ilvl w:val="0"/>
          <w:numId w:val="51"/>
        </w:numPr>
        <w:spacing w:after="0" w:line="240" w:lineRule="auto"/>
        <w:jc w:val="both"/>
        <w:rPr>
          <w:rFonts w:ascii="Arial" w:hAnsi="Arial" w:cs="Arial"/>
          <w:sz w:val="20"/>
          <w:szCs w:val="20"/>
        </w:rPr>
      </w:pPr>
      <w:r w:rsidRPr="00267FF2">
        <w:rPr>
          <w:rFonts w:ascii="Arial" w:hAnsi="Arial" w:cs="Arial"/>
          <w:sz w:val="20"/>
          <w:szCs w:val="20"/>
        </w:rPr>
        <w:t>Sprostredkovanie obchodu, výroby a služieb v rozsahu voľných živností</w:t>
      </w:r>
    </w:p>
    <w:p w14:paraId="1E15272A" w14:textId="3AD13D77" w:rsidR="00B62F3B" w:rsidRPr="00267FF2" w:rsidRDefault="00B62F3B" w:rsidP="00C837EF">
      <w:pPr>
        <w:pStyle w:val="Odsekzoznamu"/>
        <w:numPr>
          <w:ilvl w:val="0"/>
          <w:numId w:val="51"/>
        </w:numPr>
        <w:spacing w:after="0" w:line="240" w:lineRule="auto"/>
        <w:jc w:val="both"/>
        <w:rPr>
          <w:rFonts w:ascii="Arial" w:hAnsi="Arial" w:cs="Arial"/>
          <w:sz w:val="20"/>
          <w:szCs w:val="20"/>
        </w:rPr>
      </w:pPr>
      <w:r w:rsidRPr="00267FF2">
        <w:rPr>
          <w:rFonts w:ascii="Arial" w:hAnsi="Arial" w:cs="Arial"/>
          <w:sz w:val="20"/>
          <w:szCs w:val="20"/>
        </w:rPr>
        <w:t>Kúpa tovaru na účely jeho predaja iným prevádzkovateľom živností</w:t>
      </w:r>
    </w:p>
    <w:p w14:paraId="082FD59A" w14:textId="04C8E341" w:rsidR="00B62F3B" w:rsidRPr="00267FF2" w:rsidRDefault="00B62F3B" w:rsidP="00C837EF">
      <w:pPr>
        <w:pStyle w:val="Odsekzoznamu"/>
        <w:numPr>
          <w:ilvl w:val="0"/>
          <w:numId w:val="51"/>
        </w:numPr>
        <w:spacing w:after="0" w:line="240" w:lineRule="auto"/>
        <w:jc w:val="both"/>
        <w:rPr>
          <w:rFonts w:ascii="Arial" w:hAnsi="Arial" w:cs="Arial"/>
          <w:sz w:val="20"/>
          <w:szCs w:val="20"/>
        </w:rPr>
      </w:pPr>
      <w:r w:rsidRPr="00267FF2">
        <w:rPr>
          <w:rFonts w:ascii="Arial" w:hAnsi="Arial" w:cs="Arial"/>
          <w:sz w:val="20"/>
          <w:szCs w:val="20"/>
        </w:rPr>
        <w:t>Kúpa tovaru na účely jeho predaja konečnému spotrebiteľovi</w:t>
      </w:r>
    </w:p>
    <w:p w14:paraId="29C2DF7A" w14:textId="13F2EABA" w:rsidR="00B62F3B" w:rsidRPr="00267FF2" w:rsidRDefault="00B62F3B" w:rsidP="00C837EF">
      <w:pPr>
        <w:pStyle w:val="Odsekzoznamu"/>
        <w:numPr>
          <w:ilvl w:val="0"/>
          <w:numId w:val="51"/>
        </w:numPr>
        <w:spacing w:after="0" w:line="240" w:lineRule="auto"/>
        <w:jc w:val="both"/>
        <w:rPr>
          <w:rFonts w:ascii="Arial" w:hAnsi="Arial" w:cs="Arial"/>
          <w:sz w:val="20"/>
          <w:szCs w:val="20"/>
        </w:rPr>
      </w:pPr>
      <w:r w:rsidRPr="00267FF2">
        <w:rPr>
          <w:rFonts w:ascii="Arial" w:hAnsi="Arial" w:cs="Arial"/>
          <w:sz w:val="20"/>
          <w:szCs w:val="20"/>
        </w:rPr>
        <w:t>Vodoinštalatérstvo a kúrenárstvo</w:t>
      </w:r>
    </w:p>
    <w:p w14:paraId="361B45A6" w14:textId="397D71A6" w:rsidR="00B62F3B" w:rsidRPr="00267FF2" w:rsidRDefault="00B62F3B" w:rsidP="00C837EF">
      <w:pPr>
        <w:pStyle w:val="Odsekzoznamu"/>
        <w:numPr>
          <w:ilvl w:val="0"/>
          <w:numId w:val="51"/>
        </w:numPr>
        <w:spacing w:after="0" w:line="240" w:lineRule="auto"/>
        <w:jc w:val="both"/>
        <w:rPr>
          <w:rFonts w:ascii="Arial" w:hAnsi="Arial" w:cs="Arial"/>
          <w:sz w:val="20"/>
          <w:szCs w:val="20"/>
        </w:rPr>
      </w:pPr>
      <w:r w:rsidRPr="00267FF2">
        <w:rPr>
          <w:rFonts w:ascii="Arial" w:hAnsi="Arial" w:cs="Arial"/>
          <w:sz w:val="20"/>
          <w:szCs w:val="20"/>
        </w:rPr>
        <w:t>Správa a údržba bytového  a nebytového fondu</w:t>
      </w:r>
    </w:p>
    <w:p w14:paraId="1C7DB3F7" w14:textId="0D9A1725" w:rsidR="00B62F3B" w:rsidRPr="00267FF2" w:rsidRDefault="00B62F3B" w:rsidP="00C837EF">
      <w:pPr>
        <w:pStyle w:val="Odsekzoznamu"/>
        <w:numPr>
          <w:ilvl w:val="0"/>
          <w:numId w:val="51"/>
        </w:numPr>
        <w:spacing w:after="0" w:line="240" w:lineRule="auto"/>
        <w:jc w:val="both"/>
        <w:rPr>
          <w:rFonts w:ascii="Arial" w:hAnsi="Arial" w:cs="Arial"/>
          <w:sz w:val="20"/>
          <w:szCs w:val="20"/>
        </w:rPr>
      </w:pPr>
      <w:proofErr w:type="spellStart"/>
      <w:r w:rsidRPr="00267FF2">
        <w:rPr>
          <w:rFonts w:ascii="Arial" w:hAnsi="Arial" w:cs="Arial"/>
          <w:sz w:val="20"/>
          <w:szCs w:val="20"/>
        </w:rPr>
        <w:t>Plynoinštalatérstvo</w:t>
      </w:r>
      <w:proofErr w:type="spellEnd"/>
    </w:p>
    <w:p w14:paraId="753CB6B4" w14:textId="7EDD717E" w:rsidR="00B62F3B" w:rsidRPr="00267FF2" w:rsidRDefault="00B62F3B" w:rsidP="00C837EF">
      <w:pPr>
        <w:pStyle w:val="Odsekzoznamu"/>
        <w:numPr>
          <w:ilvl w:val="0"/>
          <w:numId w:val="51"/>
        </w:numPr>
        <w:spacing w:after="0" w:line="240" w:lineRule="auto"/>
        <w:jc w:val="both"/>
        <w:rPr>
          <w:rFonts w:ascii="Arial" w:hAnsi="Arial" w:cs="Arial"/>
          <w:sz w:val="20"/>
          <w:szCs w:val="20"/>
        </w:rPr>
      </w:pPr>
      <w:r w:rsidRPr="00267FF2">
        <w:rPr>
          <w:rFonts w:ascii="Arial" w:hAnsi="Arial" w:cs="Arial"/>
          <w:sz w:val="20"/>
          <w:szCs w:val="20"/>
        </w:rPr>
        <w:t>Sprostredkovanie predaja, prenájmu a kúpy nehnuteľnosti</w:t>
      </w:r>
    </w:p>
    <w:p w14:paraId="1057F679" w14:textId="212007D4" w:rsidR="00B62F3B" w:rsidRPr="00267FF2" w:rsidRDefault="00B62F3B" w:rsidP="00C837EF">
      <w:pPr>
        <w:pStyle w:val="Odsekzoznamu"/>
        <w:numPr>
          <w:ilvl w:val="0"/>
          <w:numId w:val="51"/>
        </w:numPr>
        <w:spacing w:after="0" w:line="240" w:lineRule="auto"/>
        <w:jc w:val="both"/>
        <w:rPr>
          <w:rFonts w:ascii="Arial" w:hAnsi="Arial" w:cs="Arial"/>
          <w:sz w:val="20"/>
          <w:szCs w:val="20"/>
        </w:rPr>
      </w:pPr>
      <w:r w:rsidRPr="00267FF2">
        <w:rPr>
          <w:rFonts w:ascii="Arial" w:hAnsi="Arial" w:cs="Arial"/>
          <w:sz w:val="20"/>
          <w:szCs w:val="20"/>
        </w:rPr>
        <w:t>Výroba tepla, rozvod tepla</w:t>
      </w:r>
    </w:p>
    <w:p w14:paraId="64D91ED7" w14:textId="6E342F03" w:rsidR="00B62F3B" w:rsidRPr="00267FF2" w:rsidRDefault="00B62F3B" w:rsidP="00C837EF">
      <w:pPr>
        <w:pStyle w:val="Odsekzoznamu"/>
        <w:numPr>
          <w:ilvl w:val="0"/>
          <w:numId w:val="51"/>
        </w:numPr>
        <w:spacing w:after="0" w:line="240" w:lineRule="auto"/>
        <w:jc w:val="both"/>
        <w:rPr>
          <w:rFonts w:ascii="Arial" w:hAnsi="Arial" w:cs="Arial"/>
          <w:sz w:val="20"/>
          <w:szCs w:val="20"/>
        </w:rPr>
      </w:pPr>
      <w:r w:rsidRPr="00267FF2">
        <w:rPr>
          <w:rFonts w:ascii="Arial" w:hAnsi="Arial" w:cs="Arial"/>
          <w:sz w:val="20"/>
          <w:szCs w:val="20"/>
        </w:rPr>
        <w:t>Montáž, rekonštrukcia a údržba technických elektrických zariadení</w:t>
      </w:r>
    </w:p>
    <w:p w14:paraId="62FC7282" w14:textId="0A2FCE17" w:rsidR="00B62F3B" w:rsidRPr="00267FF2" w:rsidRDefault="00B62F3B" w:rsidP="00BF205F">
      <w:pPr>
        <w:jc w:val="both"/>
        <w:rPr>
          <w:rFonts w:ascii="Arial" w:hAnsi="Arial" w:cs="Arial"/>
          <w:sz w:val="20"/>
          <w:szCs w:val="20"/>
        </w:rPr>
      </w:pPr>
      <w:r w:rsidRPr="00267FF2">
        <w:rPr>
          <w:rFonts w:ascii="Arial" w:hAnsi="Arial" w:cs="Arial"/>
          <w:sz w:val="20"/>
          <w:szCs w:val="20"/>
        </w:rPr>
        <w:t xml:space="preserve">Štatutárnym zástupcom je Ing. Vlasta </w:t>
      </w:r>
      <w:proofErr w:type="spellStart"/>
      <w:r w:rsidRPr="00267FF2">
        <w:rPr>
          <w:rFonts w:ascii="Arial" w:hAnsi="Arial" w:cs="Arial"/>
          <w:sz w:val="20"/>
          <w:szCs w:val="20"/>
        </w:rPr>
        <w:t>Máliková</w:t>
      </w:r>
      <w:proofErr w:type="spellEnd"/>
      <w:r w:rsidRPr="00267FF2">
        <w:rPr>
          <w:rFonts w:ascii="Arial" w:hAnsi="Arial" w:cs="Arial"/>
          <w:sz w:val="20"/>
          <w:szCs w:val="20"/>
        </w:rPr>
        <w:t>.</w:t>
      </w:r>
    </w:p>
    <w:p w14:paraId="6701EBB8" w14:textId="77777777" w:rsidR="009D44E2" w:rsidRPr="00267FF2" w:rsidRDefault="009D44E2" w:rsidP="00BF205F">
      <w:pPr>
        <w:jc w:val="both"/>
        <w:rPr>
          <w:rFonts w:ascii="Arial" w:hAnsi="Arial" w:cs="Arial"/>
          <w:sz w:val="20"/>
          <w:szCs w:val="20"/>
        </w:rPr>
      </w:pPr>
    </w:p>
    <w:p w14:paraId="68D62539" w14:textId="3EF85261" w:rsidR="00B62F3B" w:rsidRPr="00267FF2" w:rsidRDefault="009D44E2" w:rsidP="00BF205F">
      <w:pPr>
        <w:jc w:val="both"/>
        <w:rPr>
          <w:rFonts w:ascii="Arial" w:hAnsi="Arial" w:cs="Arial"/>
          <w:sz w:val="20"/>
          <w:szCs w:val="20"/>
        </w:rPr>
      </w:pPr>
      <w:r w:rsidRPr="00267FF2">
        <w:rPr>
          <w:rFonts w:ascii="Arial" w:hAnsi="Arial" w:cs="Arial"/>
          <w:sz w:val="20"/>
          <w:szCs w:val="20"/>
        </w:rPr>
        <w:t>Náklady v roku 2019 celkom:</w:t>
      </w:r>
      <w:r w:rsidRPr="00267FF2">
        <w:rPr>
          <w:rFonts w:ascii="Arial" w:hAnsi="Arial" w:cs="Arial"/>
          <w:sz w:val="20"/>
          <w:szCs w:val="20"/>
        </w:rPr>
        <w:tab/>
      </w:r>
      <w:r w:rsidR="00E22E69">
        <w:rPr>
          <w:rFonts w:ascii="Arial" w:hAnsi="Arial" w:cs="Arial"/>
          <w:sz w:val="20"/>
          <w:szCs w:val="20"/>
        </w:rPr>
        <w:tab/>
      </w:r>
      <w:r w:rsidRPr="00267FF2">
        <w:rPr>
          <w:rFonts w:ascii="Arial" w:hAnsi="Arial" w:cs="Arial"/>
          <w:sz w:val="20"/>
          <w:szCs w:val="20"/>
        </w:rPr>
        <w:t>1 081 199 EUR</w:t>
      </w:r>
    </w:p>
    <w:p w14:paraId="54B4D801" w14:textId="5DDBFA8E" w:rsidR="009D44E2" w:rsidRPr="00267FF2" w:rsidRDefault="009D44E2" w:rsidP="00BF205F">
      <w:pPr>
        <w:jc w:val="both"/>
        <w:rPr>
          <w:rFonts w:ascii="Arial" w:hAnsi="Arial" w:cs="Arial"/>
          <w:sz w:val="20"/>
          <w:szCs w:val="20"/>
        </w:rPr>
      </w:pPr>
      <w:r w:rsidRPr="00267FF2">
        <w:rPr>
          <w:rFonts w:ascii="Arial" w:hAnsi="Arial" w:cs="Arial"/>
          <w:sz w:val="20"/>
          <w:szCs w:val="20"/>
        </w:rPr>
        <w:t>Výnosy v roku 2019 celkom:</w:t>
      </w:r>
      <w:r w:rsidRPr="00267FF2">
        <w:rPr>
          <w:rFonts w:ascii="Arial" w:hAnsi="Arial" w:cs="Arial"/>
          <w:sz w:val="20"/>
          <w:szCs w:val="20"/>
        </w:rPr>
        <w:tab/>
      </w:r>
      <w:r w:rsidRPr="00267FF2">
        <w:rPr>
          <w:rFonts w:ascii="Arial" w:hAnsi="Arial" w:cs="Arial"/>
          <w:sz w:val="20"/>
          <w:szCs w:val="20"/>
        </w:rPr>
        <w:tab/>
        <w:t>1 151 665 EUR</w:t>
      </w:r>
    </w:p>
    <w:p w14:paraId="70699304" w14:textId="20FD390E" w:rsidR="002C76CD" w:rsidRPr="00267FF2" w:rsidRDefault="009D44E2" w:rsidP="00BF205F">
      <w:pPr>
        <w:jc w:val="both"/>
        <w:rPr>
          <w:rFonts w:ascii="Arial" w:hAnsi="Arial" w:cs="Arial"/>
          <w:sz w:val="20"/>
          <w:szCs w:val="20"/>
        </w:rPr>
      </w:pPr>
      <w:r w:rsidRPr="00267FF2">
        <w:rPr>
          <w:rFonts w:ascii="Arial" w:hAnsi="Arial" w:cs="Arial"/>
          <w:sz w:val="20"/>
          <w:szCs w:val="20"/>
        </w:rPr>
        <w:t>Hospodársky výsledok po zdanení:</w:t>
      </w:r>
      <w:r w:rsidRPr="00267FF2">
        <w:rPr>
          <w:rFonts w:ascii="Arial" w:hAnsi="Arial" w:cs="Arial"/>
          <w:sz w:val="20"/>
          <w:szCs w:val="20"/>
        </w:rPr>
        <w:tab/>
        <w:t xml:space="preserve">     70 466 EUR</w:t>
      </w:r>
    </w:p>
    <w:p w14:paraId="7520AD80" w14:textId="77777777" w:rsidR="00E22E69" w:rsidRDefault="00E22E69" w:rsidP="00BF205F">
      <w:pPr>
        <w:jc w:val="both"/>
        <w:rPr>
          <w:rFonts w:ascii="Arial" w:hAnsi="Arial" w:cs="Arial"/>
          <w:b/>
          <w:bCs/>
          <w:sz w:val="20"/>
          <w:szCs w:val="20"/>
        </w:rPr>
      </w:pPr>
    </w:p>
    <w:p w14:paraId="2D828EAD" w14:textId="577D1879" w:rsidR="004E16E9" w:rsidRPr="00267FF2" w:rsidRDefault="004E16E9" w:rsidP="00BF205F">
      <w:pPr>
        <w:jc w:val="both"/>
        <w:rPr>
          <w:rFonts w:ascii="Arial" w:hAnsi="Arial" w:cs="Arial"/>
          <w:b/>
          <w:bCs/>
          <w:sz w:val="20"/>
          <w:szCs w:val="20"/>
        </w:rPr>
      </w:pPr>
      <w:r w:rsidRPr="00267FF2">
        <w:rPr>
          <w:rFonts w:ascii="Arial" w:hAnsi="Arial" w:cs="Arial"/>
          <w:b/>
          <w:bCs/>
          <w:sz w:val="20"/>
          <w:szCs w:val="20"/>
        </w:rPr>
        <w:t>Televízia Trenčianske Teplice, s.r.o.</w:t>
      </w:r>
    </w:p>
    <w:p w14:paraId="10A474F0" w14:textId="2A58A68E" w:rsidR="004E16E9" w:rsidRPr="00267FF2" w:rsidRDefault="004E16E9" w:rsidP="00BF205F">
      <w:pPr>
        <w:jc w:val="both"/>
        <w:rPr>
          <w:rFonts w:ascii="Arial" w:hAnsi="Arial" w:cs="Arial"/>
          <w:sz w:val="20"/>
          <w:szCs w:val="20"/>
        </w:rPr>
      </w:pPr>
      <w:r w:rsidRPr="00267FF2">
        <w:rPr>
          <w:rFonts w:ascii="Arial" w:hAnsi="Arial" w:cs="Arial"/>
          <w:sz w:val="20"/>
          <w:szCs w:val="20"/>
        </w:rPr>
        <w:t>SNP 154/71, Trenčianske Teplice</w:t>
      </w:r>
    </w:p>
    <w:p w14:paraId="0536C910" w14:textId="01ACF5A6" w:rsidR="004E16E9" w:rsidRDefault="004E16E9" w:rsidP="00BF205F">
      <w:pPr>
        <w:jc w:val="both"/>
        <w:rPr>
          <w:rFonts w:ascii="Arial" w:hAnsi="Arial" w:cs="Arial"/>
          <w:sz w:val="20"/>
          <w:szCs w:val="20"/>
        </w:rPr>
      </w:pPr>
      <w:r w:rsidRPr="00267FF2">
        <w:rPr>
          <w:rFonts w:ascii="Arial" w:hAnsi="Arial" w:cs="Arial"/>
          <w:sz w:val="20"/>
          <w:szCs w:val="20"/>
        </w:rPr>
        <w:t xml:space="preserve">IČO: 36 317 632, bola, ako obchodná spoločnosť, založená v súlade s ustanoveniami  Obchodného zákonníka a Zakladateľskej listiny č. </w:t>
      </w:r>
      <w:proofErr w:type="spellStart"/>
      <w:r w:rsidRPr="00267FF2">
        <w:rPr>
          <w:rFonts w:ascii="Arial" w:hAnsi="Arial" w:cs="Arial"/>
          <w:sz w:val="20"/>
          <w:szCs w:val="20"/>
        </w:rPr>
        <w:t>Nz</w:t>
      </w:r>
      <w:proofErr w:type="spellEnd"/>
      <w:r w:rsidRPr="00267FF2">
        <w:rPr>
          <w:rFonts w:ascii="Arial" w:hAnsi="Arial" w:cs="Arial"/>
          <w:sz w:val="20"/>
          <w:szCs w:val="20"/>
        </w:rPr>
        <w:t xml:space="preserve"> 55/2001 zo dňa 15.3.2001.  Zriaďovateľom Televízie Trenčianske Teplice, s.r.o. je mesto Trenčianske Teplice (uznesenie Mestského zastupiteľstva Trenč. Teplice č. </w:t>
      </w:r>
      <w:r w:rsidRPr="00267FF2">
        <w:rPr>
          <w:rFonts w:ascii="Arial" w:hAnsi="Arial" w:cs="Arial"/>
          <w:sz w:val="20"/>
          <w:szCs w:val="20"/>
        </w:rPr>
        <w:lastRenderedPageBreak/>
        <w:t>25/II/2001 zo dňa 14.3.2001), ktoré je súčasne aj majiteľom technických prostriedkov a má v televízii 100 % -</w:t>
      </w:r>
      <w:proofErr w:type="spellStart"/>
      <w:r w:rsidRPr="00267FF2">
        <w:rPr>
          <w:rFonts w:ascii="Arial" w:hAnsi="Arial" w:cs="Arial"/>
          <w:sz w:val="20"/>
          <w:szCs w:val="20"/>
        </w:rPr>
        <w:t>nú</w:t>
      </w:r>
      <w:proofErr w:type="spellEnd"/>
      <w:r w:rsidRPr="00267FF2">
        <w:rPr>
          <w:rFonts w:ascii="Arial" w:hAnsi="Arial" w:cs="Arial"/>
          <w:sz w:val="20"/>
          <w:szCs w:val="20"/>
        </w:rPr>
        <w:t xml:space="preserve"> účasť. </w:t>
      </w:r>
    </w:p>
    <w:p w14:paraId="63589561" w14:textId="77777777" w:rsidR="00E22E69" w:rsidRPr="00267FF2" w:rsidRDefault="00E22E69" w:rsidP="00BF205F">
      <w:pPr>
        <w:jc w:val="both"/>
        <w:rPr>
          <w:rFonts w:ascii="Arial" w:hAnsi="Arial" w:cs="Arial"/>
          <w:sz w:val="20"/>
          <w:szCs w:val="20"/>
        </w:rPr>
      </w:pPr>
    </w:p>
    <w:p w14:paraId="5FD73293" w14:textId="77777777" w:rsidR="004E16E9" w:rsidRPr="00267FF2" w:rsidRDefault="004E16E9" w:rsidP="00BF205F">
      <w:pPr>
        <w:jc w:val="both"/>
        <w:rPr>
          <w:rFonts w:ascii="Arial" w:hAnsi="Arial" w:cs="Arial"/>
          <w:sz w:val="20"/>
          <w:szCs w:val="20"/>
        </w:rPr>
      </w:pPr>
      <w:r w:rsidRPr="00267FF2">
        <w:rPr>
          <w:rFonts w:ascii="Arial" w:hAnsi="Arial" w:cs="Arial"/>
          <w:sz w:val="20"/>
          <w:szCs w:val="20"/>
        </w:rPr>
        <w:t xml:space="preserve">Funkciu Valného zhromaždenia  vykonáva primátorka mesta Trenčianske Teplice. </w:t>
      </w:r>
    </w:p>
    <w:p w14:paraId="539C5DEC" w14:textId="263524F3" w:rsidR="004E16E9" w:rsidRPr="00267FF2" w:rsidRDefault="004E16E9" w:rsidP="00BF205F">
      <w:pPr>
        <w:jc w:val="both"/>
        <w:rPr>
          <w:rFonts w:ascii="Arial" w:hAnsi="Arial" w:cs="Arial"/>
          <w:sz w:val="20"/>
          <w:szCs w:val="20"/>
        </w:rPr>
      </w:pPr>
      <w:r w:rsidRPr="00267FF2">
        <w:rPr>
          <w:rFonts w:ascii="Arial" w:hAnsi="Arial" w:cs="Arial"/>
          <w:sz w:val="20"/>
          <w:szCs w:val="20"/>
        </w:rPr>
        <w:t xml:space="preserve">Televízia má v súčasnosti 2 zamestnancov.  Katarína </w:t>
      </w:r>
      <w:proofErr w:type="spellStart"/>
      <w:r w:rsidRPr="00267FF2">
        <w:rPr>
          <w:rFonts w:ascii="Arial" w:hAnsi="Arial" w:cs="Arial"/>
          <w:sz w:val="20"/>
          <w:szCs w:val="20"/>
        </w:rPr>
        <w:t>Marjenková</w:t>
      </w:r>
      <w:proofErr w:type="spellEnd"/>
      <w:r w:rsidRPr="00267FF2">
        <w:rPr>
          <w:rFonts w:ascii="Arial" w:hAnsi="Arial" w:cs="Arial"/>
          <w:sz w:val="20"/>
          <w:szCs w:val="20"/>
        </w:rPr>
        <w:t xml:space="preserve"> vykonáva funkciu redaktora, moderátora, ekonóma a konateľa a Peter </w:t>
      </w:r>
      <w:proofErr w:type="spellStart"/>
      <w:r w:rsidRPr="00267FF2">
        <w:rPr>
          <w:rFonts w:ascii="Arial" w:hAnsi="Arial" w:cs="Arial"/>
          <w:sz w:val="20"/>
          <w:szCs w:val="20"/>
        </w:rPr>
        <w:t>Bakoš</w:t>
      </w:r>
      <w:proofErr w:type="spellEnd"/>
      <w:r w:rsidRPr="00267FF2">
        <w:rPr>
          <w:rFonts w:ascii="Arial" w:hAnsi="Arial" w:cs="Arial"/>
          <w:sz w:val="20"/>
          <w:szCs w:val="20"/>
        </w:rPr>
        <w:t xml:space="preserve"> pracuje ako technik a kameraman.</w:t>
      </w:r>
    </w:p>
    <w:p w14:paraId="37663CA6" w14:textId="3122FDE6" w:rsidR="004E16E9" w:rsidRPr="00267FF2" w:rsidRDefault="004E16E9" w:rsidP="00BF205F">
      <w:pPr>
        <w:jc w:val="both"/>
        <w:rPr>
          <w:rFonts w:ascii="Arial" w:hAnsi="Arial" w:cs="Arial"/>
          <w:sz w:val="20"/>
          <w:szCs w:val="20"/>
        </w:rPr>
      </w:pPr>
      <w:r w:rsidRPr="00267FF2">
        <w:rPr>
          <w:rFonts w:ascii="Arial" w:hAnsi="Arial" w:cs="Arial"/>
          <w:sz w:val="20"/>
          <w:szCs w:val="20"/>
        </w:rPr>
        <w:t xml:space="preserve">Televízia Trenčianske Teplice, s.r.o. vysiela 24 hodín denne priebežne aktualizovaný </w:t>
      </w:r>
      <w:proofErr w:type="spellStart"/>
      <w:r w:rsidRPr="00267FF2">
        <w:rPr>
          <w:rFonts w:ascii="Arial" w:hAnsi="Arial" w:cs="Arial"/>
          <w:sz w:val="20"/>
          <w:szCs w:val="20"/>
        </w:rPr>
        <w:t>videotext</w:t>
      </w:r>
      <w:proofErr w:type="spellEnd"/>
      <w:r w:rsidRPr="00267FF2">
        <w:rPr>
          <w:rFonts w:ascii="Arial" w:hAnsi="Arial" w:cs="Arial"/>
          <w:sz w:val="20"/>
          <w:szCs w:val="20"/>
        </w:rPr>
        <w:t xml:space="preserve">.  Jeho súčasťou sú platené rubriky - reklama, inzercia, spoločenská rubrika (blahoželania, poďakovania, smútočné spomienky a pod.), športové výsledky a neplatené oznamy (akcie poriadané Mestom Trenčianske Teplice a </w:t>
      </w:r>
      <w:proofErr w:type="spellStart"/>
      <w:r w:rsidRPr="00267FF2">
        <w:rPr>
          <w:rFonts w:ascii="Arial" w:hAnsi="Arial" w:cs="Arial"/>
          <w:sz w:val="20"/>
          <w:szCs w:val="20"/>
        </w:rPr>
        <w:t>OOCR</w:t>
      </w:r>
      <w:proofErr w:type="spellEnd"/>
      <w:r w:rsidRPr="00267FF2">
        <w:rPr>
          <w:rFonts w:ascii="Arial" w:hAnsi="Arial" w:cs="Arial"/>
          <w:sz w:val="20"/>
          <w:szCs w:val="20"/>
        </w:rPr>
        <w:t xml:space="preserve">, úradné oznamy mesta, oznamy škôl, organizácií zdravotne postihnutých občanov, zdravotnícke, plynárenské, energetické a vodárenské oznamy pre verejnosť, kultúrne a športové podujatia organizované mestom a </w:t>
      </w:r>
      <w:proofErr w:type="spellStart"/>
      <w:r w:rsidRPr="00267FF2">
        <w:rPr>
          <w:rFonts w:ascii="Arial" w:hAnsi="Arial" w:cs="Arial"/>
          <w:sz w:val="20"/>
          <w:szCs w:val="20"/>
        </w:rPr>
        <w:t>poriadanie</w:t>
      </w:r>
      <w:proofErr w:type="spellEnd"/>
      <w:r w:rsidRPr="00267FF2">
        <w:rPr>
          <w:rFonts w:ascii="Arial" w:hAnsi="Arial" w:cs="Arial"/>
          <w:sz w:val="20"/>
          <w:szCs w:val="20"/>
        </w:rPr>
        <w:t xml:space="preserve"> bohoslužieb povolených cirkví).     Cieľom obrazového vysielania je upútať diváka cez konkrétne problémy v meste a ich riešenie s kompetentnými osobami, prínos informácií z bohatého kultúrno-spoločenského diania a športového diania v našom meste, ale i v celom mikroregióne Teplička. Naša televízia reaguje aj na podnety divákov, úzko spolupracuje s mestským úradom, školou, materskou školou, športovým gymnáziom, mestskou políciou, hasičmi, technickými službami mesta, ZO </w:t>
      </w:r>
      <w:proofErr w:type="spellStart"/>
      <w:r w:rsidRPr="00267FF2">
        <w:rPr>
          <w:rFonts w:ascii="Arial" w:hAnsi="Arial" w:cs="Arial"/>
          <w:sz w:val="20"/>
          <w:szCs w:val="20"/>
        </w:rPr>
        <w:t>SZPB</w:t>
      </w:r>
      <w:proofErr w:type="spellEnd"/>
      <w:r w:rsidRPr="00267FF2">
        <w:rPr>
          <w:rFonts w:ascii="Arial" w:hAnsi="Arial" w:cs="Arial"/>
          <w:sz w:val="20"/>
          <w:szCs w:val="20"/>
        </w:rPr>
        <w:t xml:space="preserve">, ZO </w:t>
      </w:r>
      <w:proofErr w:type="spellStart"/>
      <w:r w:rsidRPr="00267FF2">
        <w:rPr>
          <w:rFonts w:ascii="Arial" w:hAnsi="Arial" w:cs="Arial"/>
          <w:sz w:val="20"/>
          <w:szCs w:val="20"/>
        </w:rPr>
        <w:t>JDS</w:t>
      </w:r>
      <w:proofErr w:type="spellEnd"/>
      <w:r w:rsidRPr="00267FF2">
        <w:rPr>
          <w:rFonts w:ascii="Arial" w:hAnsi="Arial" w:cs="Arial"/>
          <w:sz w:val="20"/>
          <w:szCs w:val="20"/>
        </w:rPr>
        <w:t xml:space="preserve">, MO MS a inými spoločenskými organizáciami v meste. </w:t>
      </w:r>
    </w:p>
    <w:p w14:paraId="51E73382" w14:textId="77777777" w:rsidR="004E16E9" w:rsidRPr="00267FF2" w:rsidRDefault="004E16E9" w:rsidP="00BF205F">
      <w:pPr>
        <w:jc w:val="both"/>
        <w:rPr>
          <w:rFonts w:ascii="Arial" w:hAnsi="Arial" w:cs="Arial"/>
          <w:sz w:val="20"/>
          <w:szCs w:val="20"/>
        </w:rPr>
      </w:pPr>
      <w:r w:rsidRPr="00267FF2">
        <w:rPr>
          <w:rFonts w:ascii="Arial" w:hAnsi="Arial" w:cs="Arial"/>
          <w:sz w:val="20"/>
          <w:szCs w:val="20"/>
        </w:rPr>
        <w:t xml:space="preserve">K rozšíreniu pestrosti vysielania prispievajú aj prevzaté programy, distribuované spolkom LOTOS, ktorého je televízia členom  od r. 2001. </w:t>
      </w:r>
    </w:p>
    <w:p w14:paraId="17A46C09" w14:textId="77777777" w:rsidR="00E22E69" w:rsidRDefault="00E22E69" w:rsidP="00BF205F">
      <w:pPr>
        <w:jc w:val="both"/>
        <w:rPr>
          <w:rFonts w:ascii="Arial" w:hAnsi="Arial" w:cs="Arial"/>
          <w:sz w:val="20"/>
          <w:szCs w:val="20"/>
        </w:rPr>
      </w:pPr>
    </w:p>
    <w:p w14:paraId="2BA9E698" w14:textId="58678D4B" w:rsidR="004E16E9" w:rsidRPr="00267FF2" w:rsidRDefault="004E16E9" w:rsidP="00BF205F">
      <w:pPr>
        <w:jc w:val="both"/>
        <w:rPr>
          <w:rFonts w:ascii="Arial" w:hAnsi="Arial" w:cs="Arial"/>
          <w:sz w:val="20"/>
          <w:szCs w:val="20"/>
        </w:rPr>
      </w:pPr>
      <w:r w:rsidRPr="00267FF2">
        <w:rPr>
          <w:rFonts w:ascii="Arial" w:hAnsi="Arial" w:cs="Arial"/>
          <w:sz w:val="20"/>
          <w:szCs w:val="20"/>
        </w:rPr>
        <w:t xml:space="preserve">V roku 2019 odvysielala Televízia Trenčianske Teplice vo svojom obrazovom vysielaní 51 dokumentov,  190 spravodajských šotov a 10 neskrátených záznamov zo zasadnutia Mestského zastupiteľstva v Trenčianskych Tepliciach. Vysielací čas obrazového vysielania predstavuje  67 hodín 38 minút za rok 2019. Vysielanie </w:t>
      </w:r>
      <w:proofErr w:type="spellStart"/>
      <w:r w:rsidRPr="00267FF2">
        <w:rPr>
          <w:rFonts w:ascii="Arial" w:hAnsi="Arial" w:cs="Arial"/>
          <w:sz w:val="20"/>
          <w:szCs w:val="20"/>
        </w:rPr>
        <w:t>videotextu</w:t>
      </w:r>
      <w:proofErr w:type="spellEnd"/>
      <w:r w:rsidRPr="00267FF2">
        <w:rPr>
          <w:rFonts w:ascii="Arial" w:hAnsi="Arial" w:cs="Arial"/>
          <w:sz w:val="20"/>
          <w:szCs w:val="20"/>
        </w:rPr>
        <w:t xml:space="preserve"> bolo v roku 2019 cca 8692 hodín.            </w:t>
      </w:r>
    </w:p>
    <w:p w14:paraId="0FF9F55E" w14:textId="77777777" w:rsidR="00E22E69" w:rsidRDefault="00E22E69" w:rsidP="00BF205F">
      <w:pPr>
        <w:jc w:val="both"/>
        <w:rPr>
          <w:rFonts w:ascii="Arial" w:hAnsi="Arial" w:cs="Arial"/>
          <w:sz w:val="20"/>
          <w:szCs w:val="20"/>
        </w:rPr>
      </w:pPr>
    </w:p>
    <w:p w14:paraId="7D492D69" w14:textId="19D15D6E" w:rsidR="004E16E9" w:rsidRPr="00267FF2" w:rsidRDefault="004E16E9" w:rsidP="00BF205F">
      <w:pPr>
        <w:jc w:val="both"/>
        <w:rPr>
          <w:rFonts w:ascii="Arial" w:hAnsi="Arial" w:cs="Arial"/>
          <w:sz w:val="20"/>
          <w:szCs w:val="20"/>
        </w:rPr>
      </w:pPr>
      <w:r w:rsidRPr="00267FF2">
        <w:rPr>
          <w:rFonts w:ascii="Arial" w:hAnsi="Arial" w:cs="Arial"/>
          <w:sz w:val="20"/>
          <w:szCs w:val="20"/>
        </w:rPr>
        <w:t xml:space="preserve">Televízia Trenčianske Teplice je významným informačným zdrojom a má nezastupiteľné miesto v živote mesta. Televízny signál je distribuovaný do bytov, rodinných domov, škôl, ale aj hotelov, penziónov a stravovacích zariadení prostredníctvom televízneho káblového rozvodu - cca 1700 prípojok, ktorého majiteľom a prevádzkovateľom je v súčasnosti spoločnosť </w:t>
      </w:r>
      <w:proofErr w:type="spellStart"/>
      <w:r w:rsidRPr="00267FF2">
        <w:rPr>
          <w:rFonts w:ascii="Arial" w:hAnsi="Arial" w:cs="Arial"/>
          <w:sz w:val="20"/>
          <w:szCs w:val="20"/>
        </w:rPr>
        <w:t>SWAN</w:t>
      </w:r>
      <w:proofErr w:type="spellEnd"/>
      <w:r w:rsidRPr="00267FF2">
        <w:rPr>
          <w:rFonts w:ascii="Arial" w:hAnsi="Arial" w:cs="Arial"/>
          <w:sz w:val="20"/>
          <w:szCs w:val="20"/>
        </w:rPr>
        <w:t xml:space="preserve">, a.s. Bratislava.  </w:t>
      </w:r>
    </w:p>
    <w:p w14:paraId="76279398" w14:textId="67561BB0" w:rsidR="004E16E9" w:rsidRPr="00267FF2" w:rsidRDefault="004E16E9" w:rsidP="00BF205F">
      <w:pPr>
        <w:jc w:val="both"/>
        <w:rPr>
          <w:rFonts w:ascii="Arial" w:hAnsi="Arial" w:cs="Arial"/>
          <w:b/>
          <w:bCs/>
          <w:sz w:val="20"/>
          <w:szCs w:val="20"/>
        </w:rPr>
      </w:pPr>
    </w:p>
    <w:p w14:paraId="31EB9777" w14:textId="77777777" w:rsidR="00975F2F" w:rsidRPr="00267FF2" w:rsidRDefault="00975F2F" w:rsidP="00E22E69">
      <w:pPr>
        <w:rPr>
          <w:rFonts w:ascii="Arial" w:hAnsi="Arial" w:cs="Arial"/>
          <w:b/>
          <w:sz w:val="20"/>
          <w:szCs w:val="20"/>
          <w:highlight w:val="cyan"/>
        </w:rPr>
      </w:pPr>
    </w:p>
    <w:p w14:paraId="361E7DC8" w14:textId="77777777" w:rsidR="00975F2F" w:rsidRPr="00267FF2" w:rsidRDefault="00975F2F" w:rsidP="00C837EF">
      <w:pPr>
        <w:pStyle w:val="Odsekzoznamu"/>
        <w:numPr>
          <w:ilvl w:val="1"/>
          <w:numId w:val="32"/>
        </w:numPr>
        <w:spacing w:after="0" w:line="240" w:lineRule="auto"/>
        <w:rPr>
          <w:rFonts w:ascii="Arial" w:hAnsi="Arial" w:cs="Arial"/>
          <w:b/>
          <w:sz w:val="20"/>
          <w:szCs w:val="20"/>
        </w:rPr>
      </w:pPr>
      <w:r w:rsidRPr="00267FF2">
        <w:rPr>
          <w:rFonts w:ascii="Arial" w:hAnsi="Arial" w:cs="Arial"/>
          <w:b/>
          <w:sz w:val="20"/>
          <w:szCs w:val="20"/>
        </w:rPr>
        <w:t>BILANCIA AKTÍV A</w:t>
      </w:r>
      <w:r w:rsidR="000277BC" w:rsidRPr="00267FF2">
        <w:rPr>
          <w:rFonts w:ascii="Arial" w:hAnsi="Arial" w:cs="Arial"/>
          <w:b/>
          <w:sz w:val="20"/>
          <w:szCs w:val="20"/>
        </w:rPr>
        <w:t> </w:t>
      </w:r>
      <w:r w:rsidRPr="00267FF2">
        <w:rPr>
          <w:rFonts w:ascii="Arial" w:hAnsi="Arial" w:cs="Arial"/>
          <w:b/>
          <w:sz w:val="20"/>
          <w:szCs w:val="20"/>
        </w:rPr>
        <w:t>PASÍV</w:t>
      </w:r>
      <w:r w:rsidR="000277BC" w:rsidRPr="00267FF2">
        <w:rPr>
          <w:rFonts w:ascii="Arial" w:hAnsi="Arial" w:cs="Arial"/>
          <w:b/>
          <w:sz w:val="20"/>
          <w:szCs w:val="20"/>
        </w:rPr>
        <w:t xml:space="preserve"> za konsolidovaný celok</w:t>
      </w:r>
    </w:p>
    <w:p w14:paraId="4ACC3B6C" w14:textId="77777777" w:rsidR="00975F2F" w:rsidRPr="00267FF2" w:rsidRDefault="00975F2F" w:rsidP="00BF205F">
      <w:pPr>
        <w:jc w:val="both"/>
        <w:rPr>
          <w:rFonts w:ascii="Arial" w:hAnsi="Arial" w:cs="Arial"/>
          <w:b/>
          <w:sz w:val="20"/>
          <w:szCs w:val="20"/>
        </w:rPr>
      </w:pPr>
    </w:p>
    <w:p w14:paraId="220385BC" w14:textId="2A0FB127" w:rsidR="001675CB" w:rsidRPr="00267FF2" w:rsidRDefault="00975F2F" w:rsidP="00BF205F">
      <w:pPr>
        <w:jc w:val="both"/>
        <w:rPr>
          <w:rFonts w:ascii="Arial" w:hAnsi="Arial" w:cs="Arial"/>
          <w:b/>
          <w:sz w:val="20"/>
          <w:szCs w:val="20"/>
        </w:rPr>
      </w:pPr>
      <w:r w:rsidRPr="00267FF2">
        <w:rPr>
          <w:rFonts w:ascii="Arial" w:hAnsi="Arial" w:cs="Arial"/>
          <w:b/>
          <w:sz w:val="20"/>
          <w:szCs w:val="20"/>
        </w:rPr>
        <w:t>A K T Í V</w:t>
      </w:r>
      <w:r w:rsidR="001675CB" w:rsidRPr="00267FF2">
        <w:rPr>
          <w:rFonts w:ascii="Arial" w:hAnsi="Arial" w:cs="Arial"/>
          <w:b/>
          <w:sz w:val="20"/>
          <w:szCs w:val="20"/>
        </w:rPr>
        <w:t> </w:t>
      </w:r>
      <w:r w:rsidRPr="00267FF2">
        <w:rPr>
          <w:rFonts w:ascii="Arial" w:hAnsi="Arial" w:cs="Arial"/>
          <w:b/>
          <w:sz w:val="20"/>
          <w:szCs w:val="20"/>
        </w:rPr>
        <w:t>A</w:t>
      </w:r>
    </w:p>
    <w:tbl>
      <w:tblPr>
        <w:tblW w:w="6960" w:type="dxa"/>
        <w:tblInd w:w="80" w:type="dxa"/>
        <w:tblCellMar>
          <w:left w:w="70" w:type="dxa"/>
          <w:right w:w="70" w:type="dxa"/>
        </w:tblCellMar>
        <w:tblLook w:val="04A0" w:firstRow="1" w:lastRow="0" w:firstColumn="1" w:lastColumn="0" w:noHBand="0" w:noVBand="1"/>
      </w:tblPr>
      <w:tblGrid>
        <w:gridCol w:w="660"/>
        <w:gridCol w:w="3220"/>
        <w:gridCol w:w="1540"/>
        <w:gridCol w:w="1540"/>
      </w:tblGrid>
      <w:tr w:rsidR="001675CB" w:rsidRPr="00267FF2" w14:paraId="5CD42B73" w14:textId="77777777" w:rsidTr="001675CB">
        <w:trPr>
          <w:trHeight w:val="315"/>
        </w:trPr>
        <w:tc>
          <w:tcPr>
            <w:tcW w:w="660" w:type="dxa"/>
            <w:tcBorders>
              <w:top w:val="single" w:sz="8" w:space="0" w:color="auto"/>
              <w:left w:val="single" w:sz="8" w:space="0" w:color="auto"/>
              <w:bottom w:val="single" w:sz="8" w:space="0" w:color="auto"/>
              <w:right w:val="single" w:sz="8" w:space="0" w:color="auto"/>
            </w:tcBorders>
            <w:shd w:val="clear" w:color="000000" w:fill="FABF8F"/>
            <w:noWrap/>
            <w:vAlign w:val="center"/>
            <w:hideMark/>
          </w:tcPr>
          <w:p w14:paraId="5D8D13C8" w14:textId="77777777" w:rsidR="001675CB" w:rsidRPr="00267FF2" w:rsidRDefault="001675CB" w:rsidP="00BF205F">
            <w:pPr>
              <w:rPr>
                <w:rFonts w:ascii="Arial" w:hAnsi="Arial" w:cs="Arial"/>
                <w:b/>
                <w:bCs/>
                <w:color w:val="000000"/>
                <w:sz w:val="20"/>
                <w:szCs w:val="20"/>
              </w:rPr>
            </w:pPr>
            <w:r w:rsidRPr="00267FF2">
              <w:rPr>
                <w:rFonts w:ascii="Arial" w:hAnsi="Arial" w:cs="Arial"/>
                <w:b/>
                <w:bCs/>
                <w:color w:val="000000"/>
                <w:sz w:val="20"/>
                <w:szCs w:val="20"/>
              </w:rPr>
              <w:t> </w:t>
            </w:r>
          </w:p>
        </w:tc>
        <w:tc>
          <w:tcPr>
            <w:tcW w:w="3220" w:type="dxa"/>
            <w:tcBorders>
              <w:top w:val="single" w:sz="8" w:space="0" w:color="auto"/>
              <w:left w:val="nil"/>
              <w:bottom w:val="single" w:sz="8" w:space="0" w:color="auto"/>
              <w:right w:val="single" w:sz="8" w:space="0" w:color="auto"/>
            </w:tcBorders>
            <w:shd w:val="clear" w:color="000000" w:fill="FABF8F"/>
            <w:noWrap/>
            <w:vAlign w:val="center"/>
            <w:hideMark/>
          </w:tcPr>
          <w:p w14:paraId="083CCE54" w14:textId="77777777" w:rsidR="001675CB" w:rsidRPr="00267FF2" w:rsidRDefault="001675CB" w:rsidP="00BF205F">
            <w:pPr>
              <w:rPr>
                <w:rFonts w:ascii="Arial" w:hAnsi="Arial" w:cs="Arial"/>
                <w:b/>
                <w:bCs/>
                <w:color w:val="000000"/>
                <w:sz w:val="20"/>
                <w:szCs w:val="20"/>
              </w:rPr>
            </w:pPr>
            <w:r w:rsidRPr="00267FF2">
              <w:rPr>
                <w:rFonts w:ascii="Arial" w:hAnsi="Arial" w:cs="Arial"/>
                <w:b/>
                <w:bCs/>
                <w:color w:val="000000"/>
                <w:sz w:val="20"/>
                <w:szCs w:val="20"/>
              </w:rPr>
              <w:t>AKTÍVA</w:t>
            </w:r>
          </w:p>
        </w:tc>
        <w:tc>
          <w:tcPr>
            <w:tcW w:w="1540" w:type="dxa"/>
            <w:tcBorders>
              <w:top w:val="single" w:sz="8" w:space="0" w:color="auto"/>
              <w:left w:val="nil"/>
              <w:bottom w:val="single" w:sz="8" w:space="0" w:color="auto"/>
              <w:right w:val="single" w:sz="8" w:space="0" w:color="auto"/>
            </w:tcBorders>
            <w:shd w:val="clear" w:color="000000" w:fill="FABF8F"/>
            <w:vAlign w:val="center"/>
            <w:hideMark/>
          </w:tcPr>
          <w:p w14:paraId="1FC42ADC" w14:textId="77777777" w:rsidR="001675CB" w:rsidRPr="00267FF2" w:rsidRDefault="001675CB" w:rsidP="00BF205F">
            <w:pPr>
              <w:jc w:val="center"/>
              <w:rPr>
                <w:rFonts w:ascii="Arial" w:hAnsi="Arial" w:cs="Arial"/>
                <w:b/>
                <w:bCs/>
                <w:color w:val="000000"/>
                <w:sz w:val="20"/>
                <w:szCs w:val="20"/>
              </w:rPr>
            </w:pPr>
            <w:r w:rsidRPr="00267FF2">
              <w:rPr>
                <w:rFonts w:ascii="Arial" w:hAnsi="Arial" w:cs="Arial"/>
                <w:b/>
                <w:bCs/>
                <w:color w:val="000000"/>
                <w:sz w:val="20"/>
                <w:szCs w:val="20"/>
              </w:rPr>
              <w:t>Netto 2019</w:t>
            </w:r>
          </w:p>
        </w:tc>
        <w:tc>
          <w:tcPr>
            <w:tcW w:w="1540" w:type="dxa"/>
            <w:tcBorders>
              <w:top w:val="single" w:sz="8" w:space="0" w:color="auto"/>
              <w:left w:val="nil"/>
              <w:bottom w:val="single" w:sz="8" w:space="0" w:color="auto"/>
              <w:right w:val="single" w:sz="8" w:space="0" w:color="auto"/>
            </w:tcBorders>
            <w:shd w:val="clear" w:color="000000" w:fill="FABF8F"/>
            <w:vAlign w:val="center"/>
            <w:hideMark/>
          </w:tcPr>
          <w:p w14:paraId="43ACF231" w14:textId="77777777" w:rsidR="001675CB" w:rsidRPr="00267FF2" w:rsidRDefault="001675CB" w:rsidP="00BF205F">
            <w:pPr>
              <w:jc w:val="center"/>
              <w:rPr>
                <w:rFonts w:ascii="Arial" w:hAnsi="Arial" w:cs="Arial"/>
                <w:b/>
                <w:bCs/>
                <w:color w:val="000000"/>
                <w:sz w:val="20"/>
                <w:szCs w:val="20"/>
              </w:rPr>
            </w:pPr>
            <w:r w:rsidRPr="00267FF2">
              <w:rPr>
                <w:rFonts w:ascii="Arial" w:hAnsi="Arial" w:cs="Arial"/>
                <w:b/>
                <w:bCs/>
                <w:color w:val="000000"/>
                <w:sz w:val="20"/>
                <w:szCs w:val="20"/>
              </w:rPr>
              <w:t>Netto 2019</w:t>
            </w:r>
          </w:p>
        </w:tc>
      </w:tr>
      <w:tr w:rsidR="001675CB" w:rsidRPr="00267FF2" w14:paraId="2BC72118" w14:textId="77777777" w:rsidTr="001675CB">
        <w:trPr>
          <w:trHeight w:val="315"/>
        </w:trPr>
        <w:tc>
          <w:tcPr>
            <w:tcW w:w="660" w:type="dxa"/>
            <w:tcBorders>
              <w:top w:val="nil"/>
              <w:left w:val="single" w:sz="8" w:space="0" w:color="auto"/>
              <w:bottom w:val="single" w:sz="8" w:space="0" w:color="auto"/>
              <w:right w:val="single" w:sz="8" w:space="0" w:color="auto"/>
            </w:tcBorders>
            <w:shd w:val="clear" w:color="000000" w:fill="FDE9D9"/>
            <w:noWrap/>
            <w:vAlign w:val="center"/>
            <w:hideMark/>
          </w:tcPr>
          <w:p w14:paraId="5293B8F6" w14:textId="77777777" w:rsidR="001675CB" w:rsidRPr="00267FF2" w:rsidRDefault="001675CB" w:rsidP="00BF205F">
            <w:pPr>
              <w:rPr>
                <w:rFonts w:ascii="Arial" w:hAnsi="Arial" w:cs="Arial"/>
                <w:b/>
                <w:bCs/>
                <w:color w:val="000000"/>
                <w:sz w:val="20"/>
                <w:szCs w:val="20"/>
              </w:rPr>
            </w:pPr>
            <w:r w:rsidRPr="00267FF2">
              <w:rPr>
                <w:rFonts w:ascii="Arial" w:hAnsi="Arial" w:cs="Arial"/>
                <w:b/>
                <w:bCs/>
                <w:color w:val="000000"/>
                <w:sz w:val="20"/>
                <w:szCs w:val="20"/>
              </w:rPr>
              <w:t> </w:t>
            </w:r>
          </w:p>
        </w:tc>
        <w:tc>
          <w:tcPr>
            <w:tcW w:w="3220" w:type="dxa"/>
            <w:tcBorders>
              <w:top w:val="nil"/>
              <w:left w:val="nil"/>
              <w:bottom w:val="single" w:sz="8" w:space="0" w:color="auto"/>
              <w:right w:val="single" w:sz="8" w:space="0" w:color="auto"/>
            </w:tcBorders>
            <w:shd w:val="clear" w:color="000000" w:fill="FDE9D9"/>
            <w:noWrap/>
            <w:vAlign w:val="center"/>
            <w:hideMark/>
          </w:tcPr>
          <w:p w14:paraId="082B9B93" w14:textId="77777777" w:rsidR="001675CB" w:rsidRPr="00267FF2" w:rsidRDefault="001675CB" w:rsidP="00BF205F">
            <w:pPr>
              <w:rPr>
                <w:rFonts w:ascii="Arial" w:hAnsi="Arial" w:cs="Arial"/>
                <w:b/>
                <w:bCs/>
                <w:color w:val="000000"/>
                <w:sz w:val="20"/>
                <w:szCs w:val="20"/>
              </w:rPr>
            </w:pPr>
            <w:r w:rsidRPr="00267FF2">
              <w:rPr>
                <w:rFonts w:ascii="Arial" w:hAnsi="Arial" w:cs="Arial"/>
                <w:b/>
                <w:bCs/>
                <w:color w:val="000000"/>
                <w:sz w:val="20"/>
                <w:szCs w:val="20"/>
              </w:rPr>
              <w:t>Spolu majetok</w:t>
            </w:r>
          </w:p>
        </w:tc>
        <w:tc>
          <w:tcPr>
            <w:tcW w:w="1540" w:type="dxa"/>
            <w:tcBorders>
              <w:top w:val="nil"/>
              <w:left w:val="nil"/>
              <w:bottom w:val="single" w:sz="8" w:space="0" w:color="auto"/>
              <w:right w:val="single" w:sz="8" w:space="0" w:color="auto"/>
            </w:tcBorders>
            <w:shd w:val="clear" w:color="000000" w:fill="FDE9D9"/>
            <w:noWrap/>
            <w:vAlign w:val="center"/>
            <w:hideMark/>
          </w:tcPr>
          <w:p w14:paraId="0BFC0097" w14:textId="77777777" w:rsidR="001675CB" w:rsidRPr="00267FF2" w:rsidRDefault="001675CB" w:rsidP="00BF205F">
            <w:pPr>
              <w:jc w:val="right"/>
              <w:rPr>
                <w:rFonts w:ascii="Arial" w:hAnsi="Arial" w:cs="Arial"/>
                <w:b/>
                <w:bCs/>
                <w:color w:val="000000"/>
                <w:sz w:val="20"/>
                <w:szCs w:val="20"/>
              </w:rPr>
            </w:pPr>
            <w:r w:rsidRPr="00267FF2">
              <w:rPr>
                <w:rFonts w:ascii="Arial" w:hAnsi="Arial" w:cs="Arial"/>
                <w:b/>
                <w:bCs/>
                <w:color w:val="000000"/>
                <w:sz w:val="20"/>
                <w:szCs w:val="20"/>
              </w:rPr>
              <w:t xml:space="preserve">     22 142 174   </w:t>
            </w:r>
          </w:p>
        </w:tc>
        <w:tc>
          <w:tcPr>
            <w:tcW w:w="1540" w:type="dxa"/>
            <w:tcBorders>
              <w:top w:val="nil"/>
              <w:left w:val="nil"/>
              <w:bottom w:val="single" w:sz="8" w:space="0" w:color="auto"/>
              <w:right w:val="single" w:sz="8" w:space="0" w:color="auto"/>
            </w:tcBorders>
            <w:shd w:val="clear" w:color="000000" w:fill="FDE9D9"/>
            <w:noWrap/>
            <w:vAlign w:val="center"/>
            <w:hideMark/>
          </w:tcPr>
          <w:p w14:paraId="5DAF5E72" w14:textId="77777777" w:rsidR="001675CB" w:rsidRPr="00267FF2" w:rsidRDefault="001675CB" w:rsidP="00BF205F">
            <w:pPr>
              <w:jc w:val="right"/>
              <w:rPr>
                <w:rFonts w:ascii="Arial" w:hAnsi="Arial" w:cs="Arial"/>
                <w:b/>
                <w:bCs/>
                <w:color w:val="000000"/>
                <w:sz w:val="20"/>
                <w:szCs w:val="20"/>
              </w:rPr>
            </w:pPr>
            <w:r w:rsidRPr="00267FF2">
              <w:rPr>
                <w:rFonts w:ascii="Arial" w:hAnsi="Arial" w:cs="Arial"/>
                <w:b/>
                <w:bCs/>
                <w:color w:val="000000"/>
                <w:sz w:val="20"/>
                <w:szCs w:val="20"/>
              </w:rPr>
              <w:t xml:space="preserve">     22 358 057   </w:t>
            </w:r>
          </w:p>
        </w:tc>
      </w:tr>
      <w:tr w:rsidR="001675CB" w:rsidRPr="00267FF2" w14:paraId="3A91A966" w14:textId="77777777" w:rsidTr="001675CB">
        <w:trPr>
          <w:trHeight w:val="315"/>
        </w:trPr>
        <w:tc>
          <w:tcPr>
            <w:tcW w:w="660" w:type="dxa"/>
            <w:tcBorders>
              <w:top w:val="nil"/>
              <w:left w:val="single" w:sz="8" w:space="0" w:color="auto"/>
              <w:bottom w:val="single" w:sz="8" w:space="0" w:color="auto"/>
              <w:right w:val="single" w:sz="8" w:space="0" w:color="auto"/>
            </w:tcBorders>
            <w:shd w:val="clear" w:color="000000" w:fill="FDE9D9"/>
            <w:noWrap/>
            <w:vAlign w:val="center"/>
            <w:hideMark/>
          </w:tcPr>
          <w:p w14:paraId="114D5BDB" w14:textId="77777777" w:rsidR="001675CB" w:rsidRPr="00267FF2" w:rsidRDefault="001675CB" w:rsidP="00BF205F">
            <w:pPr>
              <w:rPr>
                <w:rFonts w:ascii="Arial" w:hAnsi="Arial" w:cs="Arial"/>
                <w:b/>
                <w:bCs/>
                <w:color w:val="000000"/>
                <w:sz w:val="20"/>
                <w:szCs w:val="20"/>
              </w:rPr>
            </w:pPr>
            <w:r w:rsidRPr="00267FF2">
              <w:rPr>
                <w:rFonts w:ascii="Arial" w:hAnsi="Arial" w:cs="Arial"/>
                <w:b/>
                <w:bCs/>
                <w:color w:val="000000"/>
                <w:sz w:val="20"/>
                <w:szCs w:val="20"/>
              </w:rPr>
              <w:t>A.</w:t>
            </w:r>
          </w:p>
        </w:tc>
        <w:tc>
          <w:tcPr>
            <w:tcW w:w="3220" w:type="dxa"/>
            <w:tcBorders>
              <w:top w:val="nil"/>
              <w:left w:val="nil"/>
              <w:bottom w:val="single" w:sz="8" w:space="0" w:color="auto"/>
              <w:right w:val="single" w:sz="8" w:space="0" w:color="auto"/>
            </w:tcBorders>
            <w:shd w:val="clear" w:color="000000" w:fill="FDE9D9"/>
            <w:noWrap/>
            <w:vAlign w:val="center"/>
            <w:hideMark/>
          </w:tcPr>
          <w:p w14:paraId="5FC994A2" w14:textId="77777777" w:rsidR="001675CB" w:rsidRPr="00267FF2" w:rsidRDefault="001675CB" w:rsidP="00BF205F">
            <w:pPr>
              <w:rPr>
                <w:rFonts w:ascii="Arial" w:hAnsi="Arial" w:cs="Arial"/>
                <w:b/>
                <w:bCs/>
                <w:color w:val="000000"/>
                <w:sz w:val="20"/>
                <w:szCs w:val="20"/>
              </w:rPr>
            </w:pPr>
            <w:r w:rsidRPr="00267FF2">
              <w:rPr>
                <w:rFonts w:ascii="Arial" w:hAnsi="Arial" w:cs="Arial"/>
                <w:b/>
                <w:bCs/>
                <w:color w:val="000000"/>
                <w:sz w:val="20"/>
                <w:szCs w:val="20"/>
              </w:rPr>
              <w:t>Neobežný majetok</w:t>
            </w:r>
          </w:p>
        </w:tc>
        <w:tc>
          <w:tcPr>
            <w:tcW w:w="1540" w:type="dxa"/>
            <w:tcBorders>
              <w:top w:val="nil"/>
              <w:left w:val="nil"/>
              <w:bottom w:val="single" w:sz="8" w:space="0" w:color="auto"/>
              <w:right w:val="single" w:sz="8" w:space="0" w:color="auto"/>
            </w:tcBorders>
            <w:shd w:val="clear" w:color="000000" w:fill="FDE9D9"/>
            <w:noWrap/>
            <w:vAlign w:val="center"/>
            <w:hideMark/>
          </w:tcPr>
          <w:p w14:paraId="5357EDE8" w14:textId="77777777" w:rsidR="001675CB" w:rsidRPr="00267FF2" w:rsidRDefault="001675CB" w:rsidP="00BF205F">
            <w:pPr>
              <w:jc w:val="right"/>
              <w:rPr>
                <w:rFonts w:ascii="Arial" w:hAnsi="Arial" w:cs="Arial"/>
                <w:b/>
                <w:bCs/>
                <w:color w:val="000000"/>
                <w:sz w:val="20"/>
                <w:szCs w:val="20"/>
              </w:rPr>
            </w:pPr>
            <w:r w:rsidRPr="00267FF2">
              <w:rPr>
                <w:rFonts w:ascii="Arial" w:hAnsi="Arial" w:cs="Arial"/>
                <w:b/>
                <w:bCs/>
                <w:color w:val="000000"/>
                <w:sz w:val="20"/>
                <w:szCs w:val="20"/>
              </w:rPr>
              <w:t xml:space="preserve">     19 167 374   </w:t>
            </w:r>
          </w:p>
        </w:tc>
        <w:tc>
          <w:tcPr>
            <w:tcW w:w="1540" w:type="dxa"/>
            <w:tcBorders>
              <w:top w:val="nil"/>
              <w:left w:val="nil"/>
              <w:bottom w:val="single" w:sz="8" w:space="0" w:color="auto"/>
              <w:right w:val="single" w:sz="8" w:space="0" w:color="auto"/>
            </w:tcBorders>
            <w:shd w:val="clear" w:color="000000" w:fill="FDE9D9"/>
            <w:noWrap/>
            <w:vAlign w:val="center"/>
            <w:hideMark/>
          </w:tcPr>
          <w:p w14:paraId="6F4EBC10" w14:textId="77777777" w:rsidR="001675CB" w:rsidRPr="00267FF2" w:rsidRDefault="001675CB" w:rsidP="00BF205F">
            <w:pPr>
              <w:jc w:val="right"/>
              <w:rPr>
                <w:rFonts w:ascii="Arial" w:hAnsi="Arial" w:cs="Arial"/>
                <w:b/>
                <w:bCs/>
                <w:color w:val="000000"/>
                <w:sz w:val="20"/>
                <w:szCs w:val="20"/>
              </w:rPr>
            </w:pPr>
            <w:r w:rsidRPr="00267FF2">
              <w:rPr>
                <w:rFonts w:ascii="Arial" w:hAnsi="Arial" w:cs="Arial"/>
                <w:b/>
                <w:bCs/>
                <w:color w:val="000000"/>
                <w:sz w:val="20"/>
                <w:szCs w:val="20"/>
              </w:rPr>
              <w:t xml:space="preserve">     20 020 069   </w:t>
            </w:r>
          </w:p>
        </w:tc>
      </w:tr>
      <w:tr w:rsidR="001675CB" w:rsidRPr="00267FF2" w14:paraId="137870AF" w14:textId="77777777" w:rsidTr="001675CB">
        <w:trPr>
          <w:trHeight w:val="315"/>
        </w:trPr>
        <w:tc>
          <w:tcPr>
            <w:tcW w:w="660" w:type="dxa"/>
            <w:tcBorders>
              <w:top w:val="nil"/>
              <w:left w:val="single" w:sz="8" w:space="0" w:color="auto"/>
              <w:bottom w:val="single" w:sz="8" w:space="0" w:color="auto"/>
              <w:right w:val="single" w:sz="8" w:space="0" w:color="auto"/>
            </w:tcBorders>
            <w:shd w:val="clear" w:color="auto" w:fill="auto"/>
            <w:noWrap/>
            <w:vAlign w:val="center"/>
            <w:hideMark/>
          </w:tcPr>
          <w:p w14:paraId="011C8400" w14:textId="77777777" w:rsidR="001675CB" w:rsidRPr="00267FF2" w:rsidRDefault="001675CB" w:rsidP="00BF205F">
            <w:pPr>
              <w:rPr>
                <w:rFonts w:ascii="Arial" w:hAnsi="Arial" w:cs="Arial"/>
                <w:i/>
                <w:iCs/>
                <w:color w:val="000000"/>
                <w:sz w:val="20"/>
                <w:szCs w:val="20"/>
              </w:rPr>
            </w:pPr>
            <w:proofErr w:type="spellStart"/>
            <w:r w:rsidRPr="00267FF2">
              <w:rPr>
                <w:rFonts w:ascii="Arial" w:hAnsi="Arial" w:cs="Arial"/>
                <w:i/>
                <w:iCs/>
                <w:color w:val="000000"/>
                <w:sz w:val="20"/>
                <w:szCs w:val="20"/>
              </w:rPr>
              <w:t>A.I</w:t>
            </w:r>
            <w:proofErr w:type="spellEnd"/>
            <w:r w:rsidRPr="00267FF2">
              <w:rPr>
                <w:rFonts w:ascii="Arial" w:hAnsi="Arial" w:cs="Arial"/>
                <w:i/>
                <w:iCs/>
                <w:color w:val="000000"/>
                <w:sz w:val="20"/>
                <w:szCs w:val="20"/>
              </w:rPr>
              <w:t>.</w:t>
            </w:r>
          </w:p>
        </w:tc>
        <w:tc>
          <w:tcPr>
            <w:tcW w:w="3220" w:type="dxa"/>
            <w:tcBorders>
              <w:top w:val="nil"/>
              <w:left w:val="nil"/>
              <w:bottom w:val="single" w:sz="8" w:space="0" w:color="auto"/>
              <w:right w:val="single" w:sz="8" w:space="0" w:color="auto"/>
            </w:tcBorders>
            <w:shd w:val="clear" w:color="auto" w:fill="auto"/>
            <w:noWrap/>
            <w:vAlign w:val="center"/>
            <w:hideMark/>
          </w:tcPr>
          <w:p w14:paraId="3E00B497" w14:textId="77777777" w:rsidR="001675CB" w:rsidRPr="00267FF2" w:rsidRDefault="001675CB" w:rsidP="00BF205F">
            <w:pPr>
              <w:rPr>
                <w:rFonts w:ascii="Arial" w:hAnsi="Arial" w:cs="Arial"/>
                <w:i/>
                <w:iCs/>
                <w:color w:val="000000"/>
                <w:sz w:val="20"/>
                <w:szCs w:val="20"/>
              </w:rPr>
            </w:pPr>
            <w:r w:rsidRPr="00267FF2">
              <w:rPr>
                <w:rFonts w:ascii="Arial" w:hAnsi="Arial" w:cs="Arial"/>
                <w:i/>
                <w:iCs/>
                <w:color w:val="000000"/>
                <w:sz w:val="20"/>
                <w:szCs w:val="20"/>
              </w:rPr>
              <w:t>dlhodobý nehmotný majetok</w:t>
            </w:r>
          </w:p>
        </w:tc>
        <w:tc>
          <w:tcPr>
            <w:tcW w:w="1540" w:type="dxa"/>
            <w:tcBorders>
              <w:top w:val="nil"/>
              <w:left w:val="nil"/>
              <w:bottom w:val="single" w:sz="8" w:space="0" w:color="auto"/>
              <w:right w:val="single" w:sz="8" w:space="0" w:color="auto"/>
            </w:tcBorders>
            <w:shd w:val="clear" w:color="auto" w:fill="auto"/>
            <w:noWrap/>
            <w:vAlign w:val="center"/>
            <w:hideMark/>
          </w:tcPr>
          <w:p w14:paraId="3C1CCE5D"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xml:space="preserve">           32 626   </w:t>
            </w:r>
          </w:p>
        </w:tc>
        <w:tc>
          <w:tcPr>
            <w:tcW w:w="1540" w:type="dxa"/>
            <w:tcBorders>
              <w:top w:val="nil"/>
              <w:left w:val="nil"/>
              <w:bottom w:val="single" w:sz="8" w:space="0" w:color="auto"/>
              <w:right w:val="single" w:sz="8" w:space="0" w:color="auto"/>
            </w:tcBorders>
            <w:shd w:val="clear" w:color="auto" w:fill="auto"/>
            <w:noWrap/>
            <w:vAlign w:val="center"/>
            <w:hideMark/>
          </w:tcPr>
          <w:p w14:paraId="38258BFE"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xml:space="preserve">           15 199   </w:t>
            </w:r>
          </w:p>
        </w:tc>
      </w:tr>
      <w:tr w:rsidR="001675CB" w:rsidRPr="00267FF2" w14:paraId="3014F667" w14:textId="77777777" w:rsidTr="001675CB">
        <w:trPr>
          <w:trHeight w:val="315"/>
        </w:trPr>
        <w:tc>
          <w:tcPr>
            <w:tcW w:w="660" w:type="dxa"/>
            <w:tcBorders>
              <w:top w:val="nil"/>
              <w:left w:val="single" w:sz="8" w:space="0" w:color="auto"/>
              <w:bottom w:val="single" w:sz="8" w:space="0" w:color="auto"/>
              <w:right w:val="single" w:sz="8" w:space="0" w:color="auto"/>
            </w:tcBorders>
            <w:shd w:val="clear" w:color="auto" w:fill="auto"/>
            <w:noWrap/>
            <w:vAlign w:val="center"/>
            <w:hideMark/>
          </w:tcPr>
          <w:p w14:paraId="0E87A226" w14:textId="77777777" w:rsidR="001675CB" w:rsidRPr="00267FF2" w:rsidRDefault="001675CB" w:rsidP="00BF205F">
            <w:pPr>
              <w:rPr>
                <w:rFonts w:ascii="Arial" w:hAnsi="Arial" w:cs="Arial"/>
                <w:i/>
                <w:iCs/>
                <w:color w:val="000000"/>
                <w:sz w:val="20"/>
                <w:szCs w:val="20"/>
              </w:rPr>
            </w:pPr>
            <w:proofErr w:type="spellStart"/>
            <w:r w:rsidRPr="00267FF2">
              <w:rPr>
                <w:rFonts w:ascii="Arial" w:hAnsi="Arial" w:cs="Arial"/>
                <w:i/>
                <w:iCs/>
                <w:color w:val="000000"/>
                <w:sz w:val="20"/>
                <w:szCs w:val="20"/>
              </w:rPr>
              <w:t>A.II</w:t>
            </w:r>
            <w:proofErr w:type="spellEnd"/>
            <w:r w:rsidRPr="00267FF2">
              <w:rPr>
                <w:rFonts w:ascii="Arial" w:hAnsi="Arial" w:cs="Arial"/>
                <w:i/>
                <w:iCs/>
                <w:color w:val="000000"/>
                <w:sz w:val="20"/>
                <w:szCs w:val="20"/>
              </w:rPr>
              <w:t>.</w:t>
            </w:r>
          </w:p>
        </w:tc>
        <w:tc>
          <w:tcPr>
            <w:tcW w:w="3220" w:type="dxa"/>
            <w:tcBorders>
              <w:top w:val="nil"/>
              <w:left w:val="nil"/>
              <w:bottom w:val="single" w:sz="8" w:space="0" w:color="auto"/>
              <w:right w:val="single" w:sz="8" w:space="0" w:color="auto"/>
            </w:tcBorders>
            <w:shd w:val="clear" w:color="auto" w:fill="auto"/>
            <w:noWrap/>
            <w:vAlign w:val="center"/>
            <w:hideMark/>
          </w:tcPr>
          <w:p w14:paraId="0464449B" w14:textId="77777777" w:rsidR="001675CB" w:rsidRPr="00267FF2" w:rsidRDefault="001675CB" w:rsidP="00BF205F">
            <w:pPr>
              <w:rPr>
                <w:rFonts w:ascii="Arial" w:hAnsi="Arial" w:cs="Arial"/>
                <w:i/>
                <w:iCs/>
                <w:color w:val="000000"/>
                <w:sz w:val="20"/>
                <w:szCs w:val="20"/>
              </w:rPr>
            </w:pPr>
            <w:r w:rsidRPr="00267FF2">
              <w:rPr>
                <w:rFonts w:ascii="Arial" w:hAnsi="Arial" w:cs="Arial"/>
                <w:i/>
                <w:iCs/>
                <w:color w:val="000000"/>
                <w:sz w:val="20"/>
                <w:szCs w:val="20"/>
              </w:rPr>
              <w:t>dlhodobý hmotný majetok</w:t>
            </w:r>
          </w:p>
        </w:tc>
        <w:tc>
          <w:tcPr>
            <w:tcW w:w="1540" w:type="dxa"/>
            <w:tcBorders>
              <w:top w:val="nil"/>
              <w:left w:val="nil"/>
              <w:bottom w:val="single" w:sz="8" w:space="0" w:color="auto"/>
              <w:right w:val="single" w:sz="8" w:space="0" w:color="auto"/>
            </w:tcBorders>
            <w:shd w:val="clear" w:color="auto" w:fill="auto"/>
            <w:noWrap/>
            <w:vAlign w:val="center"/>
            <w:hideMark/>
          </w:tcPr>
          <w:p w14:paraId="15A895A6"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xml:space="preserve">     19 133 898   </w:t>
            </w:r>
          </w:p>
        </w:tc>
        <w:tc>
          <w:tcPr>
            <w:tcW w:w="1540" w:type="dxa"/>
            <w:tcBorders>
              <w:top w:val="nil"/>
              <w:left w:val="nil"/>
              <w:bottom w:val="single" w:sz="8" w:space="0" w:color="auto"/>
              <w:right w:val="single" w:sz="8" w:space="0" w:color="auto"/>
            </w:tcBorders>
            <w:shd w:val="clear" w:color="auto" w:fill="auto"/>
            <w:noWrap/>
            <w:vAlign w:val="center"/>
            <w:hideMark/>
          </w:tcPr>
          <w:p w14:paraId="7F81C2A3"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xml:space="preserve">     20 004 020   </w:t>
            </w:r>
          </w:p>
        </w:tc>
      </w:tr>
      <w:tr w:rsidR="001675CB" w:rsidRPr="00267FF2" w14:paraId="46EAC397" w14:textId="77777777" w:rsidTr="001675CB">
        <w:trPr>
          <w:trHeight w:val="315"/>
        </w:trPr>
        <w:tc>
          <w:tcPr>
            <w:tcW w:w="660" w:type="dxa"/>
            <w:tcBorders>
              <w:top w:val="nil"/>
              <w:left w:val="single" w:sz="8" w:space="0" w:color="auto"/>
              <w:bottom w:val="single" w:sz="8" w:space="0" w:color="auto"/>
              <w:right w:val="single" w:sz="8" w:space="0" w:color="auto"/>
            </w:tcBorders>
            <w:shd w:val="clear" w:color="auto" w:fill="auto"/>
            <w:noWrap/>
            <w:vAlign w:val="center"/>
            <w:hideMark/>
          </w:tcPr>
          <w:p w14:paraId="2F3DABC1" w14:textId="77777777" w:rsidR="001675CB" w:rsidRPr="00267FF2" w:rsidRDefault="001675CB" w:rsidP="00BF205F">
            <w:pPr>
              <w:rPr>
                <w:rFonts w:ascii="Arial" w:hAnsi="Arial" w:cs="Arial"/>
                <w:i/>
                <w:iCs/>
                <w:color w:val="000000"/>
                <w:sz w:val="20"/>
                <w:szCs w:val="20"/>
              </w:rPr>
            </w:pPr>
            <w:proofErr w:type="spellStart"/>
            <w:r w:rsidRPr="00267FF2">
              <w:rPr>
                <w:rFonts w:ascii="Arial" w:hAnsi="Arial" w:cs="Arial"/>
                <w:i/>
                <w:iCs/>
                <w:color w:val="000000"/>
                <w:sz w:val="20"/>
                <w:szCs w:val="20"/>
              </w:rPr>
              <w:t>A.III</w:t>
            </w:r>
            <w:proofErr w:type="spellEnd"/>
            <w:r w:rsidRPr="00267FF2">
              <w:rPr>
                <w:rFonts w:ascii="Arial" w:hAnsi="Arial" w:cs="Arial"/>
                <w:i/>
                <w:iCs/>
                <w:color w:val="000000"/>
                <w:sz w:val="20"/>
                <w:szCs w:val="20"/>
              </w:rPr>
              <w:t>.</w:t>
            </w:r>
          </w:p>
        </w:tc>
        <w:tc>
          <w:tcPr>
            <w:tcW w:w="3220" w:type="dxa"/>
            <w:tcBorders>
              <w:top w:val="nil"/>
              <w:left w:val="nil"/>
              <w:bottom w:val="single" w:sz="8" w:space="0" w:color="auto"/>
              <w:right w:val="single" w:sz="8" w:space="0" w:color="auto"/>
            </w:tcBorders>
            <w:shd w:val="clear" w:color="auto" w:fill="auto"/>
            <w:noWrap/>
            <w:vAlign w:val="center"/>
            <w:hideMark/>
          </w:tcPr>
          <w:p w14:paraId="6BF2D8E3" w14:textId="77777777" w:rsidR="001675CB" w:rsidRPr="00267FF2" w:rsidRDefault="001675CB" w:rsidP="00BF205F">
            <w:pPr>
              <w:rPr>
                <w:rFonts w:ascii="Arial" w:hAnsi="Arial" w:cs="Arial"/>
                <w:i/>
                <w:iCs/>
                <w:color w:val="000000"/>
                <w:sz w:val="20"/>
                <w:szCs w:val="20"/>
              </w:rPr>
            </w:pPr>
            <w:r w:rsidRPr="00267FF2">
              <w:rPr>
                <w:rFonts w:ascii="Arial" w:hAnsi="Arial" w:cs="Arial"/>
                <w:i/>
                <w:iCs/>
                <w:color w:val="000000"/>
                <w:sz w:val="20"/>
                <w:szCs w:val="20"/>
              </w:rPr>
              <w:t>dlhodobý finančný majetok</w:t>
            </w:r>
          </w:p>
        </w:tc>
        <w:tc>
          <w:tcPr>
            <w:tcW w:w="1540" w:type="dxa"/>
            <w:tcBorders>
              <w:top w:val="nil"/>
              <w:left w:val="nil"/>
              <w:bottom w:val="single" w:sz="8" w:space="0" w:color="auto"/>
              <w:right w:val="single" w:sz="8" w:space="0" w:color="auto"/>
            </w:tcBorders>
            <w:shd w:val="clear" w:color="auto" w:fill="auto"/>
            <w:noWrap/>
            <w:vAlign w:val="center"/>
            <w:hideMark/>
          </w:tcPr>
          <w:p w14:paraId="5E776B22"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xml:space="preserve">               850   </w:t>
            </w:r>
          </w:p>
        </w:tc>
        <w:tc>
          <w:tcPr>
            <w:tcW w:w="1540" w:type="dxa"/>
            <w:tcBorders>
              <w:top w:val="nil"/>
              <w:left w:val="nil"/>
              <w:bottom w:val="single" w:sz="8" w:space="0" w:color="auto"/>
              <w:right w:val="single" w:sz="8" w:space="0" w:color="auto"/>
            </w:tcBorders>
            <w:shd w:val="clear" w:color="auto" w:fill="auto"/>
            <w:noWrap/>
            <w:vAlign w:val="center"/>
            <w:hideMark/>
          </w:tcPr>
          <w:p w14:paraId="2655DC22"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xml:space="preserve">               850   </w:t>
            </w:r>
          </w:p>
        </w:tc>
      </w:tr>
      <w:tr w:rsidR="001675CB" w:rsidRPr="00267FF2" w14:paraId="1076DC96" w14:textId="77777777" w:rsidTr="001675CB">
        <w:trPr>
          <w:trHeight w:val="315"/>
        </w:trPr>
        <w:tc>
          <w:tcPr>
            <w:tcW w:w="660" w:type="dxa"/>
            <w:tcBorders>
              <w:top w:val="nil"/>
              <w:left w:val="single" w:sz="8" w:space="0" w:color="auto"/>
              <w:bottom w:val="single" w:sz="8" w:space="0" w:color="auto"/>
              <w:right w:val="single" w:sz="8" w:space="0" w:color="auto"/>
            </w:tcBorders>
            <w:shd w:val="clear" w:color="000000" w:fill="FDE9D9"/>
            <w:noWrap/>
            <w:vAlign w:val="center"/>
            <w:hideMark/>
          </w:tcPr>
          <w:p w14:paraId="375E5D62" w14:textId="77777777" w:rsidR="001675CB" w:rsidRPr="00267FF2" w:rsidRDefault="001675CB" w:rsidP="00BF205F">
            <w:pPr>
              <w:rPr>
                <w:rFonts w:ascii="Arial" w:hAnsi="Arial" w:cs="Arial"/>
                <w:b/>
                <w:bCs/>
                <w:color w:val="000000"/>
                <w:sz w:val="20"/>
                <w:szCs w:val="20"/>
              </w:rPr>
            </w:pPr>
            <w:r w:rsidRPr="00267FF2">
              <w:rPr>
                <w:rFonts w:ascii="Arial" w:hAnsi="Arial" w:cs="Arial"/>
                <w:b/>
                <w:bCs/>
                <w:color w:val="000000"/>
                <w:sz w:val="20"/>
                <w:szCs w:val="20"/>
              </w:rPr>
              <w:t>B.</w:t>
            </w:r>
          </w:p>
        </w:tc>
        <w:tc>
          <w:tcPr>
            <w:tcW w:w="3220" w:type="dxa"/>
            <w:tcBorders>
              <w:top w:val="nil"/>
              <w:left w:val="nil"/>
              <w:bottom w:val="single" w:sz="8" w:space="0" w:color="auto"/>
              <w:right w:val="single" w:sz="8" w:space="0" w:color="auto"/>
            </w:tcBorders>
            <w:shd w:val="clear" w:color="000000" w:fill="FDE9D9"/>
            <w:noWrap/>
            <w:vAlign w:val="center"/>
            <w:hideMark/>
          </w:tcPr>
          <w:p w14:paraId="3A315729" w14:textId="77777777" w:rsidR="001675CB" w:rsidRPr="00267FF2" w:rsidRDefault="001675CB" w:rsidP="00BF205F">
            <w:pPr>
              <w:rPr>
                <w:rFonts w:ascii="Arial" w:hAnsi="Arial" w:cs="Arial"/>
                <w:b/>
                <w:bCs/>
                <w:color w:val="000000"/>
                <w:sz w:val="20"/>
                <w:szCs w:val="20"/>
              </w:rPr>
            </w:pPr>
            <w:r w:rsidRPr="00267FF2">
              <w:rPr>
                <w:rFonts w:ascii="Arial" w:hAnsi="Arial" w:cs="Arial"/>
                <w:b/>
                <w:bCs/>
                <w:color w:val="000000"/>
                <w:sz w:val="20"/>
                <w:szCs w:val="20"/>
              </w:rPr>
              <w:t>Obežný majetok</w:t>
            </w:r>
          </w:p>
        </w:tc>
        <w:tc>
          <w:tcPr>
            <w:tcW w:w="1540" w:type="dxa"/>
            <w:tcBorders>
              <w:top w:val="nil"/>
              <w:left w:val="nil"/>
              <w:bottom w:val="single" w:sz="8" w:space="0" w:color="auto"/>
              <w:right w:val="single" w:sz="8" w:space="0" w:color="auto"/>
            </w:tcBorders>
            <w:shd w:val="clear" w:color="000000" w:fill="FDE9D9"/>
            <w:noWrap/>
            <w:vAlign w:val="center"/>
            <w:hideMark/>
          </w:tcPr>
          <w:p w14:paraId="11E9A294" w14:textId="77777777" w:rsidR="001675CB" w:rsidRPr="00267FF2" w:rsidRDefault="001675CB" w:rsidP="00BF205F">
            <w:pPr>
              <w:jc w:val="right"/>
              <w:rPr>
                <w:rFonts w:ascii="Arial" w:hAnsi="Arial" w:cs="Arial"/>
                <w:b/>
                <w:bCs/>
                <w:color w:val="000000"/>
                <w:sz w:val="20"/>
                <w:szCs w:val="20"/>
              </w:rPr>
            </w:pPr>
            <w:r w:rsidRPr="00267FF2">
              <w:rPr>
                <w:rFonts w:ascii="Arial" w:hAnsi="Arial" w:cs="Arial"/>
                <w:b/>
                <w:bCs/>
                <w:color w:val="000000"/>
                <w:sz w:val="20"/>
                <w:szCs w:val="20"/>
              </w:rPr>
              <w:t xml:space="preserve">       2 952 309   </w:t>
            </w:r>
          </w:p>
        </w:tc>
        <w:tc>
          <w:tcPr>
            <w:tcW w:w="1540" w:type="dxa"/>
            <w:tcBorders>
              <w:top w:val="nil"/>
              <w:left w:val="nil"/>
              <w:bottom w:val="single" w:sz="8" w:space="0" w:color="auto"/>
              <w:right w:val="single" w:sz="8" w:space="0" w:color="auto"/>
            </w:tcBorders>
            <w:shd w:val="clear" w:color="000000" w:fill="FDE9D9"/>
            <w:noWrap/>
            <w:vAlign w:val="center"/>
            <w:hideMark/>
          </w:tcPr>
          <w:p w14:paraId="4B0EC3B5" w14:textId="77777777" w:rsidR="001675CB" w:rsidRPr="00267FF2" w:rsidRDefault="001675CB" w:rsidP="00BF205F">
            <w:pPr>
              <w:jc w:val="right"/>
              <w:rPr>
                <w:rFonts w:ascii="Arial" w:hAnsi="Arial" w:cs="Arial"/>
                <w:b/>
                <w:bCs/>
                <w:color w:val="000000"/>
                <w:sz w:val="20"/>
                <w:szCs w:val="20"/>
              </w:rPr>
            </w:pPr>
            <w:r w:rsidRPr="00267FF2">
              <w:rPr>
                <w:rFonts w:ascii="Arial" w:hAnsi="Arial" w:cs="Arial"/>
                <w:b/>
                <w:bCs/>
                <w:color w:val="000000"/>
                <w:sz w:val="20"/>
                <w:szCs w:val="20"/>
              </w:rPr>
              <w:t xml:space="preserve">       2 300 446   </w:t>
            </w:r>
          </w:p>
        </w:tc>
      </w:tr>
      <w:tr w:rsidR="001675CB" w:rsidRPr="00267FF2" w14:paraId="7BC48E41" w14:textId="77777777" w:rsidTr="001675CB">
        <w:trPr>
          <w:trHeight w:val="315"/>
        </w:trPr>
        <w:tc>
          <w:tcPr>
            <w:tcW w:w="660" w:type="dxa"/>
            <w:tcBorders>
              <w:top w:val="nil"/>
              <w:left w:val="single" w:sz="8" w:space="0" w:color="auto"/>
              <w:bottom w:val="single" w:sz="8" w:space="0" w:color="auto"/>
              <w:right w:val="single" w:sz="8" w:space="0" w:color="auto"/>
            </w:tcBorders>
            <w:shd w:val="clear" w:color="auto" w:fill="auto"/>
            <w:noWrap/>
            <w:vAlign w:val="center"/>
            <w:hideMark/>
          </w:tcPr>
          <w:p w14:paraId="3AF91433" w14:textId="77777777" w:rsidR="001675CB" w:rsidRPr="00267FF2" w:rsidRDefault="001675CB" w:rsidP="00BF205F">
            <w:pPr>
              <w:rPr>
                <w:rFonts w:ascii="Arial" w:hAnsi="Arial" w:cs="Arial"/>
                <w:i/>
                <w:iCs/>
                <w:color w:val="000000"/>
                <w:sz w:val="20"/>
                <w:szCs w:val="20"/>
              </w:rPr>
            </w:pPr>
            <w:proofErr w:type="spellStart"/>
            <w:r w:rsidRPr="00267FF2">
              <w:rPr>
                <w:rFonts w:ascii="Arial" w:hAnsi="Arial" w:cs="Arial"/>
                <w:i/>
                <w:iCs/>
                <w:color w:val="000000"/>
                <w:sz w:val="20"/>
                <w:szCs w:val="20"/>
              </w:rPr>
              <w:t>B.I</w:t>
            </w:r>
            <w:proofErr w:type="spellEnd"/>
            <w:r w:rsidRPr="00267FF2">
              <w:rPr>
                <w:rFonts w:ascii="Arial" w:hAnsi="Arial" w:cs="Arial"/>
                <w:i/>
                <w:iCs/>
                <w:color w:val="000000"/>
                <w:sz w:val="20"/>
                <w:szCs w:val="20"/>
              </w:rPr>
              <w:t>.</w:t>
            </w:r>
          </w:p>
        </w:tc>
        <w:tc>
          <w:tcPr>
            <w:tcW w:w="3220" w:type="dxa"/>
            <w:tcBorders>
              <w:top w:val="nil"/>
              <w:left w:val="nil"/>
              <w:bottom w:val="single" w:sz="8" w:space="0" w:color="auto"/>
              <w:right w:val="single" w:sz="8" w:space="0" w:color="auto"/>
            </w:tcBorders>
            <w:shd w:val="clear" w:color="auto" w:fill="auto"/>
            <w:noWrap/>
            <w:vAlign w:val="center"/>
            <w:hideMark/>
          </w:tcPr>
          <w:p w14:paraId="0088BABA" w14:textId="77777777" w:rsidR="001675CB" w:rsidRPr="00267FF2" w:rsidRDefault="001675CB" w:rsidP="00BF205F">
            <w:pPr>
              <w:rPr>
                <w:rFonts w:ascii="Arial" w:hAnsi="Arial" w:cs="Arial"/>
                <w:i/>
                <w:iCs/>
                <w:color w:val="000000"/>
                <w:sz w:val="20"/>
                <w:szCs w:val="20"/>
              </w:rPr>
            </w:pPr>
            <w:r w:rsidRPr="00267FF2">
              <w:rPr>
                <w:rFonts w:ascii="Arial" w:hAnsi="Arial" w:cs="Arial"/>
                <w:i/>
                <w:iCs/>
                <w:color w:val="000000"/>
                <w:sz w:val="20"/>
                <w:szCs w:val="20"/>
              </w:rPr>
              <w:t>zásoby</w:t>
            </w:r>
          </w:p>
        </w:tc>
        <w:tc>
          <w:tcPr>
            <w:tcW w:w="1540" w:type="dxa"/>
            <w:tcBorders>
              <w:top w:val="nil"/>
              <w:left w:val="nil"/>
              <w:bottom w:val="single" w:sz="8" w:space="0" w:color="auto"/>
              <w:right w:val="single" w:sz="8" w:space="0" w:color="auto"/>
            </w:tcBorders>
            <w:shd w:val="clear" w:color="auto" w:fill="auto"/>
            <w:noWrap/>
            <w:vAlign w:val="center"/>
            <w:hideMark/>
          </w:tcPr>
          <w:p w14:paraId="18702F04"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xml:space="preserve">           14 332   </w:t>
            </w:r>
          </w:p>
        </w:tc>
        <w:tc>
          <w:tcPr>
            <w:tcW w:w="1540" w:type="dxa"/>
            <w:tcBorders>
              <w:top w:val="nil"/>
              <w:left w:val="nil"/>
              <w:bottom w:val="single" w:sz="8" w:space="0" w:color="auto"/>
              <w:right w:val="single" w:sz="8" w:space="0" w:color="auto"/>
            </w:tcBorders>
            <w:shd w:val="clear" w:color="auto" w:fill="auto"/>
            <w:noWrap/>
            <w:vAlign w:val="center"/>
            <w:hideMark/>
          </w:tcPr>
          <w:p w14:paraId="22C85DD6"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xml:space="preserve">           18 264   </w:t>
            </w:r>
          </w:p>
        </w:tc>
      </w:tr>
      <w:tr w:rsidR="001675CB" w:rsidRPr="00267FF2" w14:paraId="15FA589C" w14:textId="77777777" w:rsidTr="001675CB">
        <w:trPr>
          <w:trHeight w:val="315"/>
        </w:trPr>
        <w:tc>
          <w:tcPr>
            <w:tcW w:w="660" w:type="dxa"/>
            <w:tcBorders>
              <w:top w:val="nil"/>
              <w:left w:val="single" w:sz="8" w:space="0" w:color="auto"/>
              <w:bottom w:val="single" w:sz="8" w:space="0" w:color="auto"/>
              <w:right w:val="single" w:sz="8" w:space="0" w:color="auto"/>
            </w:tcBorders>
            <w:shd w:val="clear" w:color="auto" w:fill="auto"/>
            <w:noWrap/>
            <w:vAlign w:val="center"/>
            <w:hideMark/>
          </w:tcPr>
          <w:p w14:paraId="3E923BF4" w14:textId="77777777" w:rsidR="001675CB" w:rsidRPr="00267FF2" w:rsidRDefault="001675CB" w:rsidP="00BF205F">
            <w:pPr>
              <w:rPr>
                <w:rFonts w:ascii="Arial" w:hAnsi="Arial" w:cs="Arial"/>
                <w:i/>
                <w:iCs/>
                <w:color w:val="000000"/>
                <w:sz w:val="20"/>
                <w:szCs w:val="20"/>
              </w:rPr>
            </w:pPr>
            <w:proofErr w:type="spellStart"/>
            <w:r w:rsidRPr="00267FF2">
              <w:rPr>
                <w:rFonts w:ascii="Arial" w:hAnsi="Arial" w:cs="Arial"/>
                <w:i/>
                <w:iCs/>
                <w:color w:val="000000"/>
                <w:sz w:val="20"/>
                <w:szCs w:val="20"/>
              </w:rPr>
              <w:t>B.II</w:t>
            </w:r>
            <w:proofErr w:type="spellEnd"/>
            <w:r w:rsidRPr="00267FF2">
              <w:rPr>
                <w:rFonts w:ascii="Arial" w:hAnsi="Arial" w:cs="Arial"/>
                <w:i/>
                <w:iCs/>
                <w:color w:val="000000"/>
                <w:sz w:val="20"/>
                <w:szCs w:val="20"/>
              </w:rPr>
              <w:t>.</w:t>
            </w:r>
          </w:p>
        </w:tc>
        <w:tc>
          <w:tcPr>
            <w:tcW w:w="3220" w:type="dxa"/>
            <w:tcBorders>
              <w:top w:val="nil"/>
              <w:left w:val="nil"/>
              <w:bottom w:val="single" w:sz="8" w:space="0" w:color="auto"/>
              <w:right w:val="single" w:sz="8" w:space="0" w:color="auto"/>
            </w:tcBorders>
            <w:shd w:val="clear" w:color="auto" w:fill="auto"/>
            <w:noWrap/>
            <w:vAlign w:val="center"/>
            <w:hideMark/>
          </w:tcPr>
          <w:p w14:paraId="0B12C3E7" w14:textId="77777777" w:rsidR="001675CB" w:rsidRPr="00267FF2" w:rsidRDefault="001675CB" w:rsidP="00BF205F">
            <w:pPr>
              <w:rPr>
                <w:rFonts w:ascii="Arial" w:hAnsi="Arial" w:cs="Arial"/>
                <w:i/>
                <w:iCs/>
                <w:color w:val="000000"/>
                <w:sz w:val="20"/>
                <w:szCs w:val="20"/>
              </w:rPr>
            </w:pPr>
            <w:r w:rsidRPr="00267FF2">
              <w:rPr>
                <w:rFonts w:ascii="Arial" w:hAnsi="Arial" w:cs="Arial"/>
                <w:i/>
                <w:iCs/>
                <w:color w:val="000000"/>
                <w:sz w:val="20"/>
                <w:szCs w:val="20"/>
              </w:rPr>
              <w:t>zúčtovacie vzťahy</w:t>
            </w:r>
          </w:p>
        </w:tc>
        <w:tc>
          <w:tcPr>
            <w:tcW w:w="1540" w:type="dxa"/>
            <w:tcBorders>
              <w:top w:val="nil"/>
              <w:left w:val="nil"/>
              <w:bottom w:val="single" w:sz="8" w:space="0" w:color="auto"/>
              <w:right w:val="single" w:sz="8" w:space="0" w:color="auto"/>
            </w:tcBorders>
            <w:shd w:val="clear" w:color="auto" w:fill="auto"/>
            <w:noWrap/>
            <w:vAlign w:val="center"/>
            <w:hideMark/>
          </w:tcPr>
          <w:p w14:paraId="69F23A99"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w:t>
            </w:r>
          </w:p>
        </w:tc>
        <w:tc>
          <w:tcPr>
            <w:tcW w:w="1540" w:type="dxa"/>
            <w:tcBorders>
              <w:top w:val="nil"/>
              <w:left w:val="nil"/>
              <w:bottom w:val="single" w:sz="8" w:space="0" w:color="auto"/>
              <w:right w:val="single" w:sz="8" w:space="0" w:color="auto"/>
            </w:tcBorders>
            <w:shd w:val="clear" w:color="auto" w:fill="auto"/>
            <w:noWrap/>
            <w:vAlign w:val="center"/>
            <w:hideMark/>
          </w:tcPr>
          <w:p w14:paraId="0CBEFCF1"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w:t>
            </w:r>
          </w:p>
        </w:tc>
      </w:tr>
      <w:tr w:rsidR="001675CB" w:rsidRPr="00267FF2" w14:paraId="64A5CD01" w14:textId="77777777" w:rsidTr="001675CB">
        <w:trPr>
          <w:trHeight w:val="315"/>
        </w:trPr>
        <w:tc>
          <w:tcPr>
            <w:tcW w:w="660" w:type="dxa"/>
            <w:tcBorders>
              <w:top w:val="nil"/>
              <w:left w:val="single" w:sz="8" w:space="0" w:color="auto"/>
              <w:bottom w:val="single" w:sz="8" w:space="0" w:color="auto"/>
              <w:right w:val="single" w:sz="8" w:space="0" w:color="auto"/>
            </w:tcBorders>
            <w:shd w:val="clear" w:color="auto" w:fill="auto"/>
            <w:noWrap/>
            <w:vAlign w:val="center"/>
            <w:hideMark/>
          </w:tcPr>
          <w:p w14:paraId="40260ED8" w14:textId="77777777" w:rsidR="001675CB" w:rsidRPr="00267FF2" w:rsidRDefault="001675CB" w:rsidP="00BF205F">
            <w:pPr>
              <w:rPr>
                <w:rFonts w:ascii="Arial" w:hAnsi="Arial" w:cs="Arial"/>
                <w:i/>
                <w:iCs/>
                <w:color w:val="000000"/>
                <w:sz w:val="20"/>
                <w:szCs w:val="20"/>
              </w:rPr>
            </w:pPr>
            <w:proofErr w:type="spellStart"/>
            <w:r w:rsidRPr="00267FF2">
              <w:rPr>
                <w:rFonts w:ascii="Arial" w:hAnsi="Arial" w:cs="Arial"/>
                <w:i/>
                <w:iCs/>
                <w:color w:val="000000"/>
                <w:sz w:val="20"/>
                <w:szCs w:val="20"/>
              </w:rPr>
              <w:t>B.III</w:t>
            </w:r>
            <w:proofErr w:type="spellEnd"/>
            <w:r w:rsidRPr="00267FF2">
              <w:rPr>
                <w:rFonts w:ascii="Arial" w:hAnsi="Arial" w:cs="Arial"/>
                <w:i/>
                <w:iCs/>
                <w:color w:val="000000"/>
                <w:sz w:val="20"/>
                <w:szCs w:val="20"/>
              </w:rPr>
              <w:t>.</w:t>
            </w:r>
          </w:p>
        </w:tc>
        <w:tc>
          <w:tcPr>
            <w:tcW w:w="3220" w:type="dxa"/>
            <w:tcBorders>
              <w:top w:val="nil"/>
              <w:left w:val="nil"/>
              <w:bottom w:val="single" w:sz="8" w:space="0" w:color="auto"/>
              <w:right w:val="single" w:sz="8" w:space="0" w:color="auto"/>
            </w:tcBorders>
            <w:shd w:val="clear" w:color="auto" w:fill="auto"/>
            <w:noWrap/>
            <w:vAlign w:val="center"/>
            <w:hideMark/>
          </w:tcPr>
          <w:p w14:paraId="0F145AD3" w14:textId="77777777" w:rsidR="001675CB" w:rsidRPr="00267FF2" w:rsidRDefault="001675CB" w:rsidP="00BF205F">
            <w:pPr>
              <w:rPr>
                <w:rFonts w:ascii="Arial" w:hAnsi="Arial" w:cs="Arial"/>
                <w:i/>
                <w:iCs/>
                <w:color w:val="000000"/>
                <w:sz w:val="20"/>
                <w:szCs w:val="20"/>
              </w:rPr>
            </w:pPr>
            <w:r w:rsidRPr="00267FF2">
              <w:rPr>
                <w:rFonts w:ascii="Arial" w:hAnsi="Arial" w:cs="Arial"/>
                <w:i/>
                <w:iCs/>
                <w:color w:val="000000"/>
                <w:sz w:val="20"/>
                <w:szCs w:val="20"/>
              </w:rPr>
              <w:t>dlhodobé pohľadávky</w:t>
            </w:r>
          </w:p>
        </w:tc>
        <w:tc>
          <w:tcPr>
            <w:tcW w:w="1540" w:type="dxa"/>
            <w:tcBorders>
              <w:top w:val="nil"/>
              <w:left w:val="nil"/>
              <w:bottom w:val="single" w:sz="8" w:space="0" w:color="auto"/>
              <w:right w:val="single" w:sz="8" w:space="0" w:color="auto"/>
            </w:tcBorders>
            <w:shd w:val="clear" w:color="auto" w:fill="auto"/>
            <w:noWrap/>
            <w:vAlign w:val="center"/>
            <w:hideMark/>
          </w:tcPr>
          <w:p w14:paraId="1AED08C7"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w:t>
            </w:r>
          </w:p>
        </w:tc>
        <w:tc>
          <w:tcPr>
            <w:tcW w:w="1540" w:type="dxa"/>
            <w:tcBorders>
              <w:top w:val="nil"/>
              <w:left w:val="nil"/>
              <w:bottom w:val="single" w:sz="8" w:space="0" w:color="auto"/>
              <w:right w:val="single" w:sz="8" w:space="0" w:color="auto"/>
            </w:tcBorders>
            <w:shd w:val="clear" w:color="auto" w:fill="auto"/>
            <w:noWrap/>
            <w:vAlign w:val="center"/>
            <w:hideMark/>
          </w:tcPr>
          <w:p w14:paraId="12766FA5"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w:t>
            </w:r>
          </w:p>
        </w:tc>
      </w:tr>
      <w:tr w:rsidR="001675CB" w:rsidRPr="00267FF2" w14:paraId="3AF39459" w14:textId="77777777" w:rsidTr="001675CB">
        <w:trPr>
          <w:trHeight w:val="315"/>
        </w:trPr>
        <w:tc>
          <w:tcPr>
            <w:tcW w:w="660" w:type="dxa"/>
            <w:tcBorders>
              <w:top w:val="nil"/>
              <w:left w:val="single" w:sz="8" w:space="0" w:color="auto"/>
              <w:bottom w:val="single" w:sz="8" w:space="0" w:color="auto"/>
              <w:right w:val="single" w:sz="8" w:space="0" w:color="auto"/>
            </w:tcBorders>
            <w:shd w:val="clear" w:color="auto" w:fill="auto"/>
            <w:noWrap/>
            <w:vAlign w:val="center"/>
            <w:hideMark/>
          </w:tcPr>
          <w:p w14:paraId="47B684D1" w14:textId="77777777" w:rsidR="001675CB" w:rsidRPr="00267FF2" w:rsidRDefault="001675CB" w:rsidP="00BF205F">
            <w:pPr>
              <w:rPr>
                <w:rFonts w:ascii="Arial" w:hAnsi="Arial" w:cs="Arial"/>
                <w:i/>
                <w:iCs/>
                <w:color w:val="000000"/>
                <w:sz w:val="20"/>
                <w:szCs w:val="20"/>
              </w:rPr>
            </w:pPr>
            <w:proofErr w:type="spellStart"/>
            <w:r w:rsidRPr="00267FF2">
              <w:rPr>
                <w:rFonts w:ascii="Arial" w:hAnsi="Arial" w:cs="Arial"/>
                <w:i/>
                <w:iCs/>
                <w:color w:val="000000"/>
                <w:sz w:val="20"/>
                <w:szCs w:val="20"/>
              </w:rPr>
              <w:t>B.IV</w:t>
            </w:r>
            <w:proofErr w:type="spellEnd"/>
            <w:r w:rsidRPr="00267FF2">
              <w:rPr>
                <w:rFonts w:ascii="Arial" w:hAnsi="Arial" w:cs="Arial"/>
                <w:i/>
                <w:iCs/>
                <w:color w:val="000000"/>
                <w:sz w:val="20"/>
                <w:szCs w:val="20"/>
              </w:rPr>
              <w:t>.</w:t>
            </w:r>
          </w:p>
        </w:tc>
        <w:tc>
          <w:tcPr>
            <w:tcW w:w="3220" w:type="dxa"/>
            <w:tcBorders>
              <w:top w:val="nil"/>
              <w:left w:val="nil"/>
              <w:bottom w:val="single" w:sz="8" w:space="0" w:color="auto"/>
              <w:right w:val="single" w:sz="8" w:space="0" w:color="auto"/>
            </w:tcBorders>
            <w:shd w:val="clear" w:color="auto" w:fill="auto"/>
            <w:noWrap/>
            <w:vAlign w:val="center"/>
            <w:hideMark/>
          </w:tcPr>
          <w:p w14:paraId="40121D84" w14:textId="77777777" w:rsidR="001675CB" w:rsidRPr="00267FF2" w:rsidRDefault="001675CB" w:rsidP="00BF205F">
            <w:pPr>
              <w:rPr>
                <w:rFonts w:ascii="Arial" w:hAnsi="Arial" w:cs="Arial"/>
                <w:i/>
                <w:iCs/>
                <w:color w:val="000000"/>
                <w:sz w:val="20"/>
                <w:szCs w:val="20"/>
              </w:rPr>
            </w:pPr>
            <w:r w:rsidRPr="00267FF2">
              <w:rPr>
                <w:rFonts w:ascii="Arial" w:hAnsi="Arial" w:cs="Arial"/>
                <w:i/>
                <w:iCs/>
                <w:color w:val="000000"/>
                <w:sz w:val="20"/>
                <w:szCs w:val="20"/>
              </w:rPr>
              <w:t>krátkodobé pohľadávky</w:t>
            </w:r>
          </w:p>
        </w:tc>
        <w:tc>
          <w:tcPr>
            <w:tcW w:w="1540" w:type="dxa"/>
            <w:tcBorders>
              <w:top w:val="nil"/>
              <w:left w:val="nil"/>
              <w:bottom w:val="single" w:sz="8" w:space="0" w:color="auto"/>
              <w:right w:val="single" w:sz="8" w:space="0" w:color="auto"/>
            </w:tcBorders>
            <w:shd w:val="clear" w:color="auto" w:fill="auto"/>
            <w:noWrap/>
            <w:vAlign w:val="center"/>
            <w:hideMark/>
          </w:tcPr>
          <w:p w14:paraId="120337C2"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xml:space="preserve">         972 296   </w:t>
            </w:r>
          </w:p>
        </w:tc>
        <w:tc>
          <w:tcPr>
            <w:tcW w:w="1540" w:type="dxa"/>
            <w:tcBorders>
              <w:top w:val="nil"/>
              <w:left w:val="nil"/>
              <w:bottom w:val="single" w:sz="8" w:space="0" w:color="auto"/>
              <w:right w:val="single" w:sz="8" w:space="0" w:color="auto"/>
            </w:tcBorders>
            <w:shd w:val="clear" w:color="auto" w:fill="auto"/>
            <w:noWrap/>
            <w:vAlign w:val="center"/>
            <w:hideMark/>
          </w:tcPr>
          <w:p w14:paraId="207EC90C"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xml:space="preserve">         727 886   </w:t>
            </w:r>
          </w:p>
        </w:tc>
      </w:tr>
      <w:tr w:rsidR="001675CB" w:rsidRPr="00267FF2" w14:paraId="707F30E7" w14:textId="77777777" w:rsidTr="001675CB">
        <w:trPr>
          <w:trHeight w:val="315"/>
        </w:trPr>
        <w:tc>
          <w:tcPr>
            <w:tcW w:w="660" w:type="dxa"/>
            <w:tcBorders>
              <w:top w:val="nil"/>
              <w:left w:val="single" w:sz="8" w:space="0" w:color="auto"/>
              <w:bottom w:val="single" w:sz="8" w:space="0" w:color="auto"/>
              <w:right w:val="single" w:sz="8" w:space="0" w:color="auto"/>
            </w:tcBorders>
            <w:shd w:val="clear" w:color="auto" w:fill="auto"/>
            <w:noWrap/>
            <w:vAlign w:val="center"/>
            <w:hideMark/>
          </w:tcPr>
          <w:p w14:paraId="2D8EDCA5" w14:textId="77777777" w:rsidR="001675CB" w:rsidRPr="00267FF2" w:rsidRDefault="001675CB" w:rsidP="00BF205F">
            <w:pPr>
              <w:rPr>
                <w:rFonts w:ascii="Arial" w:hAnsi="Arial" w:cs="Arial"/>
                <w:i/>
                <w:iCs/>
                <w:color w:val="000000"/>
                <w:sz w:val="20"/>
                <w:szCs w:val="20"/>
              </w:rPr>
            </w:pPr>
            <w:proofErr w:type="spellStart"/>
            <w:r w:rsidRPr="00267FF2">
              <w:rPr>
                <w:rFonts w:ascii="Arial" w:hAnsi="Arial" w:cs="Arial"/>
                <w:i/>
                <w:iCs/>
                <w:color w:val="000000"/>
                <w:sz w:val="20"/>
                <w:szCs w:val="20"/>
              </w:rPr>
              <w:t>B.V</w:t>
            </w:r>
            <w:proofErr w:type="spellEnd"/>
            <w:r w:rsidRPr="00267FF2">
              <w:rPr>
                <w:rFonts w:ascii="Arial" w:hAnsi="Arial" w:cs="Arial"/>
                <w:i/>
                <w:iCs/>
                <w:color w:val="000000"/>
                <w:sz w:val="20"/>
                <w:szCs w:val="20"/>
              </w:rPr>
              <w:t>.</w:t>
            </w:r>
          </w:p>
        </w:tc>
        <w:tc>
          <w:tcPr>
            <w:tcW w:w="3220" w:type="dxa"/>
            <w:tcBorders>
              <w:top w:val="nil"/>
              <w:left w:val="nil"/>
              <w:bottom w:val="single" w:sz="8" w:space="0" w:color="auto"/>
              <w:right w:val="single" w:sz="8" w:space="0" w:color="auto"/>
            </w:tcBorders>
            <w:shd w:val="clear" w:color="auto" w:fill="auto"/>
            <w:noWrap/>
            <w:vAlign w:val="center"/>
            <w:hideMark/>
          </w:tcPr>
          <w:p w14:paraId="5CB37643" w14:textId="77777777" w:rsidR="001675CB" w:rsidRPr="00267FF2" w:rsidRDefault="001675CB" w:rsidP="00BF205F">
            <w:pPr>
              <w:rPr>
                <w:rFonts w:ascii="Arial" w:hAnsi="Arial" w:cs="Arial"/>
                <w:i/>
                <w:iCs/>
                <w:color w:val="000000"/>
                <w:sz w:val="20"/>
                <w:szCs w:val="20"/>
              </w:rPr>
            </w:pPr>
            <w:r w:rsidRPr="00267FF2">
              <w:rPr>
                <w:rFonts w:ascii="Arial" w:hAnsi="Arial" w:cs="Arial"/>
                <w:i/>
                <w:iCs/>
                <w:color w:val="000000"/>
                <w:sz w:val="20"/>
                <w:szCs w:val="20"/>
              </w:rPr>
              <w:t>finančné účty</w:t>
            </w:r>
          </w:p>
        </w:tc>
        <w:tc>
          <w:tcPr>
            <w:tcW w:w="1540" w:type="dxa"/>
            <w:tcBorders>
              <w:top w:val="nil"/>
              <w:left w:val="nil"/>
              <w:bottom w:val="single" w:sz="8" w:space="0" w:color="auto"/>
              <w:right w:val="single" w:sz="8" w:space="0" w:color="auto"/>
            </w:tcBorders>
            <w:shd w:val="clear" w:color="auto" w:fill="auto"/>
            <w:noWrap/>
            <w:vAlign w:val="center"/>
            <w:hideMark/>
          </w:tcPr>
          <w:p w14:paraId="6BCCDDC0"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xml:space="preserve">      1 965 682   </w:t>
            </w:r>
          </w:p>
        </w:tc>
        <w:tc>
          <w:tcPr>
            <w:tcW w:w="1540" w:type="dxa"/>
            <w:tcBorders>
              <w:top w:val="nil"/>
              <w:left w:val="nil"/>
              <w:bottom w:val="single" w:sz="8" w:space="0" w:color="auto"/>
              <w:right w:val="single" w:sz="8" w:space="0" w:color="auto"/>
            </w:tcBorders>
            <w:shd w:val="clear" w:color="auto" w:fill="auto"/>
            <w:noWrap/>
            <w:vAlign w:val="center"/>
            <w:hideMark/>
          </w:tcPr>
          <w:p w14:paraId="2D6400CB"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xml:space="preserve">      1 554 297   </w:t>
            </w:r>
          </w:p>
        </w:tc>
      </w:tr>
      <w:tr w:rsidR="001675CB" w:rsidRPr="00267FF2" w14:paraId="54960719" w14:textId="77777777" w:rsidTr="001675CB">
        <w:trPr>
          <w:trHeight w:val="525"/>
        </w:trPr>
        <w:tc>
          <w:tcPr>
            <w:tcW w:w="660" w:type="dxa"/>
            <w:tcBorders>
              <w:top w:val="nil"/>
              <w:left w:val="single" w:sz="8" w:space="0" w:color="auto"/>
              <w:bottom w:val="single" w:sz="8" w:space="0" w:color="auto"/>
              <w:right w:val="single" w:sz="8" w:space="0" w:color="auto"/>
            </w:tcBorders>
            <w:shd w:val="clear" w:color="auto" w:fill="auto"/>
            <w:noWrap/>
            <w:vAlign w:val="center"/>
            <w:hideMark/>
          </w:tcPr>
          <w:p w14:paraId="5A8400DB" w14:textId="77777777" w:rsidR="001675CB" w:rsidRPr="00267FF2" w:rsidRDefault="001675CB" w:rsidP="00BF205F">
            <w:pPr>
              <w:rPr>
                <w:rFonts w:ascii="Arial" w:hAnsi="Arial" w:cs="Arial"/>
                <w:i/>
                <w:iCs/>
                <w:color w:val="000000"/>
                <w:sz w:val="20"/>
                <w:szCs w:val="20"/>
              </w:rPr>
            </w:pPr>
            <w:r w:rsidRPr="00267FF2">
              <w:rPr>
                <w:rFonts w:ascii="Arial" w:hAnsi="Arial" w:cs="Arial"/>
                <w:i/>
                <w:iCs/>
                <w:color w:val="000000"/>
                <w:sz w:val="20"/>
                <w:szCs w:val="20"/>
              </w:rPr>
              <w:t>B.VI.</w:t>
            </w:r>
          </w:p>
        </w:tc>
        <w:tc>
          <w:tcPr>
            <w:tcW w:w="3220" w:type="dxa"/>
            <w:tcBorders>
              <w:top w:val="nil"/>
              <w:left w:val="nil"/>
              <w:bottom w:val="single" w:sz="8" w:space="0" w:color="auto"/>
              <w:right w:val="single" w:sz="8" w:space="0" w:color="auto"/>
            </w:tcBorders>
            <w:shd w:val="clear" w:color="auto" w:fill="auto"/>
            <w:vAlign w:val="center"/>
            <w:hideMark/>
          </w:tcPr>
          <w:p w14:paraId="1521C3FA" w14:textId="77777777" w:rsidR="001675CB" w:rsidRPr="00267FF2" w:rsidRDefault="001675CB" w:rsidP="00BF205F">
            <w:pPr>
              <w:rPr>
                <w:rFonts w:ascii="Arial" w:hAnsi="Arial" w:cs="Arial"/>
                <w:i/>
                <w:iCs/>
                <w:color w:val="000000"/>
                <w:sz w:val="20"/>
                <w:szCs w:val="20"/>
              </w:rPr>
            </w:pPr>
            <w:r w:rsidRPr="00267FF2">
              <w:rPr>
                <w:rFonts w:ascii="Arial" w:hAnsi="Arial" w:cs="Arial"/>
                <w:i/>
                <w:iCs/>
                <w:color w:val="000000"/>
                <w:sz w:val="20"/>
                <w:szCs w:val="20"/>
              </w:rPr>
              <w:t>poskytnuté návratné fin. výpomoci - dlhodobé</w:t>
            </w:r>
          </w:p>
        </w:tc>
        <w:tc>
          <w:tcPr>
            <w:tcW w:w="1540" w:type="dxa"/>
            <w:tcBorders>
              <w:top w:val="nil"/>
              <w:left w:val="nil"/>
              <w:bottom w:val="single" w:sz="8" w:space="0" w:color="auto"/>
              <w:right w:val="single" w:sz="8" w:space="0" w:color="auto"/>
            </w:tcBorders>
            <w:shd w:val="clear" w:color="auto" w:fill="auto"/>
            <w:noWrap/>
            <w:vAlign w:val="center"/>
            <w:hideMark/>
          </w:tcPr>
          <w:p w14:paraId="4B680F4F"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w:t>
            </w:r>
          </w:p>
        </w:tc>
        <w:tc>
          <w:tcPr>
            <w:tcW w:w="1540" w:type="dxa"/>
            <w:tcBorders>
              <w:top w:val="nil"/>
              <w:left w:val="nil"/>
              <w:bottom w:val="single" w:sz="8" w:space="0" w:color="auto"/>
              <w:right w:val="single" w:sz="8" w:space="0" w:color="auto"/>
            </w:tcBorders>
            <w:shd w:val="clear" w:color="auto" w:fill="auto"/>
            <w:noWrap/>
            <w:vAlign w:val="center"/>
            <w:hideMark/>
          </w:tcPr>
          <w:p w14:paraId="72201A18"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w:t>
            </w:r>
          </w:p>
        </w:tc>
      </w:tr>
      <w:tr w:rsidR="001675CB" w:rsidRPr="00267FF2" w14:paraId="48520D43" w14:textId="77777777" w:rsidTr="001675CB">
        <w:trPr>
          <w:trHeight w:val="525"/>
        </w:trPr>
        <w:tc>
          <w:tcPr>
            <w:tcW w:w="660" w:type="dxa"/>
            <w:tcBorders>
              <w:top w:val="nil"/>
              <w:left w:val="single" w:sz="8" w:space="0" w:color="auto"/>
              <w:bottom w:val="single" w:sz="8" w:space="0" w:color="auto"/>
              <w:right w:val="single" w:sz="8" w:space="0" w:color="auto"/>
            </w:tcBorders>
            <w:shd w:val="clear" w:color="auto" w:fill="auto"/>
            <w:noWrap/>
            <w:vAlign w:val="center"/>
            <w:hideMark/>
          </w:tcPr>
          <w:p w14:paraId="1A9B3801" w14:textId="77777777" w:rsidR="001675CB" w:rsidRPr="00267FF2" w:rsidRDefault="001675CB" w:rsidP="00BF205F">
            <w:pPr>
              <w:rPr>
                <w:rFonts w:ascii="Arial" w:hAnsi="Arial" w:cs="Arial"/>
                <w:i/>
                <w:iCs/>
                <w:color w:val="000000"/>
                <w:sz w:val="20"/>
                <w:szCs w:val="20"/>
              </w:rPr>
            </w:pPr>
            <w:proofErr w:type="spellStart"/>
            <w:r w:rsidRPr="00267FF2">
              <w:rPr>
                <w:rFonts w:ascii="Arial" w:hAnsi="Arial" w:cs="Arial"/>
                <w:i/>
                <w:iCs/>
                <w:color w:val="000000"/>
                <w:sz w:val="20"/>
                <w:szCs w:val="20"/>
              </w:rPr>
              <w:t>B.VII</w:t>
            </w:r>
            <w:proofErr w:type="spellEnd"/>
            <w:r w:rsidRPr="00267FF2">
              <w:rPr>
                <w:rFonts w:ascii="Arial" w:hAnsi="Arial" w:cs="Arial"/>
                <w:i/>
                <w:iCs/>
                <w:color w:val="000000"/>
                <w:sz w:val="20"/>
                <w:szCs w:val="20"/>
              </w:rPr>
              <w:t>.</w:t>
            </w:r>
          </w:p>
        </w:tc>
        <w:tc>
          <w:tcPr>
            <w:tcW w:w="3220" w:type="dxa"/>
            <w:tcBorders>
              <w:top w:val="nil"/>
              <w:left w:val="nil"/>
              <w:bottom w:val="single" w:sz="8" w:space="0" w:color="auto"/>
              <w:right w:val="single" w:sz="8" w:space="0" w:color="auto"/>
            </w:tcBorders>
            <w:shd w:val="clear" w:color="auto" w:fill="auto"/>
            <w:vAlign w:val="center"/>
            <w:hideMark/>
          </w:tcPr>
          <w:p w14:paraId="4FC043BF" w14:textId="77777777" w:rsidR="001675CB" w:rsidRPr="00267FF2" w:rsidRDefault="001675CB" w:rsidP="00BF205F">
            <w:pPr>
              <w:rPr>
                <w:rFonts w:ascii="Arial" w:hAnsi="Arial" w:cs="Arial"/>
                <w:i/>
                <w:iCs/>
                <w:color w:val="000000"/>
                <w:sz w:val="20"/>
                <w:szCs w:val="20"/>
              </w:rPr>
            </w:pPr>
            <w:r w:rsidRPr="00267FF2">
              <w:rPr>
                <w:rFonts w:ascii="Arial" w:hAnsi="Arial" w:cs="Arial"/>
                <w:i/>
                <w:iCs/>
                <w:color w:val="000000"/>
                <w:sz w:val="20"/>
                <w:szCs w:val="20"/>
              </w:rPr>
              <w:t>poskytnuté návratné fin. výpomoci - krátkodobé</w:t>
            </w:r>
          </w:p>
        </w:tc>
        <w:tc>
          <w:tcPr>
            <w:tcW w:w="1540" w:type="dxa"/>
            <w:tcBorders>
              <w:top w:val="nil"/>
              <w:left w:val="nil"/>
              <w:bottom w:val="single" w:sz="8" w:space="0" w:color="auto"/>
              <w:right w:val="single" w:sz="8" w:space="0" w:color="auto"/>
            </w:tcBorders>
            <w:shd w:val="clear" w:color="auto" w:fill="auto"/>
            <w:noWrap/>
            <w:vAlign w:val="center"/>
            <w:hideMark/>
          </w:tcPr>
          <w:p w14:paraId="1DF3D7DF"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w:t>
            </w:r>
          </w:p>
        </w:tc>
        <w:tc>
          <w:tcPr>
            <w:tcW w:w="1540" w:type="dxa"/>
            <w:tcBorders>
              <w:top w:val="nil"/>
              <w:left w:val="nil"/>
              <w:bottom w:val="single" w:sz="8" w:space="0" w:color="auto"/>
              <w:right w:val="single" w:sz="8" w:space="0" w:color="auto"/>
            </w:tcBorders>
            <w:shd w:val="clear" w:color="auto" w:fill="auto"/>
            <w:noWrap/>
            <w:vAlign w:val="center"/>
            <w:hideMark/>
          </w:tcPr>
          <w:p w14:paraId="2EAD458D"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w:t>
            </w:r>
          </w:p>
        </w:tc>
      </w:tr>
      <w:tr w:rsidR="001675CB" w:rsidRPr="00267FF2" w14:paraId="5B710E52" w14:textId="77777777" w:rsidTr="001675CB">
        <w:trPr>
          <w:trHeight w:val="315"/>
        </w:trPr>
        <w:tc>
          <w:tcPr>
            <w:tcW w:w="660" w:type="dxa"/>
            <w:tcBorders>
              <w:top w:val="nil"/>
              <w:left w:val="single" w:sz="8" w:space="0" w:color="auto"/>
              <w:bottom w:val="single" w:sz="8" w:space="0" w:color="auto"/>
              <w:right w:val="single" w:sz="8" w:space="0" w:color="auto"/>
            </w:tcBorders>
            <w:shd w:val="clear" w:color="000000" w:fill="FDE9D9"/>
            <w:noWrap/>
            <w:vAlign w:val="center"/>
            <w:hideMark/>
          </w:tcPr>
          <w:p w14:paraId="0ED3916B" w14:textId="77777777" w:rsidR="001675CB" w:rsidRPr="00267FF2" w:rsidRDefault="001675CB" w:rsidP="00BF205F">
            <w:pPr>
              <w:rPr>
                <w:rFonts w:ascii="Arial" w:hAnsi="Arial" w:cs="Arial"/>
                <w:b/>
                <w:bCs/>
                <w:color w:val="000000"/>
                <w:sz w:val="20"/>
                <w:szCs w:val="20"/>
              </w:rPr>
            </w:pPr>
            <w:r w:rsidRPr="00267FF2">
              <w:rPr>
                <w:rFonts w:ascii="Arial" w:hAnsi="Arial" w:cs="Arial"/>
                <w:b/>
                <w:bCs/>
                <w:color w:val="000000"/>
                <w:sz w:val="20"/>
                <w:szCs w:val="20"/>
              </w:rPr>
              <w:t>C.</w:t>
            </w:r>
          </w:p>
        </w:tc>
        <w:tc>
          <w:tcPr>
            <w:tcW w:w="3220" w:type="dxa"/>
            <w:tcBorders>
              <w:top w:val="nil"/>
              <w:left w:val="nil"/>
              <w:bottom w:val="single" w:sz="8" w:space="0" w:color="auto"/>
              <w:right w:val="single" w:sz="8" w:space="0" w:color="auto"/>
            </w:tcBorders>
            <w:shd w:val="clear" w:color="000000" w:fill="FDE9D9"/>
            <w:noWrap/>
            <w:vAlign w:val="center"/>
            <w:hideMark/>
          </w:tcPr>
          <w:p w14:paraId="657E73AF" w14:textId="77777777" w:rsidR="001675CB" w:rsidRPr="00267FF2" w:rsidRDefault="001675CB" w:rsidP="00BF205F">
            <w:pPr>
              <w:rPr>
                <w:rFonts w:ascii="Arial" w:hAnsi="Arial" w:cs="Arial"/>
                <w:b/>
                <w:bCs/>
                <w:color w:val="000000"/>
                <w:sz w:val="20"/>
                <w:szCs w:val="20"/>
              </w:rPr>
            </w:pPr>
            <w:r w:rsidRPr="00267FF2">
              <w:rPr>
                <w:rFonts w:ascii="Arial" w:hAnsi="Arial" w:cs="Arial"/>
                <w:b/>
                <w:bCs/>
                <w:color w:val="000000"/>
                <w:sz w:val="20"/>
                <w:szCs w:val="20"/>
              </w:rPr>
              <w:t>Časové rozlíšenie</w:t>
            </w:r>
          </w:p>
        </w:tc>
        <w:tc>
          <w:tcPr>
            <w:tcW w:w="1540" w:type="dxa"/>
            <w:tcBorders>
              <w:top w:val="nil"/>
              <w:left w:val="nil"/>
              <w:bottom w:val="single" w:sz="8" w:space="0" w:color="auto"/>
              <w:right w:val="single" w:sz="8" w:space="0" w:color="auto"/>
            </w:tcBorders>
            <w:shd w:val="clear" w:color="000000" w:fill="FDE9D9"/>
            <w:noWrap/>
            <w:vAlign w:val="center"/>
            <w:hideMark/>
          </w:tcPr>
          <w:p w14:paraId="3F28FB28" w14:textId="77777777" w:rsidR="001675CB" w:rsidRPr="00267FF2" w:rsidRDefault="001675CB" w:rsidP="00BF205F">
            <w:pPr>
              <w:jc w:val="right"/>
              <w:rPr>
                <w:rFonts w:ascii="Arial" w:hAnsi="Arial" w:cs="Arial"/>
                <w:b/>
                <w:bCs/>
                <w:color w:val="000000"/>
                <w:sz w:val="20"/>
                <w:szCs w:val="20"/>
              </w:rPr>
            </w:pPr>
            <w:r w:rsidRPr="00267FF2">
              <w:rPr>
                <w:rFonts w:ascii="Arial" w:hAnsi="Arial" w:cs="Arial"/>
                <w:b/>
                <w:bCs/>
                <w:color w:val="000000"/>
                <w:sz w:val="20"/>
                <w:szCs w:val="20"/>
              </w:rPr>
              <w:t xml:space="preserve">           22 491   </w:t>
            </w:r>
          </w:p>
        </w:tc>
        <w:tc>
          <w:tcPr>
            <w:tcW w:w="1540" w:type="dxa"/>
            <w:tcBorders>
              <w:top w:val="nil"/>
              <w:left w:val="nil"/>
              <w:bottom w:val="single" w:sz="8" w:space="0" w:color="auto"/>
              <w:right w:val="single" w:sz="8" w:space="0" w:color="auto"/>
            </w:tcBorders>
            <w:shd w:val="clear" w:color="000000" w:fill="FDE9D9"/>
            <w:noWrap/>
            <w:vAlign w:val="center"/>
            <w:hideMark/>
          </w:tcPr>
          <w:p w14:paraId="22380DAB" w14:textId="77777777" w:rsidR="001675CB" w:rsidRPr="00267FF2" w:rsidRDefault="001675CB" w:rsidP="00BF205F">
            <w:pPr>
              <w:jc w:val="right"/>
              <w:rPr>
                <w:rFonts w:ascii="Arial" w:hAnsi="Arial" w:cs="Arial"/>
                <w:b/>
                <w:bCs/>
                <w:color w:val="000000"/>
                <w:sz w:val="20"/>
                <w:szCs w:val="20"/>
              </w:rPr>
            </w:pPr>
            <w:r w:rsidRPr="00267FF2">
              <w:rPr>
                <w:rFonts w:ascii="Arial" w:hAnsi="Arial" w:cs="Arial"/>
                <w:b/>
                <w:bCs/>
                <w:color w:val="000000"/>
                <w:sz w:val="20"/>
                <w:szCs w:val="20"/>
              </w:rPr>
              <w:t xml:space="preserve">           37 541   </w:t>
            </w:r>
          </w:p>
        </w:tc>
      </w:tr>
    </w:tbl>
    <w:p w14:paraId="4E401E2D" w14:textId="77777777" w:rsidR="001675CB" w:rsidRPr="00267FF2" w:rsidRDefault="001675CB" w:rsidP="00BF205F">
      <w:pPr>
        <w:jc w:val="both"/>
        <w:rPr>
          <w:rFonts w:ascii="Arial" w:hAnsi="Arial" w:cs="Arial"/>
          <w:b/>
          <w:sz w:val="20"/>
          <w:szCs w:val="20"/>
        </w:rPr>
      </w:pPr>
    </w:p>
    <w:p w14:paraId="0E0BC136" w14:textId="0346D7AA" w:rsidR="00975F2F" w:rsidRDefault="00975F2F" w:rsidP="00BF205F">
      <w:pPr>
        <w:jc w:val="both"/>
        <w:rPr>
          <w:rFonts w:ascii="Arial" w:hAnsi="Arial" w:cs="Arial"/>
          <w:b/>
          <w:sz w:val="20"/>
          <w:szCs w:val="20"/>
        </w:rPr>
      </w:pPr>
    </w:p>
    <w:p w14:paraId="4FCC574B" w14:textId="6D3DBD79" w:rsidR="00E22E69" w:rsidRDefault="00E22E69" w:rsidP="00BF205F">
      <w:pPr>
        <w:jc w:val="both"/>
        <w:rPr>
          <w:rFonts w:ascii="Arial" w:hAnsi="Arial" w:cs="Arial"/>
          <w:b/>
          <w:sz w:val="20"/>
          <w:szCs w:val="20"/>
        </w:rPr>
      </w:pPr>
    </w:p>
    <w:p w14:paraId="749ACB02" w14:textId="77777777" w:rsidR="00E22E69" w:rsidRPr="00267FF2" w:rsidRDefault="00E22E69" w:rsidP="00BF205F">
      <w:pPr>
        <w:jc w:val="both"/>
        <w:rPr>
          <w:rFonts w:ascii="Arial" w:hAnsi="Arial" w:cs="Arial"/>
          <w:b/>
          <w:sz w:val="20"/>
          <w:szCs w:val="20"/>
        </w:rPr>
      </w:pPr>
    </w:p>
    <w:p w14:paraId="73FFFB59" w14:textId="77777777" w:rsidR="00975F2F" w:rsidRPr="00267FF2" w:rsidRDefault="00975F2F" w:rsidP="00BF205F">
      <w:pPr>
        <w:jc w:val="both"/>
        <w:rPr>
          <w:rFonts w:ascii="Arial" w:hAnsi="Arial" w:cs="Arial"/>
          <w:b/>
          <w:sz w:val="20"/>
          <w:szCs w:val="20"/>
        </w:rPr>
      </w:pPr>
    </w:p>
    <w:p w14:paraId="0D53FF7B" w14:textId="370BF890" w:rsidR="001675CB" w:rsidRPr="00267FF2" w:rsidRDefault="00975F2F" w:rsidP="00BF205F">
      <w:pPr>
        <w:jc w:val="both"/>
        <w:rPr>
          <w:rFonts w:ascii="Arial" w:hAnsi="Arial" w:cs="Arial"/>
          <w:b/>
          <w:sz w:val="20"/>
          <w:szCs w:val="20"/>
        </w:rPr>
      </w:pPr>
      <w:r w:rsidRPr="00267FF2">
        <w:rPr>
          <w:rFonts w:ascii="Arial" w:hAnsi="Arial" w:cs="Arial"/>
          <w:b/>
          <w:sz w:val="20"/>
          <w:szCs w:val="20"/>
        </w:rPr>
        <w:lastRenderedPageBreak/>
        <w:t>P A S Í V</w:t>
      </w:r>
      <w:r w:rsidR="001675CB" w:rsidRPr="00267FF2">
        <w:rPr>
          <w:rFonts w:ascii="Arial" w:hAnsi="Arial" w:cs="Arial"/>
          <w:b/>
          <w:sz w:val="20"/>
          <w:szCs w:val="20"/>
        </w:rPr>
        <w:t> </w:t>
      </w:r>
      <w:r w:rsidRPr="00267FF2">
        <w:rPr>
          <w:rFonts w:ascii="Arial" w:hAnsi="Arial" w:cs="Arial"/>
          <w:b/>
          <w:sz w:val="20"/>
          <w:szCs w:val="20"/>
        </w:rPr>
        <w:t>A</w:t>
      </w:r>
    </w:p>
    <w:tbl>
      <w:tblPr>
        <w:tblW w:w="6960" w:type="dxa"/>
        <w:tblInd w:w="80" w:type="dxa"/>
        <w:tblCellMar>
          <w:left w:w="70" w:type="dxa"/>
          <w:right w:w="70" w:type="dxa"/>
        </w:tblCellMar>
        <w:tblLook w:val="04A0" w:firstRow="1" w:lastRow="0" w:firstColumn="1" w:lastColumn="0" w:noHBand="0" w:noVBand="1"/>
      </w:tblPr>
      <w:tblGrid>
        <w:gridCol w:w="660"/>
        <w:gridCol w:w="3220"/>
        <w:gridCol w:w="1540"/>
        <w:gridCol w:w="1540"/>
      </w:tblGrid>
      <w:tr w:rsidR="001675CB" w:rsidRPr="00267FF2" w14:paraId="21A6CA77" w14:textId="77777777" w:rsidTr="001675CB">
        <w:trPr>
          <w:trHeight w:val="315"/>
        </w:trPr>
        <w:tc>
          <w:tcPr>
            <w:tcW w:w="660" w:type="dxa"/>
            <w:tcBorders>
              <w:top w:val="single" w:sz="8" w:space="0" w:color="auto"/>
              <w:left w:val="single" w:sz="8" w:space="0" w:color="auto"/>
              <w:bottom w:val="single" w:sz="8" w:space="0" w:color="auto"/>
              <w:right w:val="single" w:sz="8" w:space="0" w:color="auto"/>
            </w:tcBorders>
            <w:shd w:val="clear" w:color="000000" w:fill="FABF8F"/>
            <w:noWrap/>
            <w:vAlign w:val="center"/>
            <w:hideMark/>
          </w:tcPr>
          <w:p w14:paraId="60BFF240" w14:textId="77777777" w:rsidR="001675CB" w:rsidRPr="00267FF2" w:rsidRDefault="001675CB" w:rsidP="00BF205F">
            <w:pPr>
              <w:rPr>
                <w:rFonts w:ascii="Arial" w:hAnsi="Arial" w:cs="Arial"/>
                <w:b/>
                <w:bCs/>
                <w:color w:val="000000"/>
                <w:sz w:val="20"/>
                <w:szCs w:val="20"/>
              </w:rPr>
            </w:pPr>
            <w:r w:rsidRPr="00267FF2">
              <w:rPr>
                <w:rFonts w:ascii="Arial" w:hAnsi="Arial" w:cs="Arial"/>
                <w:b/>
                <w:bCs/>
                <w:color w:val="000000"/>
                <w:sz w:val="20"/>
                <w:szCs w:val="20"/>
              </w:rPr>
              <w:t> </w:t>
            </w:r>
          </w:p>
        </w:tc>
        <w:tc>
          <w:tcPr>
            <w:tcW w:w="3220" w:type="dxa"/>
            <w:tcBorders>
              <w:top w:val="single" w:sz="8" w:space="0" w:color="auto"/>
              <w:left w:val="nil"/>
              <w:bottom w:val="single" w:sz="8" w:space="0" w:color="auto"/>
              <w:right w:val="single" w:sz="8" w:space="0" w:color="auto"/>
            </w:tcBorders>
            <w:shd w:val="clear" w:color="000000" w:fill="FABF8F"/>
            <w:noWrap/>
            <w:vAlign w:val="center"/>
            <w:hideMark/>
          </w:tcPr>
          <w:p w14:paraId="3EBD60C9" w14:textId="77777777" w:rsidR="001675CB" w:rsidRPr="00267FF2" w:rsidRDefault="001675CB" w:rsidP="00BF205F">
            <w:pPr>
              <w:rPr>
                <w:rFonts w:ascii="Arial" w:hAnsi="Arial" w:cs="Arial"/>
                <w:b/>
                <w:bCs/>
                <w:color w:val="000000"/>
                <w:sz w:val="20"/>
                <w:szCs w:val="20"/>
              </w:rPr>
            </w:pPr>
            <w:r w:rsidRPr="00267FF2">
              <w:rPr>
                <w:rFonts w:ascii="Arial" w:hAnsi="Arial" w:cs="Arial"/>
                <w:b/>
                <w:bCs/>
                <w:color w:val="000000"/>
                <w:sz w:val="20"/>
                <w:szCs w:val="20"/>
              </w:rPr>
              <w:t>PASÍVA</w:t>
            </w:r>
          </w:p>
        </w:tc>
        <w:tc>
          <w:tcPr>
            <w:tcW w:w="1540" w:type="dxa"/>
            <w:tcBorders>
              <w:top w:val="single" w:sz="8" w:space="0" w:color="auto"/>
              <w:left w:val="nil"/>
              <w:bottom w:val="single" w:sz="8" w:space="0" w:color="auto"/>
              <w:right w:val="single" w:sz="8" w:space="0" w:color="auto"/>
            </w:tcBorders>
            <w:shd w:val="clear" w:color="000000" w:fill="FABF8F"/>
            <w:vAlign w:val="center"/>
            <w:hideMark/>
          </w:tcPr>
          <w:p w14:paraId="0236C934" w14:textId="77777777" w:rsidR="001675CB" w:rsidRPr="00267FF2" w:rsidRDefault="001675CB" w:rsidP="00BF205F">
            <w:pPr>
              <w:jc w:val="center"/>
              <w:rPr>
                <w:rFonts w:ascii="Arial" w:hAnsi="Arial" w:cs="Arial"/>
                <w:b/>
                <w:bCs/>
                <w:color w:val="000000"/>
                <w:sz w:val="20"/>
                <w:szCs w:val="20"/>
              </w:rPr>
            </w:pPr>
            <w:r w:rsidRPr="00267FF2">
              <w:rPr>
                <w:rFonts w:ascii="Arial" w:hAnsi="Arial" w:cs="Arial"/>
                <w:b/>
                <w:bCs/>
                <w:color w:val="000000"/>
                <w:sz w:val="20"/>
                <w:szCs w:val="20"/>
              </w:rPr>
              <w:t>2019</w:t>
            </w:r>
          </w:p>
        </w:tc>
        <w:tc>
          <w:tcPr>
            <w:tcW w:w="1540" w:type="dxa"/>
            <w:tcBorders>
              <w:top w:val="single" w:sz="8" w:space="0" w:color="auto"/>
              <w:left w:val="nil"/>
              <w:bottom w:val="single" w:sz="8" w:space="0" w:color="auto"/>
              <w:right w:val="single" w:sz="8" w:space="0" w:color="auto"/>
            </w:tcBorders>
            <w:shd w:val="clear" w:color="000000" w:fill="FABF8F"/>
            <w:vAlign w:val="center"/>
            <w:hideMark/>
          </w:tcPr>
          <w:p w14:paraId="0AD17CA0" w14:textId="77777777" w:rsidR="001675CB" w:rsidRPr="00267FF2" w:rsidRDefault="001675CB" w:rsidP="00BF205F">
            <w:pPr>
              <w:jc w:val="center"/>
              <w:rPr>
                <w:rFonts w:ascii="Arial" w:hAnsi="Arial" w:cs="Arial"/>
                <w:b/>
                <w:bCs/>
                <w:color w:val="000000"/>
                <w:sz w:val="20"/>
                <w:szCs w:val="20"/>
              </w:rPr>
            </w:pPr>
            <w:r w:rsidRPr="00267FF2">
              <w:rPr>
                <w:rFonts w:ascii="Arial" w:hAnsi="Arial" w:cs="Arial"/>
                <w:b/>
                <w:bCs/>
                <w:color w:val="000000"/>
                <w:sz w:val="20"/>
                <w:szCs w:val="20"/>
              </w:rPr>
              <w:t>2018</w:t>
            </w:r>
          </w:p>
        </w:tc>
      </w:tr>
      <w:tr w:rsidR="001675CB" w:rsidRPr="00267FF2" w14:paraId="3A08D3D9" w14:textId="77777777" w:rsidTr="001675CB">
        <w:trPr>
          <w:trHeight w:val="315"/>
        </w:trPr>
        <w:tc>
          <w:tcPr>
            <w:tcW w:w="660" w:type="dxa"/>
            <w:tcBorders>
              <w:top w:val="nil"/>
              <w:left w:val="single" w:sz="8" w:space="0" w:color="auto"/>
              <w:bottom w:val="single" w:sz="8" w:space="0" w:color="auto"/>
              <w:right w:val="single" w:sz="8" w:space="0" w:color="auto"/>
            </w:tcBorders>
            <w:shd w:val="clear" w:color="000000" w:fill="FDE9D9"/>
            <w:noWrap/>
            <w:vAlign w:val="center"/>
            <w:hideMark/>
          </w:tcPr>
          <w:p w14:paraId="16B1F484" w14:textId="77777777" w:rsidR="001675CB" w:rsidRPr="00267FF2" w:rsidRDefault="001675CB" w:rsidP="00BF205F">
            <w:pPr>
              <w:rPr>
                <w:rFonts w:ascii="Arial" w:hAnsi="Arial" w:cs="Arial"/>
                <w:b/>
                <w:bCs/>
                <w:color w:val="000000"/>
                <w:sz w:val="20"/>
                <w:szCs w:val="20"/>
              </w:rPr>
            </w:pPr>
            <w:r w:rsidRPr="00267FF2">
              <w:rPr>
                <w:rFonts w:ascii="Arial" w:hAnsi="Arial" w:cs="Arial"/>
                <w:b/>
                <w:bCs/>
                <w:color w:val="000000"/>
                <w:sz w:val="20"/>
                <w:szCs w:val="20"/>
              </w:rPr>
              <w:t> </w:t>
            </w:r>
          </w:p>
        </w:tc>
        <w:tc>
          <w:tcPr>
            <w:tcW w:w="3220" w:type="dxa"/>
            <w:tcBorders>
              <w:top w:val="nil"/>
              <w:left w:val="nil"/>
              <w:bottom w:val="single" w:sz="8" w:space="0" w:color="auto"/>
              <w:right w:val="single" w:sz="8" w:space="0" w:color="auto"/>
            </w:tcBorders>
            <w:shd w:val="clear" w:color="000000" w:fill="FDE9D9"/>
            <w:noWrap/>
            <w:vAlign w:val="center"/>
            <w:hideMark/>
          </w:tcPr>
          <w:p w14:paraId="43FE2682" w14:textId="77777777" w:rsidR="001675CB" w:rsidRPr="00267FF2" w:rsidRDefault="001675CB" w:rsidP="00BF205F">
            <w:pPr>
              <w:rPr>
                <w:rFonts w:ascii="Arial" w:hAnsi="Arial" w:cs="Arial"/>
                <w:b/>
                <w:bCs/>
                <w:color w:val="000000"/>
                <w:sz w:val="20"/>
                <w:szCs w:val="20"/>
              </w:rPr>
            </w:pPr>
            <w:r w:rsidRPr="00267FF2">
              <w:rPr>
                <w:rFonts w:ascii="Arial" w:hAnsi="Arial" w:cs="Arial"/>
                <w:b/>
                <w:bCs/>
                <w:color w:val="000000"/>
                <w:sz w:val="20"/>
                <w:szCs w:val="20"/>
              </w:rPr>
              <w:t>Vlastné imanie a záväzky</w:t>
            </w:r>
          </w:p>
        </w:tc>
        <w:tc>
          <w:tcPr>
            <w:tcW w:w="1540" w:type="dxa"/>
            <w:tcBorders>
              <w:top w:val="nil"/>
              <w:left w:val="nil"/>
              <w:bottom w:val="single" w:sz="8" w:space="0" w:color="auto"/>
              <w:right w:val="single" w:sz="8" w:space="0" w:color="auto"/>
            </w:tcBorders>
            <w:shd w:val="clear" w:color="000000" w:fill="FDE9D9"/>
            <w:noWrap/>
            <w:vAlign w:val="center"/>
            <w:hideMark/>
          </w:tcPr>
          <w:p w14:paraId="0818346A" w14:textId="77777777" w:rsidR="001675CB" w:rsidRPr="00267FF2" w:rsidRDefault="001675CB" w:rsidP="00BF205F">
            <w:pPr>
              <w:jc w:val="right"/>
              <w:rPr>
                <w:rFonts w:ascii="Arial" w:hAnsi="Arial" w:cs="Arial"/>
                <w:b/>
                <w:bCs/>
                <w:color w:val="000000"/>
                <w:sz w:val="20"/>
                <w:szCs w:val="20"/>
              </w:rPr>
            </w:pPr>
            <w:r w:rsidRPr="00267FF2">
              <w:rPr>
                <w:rFonts w:ascii="Arial" w:hAnsi="Arial" w:cs="Arial"/>
                <w:b/>
                <w:bCs/>
                <w:color w:val="000000"/>
                <w:sz w:val="20"/>
                <w:szCs w:val="20"/>
              </w:rPr>
              <w:t xml:space="preserve">     22 142 174   </w:t>
            </w:r>
          </w:p>
        </w:tc>
        <w:tc>
          <w:tcPr>
            <w:tcW w:w="1540" w:type="dxa"/>
            <w:tcBorders>
              <w:top w:val="nil"/>
              <w:left w:val="nil"/>
              <w:bottom w:val="single" w:sz="8" w:space="0" w:color="auto"/>
              <w:right w:val="single" w:sz="8" w:space="0" w:color="auto"/>
            </w:tcBorders>
            <w:shd w:val="clear" w:color="000000" w:fill="FDE9D9"/>
            <w:noWrap/>
            <w:vAlign w:val="center"/>
            <w:hideMark/>
          </w:tcPr>
          <w:p w14:paraId="239F86F3" w14:textId="77777777" w:rsidR="001675CB" w:rsidRPr="00267FF2" w:rsidRDefault="001675CB" w:rsidP="00BF205F">
            <w:pPr>
              <w:jc w:val="right"/>
              <w:rPr>
                <w:rFonts w:ascii="Arial" w:hAnsi="Arial" w:cs="Arial"/>
                <w:b/>
                <w:bCs/>
                <w:color w:val="000000"/>
                <w:sz w:val="20"/>
                <w:szCs w:val="20"/>
              </w:rPr>
            </w:pPr>
            <w:r w:rsidRPr="00267FF2">
              <w:rPr>
                <w:rFonts w:ascii="Arial" w:hAnsi="Arial" w:cs="Arial"/>
                <w:b/>
                <w:bCs/>
                <w:color w:val="000000"/>
                <w:sz w:val="20"/>
                <w:szCs w:val="20"/>
              </w:rPr>
              <w:t xml:space="preserve">     22 358 057   </w:t>
            </w:r>
          </w:p>
        </w:tc>
      </w:tr>
      <w:tr w:rsidR="001675CB" w:rsidRPr="00267FF2" w14:paraId="04BAF678" w14:textId="77777777" w:rsidTr="001675CB">
        <w:trPr>
          <w:trHeight w:val="315"/>
        </w:trPr>
        <w:tc>
          <w:tcPr>
            <w:tcW w:w="660" w:type="dxa"/>
            <w:tcBorders>
              <w:top w:val="nil"/>
              <w:left w:val="single" w:sz="8" w:space="0" w:color="auto"/>
              <w:bottom w:val="single" w:sz="8" w:space="0" w:color="auto"/>
              <w:right w:val="single" w:sz="8" w:space="0" w:color="auto"/>
            </w:tcBorders>
            <w:shd w:val="clear" w:color="000000" w:fill="FDE9D9"/>
            <w:noWrap/>
            <w:vAlign w:val="center"/>
            <w:hideMark/>
          </w:tcPr>
          <w:p w14:paraId="7FB3EED0" w14:textId="77777777" w:rsidR="001675CB" w:rsidRPr="00267FF2" w:rsidRDefault="001675CB" w:rsidP="00BF205F">
            <w:pPr>
              <w:rPr>
                <w:rFonts w:ascii="Arial" w:hAnsi="Arial" w:cs="Arial"/>
                <w:b/>
                <w:bCs/>
                <w:color w:val="000000"/>
                <w:sz w:val="20"/>
                <w:szCs w:val="20"/>
              </w:rPr>
            </w:pPr>
            <w:r w:rsidRPr="00267FF2">
              <w:rPr>
                <w:rFonts w:ascii="Arial" w:hAnsi="Arial" w:cs="Arial"/>
                <w:b/>
                <w:bCs/>
                <w:color w:val="000000"/>
                <w:sz w:val="20"/>
                <w:szCs w:val="20"/>
              </w:rPr>
              <w:t>A.</w:t>
            </w:r>
          </w:p>
        </w:tc>
        <w:tc>
          <w:tcPr>
            <w:tcW w:w="3220" w:type="dxa"/>
            <w:tcBorders>
              <w:top w:val="nil"/>
              <w:left w:val="nil"/>
              <w:bottom w:val="single" w:sz="8" w:space="0" w:color="auto"/>
              <w:right w:val="single" w:sz="8" w:space="0" w:color="auto"/>
            </w:tcBorders>
            <w:shd w:val="clear" w:color="000000" w:fill="FDE9D9"/>
            <w:noWrap/>
            <w:vAlign w:val="center"/>
            <w:hideMark/>
          </w:tcPr>
          <w:p w14:paraId="34DDB09A" w14:textId="77777777" w:rsidR="001675CB" w:rsidRPr="00267FF2" w:rsidRDefault="001675CB" w:rsidP="00BF205F">
            <w:pPr>
              <w:rPr>
                <w:rFonts w:ascii="Arial" w:hAnsi="Arial" w:cs="Arial"/>
                <w:b/>
                <w:bCs/>
                <w:color w:val="000000"/>
                <w:sz w:val="20"/>
                <w:szCs w:val="20"/>
              </w:rPr>
            </w:pPr>
            <w:r w:rsidRPr="00267FF2">
              <w:rPr>
                <w:rFonts w:ascii="Arial" w:hAnsi="Arial" w:cs="Arial"/>
                <w:b/>
                <w:bCs/>
                <w:color w:val="000000"/>
                <w:sz w:val="20"/>
                <w:szCs w:val="20"/>
              </w:rPr>
              <w:t>Vlastné imanie</w:t>
            </w:r>
          </w:p>
        </w:tc>
        <w:tc>
          <w:tcPr>
            <w:tcW w:w="1540" w:type="dxa"/>
            <w:tcBorders>
              <w:top w:val="nil"/>
              <w:left w:val="nil"/>
              <w:bottom w:val="single" w:sz="8" w:space="0" w:color="auto"/>
              <w:right w:val="single" w:sz="8" w:space="0" w:color="auto"/>
            </w:tcBorders>
            <w:shd w:val="clear" w:color="000000" w:fill="FDE9D9"/>
            <w:noWrap/>
            <w:vAlign w:val="center"/>
            <w:hideMark/>
          </w:tcPr>
          <w:p w14:paraId="37CCD458" w14:textId="77777777" w:rsidR="001675CB" w:rsidRPr="00267FF2" w:rsidRDefault="001675CB" w:rsidP="00BF205F">
            <w:pPr>
              <w:jc w:val="right"/>
              <w:rPr>
                <w:rFonts w:ascii="Arial" w:hAnsi="Arial" w:cs="Arial"/>
                <w:b/>
                <w:bCs/>
                <w:color w:val="000000"/>
                <w:sz w:val="20"/>
                <w:szCs w:val="20"/>
              </w:rPr>
            </w:pPr>
            <w:r w:rsidRPr="00267FF2">
              <w:rPr>
                <w:rFonts w:ascii="Arial" w:hAnsi="Arial" w:cs="Arial"/>
                <w:b/>
                <w:bCs/>
                <w:color w:val="000000"/>
                <w:sz w:val="20"/>
                <w:szCs w:val="20"/>
              </w:rPr>
              <w:t xml:space="preserve">     13 789 360   </w:t>
            </w:r>
          </w:p>
        </w:tc>
        <w:tc>
          <w:tcPr>
            <w:tcW w:w="1540" w:type="dxa"/>
            <w:tcBorders>
              <w:top w:val="nil"/>
              <w:left w:val="nil"/>
              <w:bottom w:val="single" w:sz="8" w:space="0" w:color="auto"/>
              <w:right w:val="single" w:sz="8" w:space="0" w:color="auto"/>
            </w:tcBorders>
            <w:shd w:val="clear" w:color="000000" w:fill="FDE9D9"/>
            <w:noWrap/>
            <w:vAlign w:val="center"/>
            <w:hideMark/>
          </w:tcPr>
          <w:p w14:paraId="47FB09FC" w14:textId="77777777" w:rsidR="001675CB" w:rsidRPr="00267FF2" w:rsidRDefault="001675CB" w:rsidP="00BF205F">
            <w:pPr>
              <w:jc w:val="right"/>
              <w:rPr>
                <w:rFonts w:ascii="Arial" w:hAnsi="Arial" w:cs="Arial"/>
                <w:b/>
                <w:bCs/>
                <w:color w:val="000000"/>
                <w:sz w:val="20"/>
                <w:szCs w:val="20"/>
              </w:rPr>
            </w:pPr>
            <w:r w:rsidRPr="00267FF2">
              <w:rPr>
                <w:rFonts w:ascii="Arial" w:hAnsi="Arial" w:cs="Arial"/>
                <w:b/>
                <w:bCs/>
                <w:color w:val="000000"/>
                <w:sz w:val="20"/>
                <w:szCs w:val="20"/>
              </w:rPr>
              <w:t xml:space="preserve">     13 717 037   </w:t>
            </w:r>
          </w:p>
        </w:tc>
      </w:tr>
      <w:tr w:rsidR="001675CB" w:rsidRPr="00267FF2" w14:paraId="49F84995" w14:textId="77777777" w:rsidTr="001675CB">
        <w:trPr>
          <w:trHeight w:val="315"/>
        </w:trPr>
        <w:tc>
          <w:tcPr>
            <w:tcW w:w="660" w:type="dxa"/>
            <w:tcBorders>
              <w:top w:val="nil"/>
              <w:left w:val="single" w:sz="8" w:space="0" w:color="auto"/>
              <w:bottom w:val="single" w:sz="8" w:space="0" w:color="auto"/>
              <w:right w:val="single" w:sz="8" w:space="0" w:color="auto"/>
            </w:tcBorders>
            <w:shd w:val="clear" w:color="auto" w:fill="auto"/>
            <w:noWrap/>
            <w:vAlign w:val="center"/>
            <w:hideMark/>
          </w:tcPr>
          <w:p w14:paraId="138E1EFB" w14:textId="77777777" w:rsidR="001675CB" w:rsidRPr="00267FF2" w:rsidRDefault="001675CB" w:rsidP="00BF205F">
            <w:pPr>
              <w:rPr>
                <w:rFonts w:ascii="Arial" w:hAnsi="Arial" w:cs="Arial"/>
                <w:i/>
                <w:iCs/>
                <w:color w:val="000000"/>
                <w:sz w:val="20"/>
                <w:szCs w:val="20"/>
              </w:rPr>
            </w:pPr>
            <w:proofErr w:type="spellStart"/>
            <w:r w:rsidRPr="00267FF2">
              <w:rPr>
                <w:rFonts w:ascii="Arial" w:hAnsi="Arial" w:cs="Arial"/>
                <w:i/>
                <w:iCs/>
                <w:color w:val="000000"/>
                <w:sz w:val="20"/>
                <w:szCs w:val="20"/>
              </w:rPr>
              <w:t>A.I</w:t>
            </w:r>
            <w:proofErr w:type="spellEnd"/>
            <w:r w:rsidRPr="00267FF2">
              <w:rPr>
                <w:rFonts w:ascii="Arial" w:hAnsi="Arial" w:cs="Arial"/>
                <w:i/>
                <w:iCs/>
                <w:color w:val="000000"/>
                <w:sz w:val="20"/>
                <w:szCs w:val="20"/>
              </w:rPr>
              <w:t>.</w:t>
            </w:r>
          </w:p>
        </w:tc>
        <w:tc>
          <w:tcPr>
            <w:tcW w:w="3220" w:type="dxa"/>
            <w:tcBorders>
              <w:top w:val="nil"/>
              <w:left w:val="nil"/>
              <w:bottom w:val="single" w:sz="8" w:space="0" w:color="auto"/>
              <w:right w:val="single" w:sz="8" w:space="0" w:color="auto"/>
            </w:tcBorders>
            <w:shd w:val="clear" w:color="auto" w:fill="auto"/>
            <w:noWrap/>
            <w:vAlign w:val="center"/>
            <w:hideMark/>
          </w:tcPr>
          <w:p w14:paraId="4E473E4D" w14:textId="77777777" w:rsidR="001675CB" w:rsidRPr="00267FF2" w:rsidRDefault="001675CB" w:rsidP="00BF205F">
            <w:pPr>
              <w:rPr>
                <w:rFonts w:ascii="Arial" w:hAnsi="Arial" w:cs="Arial"/>
                <w:i/>
                <w:iCs/>
                <w:color w:val="000000"/>
                <w:sz w:val="20"/>
                <w:szCs w:val="20"/>
              </w:rPr>
            </w:pPr>
            <w:r w:rsidRPr="00267FF2">
              <w:rPr>
                <w:rFonts w:ascii="Arial" w:hAnsi="Arial" w:cs="Arial"/>
                <w:i/>
                <w:iCs/>
                <w:color w:val="000000"/>
                <w:sz w:val="20"/>
                <w:szCs w:val="20"/>
              </w:rPr>
              <w:t>oceňovacie rozdiely</w:t>
            </w:r>
          </w:p>
        </w:tc>
        <w:tc>
          <w:tcPr>
            <w:tcW w:w="1540" w:type="dxa"/>
            <w:tcBorders>
              <w:top w:val="nil"/>
              <w:left w:val="nil"/>
              <w:bottom w:val="single" w:sz="8" w:space="0" w:color="auto"/>
              <w:right w:val="single" w:sz="8" w:space="0" w:color="auto"/>
            </w:tcBorders>
            <w:shd w:val="clear" w:color="auto" w:fill="auto"/>
            <w:noWrap/>
            <w:vAlign w:val="center"/>
            <w:hideMark/>
          </w:tcPr>
          <w:p w14:paraId="1E2DF5E1"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w:t>
            </w:r>
          </w:p>
        </w:tc>
        <w:tc>
          <w:tcPr>
            <w:tcW w:w="1540" w:type="dxa"/>
            <w:tcBorders>
              <w:top w:val="nil"/>
              <w:left w:val="nil"/>
              <w:bottom w:val="single" w:sz="8" w:space="0" w:color="auto"/>
              <w:right w:val="single" w:sz="8" w:space="0" w:color="auto"/>
            </w:tcBorders>
            <w:shd w:val="clear" w:color="auto" w:fill="auto"/>
            <w:noWrap/>
            <w:vAlign w:val="center"/>
            <w:hideMark/>
          </w:tcPr>
          <w:p w14:paraId="643E6D69"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w:t>
            </w:r>
          </w:p>
        </w:tc>
      </w:tr>
      <w:tr w:rsidR="001675CB" w:rsidRPr="00267FF2" w14:paraId="6BB74C16" w14:textId="77777777" w:rsidTr="001675CB">
        <w:trPr>
          <w:trHeight w:val="315"/>
        </w:trPr>
        <w:tc>
          <w:tcPr>
            <w:tcW w:w="660" w:type="dxa"/>
            <w:tcBorders>
              <w:top w:val="nil"/>
              <w:left w:val="single" w:sz="8" w:space="0" w:color="auto"/>
              <w:bottom w:val="single" w:sz="8" w:space="0" w:color="auto"/>
              <w:right w:val="single" w:sz="8" w:space="0" w:color="auto"/>
            </w:tcBorders>
            <w:shd w:val="clear" w:color="auto" w:fill="auto"/>
            <w:noWrap/>
            <w:vAlign w:val="center"/>
            <w:hideMark/>
          </w:tcPr>
          <w:p w14:paraId="552BBD4F" w14:textId="77777777" w:rsidR="001675CB" w:rsidRPr="00267FF2" w:rsidRDefault="001675CB" w:rsidP="00BF205F">
            <w:pPr>
              <w:rPr>
                <w:rFonts w:ascii="Arial" w:hAnsi="Arial" w:cs="Arial"/>
                <w:i/>
                <w:iCs/>
                <w:color w:val="000000"/>
                <w:sz w:val="20"/>
                <w:szCs w:val="20"/>
              </w:rPr>
            </w:pPr>
            <w:proofErr w:type="spellStart"/>
            <w:r w:rsidRPr="00267FF2">
              <w:rPr>
                <w:rFonts w:ascii="Arial" w:hAnsi="Arial" w:cs="Arial"/>
                <w:i/>
                <w:iCs/>
                <w:color w:val="000000"/>
                <w:sz w:val="20"/>
                <w:szCs w:val="20"/>
              </w:rPr>
              <w:t>A.II</w:t>
            </w:r>
            <w:proofErr w:type="spellEnd"/>
            <w:r w:rsidRPr="00267FF2">
              <w:rPr>
                <w:rFonts w:ascii="Arial" w:hAnsi="Arial" w:cs="Arial"/>
                <w:i/>
                <w:iCs/>
                <w:color w:val="000000"/>
                <w:sz w:val="20"/>
                <w:szCs w:val="20"/>
              </w:rPr>
              <w:t>.</w:t>
            </w:r>
          </w:p>
        </w:tc>
        <w:tc>
          <w:tcPr>
            <w:tcW w:w="3220" w:type="dxa"/>
            <w:tcBorders>
              <w:top w:val="nil"/>
              <w:left w:val="nil"/>
              <w:bottom w:val="single" w:sz="8" w:space="0" w:color="auto"/>
              <w:right w:val="single" w:sz="8" w:space="0" w:color="auto"/>
            </w:tcBorders>
            <w:shd w:val="clear" w:color="auto" w:fill="auto"/>
            <w:noWrap/>
            <w:vAlign w:val="center"/>
            <w:hideMark/>
          </w:tcPr>
          <w:p w14:paraId="0A0A53EC" w14:textId="77777777" w:rsidR="001675CB" w:rsidRPr="00267FF2" w:rsidRDefault="001675CB" w:rsidP="00BF205F">
            <w:pPr>
              <w:rPr>
                <w:rFonts w:ascii="Arial" w:hAnsi="Arial" w:cs="Arial"/>
                <w:i/>
                <w:iCs/>
                <w:color w:val="000000"/>
                <w:sz w:val="20"/>
                <w:szCs w:val="20"/>
              </w:rPr>
            </w:pPr>
            <w:r w:rsidRPr="00267FF2">
              <w:rPr>
                <w:rFonts w:ascii="Arial" w:hAnsi="Arial" w:cs="Arial"/>
                <w:i/>
                <w:iCs/>
                <w:color w:val="000000"/>
                <w:sz w:val="20"/>
                <w:szCs w:val="20"/>
              </w:rPr>
              <w:t xml:space="preserve">fondy </w:t>
            </w:r>
          </w:p>
        </w:tc>
        <w:tc>
          <w:tcPr>
            <w:tcW w:w="1540" w:type="dxa"/>
            <w:tcBorders>
              <w:top w:val="nil"/>
              <w:left w:val="nil"/>
              <w:bottom w:val="single" w:sz="8" w:space="0" w:color="auto"/>
              <w:right w:val="single" w:sz="8" w:space="0" w:color="auto"/>
            </w:tcBorders>
            <w:shd w:val="clear" w:color="auto" w:fill="auto"/>
            <w:noWrap/>
            <w:vAlign w:val="center"/>
            <w:hideMark/>
          </w:tcPr>
          <w:p w14:paraId="49423E81"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w:t>
            </w:r>
          </w:p>
        </w:tc>
        <w:tc>
          <w:tcPr>
            <w:tcW w:w="1540" w:type="dxa"/>
            <w:tcBorders>
              <w:top w:val="nil"/>
              <w:left w:val="nil"/>
              <w:bottom w:val="single" w:sz="8" w:space="0" w:color="auto"/>
              <w:right w:val="single" w:sz="8" w:space="0" w:color="auto"/>
            </w:tcBorders>
            <w:shd w:val="clear" w:color="auto" w:fill="auto"/>
            <w:noWrap/>
            <w:vAlign w:val="center"/>
            <w:hideMark/>
          </w:tcPr>
          <w:p w14:paraId="0D64B66E"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w:t>
            </w:r>
          </w:p>
        </w:tc>
      </w:tr>
      <w:tr w:rsidR="001675CB" w:rsidRPr="00267FF2" w14:paraId="1C257B37" w14:textId="77777777" w:rsidTr="001675CB">
        <w:trPr>
          <w:trHeight w:val="315"/>
        </w:trPr>
        <w:tc>
          <w:tcPr>
            <w:tcW w:w="660" w:type="dxa"/>
            <w:tcBorders>
              <w:top w:val="nil"/>
              <w:left w:val="single" w:sz="8" w:space="0" w:color="auto"/>
              <w:bottom w:val="single" w:sz="8" w:space="0" w:color="auto"/>
              <w:right w:val="single" w:sz="8" w:space="0" w:color="auto"/>
            </w:tcBorders>
            <w:shd w:val="clear" w:color="auto" w:fill="auto"/>
            <w:noWrap/>
            <w:vAlign w:val="center"/>
            <w:hideMark/>
          </w:tcPr>
          <w:p w14:paraId="71EED5AF" w14:textId="77777777" w:rsidR="001675CB" w:rsidRPr="00267FF2" w:rsidRDefault="001675CB" w:rsidP="00BF205F">
            <w:pPr>
              <w:rPr>
                <w:rFonts w:ascii="Arial" w:hAnsi="Arial" w:cs="Arial"/>
                <w:i/>
                <w:iCs/>
                <w:color w:val="000000"/>
                <w:sz w:val="20"/>
                <w:szCs w:val="20"/>
              </w:rPr>
            </w:pPr>
            <w:proofErr w:type="spellStart"/>
            <w:r w:rsidRPr="00267FF2">
              <w:rPr>
                <w:rFonts w:ascii="Arial" w:hAnsi="Arial" w:cs="Arial"/>
                <w:i/>
                <w:iCs/>
                <w:color w:val="000000"/>
                <w:sz w:val="20"/>
                <w:szCs w:val="20"/>
              </w:rPr>
              <w:t>A.III</w:t>
            </w:r>
            <w:proofErr w:type="spellEnd"/>
            <w:r w:rsidRPr="00267FF2">
              <w:rPr>
                <w:rFonts w:ascii="Arial" w:hAnsi="Arial" w:cs="Arial"/>
                <w:i/>
                <w:iCs/>
                <w:color w:val="000000"/>
                <w:sz w:val="20"/>
                <w:szCs w:val="20"/>
              </w:rPr>
              <w:t>.</w:t>
            </w:r>
          </w:p>
        </w:tc>
        <w:tc>
          <w:tcPr>
            <w:tcW w:w="3220" w:type="dxa"/>
            <w:tcBorders>
              <w:top w:val="nil"/>
              <w:left w:val="nil"/>
              <w:bottom w:val="single" w:sz="8" w:space="0" w:color="auto"/>
              <w:right w:val="single" w:sz="8" w:space="0" w:color="auto"/>
            </w:tcBorders>
            <w:shd w:val="clear" w:color="auto" w:fill="auto"/>
            <w:noWrap/>
            <w:vAlign w:val="center"/>
            <w:hideMark/>
          </w:tcPr>
          <w:p w14:paraId="728897C7" w14:textId="77777777" w:rsidR="001675CB" w:rsidRPr="00267FF2" w:rsidRDefault="001675CB" w:rsidP="00BF205F">
            <w:pPr>
              <w:rPr>
                <w:rFonts w:ascii="Arial" w:hAnsi="Arial" w:cs="Arial"/>
                <w:i/>
                <w:iCs/>
                <w:color w:val="000000"/>
                <w:sz w:val="20"/>
                <w:szCs w:val="20"/>
              </w:rPr>
            </w:pPr>
            <w:r w:rsidRPr="00267FF2">
              <w:rPr>
                <w:rFonts w:ascii="Arial" w:hAnsi="Arial" w:cs="Arial"/>
                <w:i/>
                <w:iCs/>
                <w:color w:val="000000"/>
                <w:sz w:val="20"/>
                <w:szCs w:val="20"/>
              </w:rPr>
              <w:t>výsledok hospodárenia</w:t>
            </w:r>
          </w:p>
        </w:tc>
        <w:tc>
          <w:tcPr>
            <w:tcW w:w="1540" w:type="dxa"/>
            <w:tcBorders>
              <w:top w:val="nil"/>
              <w:left w:val="nil"/>
              <w:bottom w:val="single" w:sz="8" w:space="0" w:color="auto"/>
              <w:right w:val="single" w:sz="8" w:space="0" w:color="auto"/>
            </w:tcBorders>
            <w:shd w:val="clear" w:color="auto" w:fill="auto"/>
            <w:noWrap/>
            <w:vAlign w:val="center"/>
            <w:hideMark/>
          </w:tcPr>
          <w:p w14:paraId="7D339B36"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xml:space="preserve">     13 789 360   </w:t>
            </w:r>
          </w:p>
        </w:tc>
        <w:tc>
          <w:tcPr>
            <w:tcW w:w="1540" w:type="dxa"/>
            <w:tcBorders>
              <w:top w:val="nil"/>
              <w:left w:val="nil"/>
              <w:bottom w:val="single" w:sz="8" w:space="0" w:color="auto"/>
              <w:right w:val="single" w:sz="8" w:space="0" w:color="auto"/>
            </w:tcBorders>
            <w:shd w:val="clear" w:color="auto" w:fill="auto"/>
            <w:noWrap/>
            <w:vAlign w:val="center"/>
            <w:hideMark/>
          </w:tcPr>
          <w:p w14:paraId="3FD65270"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xml:space="preserve">     13 717 037   </w:t>
            </w:r>
          </w:p>
        </w:tc>
      </w:tr>
      <w:tr w:rsidR="001675CB" w:rsidRPr="00267FF2" w14:paraId="60C1CBB9" w14:textId="77777777" w:rsidTr="001675CB">
        <w:trPr>
          <w:trHeight w:val="315"/>
        </w:trPr>
        <w:tc>
          <w:tcPr>
            <w:tcW w:w="660" w:type="dxa"/>
            <w:tcBorders>
              <w:top w:val="nil"/>
              <w:left w:val="single" w:sz="8" w:space="0" w:color="auto"/>
              <w:bottom w:val="single" w:sz="8" w:space="0" w:color="auto"/>
              <w:right w:val="single" w:sz="8" w:space="0" w:color="auto"/>
            </w:tcBorders>
            <w:shd w:val="clear" w:color="auto" w:fill="auto"/>
            <w:noWrap/>
            <w:vAlign w:val="center"/>
            <w:hideMark/>
          </w:tcPr>
          <w:p w14:paraId="64F4AF5D" w14:textId="77777777" w:rsidR="001675CB" w:rsidRPr="00267FF2" w:rsidRDefault="001675CB" w:rsidP="00BF205F">
            <w:pPr>
              <w:rPr>
                <w:rFonts w:ascii="Arial" w:hAnsi="Arial" w:cs="Arial"/>
                <w:i/>
                <w:iCs/>
                <w:color w:val="000000"/>
                <w:sz w:val="20"/>
                <w:szCs w:val="20"/>
              </w:rPr>
            </w:pPr>
            <w:proofErr w:type="spellStart"/>
            <w:r w:rsidRPr="00267FF2">
              <w:rPr>
                <w:rFonts w:ascii="Arial" w:hAnsi="Arial" w:cs="Arial"/>
                <w:i/>
                <w:iCs/>
                <w:color w:val="000000"/>
                <w:sz w:val="20"/>
                <w:szCs w:val="20"/>
              </w:rPr>
              <w:t>A.IV</w:t>
            </w:r>
            <w:proofErr w:type="spellEnd"/>
            <w:r w:rsidRPr="00267FF2">
              <w:rPr>
                <w:rFonts w:ascii="Arial" w:hAnsi="Arial" w:cs="Arial"/>
                <w:i/>
                <w:iCs/>
                <w:color w:val="000000"/>
                <w:sz w:val="20"/>
                <w:szCs w:val="20"/>
              </w:rPr>
              <w:t>.</w:t>
            </w:r>
          </w:p>
        </w:tc>
        <w:tc>
          <w:tcPr>
            <w:tcW w:w="3220" w:type="dxa"/>
            <w:tcBorders>
              <w:top w:val="nil"/>
              <w:left w:val="nil"/>
              <w:bottom w:val="single" w:sz="8" w:space="0" w:color="auto"/>
              <w:right w:val="single" w:sz="8" w:space="0" w:color="auto"/>
            </w:tcBorders>
            <w:shd w:val="clear" w:color="auto" w:fill="auto"/>
            <w:noWrap/>
            <w:vAlign w:val="center"/>
            <w:hideMark/>
          </w:tcPr>
          <w:p w14:paraId="19F88071" w14:textId="77777777" w:rsidR="001675CB" w:rsidRPr="00267FF2" w:rsidRDefault="001675CB" w:rsidP="00BF205F">
            <w:pPr>
              <w:rPr>
                <w:rFonts w:ascii="Arial" w:hAnsi="Arial" w:cs="Arial"/>
                <w:i/>
                <w:iCs/>
                <w:color w:val="000000"/>
                <w:sz w:val="20"/>
                <w:szCs w:val="20"/>
              </w:rPr>
            </w:pPr>
            <w:r w:rsidRPr="00267FF2">
              <w:rPr>
                <w:rFonts w:ascii="Arial" w:hAnsi="Arial" w:cs="Arial"/>
                <w:i/>
                <w:iCs/>
                <w:color w:val="000000"/>
                <w:sz w:val="20"/>
                <w:szCs w:val="20"/>
              </w:rPr>
              <w:t>podiely iných účtovných jednotiek</w:t>
            </w:r>
          </w:p>
        </w:tc>
        <w:tc>
          <w:tcPr>
            <w:tcW w:w="1540" w:type="dxa"/>
            <w:tcBorders>
              <w:top w:val="nil"/>
              <w:left w:val="nil"/>
              <w:bottom w:val="single" w:sz="8" w:space="0" w:color="auto"/>
              <w:right w:val="single" w:sz="8" w:space="0" w:color="auto"/>
            </w:tcBorders>
            <w:shd w:val="clear" w:color="auto" w:fill="auto"/>
            <w:noWrap/>
            <w:vAlign w:val="center"/>
            <w:hideMark/>
          </w:tcPr>
          <w:p w14:paraId="6D6439FA"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w:t>
            </w:r>
          </w:p>
        </w:tc>
        <w:tc>
          <w:tcPr>
            <w:tcW w:w="1540" w:type="dxa"/>
            <w:tcBorders>
              <w:top w:val="nil"/>
              <w:left w:val="nil"/>
              <w:bottom w:val="single" w:sz="8" w:space="0" w:color="auto"/>
              <w:right w:val="single" w:sz="8" w:space="0" w:color="auto"/>
            </w:tcBorders>
            <w:shd w:val="clear" w:color="auto" w:fill="auto"/>
            <w:noWrap/>
            <w:vAlign w:val="center"/>
            <w:hideMark/>
          </w:tcPr>
          <w:p w14:paraId="39111E3D"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w:t>
            </w:r>
          </w:p>
        </w:tc>
      </w:tr>
      <w:tr w:rsidR="001675CB" w:rsidRPr="00267FF2" w14:paraId="2ADF5B65" w14:textId="77777777" w:rsidTr="001675CB">
        <w:trPr>
          <w:trHeight w:val="315"/>
        </w:trPr>
        <w:tc>
          <w:tcPr>
            <w:tcW w:w="660" w:type="dxa"/>
            <w:tcBorders>
              <w:top w:val="nil"/>
              <w:left w:val="single" w:sz="8" w:space="0" w:color="auto"/>
              <w:bottom w:val="single" w:sz="8" w:space="0" w:color="auto"/>
              <w:right w:val="single" w:sz="8" w:space="0" w:color="auto"/>
            </w:tcBorders>
            <w:shd w:val="clear" w:color="000000" w:fill="FDE9D9"/>
            <w:noWrap/>
            <w:vAlign w:val="center"/>
            <w:hideMark/>
          </w:tcPr>
          <w:p w14:paraId="05B14F94" w14:textId="77777777" w:rsidR="001675CB" w:rsidRPr="00267FF2" w:rsidRDefault="001675CB" w:rsidP="00BF205F">
            <w:pPr>
              <w:rPr>
                <w:rFonts w:ascii="Arial" w:hAnsi="Arial" w:cs="Arial"/>
                <w:b/>
                <w:bCs/>
                <w:color w:val="000000"/>
                <w:sz w:val="20"/>
                <w:szCs w:val="20"/>
              </w:rPr>
            </w:pPr>
            <w:r w:rsidRPr="00267FF2">
              <w:rPr>
                <w:rFonts w:ascii="Arial" w:hAnsi="Arial" w:cs="Arial"/>
                <w:b/>
                <w:bCs/>
                <w:color w:val="000000"/>
                <w:sz w:val="20"/>
                <w:szCs w:val="20"/>
              </w:rPr>
              <w:t>B.</w:t>
            </w:r>
          </w:p>
        </w:tc>
        <w:tc>
          <w:tcPr>
            <w:tcW w:w="3220" w:type="dxa"/>
            <w:tcBorders>
              <w:top w:val="nil"/>
              <w:left w:val="nil"/>
              <w:bottom w:val="single" w:sz="8" w:space="0" w:color="auto"/>
              <w:right w:val="single" w:sz="8" w:space="0" w:color="auto"/>
            </w:tcBorders>
            <w:shd w:val="clear" w:color="000000" w:fill="FDE9D9"/>
            <w:noWrap/>
            <w:vAlign w:val="center"/>
            <w:hideMark/>
          </w:tcPr>
          <w:p w14:paraId="7E468C4C" w14:textId="77777777" w:rsidR="001675CB" w:rsidRPr="00267FF2" w:rsidRDefault="001675CB" w:rsidP="00BF205F">
            <w:pPr>
              <w:rPr>
                <w:rFonts w:ascii="Arial" w:hAnsi="Arial" w:cs="Arial"/>
                <w:b/>
                <w:bCs/>
                <w:color w:val="000000"/>
                <w:sz w:val="20"/>
                <w:szCs w:val="20"/>
              </w:rPr>
            </w:pPr>
            <w:r w:rsidRPr="00267FF2">
              <w:rPr>
                <w:rFonts w:ascii="Arial" w:hAnsi="Arial" w:cs="Arial"/>
                <w:b/>
                <w:bCs/>
                <w:color w:val="000000"/>
                <w:sz w:val="20"/>
                <w:szCs w:val="20"/>
              </w:rPr>
              <w:t>Záväzky</w:t>
            </w:r>
          </w:p>
        </w:tc>
        <w:tc>
          <w:tcPr>
            <w:tcW w:w="1540" w:type="dxa"/>
            <w:tcBorders>
              <w:top w:val="nil"/>
              <w:left w:val="nil"/>
              <w:bottom w:val="single" w:sz="8" w:space="0" w:color="auto"/>
              <w:right w:val="single" w:sz="8" w:space="0" w:color="auto"/>
            </w:tcBorders>
            <w:shd w:val="clear" w:color="000000" w:fill="FDE9D9"/>
            <w:noWrap/>
            <w:vAlign w:val="center"/>
            <w:hideMark/>
          </w:tcPr>
          <w:p w14:paraId="73812DE7" w14:textId="77777777" w:rsidR="001675CB" w:rsidRPr="00267FF2" w:rsidRDefault="001675CB" w:rsidP="00BF205F">
            <w:pPr>
              <w:jc w:val="right"/>
              <w:rPr>
                <w:rFonts w:ascii="Arial" w:hAnsi="Arial" w:cs="Arial"/>
                <w:b/>
                <w:bCs/>
                <w:color w:val="000000"/>
                <w:sz w:val="20"/>
                <w:szCs w:val="20"/>
              </w:rPr>
            </w:pPr>
            <w:r w:rsidRPr="00267FF2">
              <w:rPr>
                <w:rFonts w:ascii="Arial" w:hAnsi="Arial" w:cs="Arial"/>
                <w:b/>
                <w:bCs/>
                <w:color w:val="000000"/>
                <w:sz w:val="20"/>
                <w:szCs w:val="20"/>
              </w:rPr>
              <w:t xml:space="preserve">       2 571 168   </w:t>
            </w:r>
          </w:p>
        </w:tc>
        <w:tc>
          <w:tcPr>
            <w:tcW w:w="1540" w:type="dxa"/>
            <w:tcBorders>
              <w:top w:val="nil"/>
              <w:left w:val="nil"/>
              <w:bottom w:val="single" w:sz="8" w:space="0" w:color="auto"/>
              <w:right w:val="single" w:sz="8" w:space="0" w:color="auto"/>
            </w:tcBorders>
            <w:shd w:val="clear" w:color="000000" w:fill="FDE9D9"/>
            <w:noWrap/>
            <w:vAlign w:val="center"/>
            <w:hideMark/>
          </w:tcPr>
          <w:p w14:paraId="3DCADF25" w14:textId="77777777" w:rsidR="001675CB" w:rsidRPr="00267FF2" w:rsidRDefault="001675CB" w:rsidP="00BF205F">
            <w:pPr>
              <w:jc w:val="right"/>
              <w:rPr>
                <w:rFonts w:ascii="Arial" w:hAnsi="Arial" w:cs="Arial"/>
                <w:b/>
                <w:bCs/>
                <w:color w:val="000000"/>
                <w:sz w:val="20"/>
                <w:szCs w:val="20"/>
              </w:rPr>
            </w:pPr>
            <w:r w:rsidRPr="00267FF2">
              <w:rPr>
                <w:rFonts w:ascii="Arial" w:hAnsi="Arial" w:cs="Arial"/>
                <w:b/>
                <w:bCs/>
                <w:color w:val="000000"/>
                <w:sz w:val="20"/>
                <w:szCs w:val="20"/>
              </w:rPr>
              <w:t xml:space="preserve">       2 414 591   </w:t>
            </w:r>
          </w:p>
        </w:tc>
      </w:tr>
      <w:tr w:rsidR="001675CB" w:rsidRPr="00267FF2" w14:paraId="22FF6BC1" w14:textId="77777777" w:rsidTr="001675CB">
        <w:trPr>
          <w:trHeight w:val="315"/>
        </w:trPr>
        <w:tc>
          <w:tcPr>
            <w:tcW w:w="660" w:type="dxa"/>
            <w:tcBorders>
              <w:top w:val="nil"/>
              <w:left w:val="single" w:sz="8" w:space="0" w:color="auto"/>
              <w:bottom w:val="single" w:sz="8" w:space="0" w:color="auto"/>
              <w:right w:val="single" w:sz="8" w:space="0" w:color="auto"/>
            </w:tcBorders>
            <w:shd w:val="clear" w:color="auto" w:fill="auto"/>
            <w:noWrap/>
            <w:vAlign w:val="center"/>
            <w:hideMark/>
          </w:tcPr>
          <w:p w14:paraId="55C1FA12" w14:textId="77777777" w:rsidR="001675CB" w:rsidRPr="00267FF2" w:rsidRDefault="001675CB" w:rsidP="00BF205F">
            <w:pPr>
              <w:rPr>
                <w:rFonts w:ascii="Arial" w:hAnsi="Arial" w:cs="Arial"/>
                <w:i/>
                <w:iCs/>
                <w:color w:val="000000"/>
                <w:sz w:val="20"/>
                <w:szCs w:val="20"/>
              </w:rPr>
            </w:pPr>
            <w:proofErr w:type="spellStart"/>
            <w:r w:rsidRPr="00267FF2">
              <w:rPr>
                <w:rFonts w:ascii="Arial" w:hAnsi="Arial" w:cs="Arial"/>
                <w:i/>
                <w:iCs/>
                <w:color w:val="000000"/>
                <w:sz w:val="20"/>
                <w:szCs w:val="20"/>
              </w:rPr>
              <w:t>B.I</w:t>
            </w:r>
            <w:proofErr w:type="spellEnd"/>
            <w:r w:rsidRPr="00267FF2">
              <w:rPr>
                <w:rFonts w:ascii="Arial" w:hAnsi="Arial" w:cs="Arial"/>
                <w:i/>
                <w:iCs/>
                <w:color w:val="000000"/>
                <w:sz w:val="20"/>
                <w:szCs w:val="20"/>
              </w:rPr>
              <w:t>.</w:t>
            </w:r>
          </w:p>
        </w:tc>
        <w:tc>
          <w:tcPr>
            <w:tcW w:w="3220" w:type="dxa"/>
            <w:tcBorders>
              <w:top w:val="nil"/>
              <w:left w:val="nil"/>
              <w:bottom w:val="single" w:sz="8" w:space="0" w:color="auto"/>
              <w:right w:val="single" w:sz="8" w:space="0" w:color="auto"/>
            </w:tcBorders>
            <w:shd w:val="clear" w:color="auto" w:fill="auto"/>
            <w:noWrap/>
            <w:vAlign w:val="center"/>
            <w:hideMark/>
          </w:tcPr>
          <w:p w14:paraId="0DA37037" w14:textId="77777777" w:rsidR="001675CB" w:rsidRPr="00267FF2" w:rsidRDefault="001675CB" w:rsidP="00BF205F">
            <w:pPr>
              <w:rPr>
                <w:rFonts w:ascii="Arial" w:hAnsi="Arial" w:cs="Arial"/>
                <w:i/>
                <w:iCs/>
                <w:color w:val="000000"/>
                <w:sz w:val="20"/>
                <w:szCs w:val="20"/>
              </w:rPr>
            </w:pPr>
            <w:r w:rsidRPr="00267FF2">
              <w:rPr>
                <w:rFonts w:ascii="Arial" w:hAnsi="Arial" w:cs="Arial"/>
                <w:i/>
                <w:iCs/>
                <w:color w:val="000000"/>
                <w:sz w:val="20"/>
                <w:szCs w:val="20"/>
              </w:rPr>
              <w:t>rezervy</w:t>
            </w:r>
          </w:p>
        </w:tc>
        <w:tc>
          <w:tcPr>
            <w:tcW w:w="1540" w:type="dxa"/>
            <w:tcBorders>
              <w:top w:val="nil"/>
              <w:left w:val="nil"/>
              <w:bottom w:val="single" w:sz="8" w:space="0" w:color="auto"/>
              <w:right w:val="single" w:sz="8" w:space="0" w:color="auto"/>
            </w:tcBorders>
            <w:shd w:val="clear" w:color="auto" w:fill="auto"/>
            <w:noWrap/>
            <w:vAlign w:val="center"/>
            <w:hideMark/>
          </w:tcPr>
          <w:p w14:paraId="5214A221"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xml:space="preserve">           56 297   </w:t>
            </w:r>
          </w:p>
        </w:tc>
        <w:tc>
          <w:tcPr>
            <w:tcW w:w="1540" w:type="dxa"/>
            <w:tcBorders>
              <w:top w:val="nil"/>
              <w:left w:val="nil"/>
              <w:bottom w:val="single" w:sz="8" w:space="0" w:color="auto"/>
              <w:right w:val="single" w:sz="8" w:space="0" w:color="auto"/>
            </w:tcBorders>
            <w:shd w:val="clear" w:color="auto" w:fill="auto"/>
            <w:noWrap/>
            <w:vAlign w:val="center"/>
            <w:hideMark/>
          </w:tcPr>
          <w:p w14:paraId="7C9CB602"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xml:space="preserve">           52 275   </w:t>
            </w:r>
          </w:p>
        </w:tc>
      </w:tr>
      <w:tr w:rsidR="001675CB" w:rsidRPr="00267FF2" w14:paraId="1BC34A0D" w14:textId="77777777" w:rsidTr="001675CB">
        <w:trPr>
          <w:trHeight w:val="315"/>
        </w:trPr>
        <w:tc>
          <w:tcPr>
            <w:tcW w:w="660" w:type="dxa"/>
            <w:tcBorders>
              <w:top w:val="nil"/>
              <w:left w:val="single" w:sz="8" w:space="0" w:color="auto"/>
              <w:bottom w:val="single" w:sz="8" w:space="0" w:color="auto"/>
              <w:right w:val="single" w:sz="8" w:space="0" w:color="auto"/>
            </w:tcBorders>
            <w:shd w:val="clear" w:color="auto" w:fill="auto"/>
            <w:noWrap/>
            <w:vAlign w:val="center"/>
            <w:hideMark/>
          </w:tcPr>
          <w:p w14:paraId="3BD59CDC" w14:textId="77777777" w:rsidR="001675CB" w:rsidRPr="00267FF2" w:rsidRDefault="001675CB" w:rsidP="00BF205F">
            <w:pPr>
              <w:rPr>
                <w:rFonts w:ascii="Arial" w:hAnsi="Arial" w:cs="Arial"/>
                <w:i/>
                <w:iCs/>
                <w:color w:val="000000"/>
                <w:sz w:val="20"/>
                <w:szCs w:val="20"/>
              </w:rPr>
            </w:pPr>
            <w:proofErr w:type="spellStart"/>
            <w:r w:rsidRPr="00267FF2">
              <w:rPr>
                <w:rFonts w:ascii="Arial" w:hAnsi="Arial" w:cs="Arial"/>
                <w:i/>
                <w:iCs/>
                <w:color w:val="000000"/>
                <w:sz w:val="20"/>
                <w:szCs w:val="20"/>
              </w:rPr>
              <w:t>B.II</w:t>
            </w:r>
            <w:proofErr w:type="spellEnd"/>
            <w:r w:rsidRPr="00267FF2">
              <w:rPr>
                <w:rFonts w:ascii="Arial" w:hAnsi="Arial" w:cs="Arial"/>
                <w:i/>
                <w:iCs/>
                <w:color w:val="000000"/>
                <w:sz w:val="20"/>
                <w:szCs w:val="20"/>
              </w:rPr>
              <w:t>.</w:t>
            </w:r>
          </w:p>
        </w:tc>
        <w:tc>
          <w:tcPr>
            <w:tcW w:w="3220" w:type="dxa"/>
            <w:tcBorders>
              <w:top w:val="nil"/>
              <w:left w:val="nil"/>
              <w:bottom w:val="single" w:sz="8" w:space="0" w:color="auto"/>
              <w:right w:val="single" w:sz="8" w:space="0" w:color="auto"/>
            </w:tcBorders>
            <w:shd w:val="clear" w:color="auto" w:fill="auto"/>
            <w:noWrap/>
            <w:vAlign w:val="center"/>
            <w:hideMark/>
          </w:tcPr>
          <w:p w14:paraId="0CEF8448" w14:textId="77777777" w:rsidR="001675CB" w:rsidRPr="00267FF2" w:rsidRDefault="001675CB" w:rsidP="00BF205F">
            <w:pPr>
              <w:rPr>
                <w:rFonts w:ascii="Arial" w:hAnsi="Arial" w:cs="Arial"/>
                <w:i/>
                <w:iCs/>
                <w:color w:val="000000"/>
                <w:sz w:val="20"/>
                <w:szCs w:val="20"/>
              </w:rPr>
            </w:pPr>
            <w:r w:rsidRPr="00267FF2">
              <w:rPr>
                <w:rFonts w:ascii="Arial" w:hAnsi="Arial" w:cs="Arial"/>
                <w:i/>
                <w:iCs/>
                <w:color w:val="000000"/>
                <w:sz w:val="20"/>
                <w:szCs w:val="20"/>
              </w:rPr>
              <w:t>zúčtovacie vzťahy</w:t>
            </w:r>
          </w:p>
        </w:tc>
        <w:tc>
          <w:tcPr>
            <w:tcW w:w="1540" w:type="dxa"/>
            <w:tcBorders>
              <w:top w:val="nil"/>
              <w:left w:val="nil"/>
              <w:bottom w:val="single" w:sz="8" w:space="0" w:color="auto"/>
              <w:right w:val="single" w:sz="8" w:space="0" w:color="auto"/>
            </w:tcBorders>
            <w:shd w:val="clear" w:color="auto" w:fill="auto"/>
            <w:noWrap/>
            <w:vAlign w:val="center"/>
            <w:hideMark/>
          </w:tcPr>
          <w:p w14:paraId="5BB28842"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xml:space="preserve">           48 705   </w:t>
            </w:r>
          </w:p>
        </w:tc>
        <w:tc>
          <w:tcPr>
            <w:tcW w:w="1540" w:type="dxa"/>
            <w:tcBorders>
              <w:top w:val="nil"/>
              <w:left w:val="nil"/>
              <w:bottom w:val="single" w:sz="8" w:space="0" w:color="auto"/>
              <w:right w:val="single" w:sz="8" w:space="0" w:color="auto"/>
            </w:tcBorders>
            <w:shd w:val="clear" w:color="auto" w:fill="auto"/>
            <w:noWrap/>
            <w:vAlign w:val="center"/>
            <w:hideMark/>
          </w:tcPr>
          <w:p w14:paraId="6B223E77"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w:t>
            </w:r>
          </w:p>
        </w:tc>
      </w:tr>
      <w:tr w:rsidR="001675CB" w:rsidRPr="00267FF2" w14:paraId="46C353D8" w14:textId="77777777" w:rsidTr="001675CB">
        <w:trPr>
          <w:trHeight w:val="315"/>
        </w:trPr>
        <w:tc>
          <w:tcPr>
            <w:tcW w:w="660" w:type="dxa"/>
            <w:tcBorders>
              <w:top w:val="nil"/>
              <w:left w:val="single" w:sz="8" w:space="0" w:color="auto"/>
              <w:bottom w:val="single" w:sz="8" w:space="0" w:color="auto"/>
              <w:right w:val="single" w:sz="8" w:space="0" w:color="auto"/>
            </w:tcBorders>
            <w:shd w:val="clear" w:color="auto" w:fill="auto"/>
            <w:noWrap/>
            <w:vAlign w:val="center"/>
            <w:hideMark/>
          </w:tcPr>
          <w:p w14:paraId="2DFCA113" w14:textId="77777777" w:rsidR="001675CB" w:rsidRPr="00267FF2" w:rsidRDefault="001675CB" w:rsidP="00BF205F">
            <w:pPr>
              <w:rPr>
                <w:rFonts w:ascii="Arial" w:hAnsi="Arial" w:cs="Arial"/>
                <w:i/>
                <w:iCs/>
                <w:color w:val="000000"/>
                <w:sz w:val="20"/>
                <w:szCs w:val="20"/>
              </w:rPr>
            </w:pPr>
            <w:proofErr w:type="spellStart"/>
            <w:r w:rsidRPr="00267FF2">
              <w:rPr>
                <w:rFonts w:ascii="Arial" w:hAnsi="Arial" w:cs="Arial"/>
                <w:i/>
                <w:iCs/>
                <w:color w:val="000000"/>
                <w:sz w:val="20"/>
                <w:szCs w:val="20"/>
              </w:rPr>
              <w:t>B.III</w:t>
            </w:r>
            <w:proofErr w:type="spellEnd"/>
            <w:r w:rsidRPr="00267FF2">
              <w:rPr>
                <w:rFonts w:ascii="Arial" w:hAnsi="Arial" w:cs="Arial"/>
                <w:i/>
                <w:iCs/>
                <w:color w:val="000000"/>
                <w:sz w:val="20"/>
                <w:szCs w:val="20"/>
              </w:rPr>
              <w:t>.</w:t>
            </w:r>
          </w:p>
        </w:tc>
        <w:tc>
          <w:tcPr>
            <w:tcW w:w="3220" w:type="dxa"/>
            <w:tcBorders>
              <w:top w:val="nil"/>
              <w:left w:val="nil"/>
              <w:bottom w:val="single" w:sz="8" w:space="0" w:color="auto"/>
              <w:right w:val="single" w:sz="8" w:space="0" w:color="auto"/>
            </w:tcBorders>
            <w:shd w:val="clear" w:color="auto" w:fill="auto"/>
            <w:noWrap/>
            <w:vAlign w:val="center"/>
            <w:hideMark/>
          </w:tcPr>
          <w:p w14:paraId="4FBC3343" w14:textId="77777777" w:rsidR="001675CB" w:rsidRPr="00267FF2" w:rsidRDefault="001675CB" w:rsidP="00BF205F">
            <w:pPr>
              <w:rPr>
                <w:rFonts w:ascii="Arial" w:hAnsi="Arial" w:cs="Arial"/>
                <w:i/>
                <w:iCs/>
                <w:color w:val="000000"/>
                <w:sz w:val="20"/>
                <w:szCs w:val="20"/>
              </w:rPr>
            </w:pPr>
            <w:r w:rsidRPr="00267FF2">
              <w:rPr>
                <w:rFonts w:ascii="Arial" w:hAnsi="Arial" w:cs="Arial"/>
                <w:i/>
                <w:iCs/>
                <w:color w:val="000000"/>
                <w:sz w:val="20"/>
                <w:szCs w:val="20"/>
              </w:rPr>
              <w:t>dlhodobé záväzky</w:t>
            </w:r>
          </w:p>
        </w:tc>
        <w:tc>
          <w:tcPr>
            <w:tcW w:w="1540" w:type="dxa"/>
            <w:tcBorders>
              <w:top w:val="nil"/>
              <w:left w:val="nil"/>
              <w:bottom w:val="single" w:sz="8" w:space="0" w:color="auto"/>
              <w:right w:val="single" w:sz="8" w:space="0" w:color="auto"/>
            </w:tcBorders>
            <w:shd w:val="clear" w:color="auto" w:fill="auto"/>
            <w:noWrap/>
            <w:vAlign w:val="center"/>
            <w:hideMark/>
          </w:tcPr>
          <w:p w14:paraId="0207779F"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xml:space="preserve">         574 266   </w:t>
            </w:r>
          </w:p>
        </w:tc>
        <w:tc>
          <w:tcPr>
            <w:tcW w:w="1540" w:type="dxa"/>
            <w:tcBorders>
              <w:top w:val="nil"/>
              <w:left w:val="nil"/>
              <w:bottom w:val="single" w:sz="8" w:space="0" w:color="auto"/>
              <w:right w:val="single" w:sz="8" w:space="0" w:color="auto"/>
            </w:tcBorders>
            <w:shd w:val="clear" w:color="auto" w:fill="auto"/>
            <w:noWrap/>
            <w:vAlign w:val="center"/>
            <w:hideMark/>
          </w:tcPr>
          <w:p w14:paraId="7384BFE9"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xml:space="preserve">         594 094   </w:t>
            </w:r>
          </w:p>
        </w:tc>
      </w:tr>
      <w:tr w:rsidR="001675CB" w:rsidRPr="00267FF2" w14:paraId="62AB91B2" w14:textId="77777777" w:rsidTr="001675CB">
        <w:trPr>
          <w:trHeight w:val="315"/>
        </w:trPr>
        <w:tc>
          <w:tcPr>
            <w:tcW w:w="660" w:type="dxa"/>
            <w:tcBorders>
              <w:top w:val="nil"/>
              <w:left w:val="single" w:sz="8" w:space="0" w:color="auto"/>
              <w:bottom w:val="single" w:sz="8" w:space="0" w:color="auto"/>
              <w:right w:val="single" w:sz="8" w:space="0" w:color="auto"/>
            </w:tcBorders>
            <w:shd w:val="clear" w:color="auto" w:fill="auto"/>
            <w:noWrap/>
            <w:vAlign w:val="center"/>
            <w:hideMark/>
          </w:tcPr>
          <w:p w14:paraId="4E745C29" w14:textId="77777777" w:rsidR="001675CB" w:rsidRPr="00267FF2" w:rsidRDefault="001675CB" w:rsidP="00BF205F">
            <w:pPr>
              <w:rPr>
                <w:rFonts w:ascii="Arial" w:hAnsi="Arial" w:cs="Arial"/>
                <w:i/>
                <w:iCs/>
                <w:color w:val="000000"/>
                <w:sz w:val="20"/>
                <w:szCs w:val="20"/>
              </w:rPr>
            </w:pPr>
            <w:proofErr w:type="spellStart"/>
            <w:r w:rsidRPr="00267FF2">
              <w:rPr>
                <w:rFonts w:ascii="Arial" w:hAnsi="Arial" w:cs="Arial"/>
                <w:i/>
                <w:iCs/>
                <w:color w:val="000000"/>
                <w:sz w:val="20"/>
                <w:szCs w:val="20"/>
              </w:rPr>
              <w:t>B.IV</w:t>
            </w:r>
            <w:proofErr w:type="spellEnd"/>
            <w:r w:rsidRPr="00267FF2">
              <w:rPr>
                <w:rFonts w:ascii="Arial" w:hAnsi="Arial" w:cs="Arial"/>
                <w:i/>
                <w:iCs/>
                <w:color w:val="000000"/>
                <w:sz w:val="20"/>
                <w:szCs w:val="20"/>
              </w:rPr>
              <w:t>.</w:t>
            </w:r>
          </w:p>
        </w:tc>
        <w:tc>
          <w:tcPr>
            <w:tcW w:w="3220" w:type="dxa"/>
            <w:tcBorders>
              <w:top w:val="nil"/>
              <w:left w:val="nil"/>
              <w:bottom w:val="single" w:sz="8" w:space="0" w:color="auto"/>
              <w:right w:val="single" w:sz="8" w:space="0" w:color="auto"/>
            </w:tcBorders>
            <w:shd w:val="clear" w:color="auto" w:fill="auto"/>
            <w:noWrap/>
            <w:vAlign w:val="center"/>
            <w:hideMark/>
          </w:tcPr>
          <w:p w14:paraId="610070CD" w14:textId="77777777" w:rsidR="001675CB" w:rsidRPr="00267FF2" w:rsidRDefault="001675CB" w:rsidP="00BF205F">
            <w:pPr>
              <w:rPr>
                <w:rFonts w:ascii="Arial" w:hAnsi="Arial" w:cs="Arial"/>
                <w:i/>
                <w:iCs/>
                <w:color w:val="000000"/>
                <w:sz w:val="20"/>
                <w:szCs w:val="20"/>
              </w:rPr>
            </w:pPr>
            <w:r w:rsidRPr="00267FF2">
              <w:rPr>
                <w:rFonts w:ascii="Arial" w:hAnsi="Arial" w:cs="Arial"/>
                <w:i/>
                <w:iCs/>
                <w:color w:val="000000"/>
                <w:sz w:val="20"/>
                <w:szCs w:val="20"/>
              </w:rPr>
              <w:t>krátkodobé záväzky</w:t>
            </w:r>
          </w:p>
        </w:tc>
        <w:tc>
          <w:tcPr>
            <w:tcW w:w="1540" w:type="dxa"/>
            <w:tcBorders>
              <w:top w:val="nil"/>
              <w:left w:val="nil"/>
              <w:bottom w:val="single" w:sz="8" w:space="0" w:color="auto"/>
              <w:right w:val="single" w:sz="8" w:space="0" w:color="auto"/>
            </w:tcBorders>
            <w:shd w:val="clear" w:color="auto" w:fill="auto"/>
            <w:noWrap/>
            <w:vAlign w:val="center"/>
            <w:hideMark/>
          </w:tcPr>
          <w:p w14:paraId="68F4557E"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xml:space="preserve">      1 611 592   </w:t>
            </w:r>
          </w:p>
        </w:tc>
        <w:tc>
          <w:tcPr>
            <w:tcW w:w="1540" w:type="dxa"/>
            <w:tcBorders>
              <w:top w:val="nil"/>
              <w:left w:val="nil"/>
              <w:bottom w:val="single" w:sz="8" w:space="0" w:color="auto"/>
              <w:right w:val="single" w:sz="8" w:space="0" w:color="auto"/>
            </w:tcBorders>
            <w:shd w:val="clear" w:color="auto" w:fill="auto"/>
            <w:noWrap/>
            <w:vAlign w:val="center"/>
            <w:hideMark/>
          </w:tcPr>
          <w:p w14:paraId="0080A7A2"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xml:space="preserve">      1 593 750   </w:t>
            </w:r>
          </w:p>
        </w:tc>
      </w:tr>
      <w:tr w:rsidR="001675CB" w:rsidRPr="00267FF2" w14:paraId="56B9294E" w14:textId="77777777" w:rsidTr="001675CB">
        <w:trPr>
          <w:trHeight w:val="315"/>
        </w:trPr>
        <w:tc>
          <w:tcPr>
            <w:tcW w:w="660" w:type="dxa"/>
            <w:tcBorders>
              <w:top w:val="nil"/>
              <w:left w:val="single" w:sz="8" w:space="0" w:color="auto"/>
              <w:bottom w:val="single" w:sz="8" w:space="0" w:color="auto"/>
              <w:right w:val="single" w:sz="8" w:space="0" w:color="auto"/>
            </w:tcBorders>
            <w:shd w:val="clear" w:color="auto" w:fill="auto"/>
            <w:noWrap/>
            <w:vAlign w:val="center"/>
            <w:hideMark/>
          </w:tcPr>
          <w:p w14:paraId="6B013B12" w14:textId="77777777" w:rsidR="001675CB" w:rsidRPr="00267FF2" w:rsidRDefault="001675CB" w:rsidP="00BF205F">
            <w:pPr>
              <w:rPr>
                <w:rFonts w:ascii="Arial" w:hAnsi="Arial" w:cs="Arial"/>
                <w:i/>
                <w:iCs/>
                <w:color w:val="000000"/>
                <w:sz w:val="20"/>
                <w:szCs w:val="20"/>
              </w:rPr>
            </w:pPr>
            <w:proofErr w:type="spellStart"/>
            <w:r w:rsidRPr="00267FF2">
              <w:rPr>
                <w:rFonts w:ascii="Arial" w:hAnsi="Arial" w:cs="Arial"/>
                <w:i/>
                <w:iCs/>
                <w:color w:val="000000"/>
                <w:sz w:val="20"/>
                <w:szCs w:val="20"/>
              </w:rPr>
              <w:t>B.V</w:t>
            </w:r>
            <w:proofErr w:type="spellEnd"/>
            <w:r w:rsidRPr="00267FF2">
              <w:rPr>
                <w:rFonts w:ascii="Arial" w:hAnsi="Arial" w:cs="Arial"/>
                <w:i/>
                <w:iCs/>
                <w:color w:val="000000"/>
                <w:sz w:val="20"/>
                <w:szCs w:val="20"/>
              </w:rPr>
              <w:t>.</w:t>
            </w:r>
          </w:p>
        </w:tc>
        <w:tc>
          <w:tcPr>
            <w:tcW w:w="3220" w:type="dxa"/>
            <w:tcBorders>
              <w:top w:val="nil"/>
              <w:left w:val="nil"/>
              <w:bottom w:val="single" w:sz="8" w:space="0" w:color="auto"/>
              <w:right w:val="single" w:sz="8" w:space="0" w:color="auto"/>
            </w:tcBorders>
            <w:shd w:val="clear" w:color="auto" w:fill="auto"/>
            <w:noWrap/>
            <w:vAlign w:val="center"/>
            <w:hideMark/>
          </w:tcPr>
          <w:p w14:paraId="29440BF0" w14:textId="77777777" w:rsidR="001675CB" w:rsidRPr="00267FF2" w:rsidRDefault="001675CB" w:rsidP="00BF205F">
            <w:pPr>
              <w:rPr>
                <w:rFonts w:ascii="Arial" w:hAnsi="Arial" w:cs="Arial"/>
                <w:i/>
                <w:iCs/>
                <w:color w:val="000000"/>
                <w:sz w:val="20"/>
                <w:szCs w:val="20"/>
              </w:rPr>
            </w:pPr>
            <w:r w:rsidRPr="00267FF2">
              <w:rPr>
                <w:rFonts w:ascii="Arial" w:hAnsi="Arial" w:cs="Arial"/>
                <w:i/>
                <w:iCs/>
                <w:color w:val="000000"/>
                <w:sz w:val="20"/>
                <w:szCs w:val="20"/>
              </w:rPr>
              <w:t>bankové úvery</w:t>
            </w:r>
          </w:p>
        </w:tc>
        <w:tc>
          <w:tcPr>
            <w:tcW w:w="1540" w:type="dxa"/>
            <w:tcBorders>
              <w:top w:val="nil"/>
              <w:left w:val="nil"/>
              <w:bottom w:val="single" w:sz="8" w:space="0" w:color="auto"/>
              <w:right w:val="single" w:sz="8" w:space="0" w:color="auto"/>
            </w:tcBorders>
            <w:shd w:val="clear" w:color="auto" w:fill="auto"/>
            <w:noWrap/>
            <w:vAlign w:val="center"/>
            <w:hideMark/>
          </w:tcPr>
          <w:p w14:paraId="328ACD55"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xml:space="preserve">         280 309   </w:t>
            </w:r>
          </w:p>
        </w:tc>
        <w:tc>
          <w:tcPr>
            <w:tcW w:w="1540" w:type="dxa"/>
            <w:tcBorders>
              <w:top w:val="nil"/>
              <w:left w:val="nil"/>
              <w:bottom w:val="single" w:sz="8" w:space="0" w:color="auto"/>
              <w:right w:val="single" w:sz="8" w:space="0" w:color="auto"/>
            </w:tcBorders>
            <w:shd w:val="clear" w:color="auto" w:fill="auto"/>
            <w:noWrap/>
            <w:vAlign w:val="center"/>
            <w:hideMark/>
          </w:tcPr>
          <w:p w14:paraId="11F3F2E0" w14:textId="77777777" w:rsidR="001675CB" w:rsidRPr="00267FF2" w:rsidRDefault="001675CB" w:rsidP="00BF205F">
            <w:pPr>
              <w:jc w:val="right"/>
              <w:rPr>
                <w:rFonts w:ascii="Arial" w:hAnsi="Arial" w:cs="Arial"/>
                <w:i/>
                <w:iCs/>
                <w:color w:val="000000"/>
                <w:sz w:val="20"/>
                <w:szCs w:val="20"/>
              </w:rPr>
            </w:pPr>
            <w:r w:rsidRPr="00267FF2">
              <w:rPr>
                <w:rFonts w:ascii="Arial" w:hAnsi="Arial" w:cs="Arial"/>
                <w:i/>
                <w:iCs/>
                <w:color w:val="000000"/>
                <w:sz w:val="20"/>
                <w:szCs w:val="20"/>
              </w:rPr>
              <w:t xml:space="preserve">         174 472   </w:t>
            </w:r>
          </w:p>
        </w:tc>
      </w:tr>
      <w:tr w:rsidR="001675CB" w:rsidRPr="00267FF2" w14:paraId="69D6D57D" w14:textId="77777777" w:rsidTr="001675CB">
        <w:trPr>
          <w:trHeight w:val="315"/>
        </w:trPr>
        <w:tc>
          <w:tcPr>
            <w:tcW w:w="660" w:type="dxa"/>
            <w:tcBorders>
              <w:top w:val="nil"/>
              <w:left w:val="single" w:sz="8" w:space="0" w:color="auto"/>
              <w:bottom w:val="single" w:sz="8" w:space="0" w:color="auto"/>
              <w:right w:val="single" w:sz="8" w:space="0" w:color="auto"/>
            </w:tcBorders>
            <w:shd w:val="clear" w:color="000000" w:fill="FDE9D9"/>
            <w:noWrap/>
            <w:vAlign w:val="center"/>
            <w:hideMark/>
          </w:tcPr>
          <w:p w14:paraId="18727C71" w14:textId="77777777" w:rsidR="001675CB" w:rsidRPr="00267FF2" w:rsidRDefault="001675CB" w:rsidP="00BF205F">
            <w:pPr>
              <w:rPr>
                <w:rFonts w:ascii="Arial" w:hAnsi="Arial" w:cs="Arial"/>
                <w:b/>
                <w:bCs/>
                <w:color w:val="000000"/>
                <w:sz w:val="20"/>
                <w:szCs w:val="20"/>
              </w:rPr>
            </w:pPr>
            <w:r w:rsidRPr="00267FF2">
              <w:rPr>
                <w:rFonts w:ascii="Arial" w:hAnsi="Arial" w:cs="Arial"/>
                <w:b/>
                <w:bCs/>
                <w:color w:val="000000"/>
                <w:sz w:val="20"/>
                <w:szCs w:val="20"/>
              </w:rPr>
              <w:t>C.</w:t>
            </w:r>
          </w:p>
        </w:tc>
        <w:tc>
          <w:tcPr>
            <w:tcW w:w="3220" w:type="dxa"/>
            <w:tcBorders>
              <w:top w:val="nil"/>
              <w:left w:val="nil"/>
              <w:bottom w:val="single" w:sz="8" w:space="0" w:color="auto"/>
              <w:right w:val="single" w:sz="8" w:space="0" w:color="auto"/>
            </w:tcBorders>
            <w:shd w:val="clear" w:color="000000" w:fill="FDE9D9"/>
            <w:noWrap/>
            <w:vAlign w:val="center"/>
            <w:hideMark/>
          </w:tcPr>
          <w:p w14:paraId="7B1CAC20" w14:textId="77777777" w:rsidR="001675CB" w:rsidRPr="00267FF2" w:rsidRDefault="001675CB" w:rsidP="00BF205F">
            <w:pPr>
              <w:rPr>
                <w:rFonts w:ascii="Arial" w:hAnsi="Arial" w:cs="Arial"/>
                <w:b/>
                <w:bCs/>
                <w:color w:val="000000"/>
                <w:sz w:val="20"/>
                <w:szCs w:val="20"/>
              </w:rPr>
            </w:pPr>
            <w:r w:rsidRPr="00267FF2">
              <w:rPr>
                <w:rFonts w:ascii="Arial" w:hAnsi="Arial" w:cs="Arial"/>
                <w:b/>
                <w:bCs/>
                <w:color w:val="000000"/>
                <w:sz w:val="20"/>
                <w:szCs w:val="20"/>
              </w:rPr>
              <w:t>Časové rozlíšenie</w:t>
            </w:r>
          </w:p>
        </w:tc>
        <w:tc>
          <w:tcPr>
            <w:tcW w:w="1540" w:type="dxa"/>
            <w:tcBorders>
              <w:top w:val="nil"/>
              <w:left w:val="nil"/>
              <w:bottom w:val="single" w:sz="8" w:space="0" w:color="auto"/>
              <w:right w:val="single" w:sz="8" w:space="0" w:color="auto"/>
            </w:tcBorders>
            <w:shd w:val="clear" w:color="000000" w:fill="FDE9D9"/>
            <w:noWrap/>
            <w:vAlign w:val="center"/>
            <w:hideMark/>
          </w:tcPr>
          <w:p w14:paraId="160446DB" w14:textId="77777777" w:rsidR="001675CB" w:rsidRPr="00267FF2" w:rsidRDefault="001675CB" w:rsidP="00BF205F">
            <w:pPr>
              <w:jc w:val="right"/>
              <w:rPr>
                <w:rFonts w:ascii="Arial" w:hAnsi="Arial" w:cs="Arial"/>
                <w:b/>
                <w:bCs/>
                <w:color w:val="000000"/>
                <w:sz w:val="20"/>
                <w:szCs w:val="20"/>
              </w:rPr>
            </w:pPr>
            <w:r w:rsidRPr="00267FF2">
              <w:rPr>
                <w:rFonts w:ascii="Arial" w:hAnsi="Arial" w:cs="Arial"/>
                <w:b/>
                <w:bCs/>
                <w:color w:val="000000"/>
                <w:sz w:val="20"/>
                <w:szCs w:val="20"/>
              </w:rPr>
              <w:t xml:space="preserve">       5 781 646   </w:t>
            </w:r>
          </w:p>
        </w:tc>
        <w:tc>
          <w:tcPr>
            <w:tcW w:w="1540" w:type="dxa"/>
            <w:tcBorders>
              <w:top w:val="nil"/>
              <w:left w:val="nil"/>
              <w:bottom w:val="single" w:sz="8" w:space="0" w:color="auto"/>
              <w:right w:val="single" w:sz="8" w:space="0" w:color="auto"/>
            </w:tcBorders>
            <w:shd w:val="clear" w:color="000000" w:fill="FDE9D9"/>
            <w:noWrap/>
            <w:vAlign w:val="center"/>
            <w:hideMark/>
          </w:tcPr>
          <w:p w14:paraId="3D1F0385" w14:textId="77777777" w:rsidR="001675CB" w:rsidRPr="00267FF2" w:rsidRDefault="001675CB" w:rsidP="00BF205F">
            <w:pPr>
              <w:jc w:val="right"/>
              <w:rPr>
                <w:rFonts w:ascii="Arial" w:hAnsi="Arial" w:cs="Arial"/>
                <w:b/>
                <w:bCs/>
                <w:color w:val="000000"/>
                <w:sz w:val="20"/>
                <w:szCs w:val="20"/>
              </w:rPr>
            </w:pPr>
            <w:r w:rsidRPr="00267FF2">
              <w:rPr>
                <w:rFonts w:ascii="Arial" w:hAnsi="Arial" w:cs="Arial"/>
                <w:b/>
                <w:bCs/>
                <w:color w:val="000000"/>
                <w:sz w:val="20"/>
                <w:szCs w:val="20"/>
              </w:rPr>
              <w:t xml:space="preserve">       6 226 428   </w:t>
            </w:r>
          </w:p>
        </w:tc>
      </w:tr>
    </w:tbl>
    <w:p w14:paraId="56BBDC5D" w14:textId="102C2E4F" w:rsidR="00E235E5" w:rsidRPr="00267FF2" w:rsidRDefault="00E235E5" w:rsidP="00BF205F">
      <w:pPr>
        <w:jc w:val="center"/>
        <w:rPr>
          <w:rFonts w:ascii="Arial" w:hAnsi="Arial" w:cs="Arial"/>
          <w:b/>
          <w:sz w:val="20"/>
          <w:szCs w:val="20"/>
          <w:highlight w:val="yellow"/>
        </w:rPr>
      </w:pPr>
    </w:p>
    <w:p w14:paraId="72354214" w14:textId="77777777" w:rsidR="00E235E5" w:rsidRPr="00267FF2" w:rsidRDefault="00E235E5" w:rsidP="00BF205F">
      <w:pPr>
        <w:rPr>
          <w:rFonts w:ascii="Arial" w:hAnsi="Arial" w:cs="Arial"/>
          <w:b/>
          <w:sz w:val="20"/>
          <w:szCs w:val="20"/>
          <w:highlight w:val="yellow"/>
        </w:rPr>
      </w:pPr>
    </w:p>
    <w:p w14:paraId="60885881" w14:textId="5297DA0E" w:rsidR="004D34B4" w:rsidRPr="00267FF2" w:rsidRDefault="00975F2F" w:rsidP="00C837EF">
      <w:pPr>
        <w:pStyle w:val="Odsekzoznamu"/>
        <w:numPr>
          <w:ilvl w:val="1"/>
          <w:numId w:val="32"/>
        </w:numPr>
        <w:spacing w:after="0" w:line="240" w:lineRule="auto"/>
        <w:rPr>
          <w:rFonts w:ascii="Arial" w:hAnsi="Arial" w:cs="Arial"/>
          <w:b/>
          <w:sz w:val="20"/>
          <w:szCs w:val="20"/>
        </w:rPr>
      </w:pPr>
      <w:bookmarkStart w:id="26" w:name="_Hlk25830907"/>
      <w:r w:rsidRPr="00267FF2">
        <w:rPr>
          <w:rFonts w:ascii="Arial" w:hAnsi="Arial" w:cs="Arial"/>
          <w:b/>
          <w:sz w:val="20"/>
          <w:szCs w:val="20"/>
        </w:rPr>
        <w:t>Informácie o nákladoch a</w:t>
      </w:r>
      <w:r w:rsidR="000277BC" w:rsidRPr="00267FF2">
        <w:rPr>
          <w:rFonts w:ascii="Arial" w:hAnsi="Arial" w:cs="Arial"/>
          <w:b/>
          <w:sz w:val="20"/>
          <w:szCs w:val="20"/>
        </w:rPr>
        <w:t> </w:t>
      </w:r>
      <w:r w:rsidRPr="00267FF2">
        <w:rPr>
          <w:rFonts w:ascii="Arial" w:hAnsi="Arial" w:cs="Arial"/>
          <w:b/>
          <w:sz w:val="20"/>
          <w:szCs w:val="20"/>
        </w:rPr>
        <w:t>výnosov</w:t>
      </w:r>
      <w:r w:rsidR="000277BC" w:rsidRPr="00267FF2">
        <w:rPr>
          <w:rFonts w:ascii="Arial" w:hAnsi="Arial" w:cs="Arial"/>
          <w:b/>
          <w:sz w:val="20"/>
          <w:szCs w:val="20"/>
        </w:rPr>
        <w:t xml:space="preserve"> za konsolidovaný celok</w:t>
      </w:r>
    </w:p>
    <w:tbl>
      <w:tblPr>
        <w:tblW w:w="9160" w:type="dxa"/>
        <w:tblInd w:w="80" w:type="dxa"/>
        <w:tblCellMar>
          <w:left w:w="70" w:type="dxa"/>
          <w:right w:w="70" w:type="dxa"/>
        </w:tblCellMar>
        <w:tblLook w:val="04A0" w:firstRow="1" w:lastRow="0" w:firstColumn="1" w:lastColumn="0" w:noHBand="0" w:noVBand="1"/>
      </w:tblPr>
      <w:tblGrid>
        <w:gridCol w:w="596"/>
        <w:gridCol w:w="3260"/>
        <w:gridCol w:w="1340"/>
        <w:gridCol w:w="1507"/>
        <w:gridCol w:w="1340"/>
        <w:gridCol w:w="1340"/>
      </w:tblGrid>
      <w:tr w:rsidR="004D34B4" w:rsidRPr="00267FF2" w14:paraId="692A3A17" w14:textId="77777777" w:rsidTr="004D34B4">
        <w:trPr>
          <w:trHeight w:val="315"/>
        </w:trPr>
        <w:tc>
          <w:tcPr>
            <w:tcW w:w="540" w:type="dxa"/>
            <w:vMerge w:val="restart"/>
            <w:tcBorders>
              <w:top w:val="single" w:sz="8" w:space="0" w:color="auto"/>
              <w:left w:val="single" w:sz="8" w:space="0" w:color="auto"/>
              <w:bottom w:val="single" w:sz="8" w:space="0" w:color="000000"/>
              <w:right w:val="nil"/>
            </w:tcBorders>
            <w:shd w:val="clear" w:color="000000" w:fill="FABF8F"/>
            <w:vAlign w:val="center"/>
            <w:hideMark/>
          </w:tcPr>
          <w:bookmarkEnd w:id="26"/>
          <w:p w14:paraId="35BA66D9"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číslo účtu</w:t>
            </w:r>
          </w:p>
        </w:tc>
        <w:tc>
          <w:tcPr>
            <w:tcW w:w="3260" w:type="dxa"/>
            <w:vMerge w:val="restart"/>
            <w:tcBorders>
              <w:top w:val="single" w:sz="8" w:space="0" w:color="auto"/>
              <w:left w:val="single" w:sz="8" w:space="0" w:color="auto"/>
              <w:bottom w:val="single" w:sz="8" w:space="0" w:color="000000"/>
              <w:right w:val="single" w:sz="8" w:space="0" w:color="auto"/>
            </w:tcBorders>
            <w:shd w:val="clear" w:color="000000" w:fill="FABF8F"/>
            <w:noWrap/>
            <w:vAlign w:val="center"/>
            <w:hideMark/>
          </w:tcPr>
          <w:p w14:paraId="4B085A9D"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Náklady</w:t>
            </w:r>
          </w:p>
        </w:tc>
        <w:tc>
          <w:tcPr>
            <w:tcW w:w="4020" w:type="dxa"/>
            <w:gridSpan w:val="3"/>
            <w:tcBorders>
              <w:top w:val="single" w:sz="8" w:space="0" w:color="auto"/>
              <w:left w:val="nil"/>
              <w:bottom w:val="nil"/>
              <w:right w:val="single" w:sz="4" w:space="0" w:color="auto"/>
            </w:tcBorders>
            <w:shd w:val="clear" w:color="000000" w:fill="FABF8F"/>
            <w:noWrap/>
            <w:vAlign w:val="bottom"/>
            <w:hideMark/>
          </w:tcPr>
          <w:p w14:paraId="1A891354"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2019</w:t>
            </w:r>
          </w:p>
        </w:tc>
        <w:tc>
          <w:tcPr>
            <w:tcW w:w="1340" w:type="dxa"/>
            <w:vMerge w:val="restart"/>
            <w:tcBorders>
              <w:top w:val="single" w:sz="8" w:space="0" w:color="auto"/>
              <w:left w:val="single" w:sz="8" w:space="0" w:color="auto"/>
              <w:bottom w:val="single" w:sz="8" w:space="0" w:color="000000"/>
              <w:right w:val="single" w:sz="8" w:space="0" w:color="auto"/>
            </w:tcBorders>
            <w:shd w:val="clear" w:color="000000" w:fill="FABF8F"/>
            <w:noWrap/>
            <w:vAlign w:val="center"/>
            <w:hideMark/>
          </w:tcPr>
          <w:p w14:paraId="17B72C46"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2018</w:t>
            </w:r>
          </w:p>
        </w:tc>
      </w:tr>
      <w:tr w:rsidR="004D34B4" w:rsidRPr="00267FF2" w14:paraId="234EC0CC" w14:textId="77777777" w:rsidTr="004D34B4">
        <w:trPr>
          <w:trHeight w:val="540"/>
        </w:trPr>
        <w:tc>
          <w:tcPr>
            <w:tcW w:w="540" w:type="dxa"/>
            <w:vMerge/>
            <w:tcBorders>
              <w:top w:val="single" w:sz="8" w:space="0" w:color="auto"/>
              <w:left w:val="single" w:sz="8" w:space="0" w:color="auto"/>
              <w:bottom w:val="single" w:sz="8" w:space="0" w:color="000000"/>
              <w:right w:val="nil"/>
            </w:tcBorders>
            <w:vAlign w:val="center"/>
            <w:hideMark/>
          </w:tcPr>
          <w:p w14:paraId="14037B32" w14:textId="77777777" w:rsidR="004D34B4" w:rsidRPr="00267FF2" w:rsidRDefault="004D34B4" w:rsidP="00BF205F">
            <w:pPr>
              <w:rPr>
                <w:rFonts w:ascii="Arial" w:hAnsi="Arial" w:cs="Arial"/>
                <w:b/>
                <w:bCs/>
                <w:color w:val="000000"/>
                <w:sz w:val="20"/>
                <w:szCs w:val="20"/>
              </w:rPr>
            </w:pPr>
          </w:p>
        </w:tc>
        <w:tc>
          <w:tcPr>
            <w:tcW w:w="3260" w:type="dxa"/>
            <w:vMerge/>
            <w:tcBorders>
              <w:top w:val="single" w:sz="8" w:space="0" w:color="auto"/>
              <w:left w:val="single" w:sz="8" w:space="0" w:color="auto"/>
              <w:bottom w:val="single" w:sz="8" w:space="0" w:color="000000"/>
              <w:right w:val="single" w:sz="8" w:space="0" w:color="auto"/>
            </w:tcBorders>
            <w:vAlign w:val="center"/>
            <w:hideMark/>
          </w:tcPr>
          <w:p w14:paraId="6499E3C9" w14:textId="77777777" w:rsidR="004D34B4" w:rsidRPr="00267FF2" w:rsidRDefault="004D34B4" w:rsidP="00BF205F">
            <w:pPr>
              <w:rPr>
                <w:rFonts w:ascii="Arial" w:hAnsi="Arial" w:cs="Arial"/>
                <w:b/>
                <w:bCs/>
                <w:color w:val="000000"/>
                <w:sz w:val="20"/>
                <w:szCs w:val="20"/>
              </w:rPr>
            </w:pPr>
          </w:p>
        </w:tc>
        <w:tc>
          <w:tcPr>
            <w:tcW w:w="1340" w:type="dxa"/>
            <w:tcBorders>
              <w:top w:val="single" w:sz="8" w:space="0" w:color="auto"/>
              <w:left w:val="nil"/>
              <w:bottom w:val="single" w:sz="8" w:space="0" w:color="auto"/>
              <w:right w:val="single" w:sz="4" w:space="0" w:color="auto"/>
            </w:tcBorders>
            <w:shd w:val="clear" w:color="000000" w:fill="FABF8F"/>
            <w:vAlign w:val="bottom"/>
            <w:hideMark/>
          </w:tcPr>
          <w:p w14:paraId="7EC47FD1"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Hlavná činnosť</w:t>
            </w:r>
          </w:p>
        </w:tc>
        <w:tc>
          <w:tcPr>
            <w:tcW w:w="1340" w:type="dxa"/>
            <w:tcBorders>
              <w:top w:val="single" w:sz="8" w:space="0" w:color="auto"/>
              <w:left w:val="nil"/>
              <w:bottom w:val="single" w:sz="8" w:space="0" w:color="auto"/>
              <w:right w:val="single" w:sz="4" w:space="0" w:color="auto"/>
            </w:tcBorders>
            <w:shd w:val="clear" w:color="000000" w:fill="FABF8F"/>
            <w:vAlign w:val="bottom"/>
            <w:hideMark/>
          </w:tcPr>
          <w:p w14:paraId="5368610C"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Podnikateľská činnosť</w:t>
            </w:r>
          </w:p>
        </w:tc>
        <w:tc>
          <w:tcPr>
            <w:tcW w:w="1340" w:type="dxa"/>
            <w:tcBorders>
              <w:top w:val="single" w:sz="8" w:space="0" w:color="auto"/>
              <w:left w:val="nil"/>
              <w:bottom w:val="single" w:sz="8" w:space="0" w:color="auto"/>
              <w:right w:val="nil"/>
            </w:tcBorders>
            <w:shd w:val="clear" w:color="000000" w:fill="FABF8F"/>
            <w:noWrap/>
            <w:vAlign w:val="center"/>
            <w:hideMark/>
          </w:tcPr>
          <w:p w14:paraId="665FE764"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Spolu</w:t>
            </w:r>
          </w:p>
        </w:tc>
        <w:tc>
          <w:tcPr>
            <w:tcW w:w="1340" w:type="dxa"/>
            <w:vMerge/>
            <w:tcBorders>
              <w:top w:val="single" w:sz="8" w:space="0" w:color="auto"/>
              <w:left w:val="single" w:sz="8" w:space="0" w:color="auto"/>
              <w:bottom w:val="single" w:sz="8" w:space="0" w:color="000000"/>
              <w:right w:val="single" w:sz="8" w:space="0" w:color="auto"/>
            </w:tcBorders>
            <w:vAlign w:val="center"/>
            <w:hideMark/>
          </w:tcPr>
          <w:p w14:paraId="083CE5F6" w14:textId="77777777" w:rsidR="004D34B4" w:rsidRPr="00267FF2" w:rsidRDefault="004D34B4" w:rsidP="00BF205F">
            <w:pPr>
              <w:rPr>
                <w:rFonts w:ascii="Arial" w:hAnsi="Arial" w:cs="Arial"/>
                <w:b/>
                <w:bCs/>
                <w:color w:val="000000"/>
                <w:sz w:val="20"/>
                <w:szCs w:val="20"/>
              </w:rPr>
            </w:pPr>
          </w:p>
        </w:tc>
      </w:tr>
      <w:tr w:rsidR="004D34B4" w:rsidRPr="00267FF2" w14:paraId="765C4733" w14:textId="77777777" w:rsidTr="004D34B4">
        <w:trPr>
          <w:trHeight w:val="300"/>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1F470EF4"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50</w:t>
            </w:r>
          </w:p>
        </w:tc>
        <w:tc>
          <w:tcPr>
            <w:tcW w:w="3260" w:type="dxa"/>
            <w:tcBorders>
              <w:top w:val="nil"/>
              <w:left w:val="nil"/>
              <w:bottom w:val="single" w:sz="4" w:space="0" w:color="auto"/>
              <w:right w:val="single" w:sz="4" w:space="0" w:color="auto"/>
            </w:tcBorders>
            <w:shd w:val="clear" w:color="auto" w:fill="auto"/>
            <w:noWrap/>
            <w:vAlign w:val="bottom"/>
            <w:hideMark/>
          </w:tcPr>
          <w:p w14:paraId="04156D01" w14:textId="77777777" w:rsidR="004D34B4" w:rsidRPr="00267FF2" w:rsidRDefault="004D34B4" w:rsidP="00BF205F">
            <w:pPr>
              <w:rPr>
                <w:rFonts w:ascii="Arial" w:hAnsi="Arial" w:cs="Arial"/>
                <w:b/>
                <w:bCs/>
                <w:color w:val="000000"/>
                <w:sz w:val="20"/>
                <w:szCs w:val="20"/>
              </w:rPr>
            </w:pPr>
            <w:r w:rsidRPr="00267FF2">
              <w:rPr>
                <w:rFonts w:ascii="Arial" w:hAnsi="Arial" w:cs="Arial"/>
                <w:b/>
                <w:bCs/>
                <w:color w:val="000000"/>
                <w:sz w:val="20"/>
                <w:szCs w:val="20"/>
              </w:rPr>
              <w:t>Spotrebované nákupy</w:t>
            </w:r>
          </w:p>
        </w:tc>
        <w:tc>
          <w:tcPr>
            <w:tcW w:w="1340" w:type="dxa"/>
            <w:tcBorders>
              <w:top w:val="nil"/>
              <w:left w:val="nil"/>
              <w:bottom w:val="single" w:sz="4" w:space="0" w:color="auto"/>
              <w:right w:val="single" w:sz="4" w:space="0" w:color="auto"/>
            </w:tcBorders>
            <w:shd w:val="clear" w:color="auto" w:fill="auto"/>
            <w:noWrap/>
            <w:vAlign w:val="bottom"/>
            <w:hideMark/>
          </w:tcPr>
          <w:p w14:paraId="450361FB"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381 915</w:t>
            </w:r>
          </w:p>
        </w:tc>
        <w:tc>
          <w:tcPr>
            <w:tcW w:w="1340" w:type="dxa"/>
            <w:tcBorders>
              <w:top w:val="nil"/>
              <w:left w:val="nil"/>
              <w:bottom w:val="single" w:sz="4" w:space="0" w:color="auto"/>
              <w:right w:val="single" w:sz="4" w:space="0" w:color="auto"/>
            </w:tcBorders>
            <w:shd w:val="clear" w:color="auto" w:fill="auto"/>
            <w:noWrap/>
            <w:vAlign w:val="bottom"/>
            <w:hideMark/>
          </w:tcPr>
          <w:p w14:paraId="2DD2B0E1"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678 021</w:t>
            </w:r>
          </w:p>
        </w:tc>
        <w:tc>
          <w:tcPr>
            <w:tcW w:w="1340" w:type="dxa"/>
            <w:tcBorders>
              <w:top w:val="nil"/>
              <w:left w:val="nil"/>
              <w:bottom w:val="single" w:sz="4" w:space="0" w:color="auto"/>
              <w:right w:val="single" w:sz="4" w:space="0" w:color="auto"/>
            </w:tcBorders>
            <w:shd w:val="clear" w:color="auto" w:fill="auto"/>
            <w:noWrap/>
            <w:vAlign w:val="bottom"/>
            <w:hideMark/>
          </w:tcPr>
          <w:p w14:paraId="06D86149"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1 059 936</w:t>
            </w:r>
          </w:p>
        </w:tc>
        <w:tc>
          <w:tcPr>
            <w:tcW w:w="1340" w:type="dxa"/>
            <w:tcBorders>
              <w:top w:val="nil"/>
              <w:left w:val="nil"/>
              <w:bottom w:val="single" w:sz="4" w:space="0" w:color="auto"/>
              <w:right w:val="single" w:sz="4" w:space="0" w:color="auto"/>
            </w:tcBorders>
            <w:shd w:val="clear" w:color="auto" w:fill="auto"/>
            <w:noWrap/>
            <w:vAlign w:val="bottom"/>
            <w:hideMark/>
          </w:tcPr>
          <w:p w14:paraId="3618F42E"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963 412</w:t>
            </w:r>
          </w:p>
        </w:tc>
      </w:tr>
      <w:tr w:rsidR="004D34B4" w:rsidRPr="00267FF2" w14:paraId="1EC0E5D7" w14:textId="77777777" w:rsidTr="004D34B4">
        <w:trPr>
          <w:trHeight w:val="300"/>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4D245C19"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51</w:t>
            </w:r>
          </w:p>
        </w:tc>
        <w:tc>
          <w:tcPr>
            <w:tcW w:w="3260" w:type="dxa"/>
            <w:tcBorders>
              <w:top w:val="nil"/>
              <w:left w:val="nil"/>
              <w:bottom w:val="single" w:sz="4" w:space="0" w:color="auto"/>
              <w:right w:val="single" w:sz="4" w:space="0" w:color="auto"/>
            </w:tcBorders>
            <w:shd w:val="clear" w:color="auto" w:fill="auto"/>
            <w:noWrap/>
            <w:vAlign w:val="bottom"/>
            <w:hideMark/>
          </w:tcPr>
          <w:p w14:paraId="06EE0C91" w14:textId="77777777" w:rsidR="004D34B4" w:rsidRPr="00267FF2" w:rsidRDefault="004D34B4" w:rsidP="00BF205F">
            <w:pPr>
              <w:rPr>
                <w:rFonts w:ascii="Arial" w:hAnsi="Arial" w:cs="Arial"/>
                <w:b/>
                <w:bCs/>
                <w:color w:val="000000"/>
                <w:sz w:val="20"/>
                <w:szCs w:val="20"/>
              </w:rPr>
            </w:pPr>
            <w:r w:rsidRPr="00267FF2">
              <w:rPr>
                <w:rFonts w:ascii="Arial" w:hAnsi="Arial" w:cs="Arial"/>
                <w:b/>
                <w:bCs/>
                <w:color w:val="000000"/>
                <w:sz w:val="20"/>
                <w:szCs w:val="20"/>
              </w:rPr>
              <w:t>Služby</w:t>
            </w:r>
          </w:p>
        </w:tc>
        <w:tc>
          <w:tcPr>
            <w:tcW w:w="1340" w:type="dxa"/>
            <w:tcBorders>
              <w:top w:val="nil"/>
              <w:left w:val="nil"/>
              <w:bottom w:val="single" w:sz="4" w:space="0" w:color="auto"/>
              <w:right w:val="single" w:sz="4" w:space="0" w:color="auto"/>
            </w:tcBorders>
            <w:shd w:val="clear" w:color="auto" w:fill="auto"/>
            <w:noWrap/>
            <w:vAlign w:val="bottom"/>
            <w:hideMark/>
          </w:tcPr>
          <w:p w14:paraId="7564D636"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415 719</w:t>
            </w:r>
          </w:p>
        </w:tc>
        <w:tc>
          <w:tcPr>
            <w:tcW w:w="1340" w:type="dxa"/>
            <w:tcBorders>
              <w:top w:val="nil"/>
              <w:left w:val="nil"/>
              <w:bottom w:val="single" w:sz="4" w:space="0" w:color="auto"/>
              <w:right w:val="single" w:sz="4" w:space="0" w:color="auto"/>
            </w:tcBorders>
            <w:shd w:val="clear" w:color="auto" w:fill="auto"/>
            <w:noWrap/>
            <w:vAlign w:val="bottom"/>
            <w:hideMark/>
          </w:tcPr>
          <w:p w14:paraId="387AD705"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64 084</w:t>
            </w:r>
          </w:p>
        </w:tc>
        <w:tc>
          <w:tcPr>
            <w:tcW w:w="1340" w:type="dxa"/>
            <w:tcBorders>
              <w:top w:val="nil"/>
              <w:left w:val="nil"/>
              <w:bottom w:val="single" w:sz="4" w:space="0" w:color="auto"/>
              <w:right w:val="single" w:sz="4" w:space="0" w:color="auto"/>
            </w:tcBorders>
            <w:shd w:val="clear" w:color="auto" w:fill="auto"/>
            <w:noWrap/>
            <w:vAlign w:val="bottom"/>
            <w:hideMark/>
          </w:tcPr>
          <w:p w14:paraId="5B97A8F7"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479 804</w:t>
            </w:r>
          </w:p>
        </w:tc>
        <w:tc>
          <w:tcPr>
            <w:tcW w:w="1340" w:type="dxa"/>
            <w:tcBorders>
              <w:top w:val="nil"/>
              <w:left w:val="nil"/>
              <w:bottom w:val="single" w:sz="4" w:space="0" w:color="auto"/>
              <w:right w:val="single" w:sz="4" w:space="0" w:color="auto"/>
            </w:tcBorders>
            <w:shd w:val="clear" w:color="auto" w:fill="auto"/>
            <w:noWrap/>
            <w:vAlign w:val="bottom"/>
            <w:hideMark/>
          </w:tcPr>
          <w:p w14:paraId="6439F6E0"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513 759</w:t>
            </w:r>
          </w:p>
        </w:tc>
      </w:tr>
      <w:tr w:rsidR="004D34B4" w:rsidRPr="00267FF2" w14:paraId="49BCB08B" w14:textId="77777777" w:rsidTr="004D34B4">
        <w:trPr>
          <w:trHeight w:val="300"/>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693E233F"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52</w:t>
            </w:r>
          </w:p>
        </w:tc>
        <w:tc>
          <w:tcPr>
            <w:tcW w:w="3260" w:type="dxa"/>
            <w:tcBorders>
              <w:top w:val="nil"/>
              <w:left w:val="nil"/>
              <w:bottom w:val="single" w:sz="4" w:space="0" w:color="auto"/>
              <w:right w:val="single" w:sz="4" w:space="0" w:color="auto"/>
            </w:tcBorders>
            <w:shd w:val="clear" w:color="auto" w:fill="auto"/>
            <w:noWrap/>
            <w:vAlign w:val="bottom"/>
            <w:hideMark/>
          </w:tcPr>
          <w:p w14:paraId="0FDB264B" w14:textId="77777777" w:rsidR="004D34B4" w:rsidRPr="00267FF2" w:rsidRDefault="004D34B4" w:rsidP="00BF205F">
            <w:pPr>
              <w:rPr>
                <w:rFonts w:ascii="Arial" w:hAnsi="Arial" w:cs="Arial"/>
                <w:b/>
                <w:bCs/>
                <w:color w:val="000000"/>
                <w:sz w:val="20"/>
                <w:szCs w:val="20"/>
              </w:rPr>
            </w:pPr>
            <w:r w:rsidRPr="00267FF2">
              <w:rPr>
                <w:rFonts w:ascii="Arial" w:hAnsi="Arial" w:cs="Arial"/>
                <w:b/>
                <w:bCs/>
                <w:color w:val="000000"/>
                <w:sz w:val="20"/>
                <w:szCs w:val="20"/>
              </w:rPr>
              <w:t>Osobné náklady</w:t>
            </w:r>
          </w:p>
        </w:tc>
        <w:tc>
          <w:tcPr>
            <w:tcW w:w="1340" w:type="dxa"/>
            <w:tcBorders>
              <w:top w:val="nil"/>
              <w:left w:val="nil"/>
              <w:bottom w:val="single" w:sz="4" w:space="0" w:color="auto"/>
              <w:right w:val="single" w:sz="4" w:space="0" w:color="auto"/>
            </w:tcBorders>
            <w:shd w:val="clear" w:color="auto" w:fill="auto"/>
            <w:noWrap/>
            <w:vAlign w:val="bottom"/>
            <w:hideMark/>
          </w:tcPr>
          <w:p w14:paraId="6558CF21"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1 946 510</w:t>
            </w:r>
          </w:p>
        </w:tc>
        <w:tc>
          <w:tcPr>
            <w:tcW w:w="1340" w:type="dxa"/>
            <w:tcBorders>
              <w:top w:val="nil"/>
              <w:left w:val="nil"/>
              <w:bottom w:val="single" w:sz="4" w:space="0" w:color="auto"/>
              <w:right w:val="single" w:sz="4" w:space="0" w:color="auto"/>
            </w:tcBorders>
            <w:shd w:val="clear" w:color="auto" w:fill="auto"/>
            <w:noWrap/>
            <w:vAlign w:val="bottom"/>
            <w:hideMark/>
          </w:tcPr>
          <w:p w14:paraId="1B0F148F"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241 284</w:t>
            </w:r>
          </w:p>
        </w:tc>
        <w:tc>
          <w:tcPr>
            <w:tcW w:w="1340" w:type="dxa"/>
            <w:tcBorders>
              <w:top w:val="nil"/>
              <w:left w:val="nil"/>
              <w:bottom w:val="single" w:sz="4" w:space="0" w:color="auto"/>
              <w:right w:val="single" w:sz="4" w:space="0" w:color="auto"/>
            </w:tcBorders>
            <w:shd w:val="clear" w:color="auto" w:fill="auto"/>
            <w:noWrap/>
            <w:vAlign w:val="bottom"/>
            <w:hideMark/>
          </w:tcPr>
          <w:p w14:paraId="2C94772F"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2 187 794</w:t>
            </w:r>
          </w:p>
        </w:tc>
        <w:tc>
          <w:tcPr>
            <w:tcW w:w="1340" w:type="dxa"/>
            <w:tcBorders>
              <w:top w:val="nil"/>
              <w:left w:val="nil"/>
              <w:bottom w:val="single" w:sz="4" w:space="0" w:color="auto"/>
              <w:right w:val="single" w:sz="4" w:space="0" w:color="auto"/>
            </w:tcBorders>
            <w:shd w:val="clear" w:color="auto" w:fill="auto"/>
            <w:noWrap/>
            <w:vAlign w:val="bottom"/>
            <w:hideMark/>
          </w:tcPr>
          <w:p w14:paraId="56AD199E"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2 092 314</w:t>
            </w:r>
          </w:p>
        </w:tc>
      </w:tr>
      <w:tr w:rsidR="004D34B4" w:rsidRPr="00267FF2" w14:paraId="77042FD8" w14:textId="77777777" w:rsidTr="004D34B4">
        <w:trPr>
          <w:trHeight w:val="300"/>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66CD9EC8"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53</w:t>
            </w:r>
          </w:p>
        </w:tc>
        <w:tc>
          <w:tcPr>
            <w:tcW w:w="3260" w:type="dxa"/>
            <w:tcBorders>
              <w:top w:val="nil"/>
              <w:left w:val="nil"/>
              <w:bottom w:val="single" w:sz="4" w:space="0" w:color="auto"/>
              <w:right w:val="single" w:sz="4" w:space="0" w:color="auto"/>
            </w:tcBorders>
            <w:shd w:val="clear" w:color="auto" w:fill="auto"/>
            <w:noWrap/>
            <w:vAlign w:val="bottom"/>
            <w:hideMark/>
          </w:tcPr>
          <w:p w14:paraId="79515A23" w14:textId="77777777" w:rsidR="004D34B4" w:rsidRPr="00267FF2" w:rsidRDefault="004D34B4" w:rsidP="00BF205F">
            <w:pPr>
              <w:rPr>
                <w:rFonts w:ascii="Arial" w:hAnsi="Arial" w:cs="Arial"/>
                <w:b/>
                <w:bCs/>
                <w:color w:val="000000"/>
                <w:sz w:val="20"/>
                <w:szCs w:val="20"/>
              </w:rPr>
            </w:pPr>
            <w:r w:rsidRPr="00267FF2">
              <w:rPr>
                <w:rFonts w:ascii="Arial" w:hAnsi="Arial" w:cs="Arial"/>
                <w:b/>
                <w:bCs/>
                <w:color w:val="000000"/>
                <w:sz w:val="20"/>
                <w:szCs w:val="20"/>
              </w:rPr>
              <w:t>Dane a poplatky</w:t>
            </w:r>
          </w:p>
        </w:tc>
        <w:tc>
          <w:tcPr>
            <w:tcW w:w="1340" w:type="dxa"/>
            <w:tcBorders>
              <w:top w:val="nil"/>
              <w:left w:val="nil"/>
              <w:bottom w:val="single" w:sz="4" w:space="0" w:color="auto"/>
              <w:right w:val="single" w:sz="4" w:space="0" w:color="auto"/>
            </w:tcBorders>
            <w:shd w:val="clear" w:color="auto" w:fill="auto"/>
            <w:noWrap/>
            <w:vAlign w:val="bottom"/>
            <w:hideMark/>
          </w:tcPr>
          <w:p w14:paraId="40FBD7BE"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13 981</w:t>
            </w:r>
          </w:p>
        </w:tc>
        <w:tc>
          <w:tcPr>
            <w:tcW w:w="1340" w:type="dxa"/>
            <w:tcBorders>
              <w:top w:val="nil"/>
              <w:left w:val="nil"/>
              <w:bottom w:val="single" w:sz="4" w:space="0" w:color="auto"/>
              <w:right w:val="single" w:sz="4" w:space="0" w:color="auto"/>
            </w:tcBorders>
            <w:shd w:val="clear" w:color="auto" w:fill="auto"/>
            <w:noWrap/>
            <w:vAlign w:val="bottom"/>
            <w:hideMark/>
          </w:tcPr>
          <w:p w14:paraId="18906493"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2 000</w:t>
            </w:r>
          </w:p>
        </w:tc>
        <w:tc>
          <w:tcPr>
            <w:tcW w:w="1340" w:type="dxa"/>
            <w:tcBorders>
              <w:top w:val="nil"/>
              <w:left w:val="nil"/>
              <w:bottom w:val="single" w:sz="4" w:space="0" w:color="auto"/>
              <w:right w:val="single" w:sz="4" w:space="0" w:color="auto"/>
            </w:tcBorders>
            <w:shd w:val="clear" w:color="auto" w:fill="auto"/>
            <w:noWrap/>
            <w:vAlign w:val="bottom"/>
            <w:hideMark/>
          </w:tcPr>
          <w:p w14:paraId="766F18FE"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15 981</w:t>
            </w:r>
          </w:p>
        </w:tc>
        <w:tc>
          <w:tcPr>
            <w:tcW w:w="1340" w:type="dxa"/>
            <w:tcBorders>
              <w:top w:val="nil"/>
              <w:left w:val="nil"/>
              <w:bottom w:val="single" w:sz="4" w:space="0" w:color="auto"/>
              <w:right w:val="single" w:sz="4" w:space="0" w:color="auto"/>
            </w:tcBorders>
            <w:shd w:val="clear" w:color="auto" w:fill="auto"/>
            <w:noWrap/>
            <w:vAlign w:val="bottom"/>
            <w:hideMark/>
          </w:tcPr>
          <w:p w14:paraId="1F1EADF4"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11 157</w:t>
            </w:r>
          </w:p>
        </w:tc>
      </w:tr>
      <w:tr w:rsidR="004D34B4" w:rsidRPr="00267FF2" w14:paraId="155D500E" w14:textId="77777777" w:rsidTr="004D34B4">
        <w:trPr>
          <w:trHeight w:val="525"/>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14:paraId="76AC793C"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54</w:t>
            </w:r>
          </w:p>
        </w:tc>
        <w:tc>
          <w:tcPr>
            <w:tcW w:w="3260" w:type="dxa"/>
            <w:tcBorders>
              <w:top w:val="nil"/>
              <w:left w:val="nil"/>
              <w:bottom w:val="single" w:sz="4" w:space="0" w:color="auto"/>
              <w:right w:val="single" w:sz="4" w:space="0" w:color="auto"/>
            </w:tcBorders>
            <w:shd w:val="clear" w:color="auto" w:fill="auto"/>
            <w:vAlign w:val="bottom"/>
            <w:hideMark/>
          </w:tcPr>
          <w:p w14:paraId="51B3F818" w14:textId="77777777" w:rsidR="004D34B4" w:rsidRPr="00267FF2" w:rsidRDefault="004D34B4" w:rsidP="00BF205F">
            <w:pPr>
              <w:rPr>
                <w:rFonts w:ascii="Arial" w:hAnsi="Arial" w:cs="Arial"/>
                <w:b/>
                <w:bCs/>
                <w:color w:val="000000"/>
                <w:sz w:val="20"/>
                <w:szCs w:val="20"/>
              </w:rPr>
            </w:pPr>
            <w:r w:rsidRPr="00267FF2">
              <w:rPr>
                <w:rFonts w:ascii="Arial" w:hAnsi="Arial" w:cs="Arial"/>
                <w:b/>
                <w:bCs/>
                <w:color w:val="000000"/>
                <w:sz w:val="20"/>
                <w:szCs w:val="20"/>
              </w:rPr>
              <w:t>Ostatné náklady na prevádzkovú činnosť</w:t>
            </w:r>
          </w:p>
        </w:tc>
        <w:tc>
          <w:tcPr>
            <w:tcW w:w="1340" w:type="dxa"/>
            <w:tcBorders>
              <w:top w:val="nil"/>
              <w:left w:val="nil"/>
              <w:bottom w:val="single" w:sz="4" w:space="0" w:color="auto"/>
              <w:right w:val="single" w:sz="4" w:space="0" w:color="auto"/>
            </w:tcBorders>
            <w:shd w:val="clear" w:color="auto" w:fill="auto"/>
            <w:noWrap/>
            <w:vAlign w:val="bottom"/>
            <w:hideMark/>
          </w:tcPr>
          <w:p w14:paraId="00418FF5"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115 828</w:t>
            </w:r>
          </w:p>
        </w:tc>
        <w:tc>
          <w:tcPr>
            <w:tcW w:w="1340" w:type="dxa"/>
            <w:tcBorders>
              <w:top w:val="nil"/>
              <w:left w:val="nil"/>
              <w:bottom w:val="single" w:sz="4" w:space="0" w:color="auto"/>
              <w:right w:val="single" w:sz="4" w:space="0" w:color="auto"/>
            </w:tcBorders>
            <w:shd w:val="clear" w:color="auto" w:fill="auto"/>
            <w:noWrap/>
            <w:vAlign w:val="bottom"/>
            <w:hideMark/>
          </w:tcPr>
          <w:p w14:paraId="6E3C584F"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20 397</w:t>
            </w:r>
          </w:p>
        </w:tc>
        <w:tc>
          <w:tcPr>
            <w:tcW w:w="1340" w:type="dxa"/>
            <w:tcBorders>
              <w:top w:val="nil"/>
              <w:left w:val="nil"/>
              <w:bottom w:val="single" w:sz="4" w:space="0" w:color="auto"/>
              <w:right w:val="single" w:sz="4" w:space="0" w:color="auto"/>
            </w:tcBorders>
            <w:shd w:val="clear" w:color="auto" w:fill="auto"/>
            <w:noWrap/>
            <w:vAlign w:val="bottom"/>
            <w:hideMark/>
          </w:tcPr>
          <w:p w14:paraId="1C14B248"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136 225</w:t>
            </w:r>
          </w:p>
        </w:tc>
        <w:tc>
          <w:tcPr>
            <w:tcW w:w="1340" w:type="dxa"/>
            <w:tcBorders>
              <w:top w:val="nil"/>
              <w:left w:val="nil"/>
              <w:bottom w:val="single" w:sz="4" w:space="0" w:color="auto"/>
              <w:right w:val="single" w:sz="4" w:space="0" w:color="auto"/>
            </w:tcBorders>
            <w:shd w:val="clear" w:color="auto" w:fill="auto"/>
            <w:noWrap/>
            <w:vAlign w:val="bottom"/>
            <w:hideMark/>
          </w:tcPr>
          <w:p w14:paraId="61084574"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348 272</w:t>
            </w:r>
          </w:p>
        </w:tc>
      </w:tr>
      <w:tr w:rsidR="004D34B4" w:rsidRPr="00267FF2" w14:paraId="1EA7F50C" w14:textId="77777777" w:rsidTr="004D34B4">
        <w:trPr>
          <w:trHeight w:val="780"/>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14:paraId="37D4E58E"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55</w:t>
            </w:r>
          </w:p>
        </w:tc>
        <w:tc>
          <w:tcPr>
            <w:tcW w:w="3260" w:type="dxa"/>
            <w:tcBorders>
              <w:top w:val="nil"/>
              <w:left w:val="nil"/>
              <w:bottom w:val="single" w:sz="4" w:space="0" w:color="auto"/>
              <w:right w:val="single" w:sz="4" w:space="0" w:color="auto"/>
            </w:tcBorders>
            <w:shd w:val="clear" w:color="auto" w:fill="auto"/>
            <w:vAlign w:val="bottom"/>
            <w:hideMark/>
          </w:tcPr>
          <w:p w14:paraId="7D774276" w14:textId="622B610F" w:rsidR="004D34B4" w:rsidRPr="00267FF2" w:rsidRDefault="004D34B4" w:rsidP="00BF205F">
            <w:pPr>
              <w:rPr>
                <w:rFonts w:ascii="Arial" w:hAnsi="Arial" w:cs="Arial"/>
                <w:b/>
                <w:bCs/>
                <w:color w:val="000000"/>
                <w:sz w:val="20"/>
                <w:szCs w:val="20"/>
              </w:rPr>
            </w:pPr>
            <w:r w:rsidRPr="00267FF2">
              <w:rPr>
                <w:rFonts w:ascii="Arial" w:hAnsi="Arial" w:cs="Arial"/>
                <w:b/>
                <w:bCs/>
                <w:color w:val="000000"/>
                <w:sz w:val="20"/>
                <w:szCs w:val="20"/>
              </w:rPr>
              <w:t>Odpisy, reze</w:t>
            </w:r>
            <w:r w:rsidR="00F41C76" w:rsidRPr="00267FF2">
              <w:rPr>
                <w:rFonts w:ascii="Arial" w:hAnsi="Arial" w:cs="Arial"/>
                <w:b/>
                <w:bCs/>
                <w:color w:val="000000"/>
                <w:sz w:val="20"/>
                <w:szCs w:val="20"/>
              </w:rPr>
              <w:t>r</w:t>
            </w:r>
            <w:r w:rsidRPr="00267FF2">
              <w:rPr>
                <w:rFonts w:ascii="Arial" w:hAnsi="Arial" w:cs="Arial"/>
                <w:b/>
                <w:bCs/>
                <w:color w:val="000000"/>
                <w:sz w:val="20"/>
                <w:szCs w:val="20"/>
              </w:rPr>
              <w:t>vy a opravné položky z prevádzkovej a finančnej činnosti</w:t>
            </w:r>
          </w:p>
        </w:tc>
        <w:tc>
          <w:tcPr>
            <w:tcW w:w="1340" w:type="dxa"/>
            <w:tcBorders>
              <w:top w:val="nil"/>
              <w:left w:val="nil"/>
              <w:bottom w:val="single" w:sz="4" w:space="0" w:color="auto"/>
              <w:right w:val="single" w:sz="4" w:space="0" w:color="auto"/>
            </w:tcBorders>
            <w:shd w:val="clear" w:color="auto" w:fill="auto"/>
            <w:noWrap/>
            <w:vAlign w:val="bottom"/>
            <w:hideMark/>
          </w:tcPr>
          <w:p w14:paraId="633DACD0"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951 106</w:t>
            </w:r>
          </w:p>
        </w:tc>
        <w:tc>
          <w:tcPr>
            <w:tcW w:w="1340" w:type="dxa"/>
            <w:tcBorders>
              <w:top w:val="nil"/>
              <w:left w:val="nil"/>
              <w:bottom w:val="single" w:sz="4" w:space="0" w:color="auto"/>
              <w:right w:val="single" w:sz="4" w:space="0" w:color="auto"/>
            </w:tcBorders>
            <w:shd w:val="clear" w:color="auto" w:fill="auto"/>
            <w:noWrap/>
            <w:vAlign w:val="bottom"/>
            <w:hideMark/>
          </w:tcPr>
          <w:p w14:paraId="501BA2D2"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4 425</w:t>
            </w:r>
          </w:p>
        </w:tc>
        <w:tc>
          <w:tcPr>
            <w:tcW w:w="1340" w:type="dxa"/>
            <w:tcBorders>
              <w:top w:val="nil"/>
              <w:left w:val="nil"/>
              <w:bottom w:val="single" w:sz="4" w:space="0" w:color="auto"/>
              <w:right w:val="single" w:sz="4" w:space="0" w:color="auto"/>
            </w:tcBorders>
            <w:shd w:val="clear" w:color="auto" w:fill="auto"/>
            <w:noWrap/>
            <w:vAlign w:val="bottom"/>
            <w:hideMark/>
          </w:tcPr>
          <w:p w14:paraId="4F422469"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955 531</w:t>
            </w:r>
          </w:p>
        </w:tc>
        <w:tc>
          <w:tcPr>
            <w:tcW w:w="1340" w:type="dxa"/>
            <w:tcBorders>
              <w:top w:val="nil"/>
              <w:left w:val="nil"/>
              <w:bottom w:val="single" w:sz="4" w:space="0" w:color="auto"/>
              <w:right w:val="single" w:sz="4" w:space="0" w:color="auto"/>
            </w:tcBorders>
            <w:shd w:val="clear" w:color="auto" w:fill="auto"/>
            <w:noWrap/>
            <w:vAlign w:val="bottom"/>
            <w:hideMark/>
          </w:tcPr>
          <w:p w14:paraId="377BACFB"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994 816</w:t>
            </w:r>
          </w:p>
        </w:tc>
      </w:tr>
      <w:tr w:rsidR="004D34B4" w:rsidRPr="00267FF2" w14:paraId="18A9841A" w14:textId="77777777" w:rsidTr="004D34B4">
        <w:trPr>
          <w:trHeight w:val="240"/>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2C709B5C" w14:textId="77777777" w:rsidR="004D34B4" w:rsidRPr="00267FF2" w:rsidRDefault="004D34B4" w:rsidP="00BF205F">
            <w:pPr>
              <w:jc w:val="center"/>
              <w:rPr>
                <w:rFonts w:ascii="Arial" w:hAnsi="Arial" w:cs="Arial"/>
                <w:color w:val="000000"/>
                <w:sz w:val="20"/>
                <w:szCs w:val="20"/>
              </w:rPr>
            </w:pPr>
            <w:r w:rsidRPr="00267FF2">
              <w:rPr>
                <w:rFonts w:ascii="Arial" w:hAnsi="Arial" w:cs="Arial"/>
                <w:color w:val="000000"/>
                <w:sz w:val="20"/>
                <w:szCs w:val="20"/>
              </w:rPr>
              <w:t> </w:t>
            </w:r>
          </w:p>
        </w:tc>
        <w:tc>
          <w:tcPr>
            <w:tcW w:w="3260" w:type="dxa"/>
            <w:tcBorders>
              <w:top w:val="nil"/>
              <w:left w:val="nil"/>
              <w:bottom w:val="single" w:sz="4" w:space="0" w:color="auto"/>
              <w:right w:val="single" w:sz="4" w:space="0" w:color="auto"/>
            </w:tcBorders>
            <w:shd w:val="clear" w:color="auto" w:fill="auto"/>
            <w:noWrap/>
            <w:vAlign w:val="bottom"/>
            <w:hideMark/>
          </w:tcPr>
          <w:p w14:paraId="7704F5A1" w14:textId="77777777" w:rsidR="004D34B4" w:rsidRPr="00267FF2" w:rsidRDefault="004D34B4" w:rsidP="00BF205F">
            <w:pPr>
              <w:rPr>
                <w:rFonts w:ascii="Arial" w:hAnsi="Arial" w:cs="Arial"/>
                <w:i/>
                <w:iCs/>
                <w:color w:val="000000"/>
                <w:sz w:val="20"/>
                <w:szCs w:val="20"/>
              </w:rPr>
            </w:pPr>
            <w:r w:rsidRPr="00267FF2">
              <w:rPr>
                <w:rFonts w:ascii="Arial" w:hAnsi="Arial" w:cs="Arial"/>
                <w:i/>
                <w:iCs/>
                <w:color w:val="000000"/>
                <w:sz w:val="20"/>
                <w:szCs w:val="20"/>
              </w:rPr>
              <w:t>z toho:</w:t>
            </w:r>
          </w:p>
        </w:tc>
        <w:tc>
          <w:tcPr>
            <w:tcW w:w="1340" w:type="dxa"/>
            <w:tcBorders>
              <w:top w:val="nil"/>
              <w:left w:val="nil"/>
              <w:bottom w:val="single" w:sz="4" w:space="0" w:color="auto"/>
              <w:right w:val="single" w:sz="4" w:space="0" w:color="auto"/>
            </w:tcBorders>
            <w:shd w:val="clear" w:color="auto" w:fill="auto"/>
            <w:noWrap/>
            <w:vAlign w:val="bottom"/>
            <w:hideMark/>
          </w:tcPr>
          <w:p w14:paraId="14502032" w14:textId="77777777" w:rsidR="004D34B4" w:rsidRPr="00267FF2" w:rsidRDefault="004D34B4" w:rsidP="00BF205F">
            <w:pPr>
              <w:rPr>
                <w:rFonts w:ascii="Arial" w:hAnsi="Arial" w:cs="Arial"/>
                <w:i/>
                <w:iCs/>
                <w:color w:val="000000"/>
                <w:sz w:val="20"/>
                <w:szCs w:val="20"/>
              </w:rPr>
            </w:pPr>
            <w:r w:rsidRPr="00267FF2">
              <w:rPr>
                <w:rFonts w:ascii="Arial" w:hAnsi="Arial" w:cs="Arial"/>
                <w:i/>
                <w:iCs/>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60EFD7A2" w14:textId="77777777" w:rsidR="004D34B4" w:rsidRPr="00267FF2" w:rsidRDefault="004D34B4" w:rsidP="00BF205F">
            <w:pPr>
              <w:rPr>
                <w:rFonts w:ascii="Arial" w:hAnsi="Arial" w:cs="Arial"/>
                <w:i/>
                <w:iCs/>
                <w:color w:val="000000"/>
                <w:sz w:val="20"/>
                <w:szCs w:val="20"/>
              </w:rPr>
            </w:pPr>
            <w:r w:rsidRPr="00267FF2">
              <w:rPr>
                <w:rFonts w:ascii="Arial" w:hAnsi="Arial" w:cs="Arial"/>
                <w:i/>
                <w:iCs/>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6C3047E7" w14:textId="77777777" w:rsidR="004D34B4" w:rsidRPr="00267FF2" w:rsidRDefault="004D34B4" w:rsidP="00BF205F">
            <w:pPr>
              <w:rPr>
                <w:rFonts w:ascii="Arial" w:hAnsi="Arial" w:cs="Arial"/>
                <w:b/>
                <w:bCs/>
                <w:color w:val="000000"/>
                <w:sz w:val="20"/>
                <w:szCs w:val="20"/>
              </w:rPr>
            </w:pPr>
            <w:r w:rsidRPr="00267FF2">
              <w:rPr>
                <w:rFonts w:ascii="Arial" w:hAnsi="Arial" w:cs="Arial"/>
                <w:b/>
                <w:bCs/>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134351E5" w14:textId="77777777" w:rsidR="004D34B4" w:rsidRPr="00267FF2" w:rsidRDefault="004D34B4" w:rsidP="00BF205F">
            <w:pPr>
              <w:rPr>
                <w:rFonts w:ascii="Arial" w:hAnsi="Arial" w:cs="Arial"/>
                <w:i/>
                <w:iCs/>
                <w:color w:val="000000"/>
                <w:sz w:val="20"/>
                <w:szCs w:val="20"/>
              </w:rPr>
            </w:pPr>
            <w:r w:rsidRPr="00267FF2">
              <w:rPr>
                <w:rFonts w:ascii="Arial" w:hAnsi="Arial" w:cs="Arial"/>
                <w:i/>
                <w:iCs/>
                <w:color w:val="000000"/>
                <w:sz w:val="20"/>
                <w:szCs w:val="20"/>
              </w:rPr>
              <w:t> </w:t>
            </w:r>
          </w:p>
        </w:tc>
      </w:tr>
      <w:tr w:rsidR="004D34B4" w:rsidRPr="00267FF2" w14:paraId="037A7085" w14:textId="77777777" w:rsidTr="004D34B4">
        <w:trPr>
          <w:trHeight w:val="300"/>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3A3D9EFB" w14:textId="77777777" w:rsidR="004D34B4" w:rsidRPr="00267FF2" w:rsidRDefault="004D34B4" w:rsidP="00BF205F">
            <w:pPr>
              <w:jc w:val="center"/>
              <w:rPr>
                <w:rFonts w:ascii="Arial" w:hAnsi="Arial" w:cs="Arial"/>
                <w:color w:val="000000"/>
                <w:sz w:val="20"/>
                <w:szCs w:val="20"/>
              </w:rPr>
            </w:pPr>
            <w:r w:rsidRPr="00267FF2">
              <w:rPr>
                <w:rFonts w:ascii="Arial" w:hAnsi="Arial" w:cs="Arial"/>
                <w:color w:val="000000"/>
                <w:sz w:val="20"/>
                <w:szCs w:val="20"/>
              </w:rPr>
              <w:t> </w:t>
            </w:r>
          </w:p>
        </w:tc>
        <w:tc>
          <w:tcPr>
            <w:tcW w:w="3260" w:type="dxa"/>
            <w:tcBorders>
              <w:top w:val="nil"/>
              <w:left w:val="nil"/>
              <w:bottom w:val="single" w:sz="4" w:space="0" w:color="auto"/>
              <w:right w:val="single" w:sz="4" w:space="0" w:color="auto"/>
            </w:tcBorders>
            <w:shd w:val="clear" w:color="auto" w:fill="auto"/>
            <w:noWrap/>
            <w:vAlign w:val="bottom"/>
            <w:hideMark/>
          </w:tcPr>
          <w:p w14:paraId="6908CC3D" w14:textId="77777777" w:rsidR="004D34B4" w:rsidRPr="00267FF2" w:rsidRDefault="004D34B4" w:rsidP="00BF205F">
            <w:pPr>
              <w:rPr>
                <w:rFonts w:ascii="Arial" w:hAnsi="Arial" w:cs="Arial"/>
                <w:color w:val="000000"/>
                <w:sz w:val="20"/>
                <w:szCs w:val="20"/>
              </w:rPr>
            </w:pPr>
            <w:r w:rsidRPr="00267FF2">
              <w:rPr>
                <w:rFonts w:ascii="Arial" w:hAnsi="Arial" w:cs="Arial"/>
                <w:color w:val="000000"/>
                <w:sz w:val="20"/>
                <w:szCs w:val="20"/>
              </w:rPr>
              <w:t>Odpisy</w:t>
            </w:r>
          </w:p>
        </w:tc>
        <w:tc>
          <w:tcPr>
            <w:tcW w:w="1340" w:type="dxa"/>
            <w:tcBorders>
              <w:top w:val="nil"/>
              <w:left w:val="nil"/>
              <w:bottom w:val="single" w:sz="4" w:space="0" w:color="auto"/>
              <w:right w:val="single" w:sz="4" w:space="0" w:color="auto"/>
            </w:tcBorders>
            <w:shd w:val="clear" w:color="auto" w:fill="auto"/>
            <w:noWrap/>
            <w:vAlign w:val="bottom"/>
            <w:hideMark/>
          </w:tcPr>
          <w:p w14:paraId="11901DD3" w14:textId="77777777" w:rsidR="004D34B4" w:rsidRPr="00267FF2" w:rsidRDefault="004D34B4" w:rsidP="00BF205F">
            <w:pPr>
              <w:jc w:val="right"/>
              <w:rPr>
                <w:rFonts w:ascii="Arial" w:hAnsi="Arial" w:cs="Arial"/>
                <w:color w:val="000000"/>
                <w:sz w:val="20"/>
                <w:szCs w:val="20"/>
              </w:rPr>
            </w:pPr>
            <w:r w:rsidRPr="00267FF2">
              <w:rPr>
                <w:rFonts w:ascii="Arial" w:hAnsi="Arial" w:cs="Arial"/>
                <w:color w:val="000000"/>
                <w:sz w:val="20"/>
                <w:szCs w:val="20"/>
              </w:rPr>
              <w:t>929 689</w:t>
            </w:r>
          </w:p>
        </w:tc>
        <w:tc>
          <w:tcPr>
            <w:tcW w:w="1340" w:type="dxa"/>
            <w:tcBorders>
              <w:top w:val="nil"/>
              <w:left w:val="nil"/>
              <w:bottom w:val="single" w:sz="4" w:space="0" w:color="auto"/>
              <w:right w:val="single" w:sz="4" w:space="0" w:color="auto"/>
            </w:tcBorders>
            <w:shd w:val="clear" w:color="auto" w:fill="auto"/>
            <w:noWrap/>
            <w:vAlign w:val="bottom"/>
            <w:hideMark/>
          </w:tcPr>
          <w:p w14:paraId="60D4DD13" w14:textId="77777777" w:rsidR="004D34B4" w:rsidRPr="00267FF2" w:rsidRDefault="004D34B4" w:rsidP="00BF205F">
            <w:pPr>
              <w:jc w:val="right"/>
              <w:rPr>
                <w:rFonts w:ascii="Arial" w:hAnsi="Arial" w:cs="Arial"/>
                <w:color w:val="000000"/>
                <w:sz w:val="20"/>
                <w:szCs w:val="20"/>
              </w:rPr>
            </w:pPr>
            <w:r w:rsidRPr="00267FF2">
              <w:rPr>
                <w:rFonts w:ascii="Arial" w:hAnsi="Arial" w:cs="Arial"/>
                <w:color w:val="000000"/>
                <w:sz w:val="20"/>
                <w:szCs w:val="20"/>
              </w:rPr>
              <w:t>4 425</w:t>
            </w:r>
          </w:p>
        </w:tc>
        <w:tc>
          <w:tcPr>
            <w:tcW w:w="1340" w:type="dxa"/>
            <w:tcBorders>
              <w:top w:val="nil"/>
              <w:left w:val="nil"/>
              <w:bottom w:val="single" w:sz="4" w:space="0" w:color="auto"/>
              <w:right w:val="single" w:sz="4" w:space="0" w:color="auto"/>
            </w:tcBorders>
            <w:shd w:val="clear" w:color="auto" w:fill="auto"/>
            <w:noWrap/>
            <w:vAlign w:val="bottom"/>
            <w:hideMark/>
          </w:tcPr>
          <w:p w14:paraId="61320F4C"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934 114</w:t>
            </w:r>
          </w:p>
        </w:tc>
        <w:tc>
          <w:tcPr>
            <w:tcW w:w="1340" w:type="dxa"/>
            <w:tcBorders>
              <w:top w:val="nil"/>
              <w:left w:val="nil"/>
              <w:bottom w:val="single" w:sz="4" w:space="0" w:color="auto"/>
              <w:right w:val="single" w:sz="4" w:space="0" w:color="auto"/>
            </w:tcBorders>
            <w:shd w:val="clear" w:color="auto" w:fill="auto"/>
            <w:noWrap/>
            <w:vAlign w:val="bottom"/>
            <w:hideMark/>
          </w:tcPr>
          <w:p w14:paraId="5881B7F1" w14:textId="77777777" w:rsidR="004D34B4" w:rsidRPr="00267FF2" w:rsidRDefault="004D34B4" w:rsidP="00BF205F">
            <w:pPr>
              <w:jc w:val="right"/>
              <w:rPr>
                <w:rFonts w:ascii="Arial" w:hAnsi="Arial" w:cs="Arial"/>
                <w:color w:val="000000"/>
                <w:sz w:val="20"/>
                <w:szCs w:val="20"/>
              </w:rPr>
            </w:pPr>
            <w:r w:rsidRPr="00267FF2">
              <w:rPr>
                <w:rFonts w:ascii="Arial" w:hAnsi="Arial" w:cs="Arial"/>
                <w:color w:val="000000"/>
                <w:sz w:val="20"/>
                <w:szCs w:val="20"/>
              </w:rPr>
              <w:t>954 053</w:t>
            </w:r>
          </w:p>
        </w:tc>
      </w:tr>
      <w:tr w:rsidR="004D34B4" w:rsidRPr="00267FF2" w14:paraId="5112987A" w14:textId="77777777" w:rsidTr="004D34B4">
        <w:trPr>
          <w:trHeight w:val="300"/>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0B3B5B3D" w14:textId="77777777" w:rsidR="004D34B4" w:rsidRPr="00267FF2" w:rsidRDefault="004D34B4" w:rsidP="00BF205F">
            <w:pPr>
              <w:jc w:val="center"/>
              <w:rPr>
                <w:rFonts w:ascii="Arial" w:hAnsi="Arial" w:cs="Arial"/>
                <w:color w:val="000000"/>
                <w:sz w:val="20"/>
                <w:szCs w:val="20"/>
              </w:rPr>
            </w:pPr>
            <w:r w:rsidRPr="00267FF2">
              <w:rPr>
                <w:rFonts w:ascii="Arial" w:hAnsi="Arial" w:cs="Arial"/>
                <w:color w:val="000000"/>
                <w:sz w:val="20"/>
                <w:szCs w:val="20"/>
              </w:rPr>
              <w:t> </w:t>
            </w:r>
          </w:p>
        </w:tc>
        <w:tc>
          <w:tcPr>
            <w:tcW w:w="3260" w:type="dxa"/>
            <w:tcBorders>
              <w:top w:val="nil"/>
              <w:left w:val="nil"/>
              <w:bottom w:val="single" w:sz="4" w:space="0" w:color="auto"/>
              <w:right w:val="single" w:sz="4" w:space="0" w:color="auto"/>
            </w:tcBorders>
            <w:shd w:val="clear" w:color="auto" w:fill="auto"/>
            <w:noWrap/>
            <w:vAlign w:val="bottom"/>
            <w:hideMark/>
          </w:tcPr>
          <w:p w14:paraId="7F27DA1F" w14:textId="77777777" w:rsidR="004D34B4" w:rsidRPr="00267FF2" w:rsidRDefault="004D34B4" w:rsidP="00BF205F">
            <w:pPr>
              <w:rPr>
                <w:rFonts w:ascii="Arial" w:hAnsi="Arial" w:cs="Arial"/>
                <w:color w:val="000000"/>
                <w:sz w:val="20"/>
                <w:szCs w:val="20"/>
              </w:rPr>
            </w:pPr>
            <w:r w:rsidRPr="00267FF2">
              <w:rPr>
                <w:rFonts w:ascii="Arial" w:hAnsi="Arial" w:cs="Arial"/>
                <w:color w:val="000000"/>
                <w:sz w:val="20"/>
                <w:szCs w:val="20"/>
              </w:rPr>
              <w:t xml:space="preserve">Rezervy a </w:t>
            </w:r>
            <w:proofErr w:type="spellStart"/>
            <w:r w:rsidRPr="00267FF2">
              <w:rPr>
                <w:rFonts w:ascii="Arial" w:hAnsi="Arial" w:cs="Arial"/>
                <w:color w:val="000000"/>
                <w:sz w:val="20"/>
                <w:szCs w:val="20"/>
              </w:rPr>
              <w:t>OP</w:t>
            </w:r>
            <w:proofErr w:type="spellEnd"/>
            <w:r w:rsidRPr="00267FF2">
              <w:rPr>
                <w:rFonts w:ascii="Arial" w:hAnsi="Arial" w:cs="Arial"/>
                <w:color w:val="000000"/>
                <w:sz w:val="20"/>
                <w:szCs w:val="20"/>
              </w:rPr>
              <w:t xml:space="preserve"> z </w:t>
            </w:r>
            <w:proofErr w:type="spellStart"/>
            <w:r w:rsidRPr="00267FF2">
              <w:rPr>
                <w:rFonts w:ascii="Arial" w:hAnsi="Arial" w:cs="Arial"/>
                <w:color w:val="000000"/>
                <w:sz w:val="20"/>
                <w:szCs w:val="20"/>
              </w:rPr>
              <w:t>prevádzk</w:t>
            </w:r>
            <w:proofErr w:type="spellEnd"/>
            <w:r w:rsidRPr="00267FF2">
              <w:rPr>
                <w:rFonts w:ascii="Arial" w:hAnsi="Arial" w:cs="Arial"/>
                <w:color w:val="000000"/>
                <w:sz w:val="20"/>
                <w:szCs w:val="20"/>
              </w:rPr>
              <w:t>. činnosti</w:t>
            </w:r>
          </w:p>
        </w:tc>
        <w:tc>
          <w:tcPr>
            <w:tcW w:w="1340" w:type="dxa"/>
            <w:tcBorders>
              <w:top w:val="nil"/>
              <w:left w:val="nil"/>
              <w:bottom w:val="single" w:sz="4" w:space="0" w:color="auto"/>
              <w:right w:val="single" w:sz="4" w:space="0" w:color="auto"/>
            </w:tcBorders>
            <w:shd w:val="clear" w:color="auto" w:fill="auto"/>
            <w:noWrap/>
            <w:vAlign w:val="bottom"/>
            <w:hideMark/>
          </w:tcPr>
          <w:p w14:paraId="36E7C27C" w14:textId="77777777" w:rsidR="004D34B4" w:rsidRPr="00267FF2" w:rsidRDefault="004D34B4" w:rsidP="00BF205F">
            <w:pPr>
              <w:jc w:val="right"/>
              <w:rPr>
                <w:rFonts w:ascii="Arial" w:hAnsi="Arial" w:cs="Arial"/>
                <w:color w:val="000000"/>
                <w:sz w:val="20"/>
                <w:szCs w:val="20"/>
              </w:rPr>
            </w:pPr>
            <w:r w:rsidRPr="00267FF2">
              <w:rPr>
                <w:rFonts w:ascii="Arial" w:hAnsi="Arial" w:cs="Arial"/>
                <w:color w:val="000000"/>
                <w:sz w:val="20"/>
                <w:szCs w:val="20"/>
              </w:rPr>
              <w:t>21 417</w:t>
            </w:r>
          </w:p>
        </w:tc>
        <w:tc>
          <w:tcPr>
            <w:tcW w:w="1340" w:type="dxa"/>
            <w:tcBorders>
              <w:top w:val="nil"/>
              <w:left w:val="nil"/>
              <w:bottom w:val="single" w:sz="4" w:space="0" w:color="auto"/>
              <w:right w:val="single" w:sz="4" w:space="0" w:color="auto"/>
            </w:tcBorders>
            <w:shd w:val="clear" w:color="auto" w:fill="auto"/>
            <w:noWrap/>
            <w:vAlign w:val="bottom"/>
            <w:hideMark/>
          </w:tcPr>
          <w:p w14:paraId="741CE630" w14:textId="77777777" w:rsidR="004D34B4" w:rsidRPr="00267FF2" w:rsidRDefault="004D34B4" w:rsidP="00BF205F">
            <w:pPr>
              <w:jc w:val="right"/>
              <w:rPr>
                <w:rFonts w:ascii="Arial" w:hAnsi="Arial" w:cs="Arial"/>
                <w:color w:val="000000"/>
                <w:sz w:val="20"/>
                <w:szCs w:val="20"/>
              </w:rPr>
            </w:pPr>
            <w:r w:rsidRPr="00267FF2">
              <w:rPr>
                <w:rFonts w:ascii="Arial" w:hAnsi="Arial" w:cs="Arial"/>
                <w:color w:val="000000"/>
                <w:sz w:val="20"/>
                <w:szCs w:val="20"/>
              </w:rPr>
              <w:t>0</w:t>
            </w:r>
          </w:p>
        </w:tc>
        <w:tc>
          <w:tcPr>
            <w:tcW w:w="1340" w:type="dxa"/>
            <w:tcBorders>
              <w:top w:val="nil"/>
              <w:left w:val="nil"/>
              <w:bottom w:val="single" w:sz="4" w:space="0" w:color="auto"/>
              <w:right w:val="single" w:sz="4" w:space="0" w:color="auto"/>
            </w:tcBorders>
            <w:shd w:val="clear" w:color="auto" w:fill="auto"/>
            <w:noWrap/>
            <w:vAlign w:val="bottom"/>
            <w:hideMark/>
          </w:tcPr>
          <w:p w14:paraId="13B7A2CC"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21 417</w:t>
            </w:r>
          </w:p>
        </w:tc>
        <w:tc>
          <w:tcPr>
            <w:tcW w:w="1340" w:type="dxa"/>
            <w:tcBorders>
              <w:top w:val="nil"/>
              <w:left w:val="nil"/>
              <w:bottom w:val="single" w:sz="4" w:space="0" w:color="auto"/>
              <w:right w:val="single" w:sz="4" w:space="0" w:color="auto"/>
            </w:tcBorders>
            <w:shd w:val="clear" w:color="auto" w:fill="auto"/>
            <w:noWrap/>
            <w:vAlign w:val="bottom"/>
            <w:hideMark/>
          </w:tcPr>
          <w:p w14:paraId="06ED1A32" w14:textId="77777777" w:rsidR="004D34B4" w:rsidRPr="00267FF2" w:rsidRDefault="004D34B4" w:rsidP="00BF205F">
            <w:pPr>
              <w:jc w:val="right"/>
              <w:rPr>
                <w:rFonts w:ascii="Arial" w:hAnsi="Arial" w:cs="Arial"/>
                <w:color w:val="000000"/>
                <w:sz w:val="20"/>
                <w:szCs w:val="20"/>
              </w:rPr>
            </w:pPr>
            <w:r w:rsidRPr="00267FF2">
              <w:rPr>
                <w:rFonts w:ascii="Arial" w:hAnsi="Arial" w:cs="Arial"/>
                <w:color w:val="000000"/>
                <w:sz w:val="20"/>
                <w:szCs w:val="20"/>
              </w:rPr>
              <w:t>40 763</w:t>
            </w:r>
          </w:p>
        </w:tc>
      </w:tr>
      <w:tr w:rsidR="004D34B4" w:rsidRPr="00267FF2" w14:paraId="26D79052" w14:textId="77777777" w:rsidTr="004D34B4">
        <w:trPr>
          <w:trHeight w:val="300"/>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51704F85" w14:textId="77777777" w:rsidR="004D34B4" w:rsidRPr="00267FF2" w:rsidRDefault="004D34B4" w:rsidP="00BF205F">
            <w:pPr>
              <w:jc w:val="center"/>
              <w:rPr>
                <w:rFonts w:ascii="Arial" w:hAnsi="Arial" w:cs="Arial"/>
                <w:color w:val="000000"/>
                <w:sz w:val="20"/>
                <w:szCs w:val="20"/>
              </w:rPr>
            </w:pPr>
            <w:r w:rsidRPr="00267FF2">
              <w:rPr>
                <w:rFonts w:ascii="Arial" w:hAnsi="Arial" w:cs="Arial"/>
                <w:color w:val="000000"/>
                <w:sz w:val="20"/>
                <w:szCs w:val="20"/>
              </w:rPr>
              <w:t> </w:t>
            </w:r>
          </w:p>
        </w:tc>
        <w:tc>
          <w:tcPr>
            <w:tcW w:w="3260" w:type="dxa"/>
            <w:tcBorders>
              <w:top w:val="nil"/>
              <w:left w:val="nil"/>
              <w:bottom w:val="single" w:sz="4" w:space="0" w:color="auto"/>
              <w:right w:val="single" w:sz="4" w:space="0" w:color="auto"/>
            </w:tcBorders>
            <w:shd w:val="clear" w:color="auto" w:fill="auto"/>
            <w:noWrap/>
            <w:vAlign w:val="bottom"/>
            <w:hideMark/>
          </w:tcPr>
          <w:p w14:paraId="5CA77AEE" w14:textId="77777777" w:rsidR="004D34B4" w:rsidRPr="00267FF2" w:rsidRDefault="004D34B4" w:rsidP="00BF205F">
            <w:pPr>
              <w:rPr>
                <w:rFonts w:ascii="Arial" w:hAnsi="Arial" w:cs="Arial"/>
                <w:color w:val="000000"/>
                <w:sz w:val="20"/>
                <w:szCs w:val="20"/>
              </w:rPr>
            </w:pPr>
            <w:r w:rsidRPr="00267FF2">
              <w:rPr>
                <w:rFonts w:ascii="Arial" w:hAnsi="Arial" w:cs="Arial"/>
                <w:color w:val="000000"/>
                <w:sz w:val="20"/>
                <w:szCs w:val="20"/>
              </w:rPr>
              <w:t xml:space="preserve">Rezervy a </w:t>
            </w:r>
            <w:proofErr w:type="spellStart"/>
            <w:r w:rsidRPr="00267FF2">
              <w:rPr>
                <w:rFonts w:ascii="Arial" w:hAnsi="Arial" w:cs="Arial"/>
                <w:color w:val="000000"/>
                <w:sz w:val="20"/>
                <w:szCs w:val="20"/>
              </w:rPr>
              <w:t>OP</w:t>
            </w:r>
            <w:proofErr w:type="spellEnd"/>
            <w:r w:rsidRPr="00267FF2">
              <w:rPr>
                <w:rFonts w:ascii="Arial" w:hAnsi="Arial" w:cs="Arial"/>
                <w:color w:val="000000"/>
                <w:sz w:val="20"/>
                <w:szCs w:val="20"/>
              </w:rPr>
              <w:t xml:space="preserve"> z finančnej činnosti</w:t>
            </w:r>
          </w:p>
        </w:tc>
        <w:tc>
          <w:tcPr>
            <w:tcW w:w="1340" w:type="dxa"/>
            <w:tcBorders>
              <w:top w:val="nil"/>
              <w:left w:val="nil"/>
              <w:bottom w:val="single" w:sz="4" w:space="0" w:color="auto"/>
              <w:right w:val="single" w:sz="4" w:space="0" w:color="auto"/>
            </w:tcBorders>
            <w:shd w:val="clear" w:color="auto" w:fill="auto"/>
            <w:noWrap/>
            <w:vAlign w:val="bottom"/>
            <w:hideMark/>
          </w:tcPr>
          <w:p w14:paraId="2023DF98" w14:textId="77777777" w:rsidR="004D34B4" w:rsidRPr="00267FF2" w:rsidRDefault="004D34B4" w:rsidP="00BF205F">
            <w:pPr>
              <w:jc w:val="right"/>
              <w:rPr>
                <w:rFonts w:ascii="Arial" w:hAnsi="Arial" w:cs="Arial"/>
                <w:color w:val="000000"/>
                <w:sz w:val="20"/>
                <w:szCs w:val="20"/>
              </w:rPr>
            </w:pPr>
            <w:r w:rsidRPr="00267FF2">
              <w:rPr>
                <w:rFonts w:ascii="Arial" w:hAnsi="Arial" w:cs="Arial"/>
                <w:color w:val="000000"/>
                <w:sz w:val="20"/>
                <w:szCs w:val="20"/>
              </w:rPr>
              <w:t>0</w:t>
            </w:r>
          </w:p>
        </w:tc>
        <w:tc>
          <w:tcPr>
            <w:tcW w:w="1340" w:type="dxa"/>
            <w:tcBorders>
              <w:top w:val="nil"/>
              <w:left w:val="nil"/>
              <w:bottom w:val="single" w:sz="4" w:space="0" w:color="auto"/>
              <w:right w:val="single" w:sz="4" w:space="0" w:color="auto"/>
            </w:tcBorders>
            <w:shd w:val="clear" w:color="auto" w:fill="auto"/>
            <w:noWrap/>
            <w:vAlign w:val="bottom"/>
            <w:hideMark/>
          </w:tcPr>
          <w:p w14:paraId="1B45899C" w14:textId="77777777" w:rsidR="004D34B4" w:rsidRPr="00267FF2" w:rsidRDefault="004D34B4" w:rsidP="00BF205F">
            <w:pPr>
              <w:jc w:val="right"/>
              <w:rPr>
                <w:rFonts w:ascii="Arial" w:hAnsi="Arial" w:cs="Arial"/>
                <w:color w:val="000000"/>
                <w:sz w:val="20"/>
                <w:szCs w:val="20"/>
              </w:rPr>
            </w:pPr>
            <w:r w:rsidRPr="00267FF2">
              <w:rPr>
                <w:rFonts w:ascii="Arial" w:hAnsi="Arial" w:cs="Arial"/>
                <w:color w:val="000000"/>
                <w:sz w:val="20"/>
                <w:szCs w:val="20"/>
              </w:rPr>
              <w:t>0</w:t>
            </w:r>
          </w:p>
        </w:tc>
        <w:tc>
          <w:tcPr>
            <w:tcW w:w="1340" w:type="dxa"/>
            <w:tcBorders>
              <w:top w:val="nil"/>
              <w:left w:val="nil"/>
              <w:bottom w:val="single" w:sz="4" w:space="0" w:color="auto"/>
              <w:right w:val="single" w:sz="4" w:space="0" w:color="auto"/>
            </w:tcBorders>
            <w:shd w:val="clear" w:color="auto" w:fill="auto"/>
            <w:noWrap/>
            <w:vAlign w:val="bottom"/>
            <w:hideMark/>
          </w:tcPr>
          <w:p w14:paraId="55BCF2C6"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0</w:t>
            </w:r>
          </w:p>
        </w:tc>
        <w:tc>
          <w:tcPr>
            <w:tcW w:w="1340" w:type="dxa"/>
            <w:tcBorders>
              <w:top w:val="nil"/>
              <w:left w:val="nil"/>
              <w:bottom w:val="single" w:sz="4" w:space="0" w:color="auto"/>
              <w:right w:val="single" w:sz="4" w:space="0" w:color="auto"/>
            </w:tcBorders>
            <w:shd w:val="clear" w:color="auto" w:fill="auto"/>
            <w:noWrap/>
            <w:vAlign w:val="bottom"/>
            <w:hideMark/>
          </w:tcPr>
          <w:p w14:paraId="4CBA6C3F" w14:textId="77777777" w:rsidR="004D34B4" w:rsidRPr="00267FF2" w:rsidRDefault="004D34B4" w:rsidP="00BF205F">
            <w:pPr>
              <w:jc w:val="right"/>
              <w:rPr>
                <w:rFonts w:ascii="Arial" w:hAnsi="Arial" w:cs="Arial"/>
                <w:color w:val="000000"/>
                <w:sz w:val="20"/>
                <w:szCs w:val="20"/>
              </w:rPr>
            </w:pPr>
            <w:r w:rsidRPr="00267FF2">
              <w:rPr>
                <w:rFonts w:ascii="Arial" w:hAnsi="Arial" w:cs="Arial"/>
                <w:color w:val="000000"/>
                <w:sz w:val="20"/>
                <w:szCs w:val="20"/>
              </w:rPr>
              <w:t>0</w:t>
            </w:r>
          </w:p>
        </w:tc>
      </w:tr>
      <w:tr w:rsidR="004D34B4" w:rsidRPr="00267FF2" w14:paraId="3B082DD3" w14:textId="77777777" w:rsidTr="004D34B4">
        <w:trPr>
          <w:trHeight w:val="300"/>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36C84EB0"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56</w:t>
            </w:r>
          </w:p>
        </w:tc>
        <w:tc>
          <w:tcPr>
            <w:tcW w:w="3260" w:type="dxa"/>
            <w:tcBorders>
              <w:top w:val="nil"/>
              <w:left w:val="nil"/>
              <w:bottom w:val="single" w:sz="4" w:space="0" w:color="auto"/>
              <w:right w:val="single" w:sz="4" w:space="0" w:color="auto"/>
            </w:tcBorders>
            <w:shd w:val="clear" w:color="auto" w:fill="auto"/>
            <w:noWrap/>
            <w:vAlign w:val="bottom"/>
            <w:hideMark/>
          </w:tcPr>
          <w:p w14:paraId="3D7F98EB" w14:textId="77777777" w:rsidR="004D34B4" w:rsidRPr="00267FF2" w:rsidRDefault="004D34B4" w:rsidP="00BF205F">
            <w:pPr>
              <w:rPr>
                <w:rFonts w:ascii="Arial" w:hAnsi="Arial" w:cs="Arial"/>
                <w:b/>
                <w:bCs/>
                <w:color w:val="000000"/>
                <w:sz w:val="20"/>
                <w:szCs w:val="20"/>
              </w:rPr>
            </w:pPr>
            <w:r w:rsidRPr="00267FF2">
              <w:rPr>
                <w:rFonts w:ascii="Arial" w:hAnsi="Arial" w:cs="Arial"/>
                <w:b/>
                <w:bCs/>
                <w:color w:val="000000"/>
                <w:sz w:val="20"/>
                <w:szCs w:val="20"/>
              </w:rPr>
              <w:t>Finančné náklady</w:t>
            </w:r>
          </w:p>
        </w:tc>
        <w:tc>
          <w:tcPr>
            <w:tcW w:w="1340" w:type="dxa"/>
            <w:tcBorders>
              <w:top w:val="nil"/>
              <w:left w:val="nil"/>
              <w:bottom w:val="single" w:sz="4" w:space="0" w:color="auto"/>
              <w:right w:val="single" w:sz="4" w:space="0" w:color="auto"/>
            </w:tcBorders>
            <w:shd w:val="clear" w:color="auto" w:fill="auto"/>
            <w:noWrap/>
            <w:vAlign w:val="bottom"/>
            <w:hideMark/>
          </w:tcPr>
          <w:p w14:paraId="631A472F"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32 563</w:t>
            </w:r>
          </w:p>
        </w:tc>
        <w:tc>
          <w:tcPr>
            <w:tcW w:w="1340" w:type="dxa"/>
            <w:tcBorders>
              <w:top w:val="nil"/>
              <w:left w:val="nil"/>
              <w:bottom w:val="single" w:sz="4" w:space="0" w:color="auto"/>
              <w:right w:val="single" w:sz="4" w:space="0" w:color="auto"/>
            </w:tcBorders>
            <w:shd w:val="clear" w:color="auto" w:fill="auto"/>
            <w:noWrap/>
            <w:vAlign w:val="bottom"/>
            <w:hideMark/>
          </w:tcPr>
          <w:p w14:paraId="0229D1C9"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465</w:t>
            </w:r>
          </w:p>
        </w:tc>
        <w:tc>
          <w:tcPr>
            <w:tcW w:w="1340" w:type="dxa"/>
            <w:tcBorders>
              <w:top w:val="nil"/>
              <w:left w:val="nil"/>
              <w:bottom w:val="single" w:sz="4" w:space="0" w:color="auto"/>
              <w:right w:val="single" w:sz="4" w:space="0" w:color="auto"/>
            </w:tcBorders>
            <w:shd w:val="clear" w:color="auto" w:fill="auto"/>
            <w:noWrap/>
            <w:vAlign w:val="bottom"/>
            <w:hideMark/>
          </w:tcPr>
          <w:p w14:paraId="1961BB3A"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33 028</w:t>
            </w:r>
          </w:p>
        </w:tc>
        <w:tc>
          <w:tcPr>
            <w:tcW w:w="1340" w:type="dxa"/>
            <w:tcBorders>
              <w:top w:val="nil"/>
              <w:left w:val="nil"/>
              <w:bottom w:val="single" w:sz="4" w:space="0" w:color="auto"/>
              <w:right w:val="single" w:sz="4" w:space="0" w:color="auto"/>
            </w:tcBorders>
            <w:shd w:val="clear" w:color="auto" w:fill="auto"/>
            <w:noWrap/>
            <w:vAlign w:val="bottom"/>
            <w:hideMark/>
          </w:tcPr>
          <w:p w14:paraId="5558642E"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1 282 912</w:t>
            </w:r>
          </w:p>
        </w:tc>
      </w:tr>
      <w:tr w:rsidR="004D34B4" w:rsidRPr="00267FF2" w14:paraId="451D15FB" w14:textId="77777777" w:rsidTr="004D34B4">
        <w:trPr>
          <w:trHeight w:val="300"/>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43D2CDD2"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57</w:t>
            </w:r>
          </w:p>
        </w:tc>
        <w:tc>
          <w:tcPr>
            <w:tcW w:w="3260" w:type="dxa"/>
            <w:tcBorders>
              <w:top w:val="nil"/>
              <w:left w:val="nil"/>
              <w:bottom w:val="single" w:sz="4" w:space="0" w:color="auto"/>
              <w:right w:val="single" w:sz="4" w:space="0" w:color="auto"/>
            </w:tcBorders>
            <w:shd w:val="clear" w:color="auto" w:fill="auto"/>
            <w:noWrap/>
            <w:vAlign w:val="bottom"/>
            <w:hideMark/>
          </w:tcPr>
          <w:p w14:paraId="092EC6C9" w14:textId="77777777" w:rsidR="004D34B4" w:rsidRPr="00267FF2" w:rsidRDefault="004D34B4" w:rsidP="00BF205F">
            <w:pPr>
              <w:rPr>
                <w:rFonts w:ascii="Arial" w:hAnsi="Arial" w:cs="Arial"/>
                <w:b/>
                <w:bCs/>
                <w:color w:val="000000"/>
                <w:sz w:val="20"/>
                <w:szCs w:val="20"/>
              </w:rPr>
            </w:pPr>
            <w:r w:rsidRPr="00267FF2">
              <w:rPr>
                <w:rFonts w:ascii="Arial" w:hAnsi="Arial" w:cs="Arial"/>
                <w:b/>
                <w:bCs/>
                <w:color w:val="000000"/>
                <w:sz w:val="20"/>
                <w:szCs w:val="20"/>
              </w:rPr>
              <w:t>Mimoriadne náklady</w:t>
            </w:r>
          </w:p>
        </w:tc>
        <w:tc>
          <w:tcPr>
            <w:tcW w:w="1340" w:type="dxa"/>
            <w:tcBorders>
              <w:top w:val="nil"/>
              <w:left w:val="nil"/>
              <w:bottom w:val="single" w:sz="4" w:space="0" w:color="auto"/>
              <w:right w:val="single" w:sz="4" w:space="0" w:color="auto"/>
            </w:tcBorders>
            <w:shd w:val="clear" w:color="auto" w:fill="auto"/>
            <w:noWrap/>
            <w:vAlign w:val="bottom"/>
            <w:hideMark/>
          </w:tcPr>
          <w:p w14:paraId="628CCA29"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0</w:t>
            </w:r>
          </w:p>
        </w:tc>
        <w:tc>
          <w:tcPr>
            <w:tcW w:w="1340" w:type="dxa"/>
            <w:tcBorders>
              <w:top w:val="nil"/>
              <w:left w:val="nil"/>
              <w:bottom w:val="single" w:sz="4" w:space="0" w:color="auto"/>
              <w:right w:val="single" w:sz="4" w:space="0" w:color="auto"/>
            </w:tcBorders>
            <w:shd w:val="clear" w:color="auto" w:fill="auto"/>
            <w:noWrap/>
            <w:vAlign w:val="bottom"/>
            <w:hideMark/>
          </w:tcPr>
          <w:p w14:paraId="4E346920"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0</w:t>
            </w:r>
          </w:p>
        </w:tc>
        <w:tc>
          <w:tcPr>
            <w:tcW w:w="1340" w:type="dxa"/>
            <w:tcBorders>
              <w:top w:val="nil"/>
              <w:left w:val="nil"/>
              <w:bottom w:val="single" w:sz="4" w:space="0" w:color="auto"/>
              <w:right w:val="single" w:sz="4" w:space="0" w:color="auto"/>
            </w:tcBorders>
            <w:shd w:val="clear" w:color="auto" w:fill="auto"/>
            <w:noWrap/>
            <w:vAlign w:val="bottom"/>
            <w:hideMark/>
          </w:tcPr>
          <w:p w14:paraId="4BB1CF7C"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0</w:t>
            </w:r>
          </w:p>
        </w:tc>
        <w:tc>
          <w:tcPr>
            <w:tcW w:w="1340" w:type="dxa"/>
            <w:tcBorders>
              <w:top w:val="nil"/>
              <w:left w:val="nil"/>
              <w:bottom w:val="single" w:sz="4" w:space="0" w:color="auto"/>
              <w:right w:val="single" w:sz="4" w:space="0" w:color="auto"/>
            </w:tcBorders>
            <w:shd w:val="clear" w:color="auto" w:fill="auto"/>
            <w:noWrap/>
            <w:vAlign w:val="bottom"/>
            <w:hideMark/>
          </w:tcPr>
          <w:p w14:paraId="7F71A03C"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0</w:t>
            </w:r>
          </w:p>
        </w:tc>
      </w:tr>
      <w:tr w:rsidR="004D34B4" w:rsidRPr="00267FF2" w14:paraId="22085CA3" w14:textId="77777777" w:rsidTr="004D34B4">
        <w:trPr>
          <w:trHeight w:val="540"/>
        </w:trPr>
        <w:tc>
          <w:tcPr>
            <w:tcW w:w="540" w:type="dxa"/>
            <w:tcBorders>
              <w:top w:val="nil"/>
              <w:left w:val="single" w:sz="4" w:space="0" w:color="auto"/>
              <w:bottom w:val="nil"/>
              <w:right w:val="single" w:sz="4" w:space="0" w:color="auto"/>
            </w:tcBorders>
            <w:shd w:val="clear" w:color="auto" w:fill="auto"/>
            <w:noWrap/>
            <w:vAlign w:val="center"/>
            <w:hideMark/>
          </w:tcPr>
          <w:p w14:paraId="07E12583"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58</w:t>
            </w:r>
          </w:p>
        </w:tc>
        <w:tc>
          <w:tcPr>
            <w:tcW w:w="3260" w:type="dxa"/>
            <w:tcBorders>
              <w:top w:val="nil"/>
              <w:left w:val="nil"/>
              <w:bottom w:val="nil"/>
              <w:right w:val="single" w:sz="4" w:space="0" w:color="auto"/>
            </w:tcBorders>
            <w:shd w:val="clear" w:color="auto" w:fill="auto"/>
            <w:vAlign w:val="bottom"/>
            <w:hideMark/>
          </w:tcPr>
          <w:p w14:paraId="6368D892" w14:textId="77777777" w:rsidR="004D34B4" w:rsidRPr="00267FF2" w:rsidRDefault="004D34B4" w:rsidP="00BF205F">
            <w:pPr>
              <w:rPr>
                <w:rFonts w:ascii="Arial" w:hAnsi="Arial" w:cs="Arial"/>
                <w:b/>
                <w:bCs/>
                <w:color w:val="000000"/>
                <w:sz w:val="20"/>
                <w:szCs w:val="20"/>
              </w:rPr>
            </w:pPr>
            <w:r w:rsidRPr="00267FF2">
              <w:rPr>
                <w:rFonts w:ascii="Arial" w:hAnsi="Arial" w:cs="Arial"/>
                <w:b/>
                <w:bCs/>
                <w:color w:val="000000"/>
                <w:sz w:val="20"/>
                <w:szCs w:val="20"/>
              </w:rPr>
              <w:t>Náklady na transfery a náklady z odvodu príjmov</w:t>
            </w:r>
          </w:p>
        </w:tc>
        <w:tc>
          <w:tcPr>
            <w:tcW w:w="1340" w:type="dxa"/>
            <w:tcBorders>
              <w:top w:val="nil"/>
              <w:left w:val="nil"/>
              <w:bottom w:val="nil"/>
              <w:right w:val="single" w:sz="4" w:space="0" w:color="auto"/>
            </w:tcBorders>
            <w:shd w:val="clear" w:color="auto" w:fill="auto"/>
            <w:noWrap/>
            <w:vAlign w:val="bottom"/>
            <w:hideMark/>
          </w:tcPr>
          <w:p w14:paraId="48494BE7"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28 990</w:t>
            </w:r>
          </w:p>
        </w:tc>
        <w:tc>
          <w:tcPr>
            <w:tcW w:w="1340" w:type="dxa"/>
            <w:tcBorders>
              <w:top w:val="nil"/>
              <w:left w:val="nil"/>
              <w:bottom w:val="nil"/>
              <w:right w:val="single" w:sz="4" w:space="0" w:color="auto"/>
            </w:tcBorders>
            <w:shd w:val="clear" w:color="auto" w:fill="auto"/>
            <w:noWrap/>
            <w:vAlign w:val="bottom"/>
            <w:hideMark/>
          </w:tcPr>
          <w:p w14:paraId="3EF1C837" w14:textId="77777777" w:rsidR="004D34B4" w:rsidRPr="00267FF2" w:rsidRDefault="004D34B4" w:rsidP="00BF205F">
            <w:pPr>
              <w:rPr>
                <w:rFonts w:ascii="Arial" w:hAnsi="Arial" w:cs="Arial"/>
                <w:b/>
                <w:bCs/>
                <w:color w:val="000000"/>
                <w:sz w:val="20"/>
                <w:szCs w:val="20"/>
              </w:rPr>
            </w:pPr>
            <w:r w:rsidRPr="00267FF2">
              <w:rPr>
                <w:rFonts w:ascii="Arial" w:hAnsi="Arial" w:cs="Arial"/>
                <w:b/>
                <w:bCs/>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5C9AC404"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28 990</w:t>
            </w:r>
          </w:p>
        </w:tc>
        <w:tc>
          <w:tcPr>
            <w:tcW w:w="1340" w:type="dxa"/>
            <w:tcBorders>
              <w:top w:val="nil"/>
              <w:left w:val="nil"/>
              <w:bottom w:val="nil"/>
              <w:right w:val="single" w:sz="4" w:space="0" w:color="auto"/>
            </w:tcBorders>
            <w:shd w:val="clear" w:color="auto" w:fill="auto"/>
            <w:noWrap/>
            <w:vAlign w:val="bottom"/>
            <w:hideMark/>
          </w:tcPr>
          <w:p w14:paraId="385EA5B8"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61 828</w:t>
            </w:r>
          </w:p>
        </w:tc>
      </w:tr>
      <w:tr w:rsidR="004D34B4" w:rsidRPr="00267FF2" w14:paraId="7D2D68D6" w14:textId="77777777" w:rsidTr="004D34B4">
        <w:trPr>
          <w:trHeight w:val="315"/>
        </w:trPr>
        <w:tc>
          <w:tcPr>
            <w:tcW w:w="540" w:type="dxa"/>
            <w:tcBorders>
              <w:top w:val="single" w:sz="8" w:space="0" w:color="auto"/>
              <w:left w:val="single" w:sz="8" w:space="0" w:color="auto"/>
              <w:bottom w:val="single" w:sz="8" w:space="0" w:color="auto"/>
              <w:right w:val="single" w:sz="4" w:space="0" w:color="auto"/>
            </w:tcBorders>
            <w:shd w:val="clear" w:color="000000" w:fill="FDE9D9"/>
            <w:noWrap/>
            <w:vAlign w:val="bottom"/>
            <w:hideMark/>
          </w:tcPr>
          <w:p w14:paraId="35D6960F"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5</w:t>
            </w:r>
          </w:p>
        </w:tc>
        <w:tc>
          <w:tcPr>
            <w:tcW w:w="3260" w:type="dxa"/>
            <w:tcBorders>
              <w:top w:val="single" w:sz="8" w:space="0" w:color="auto"/>
              <w:left w:val="nil"/>
              <w:bottom w:val="single" w:sz="8" w:space="0" w:color="auto"/>
              <w:right w:val="single" w:sz="4" w:space="0" w:color="auto"/>
            </w:tcBorders>
            <w:shd w:val="clear" w:color="000000" w:fill="FDE9D9"/>
            <w:noWrap/>
            <w:vAlign w:val="bottom"/>
            <w:hideMark/>
          </w:tcPr>
          <w:p w14:paraId="044783D0" w14:textId="77777777" w:rsidR="004D34B4" w:rsidRPr="00267FF2" w:rsidRDefault="004D34B4" w:rsidP="00BF205F">
            <w:pPr>
              <w:rPr>
                <w:rFonts w:ascii="Arial" w:hAnsi="Arial" w:cs="Arial"/>
                <w:b/>
                <w:bCs/>
                <w:color w:val="000000"/>
                <w:sz w:val="20"/>
                <w:szCs w:val="20"/>
              </w:rPr>
            </w:pPr>
            <w:r w:rsidRPr="00267FF2">
              <w:rPr>
                <w:rFonts w:ascii="Arial" w:hAnsi="Arial" w:cs="Arial"/>
                <w:b/>
                <w:bCs/>
                <w:color w:val="000000"/>
                <w:sz w:val="20"/>
                <w:szCs w:val="20"/>
              </w:rPr>
              <w:t>NÁKLADY SPOLU</w:t>
            </w:r>
          </w:p>
        </w:tc>
        <w:tc>
          <w:tcPr>
            <w:tcW w:w="1340" w:type="dxa"/>
            <w:tcBorders>
              <w:top w:val="single" w:sz="8" w:space="0" w:color="auto"/>
              <w:left w:val="nil"/>
              <w:bottom w:val="single" w:sz="8" w:space="0" w:color="auto"/>
              <w:right w:val="single" w:sz="4" w:space="0" w:color="auto"/>
            </w:tcBorders>
            <w:shd w:val="clear" w:color="000000" w:fill="FDE9D9"/>
            <w:noWrap/>
            <w:vAlign w:val="bottom"/>
            <w:hideMark/>
          </w:tcPr>
          <w:p w14:paraId="4698652E"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3 886 612</w:t>
            </w:r>
          </w:p>
        </w:tc>
        <w:tc>
          <w:tcPr>
            <w:tcW w:w="1340" w:type="dxa"/>
            <w:tcBorders>
              <w:top w:val="single" w:sz="8" w:space="0" w:color="auto"/>
              <w:left w:val="nil"/>
              <w:bottom w:val="single" w:sz="8" w:space="0" w:color="auto"/>
              <w:right w:val="single" w:sz="4" w:space="0" w:color="auto"/>
            </w:tcBorders>
            <w:shd w:val="clear" w:color="000000" w:fill="FDE9D9"/>
            <w:noWrap/>
            <w:vAlign w:val="bottom"/>
            <w:hideMark/>
          </w:tcPr>
          <w:p w14:paraId="5F6E6C67"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1 010 676</w:t>
            </w:r>
          </w:p>
        </w:tc>
        <w:tc>
          <w:tcPr>
            <w:tcW w:w="1340" w:type="dxa"/>
            <w:tcBorders>
              <w:top w:val="single" w:sz="8" w:space="0" w:color="auto"/>
              <w:left w:val="nil"/>
              <w:bottom w:val="single" w:sz="8" w:space="0" w:color="auto"/>
              <w:right w:val="single" w:sz="4" w:space="0" w:color="auto"/>
            </w:tcBorders>
            <w:shd w:val="clear" w:color="000000" w:fill="FDE9D9"/>
            <w:noWrap/>
            <w:vAlign w:val="bottom"/>
            <w:hideMark/>
          </w:tcPr>
          <w:p w14:paraId="2A418B54"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4 897 288</w:t>
            </w:r>
          </w:p>
        </w:tc>
        <w:tc>
          <w:tcPr>
            <w:tcW w:w="1340" w:type="dxa"/>
            <w:tcBorders>
              <w:top w:val="single" w:sz="8" w:space="0" w:color="auto"/>
              <w:left w:val="nil"/>
              <w:bottom w:val="single" w:sz="8" w:space="0" w:color="auto"/>
              <w:right w:val="single" w:sz="4" w:space="0" w:color="auto"/>
            </w:tcBorders>
            <w:shd w:val="clear" w:color="000000" w:fill="FDE9D9"/>
            <w:noWrap/>
            <w:vAlign w:val="bottom"/>
            <w:hideMark/>
          </w:tcPr>
          <w:p w14:paraId="2F8ADC2D"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6 268 471</w:t>
            </w:r>
          </w:p>
        </w:tc>
      </w:tr>
    </w:tbl>
    <w:p w14:paraId="34E4A980" w14:textId="388645D4" w:rsidR="004D34B4" w:rsidRPr="00267FF2" w:rsidRDefault="004D34B4" w:rsidP="00BF205F">
      <w:pPr>
        <w:jc w:val="center"/>
        <w:rPr>
          <w:rFonts w:ascii="Arial" w:hAnsi="Arial" w:cs="Arial"/>
          <w:b/>
          <w:bCs/>
          <w:color w:val="000000"/>
          <w:sz w:val="20"/>
          <w:szCs w:val="20"/>
          <w:highlight w:val="yellow"/>
        </w:rPr>
      </w:pPr>
    </w:p>
    <w:tbl>
      <w:tblPr>
        <w:tblW w:w="9160" w:type="dxa"/>
        <w:tblInd w:w="80" w:type="dxa"/>
        <w:tblCellMar>
          <w:left w:w="70" w:type="dxa"/>
          <w:right w:w="70" w:type="dxa"/>
        </w:tblCellMar>
        <w:tblLook w:val="04A0" w:firstRow="1" w:lastRow="0" w:firstColumn="1" w:lastColumn="0" w:noHBand="0" w:noVBand="1"/>
      </w:tblPr>
      <w:tblGrid>
        <w:gridCol w:w="596"/>
        <w:gridCol w:w="3265"/>
        <w:gridCol w:w="1340"/>
        <w:gridCol w:w="1507"/>
        <w:gridCol w:w="1340"/>
        <w:gridCol w:w="1340"/>
      </w:tblGrid>
      <w:tr w:rsidR="004D34B4" w:rsidRPr="00267FF2" w14:paraId="4B2C7366" w14:textId="77777777" w:rsidTr="004D34B4">
        <w:trPr>
          <w:trHeight w:val="315"/>
        </w:trPr>
        <w:tc>
          <w:tcPr>
            <w:tcW w:w="535" w:type="dxa"/>
            <w:vMerge w:val="restart"/>
            <w:tcBorders>
              <w:top w:val="single" w:sz="8" w:space="0" w:color="auto"/>
              <w:left w:val="single" w:sz="8" w:space="0" w:color="auto"/>
              <w:bottom w:val="single" w:sz="8" w:space="0" w:color="000000"/>
              <w:right w:val="nil"/>
            </w:tcBorders>
            <w:shd w:val="clear" w:color="000000" w:fill="FABF8F"/>
            <w:vAlign w:val="center"/>
            <w:hideMark/>
          </w:tcPr>
          <w:p w14:paraId="36C4EA72"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číslo účtu</w:t>
            </w:r>
          </w:p>
        </w:tc>
        <w:tc>
          <w:tcPr>
            <w:tcW w:w="3265" w:type="dxa"/>
            <w:vMerge w:val="restart"/>
            <w:tcBorders>
              <w:top w:val="single" w:sz="8" w:space="0" w:color="auto"/>
              <w:left w:val="single" w:sz="8" w:space="0" w:color="auto"/>
              <w:bottom w:val="single" w:sz="8" w:space="0" w:color="000000"/>
              <w:right w:val="single" w:sz="8" w:space="0" w:color="auto"/>
            </w:tcBorders>
            <w:shd w:val="clear" w:color="000000" w:fill="FABF8F"/>
            <w:noWrap/>
            <w:vAlign w:val="center"/>
            <w:hideMark/>
          </w:tcPr>
          <w:p w14:paraId="3B62F4C6"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Výnosy</w:t>
            </w:r>
          </w:p>
        </w:tc>
        <w:tc>
          <w:tcPr>
            <w:tcW w:w="4020" w:type="dxa"/>
            <w:gridSpan w:val="3"/>
            <w:tcBorders>
              <w:top w:val="single" w:sz="8" w:space="0" w:color="auto"/>
              <w:left w:val="nil"/>
              <w:bottom w:val="nil"/>
              <w:right w:val="single" w:sz="4" w:space="0" w:color="auto"/>
            </w:tcBorders>
            <w:shd w:val="clear" w:color="000000" w:fill="FABF8F"/>
            <w:noWrap/>
            <w:vAlign w:val="bottom"/>
            <w:hideMark/>
          </w:tcPr>
          <w:p w14:paraId="5E553635"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2019</w:t>
            </w:r>
          </w:p>
        </w:tc>
        <w:tc>
          <w:tcPr>
            <w:tcW w:w="1340" w:type="dxa"/>
            <w:vMerge w:val="restart"/>
            <w:tcBorders>
              <w:top w:val="single" w:sz="8" w:space="0" w:color="auto"/>
              <w:left w:val="single" w:sz="8" w:space="0" w:color="auto"/>
              <w:bottom w:val="single" w:sz="8" w:space="0" w:color="000000"/>
              <w:right w:val="single" w:sz="8" w:space="0" w:color="auto"/>
            </w:tcBorders>
            <w:shd w:val="clear" w:color="000000" w:fill="FABF8F"/>
            <w:noWrap/>
            <w:vAlign w:val="center"/>
            <w:hideMark/>
          </w:tcPr>
          <w:p w14:paraId="060D66C6"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2018</w:t>
            </w:r>
          </w:p>
        </w:tc>
      </w:tr>
      <w:tr w:rsidR="004D34B4" w:rsidRPr="00267FF2" w14:paraId="7FC27708" w14:textId="77777777" w:rsidTr="004D34B4">
        <w:trPr>
          <w:trHeight w:val="540"/>
        </w:trPr>
        <w:tc>
          <w:tcPr>
            <w:tcW w:w="535" w:type="dxa"/>
            <w:vMerge/>
            <w:tcBorders>
              <w:top w:val="single" w:sz="8" w:space="0" w:color="auto"/>
              <w:left w:val="single" w:sz="8" w:space="0" w:color="auto"/>
              <w:bottom w:val="single" w:sz="8" w:space="0" w:color="000000"/>
              <w:right w:val="nil"/>
            </w:tcBorders>
            <w:vAlign w:val="center"/>
            <w:hideMark/>
          </w:tcPr>
          <w:p w14:paraId="0353F61C" w14:textId="77777777" w:rsidR="004D34B4" w:rsidRPr="00267FF2" w:rsidRDefault="004D34B4" w:rsidP="00BF205F">
            <w:pPr>
              <w:rPr>
                <w:rFonts w:ascii="Arial" w:hAnsi="Arial" w:cs="Arial"/>
                <w:b/>
                <w:bCs/>
                <w:color w:val="000000"/>
                <w:sz w:val="20"/>
                <w:szCs w:val="20"/>
              </w:rPr>
            </w:pPr>
          </w:p>
        </w:tc>
        <w:tc>
          <w:tcPr>
            <w:tcW w:w="3265" w:type="dxa"/>
            <w:vMerge/>
            <w:tcBorders>
              <w:top w:val="single" w:sz="8" w:space="0" w:color="auto"/>
              <w:left w:val="single" w:sz="8" w:space="0" w:color="auto"/>
              <w:bottom w:val="single" w:sz="8" w:space="0" w:color="000000"/>
              <w:right w:val="single" w:sz="8" w:space="0" w:color="auto"/>
            </w:tcBorders>
            <w:vAlign w:val="center"/>
            <w:hideMark/>
          </w:tcPr>
          <w:p w14:paraId="471552C8" w14:textId="77777777" w:rsidR="004D34B4" w:rsidRPr="00267FF2" w:rsidRDefault="004D34B4" w:rsidP="00BF205F">
            <w:pPr>
              <w:rPr>
                <w:rFonts w:ascii="Arial" w:hAnsi="Arial" w:cs="Arial"/>
                <w:b/>
                <w:bCs/>
                <w:color w:val="000000"/>
                <w:sz w:val="20"/>
                <w:szCs w:val="20"/>
              </w:rPr>
            </w:pPr>
          </w:p>
        </w:tc>
        <w:tc>
          <w:tcPr>
            <w:tcW w:w="1340" w:type="dxa"/>
            <w:tcBorders>
              <w:top w:val="single" w:sz="8" w:space="0" w:color="auto"/>
              <w:left w:val="nil"/>
              <w:bottom w:val="single" w:sz="8" w:space="0" w:color="auto"/>
              <w:right w:val="single" w:sz="4" w:space="0" w:color="auto"/>
            </w:tcBorders>
            <w:shd w:val="clear" w:color="000000" w:fill="FABF8F"/>
            <w:vAlign w:val="bottom"/>
            <w:hideMark/>
          </w:tcPr>
          <w:p w14:paraId="1815AEDC"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Hlavná činnosť</w:t>
            </w:r>
          </w:p>
        </w:tc>
        <w:tc>
          <w:tcPr>
            <w:tcW w:w="1340" w:type="dxa"/>
            <w:tcBorders>
              <w:top w:val="single" w:sz="8" w:space="0" w:color="auto"/>
              <w:left w:val="nil"/>
              <w:bottom w:val="single" w:sz="8" w:space="0" w:color="auto"/>
              <w:right w:val="single" w:sz="4" w:space="0" w:color="auto"/>
            </w:tcBorders>
            <w:shd w:val="clear" w:color="000000" w:fill="FABF8F"/>
            <w:vAlign w:val="bottom"/>
            <w:hideMark/>
          </w:tcPr>
          <w:p w14:paraId="12E1DD21"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Podnikateľská činnosť</w:t>
            </w:r>
          </w:p>
        </w:tc>
        <w:tc>
          <w:tcPr>
            <w:tcW w:w="1340" w:type="dxa"/>
            <w:tcBorders>
              <w:top w:val="single" w:sz="8" w:space="0" w:color="auto"/>
              <w:left w:val="nil"/>
              <w:bottom w:val="single" w:sz="8" w:space="0" w:color="auto"/>
              <w:right w:val="nil"/>
            </w:tcBorders>
            <w:shd w:val="clear" w:color="000000" w:fill="FABF8F"/>
            <w:noWrap/>
            <w:vAlign w:val="center"/>
            <w:hideMark/>
          </w:tcPr>
          <w:p w14:paraId="7DECFF18"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Spolu</w:t>
            </w:r>
          </w:p>
        </w:tc>
        <w:tc>
          <w:tcPr>
            <w:tcW w:w="1340" w:type="dxa"/>
            <w:vMerge/>
            <w:tcBorders>
              <w:top w:val="single" w:sz="8" w:space="0" w:color="auto"/>
              <w:left w:val="single" w:sz="8" w:space="0" w:color="auto"/>
              <w:bottom w:val="single" w:sz="8" w:space="0" w:color="000000"/>
              <w:right w:val="single" w:sz="8" w:space="0" w:color="auto"/>
            </w:tcBorders>
            <w:vAlign w:val="center"/>
            <w:hideMark/>
          </w:tcPr>
          <w:p w14:paraId="08034032" w14:textId="77777777" w:rsidR="004D34B4" w:rsidRPr="00267FF2" w:rsidRDefault="004D34B4" w:rsidP="00BF205F">
            <w:pPr>
              <w:rPr>
                <w:rFonts w:ascii="Arial" w:hAnsi="Arial" w:cs="Arial"/>
                <w:b/>
                <w:bCs/>
                <w:color w:val="000000"/>
                <w:sz w:val="20"/>
                <w:szCs w:val="20"/>
              </w:rPr>
            </w:pPr>
          </w:p>
        </w:tc>
      </w:tr>
      <w:tr w:rsidR="004D34B4" w:rsidRPr="00267FF2" w14:paraId="192A4423" w14:textId="77777777" w:rsidTr="004D34B4">
        <w:trPr>
          <w:trHeight w:val="300"/>
        </w:trPr>
        <w:tc>
          <w:tcPr>
            <w:tcW w:w="535" w:type="dxa"/>
            <w:tcBorders>
              <w:top w:val="nil"/>
              <w:left w:val="single" w:sz="4" w:space="0" w:color="auto"/>
              <w:bottom w:val="single" w:sz="4" w:space="0" w:color="auto"/>
              <w:right w:val="single" w:sz="4" w:space="0" w:color="auto"/>
            </w:tcBorders>
            <w:shd w:val="clear" w:color="auto" w:fill="auto"/>
            <w:noWrap/>
            <w:vAlign w:val="bottom"/>
            <w:hideMark/>
          </w:tcPr>
          <w:p w14:paraId="625D68F0"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60</w:t>
            </w:r>
          </w:p>
        </w:tc>
        <w:tc>
          <w:tcPr>
            <w:tcW w:w="3265" w:type="dxa"/>
            <w:tcBorders>
              <w:top w:val="nil"/>
              <w:left w:val="nil"/>
              <w:bottom w:val="single" w:sz="4" w:space="0" w:color="auto"/>
              <w:right w:val="single" w:sz="4" w:space="0" w:color="auto"/>
            </w:tcBorders>
            <w:shd w:val="clear" w:color="auto" w:fill="auto"/>
            <w:noWrap/>
            <w:vAlign w:val="bottom"/>
            <w:hideMark/>
          </w:tcPr>
          <w:p w14:paraId="348FA2EB" w14:textId="77777777" w:rsidR="004D34B4" w:rsidRPr="00267FF2" w:rsidRDefault="004D34B4" w:rsidP="00BF205F">
            <w:pPr>
              <w:rPr>
                <w:rFonts w:ascii="Arial" w:hAnsi="Arial" w:cs="Arial"/>
                <w:b/>
                <w:bCs/>
                <w:color w:val="000000"/>
                <w:sz w:val="20"/>
                <w:szCs w:val="20"/>
              </w:rPr>
            </w:pPr>
            <w:r w:rsidRPr="00267FF2">
              <w:rPr>
                <w:rFonts w:ascii="Arial" w:hAnsi="Arial" w:cs="Arial"/>
                <w:b/>
                <w:bCs/>
                <w:color w:val="000000"/>
                <w:sz w:val="20"/>
                <w:szCs w:val="20"/>
              </w:rPr>
              <w:t>Tržby za vlastné výkony a tržby</w:t>
            </w:r>
          </w:p>
        </w:tc>
        <w:tc>
          <w:tcPr>
            <w:tcW w:w="1340" w:type="dxa"/>
            <w:tcBorders>
              <w:top w:val="nil"/>
              <w:left w:val="nil"/>
              <w:bottom w:val="single" w:sz="4" w:space="0" w:color="auto"/>
              <w:right w:val="single" w:sz="4" w:space="0" w:color="auto"/>
            </w:tcBorders>
            <w:shd w:val="clear" w:color="auto" w:fill="auto"/>
            <w:noWrap/>
            <w:vAlign w:val="bottom"/>
            <w:hideMark/>
          </w:tcPr>
          <w:p w14:paraId="0569E226"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208 430</w:t>
            </w:r>
          </w:p>
        </w:tc>
        <w:tc>
          <w:tcPr>
            <w:tcW w:w="1340" w:type="dxa"/>
            <w:tcBorders>
              <w:top w:val="nil"/>
              <w:left w:val="nil"/>
              <w:bottom w:val="single" w:sz="4" w:space="0" w:color="auto"/>
              <w:right w:val="single" w:sz="4" w:space="0" w:color="auto"/>
            </w:tcBorders>
            <w:shd w:val="clear" w:color="auto" w:fill="auto"/>
            <w:noWrap/>
            <w:vAlign w:val="bottom"/>
            <w:hideMark/>
          </w:tcPr>
          <w:p w14:paraId="4A1577F0"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1 004 685</w:t>
            </w:r>
          </w:p>
        </w:tc>
        <w:tc>
          <w:tcPr>
            <w:tcW w:w="1340" w:type="dxa"/>
            <w:tcBorders>
              <w:top w:val="nil"/>
              <w:left w:val="nil"/>
              <w:bottom w:val="single" w:sz="4" w:space="0" w:color="auto"/>
              <w:right w:val="single" w:sz="4" w:space="0" w:color="auto"/>
            </w:tcBorders>
            <w:shd w:val="clear" w:color="auto" w:fill="auto"/>
            <w:noWrap/>
            <w:vAlign w:val="bottom"/>
            <w:hideMark/>
          </w:tcPr>
          <w:p w14:paraId="34A70B81"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1 213 114</w:t>
            </w:r>
          </w:p>
        </w:tc>
        <w:tc>
          <w:tcPr>
            <w:tcW w:w="1340" w:type="dxa"/>
            <w:tcBorders>
              <w:top w:val="nil"/>
              <w:left w:val="nil"/>
              <w:bottom w:val="single" w:sz="4" w:space="0" w:color="auto"/>
              <w:right w:val="single" w:sz="4" w:space="0" w:color="auto"/>
            </w:tcBorders>
            <w:shd w:val="clear" w:color="auto" w:fill="auto"/>
            <w:noWrap/>
            <w:vAlign w:val="bottom"/>
            <w:hideMark/>
          </w:tcPr>
          <w:p w14:paraId="07711B20"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1 204 897</w:t>
            </w:r>
          </w:p>
        </w:tc>
      </w:tr>
      <w:tr w:rsidR="004D34B4" w:rsidRPr="00267FF2" w14:paraId="3060A4A3" w14:textId="77777777" w:rsidTr="004D34B4">
        <w:trPr>
          <w:trHeight w:val="300"/>
        </w:trPr>
        <w:tc>
          <w:tcPr>
            <w:tcW w:w="535" w:type="dxa"/>
            <w:tcBorders>
              <w:top w:val="nil"/>
              <w:left w:val="single" w:sz="4" w:space="0" w:color="auto"/>
              <w:bottom w:val="single" w:sz="4" w:space="0" w:color="auto"/>
              <w:right w:val="single" w:sz="4" w:space="0" w:color="auto"/>
            </w:tcBorders>
            <w:shd w:val="clear" w:color="auto" w:fill="auto"/>
            <w:noWrap/>
            <w:vAlign w:val="bottom"/>
            <w:hideMark/>
          </w:tcPr>
          <w:p w14:paraId="0584BE52"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61</w:t>
            </w:r>
          </w:p>
        </w:tc>
        <w:tc>
          <w:tcPr>
            <w:tcW w:w="3265" w:type="dxa"/>
            <w:tcBorders>
              <w:top w:val="nil"/>
              <w:left w:val="nil"/>
              <w:bottom w:val="single" w:sz="4" w:space="0" w:color="auto"/>
              <w:right w:val="single" w:sz="4" w:space="0" w:color="auto"/>
            </w:tcBorders>
            <w:shd w:val="clear" w:color="auto" w:fill="auto"/>
            <w:noWrap/>
            <w:vAlign w:val="bottom"/>
            <w:hideMark/>
          </w:tcPr>
          <w:p w14:paraId="50860DD4" w14:textId="42230B7C" w:rsidR="004D34B4" w:rsidRPr="00267FF2" w:rsidRDefault="004D34B4" w:rsidP="00BF205F">
            <w:pPr>
              <w:rPr>
                <w:rFonts w:ascii="Arial" w:hAnsi="Arial" w:cs="Arial"/>
                <w:b/>
                <w:bCs/>
                <w:color w:val="000000"/>
                <w:sz w:val="20"/>
                <w:szCs w:val="20"/>
              </w:rPr>
            </w:pPr>
            <w:r w:rsidRPr="00267FF2">
              <w:rPr>
                <w:rFonts w:ascii="Arial" w:hAnsi="Arial" w:cs="Arial"/>
                <w:b/>
                <w:bCs/>
                <w:color w:val="000000"/>
                <w:sz w:val="20"/>
                <w:szCs w:val="20"/>
              </w:rPr>
              <w:t>Zm</w:t>
            </w:r>
            <w:r w:rsidR="00F41C76" w:rsidRPr="00267FF2">
              <w:rPr>
                <w:rFonts w:ascii="Arial" w:hAnsi="Arial" w:cs="Arial"/>
                <w:b/>
                <w:bCs/>
                <w:color w:val="000000"/>
                <w:sz w:val="20"/>
                <w:szCs w:val="20"/>
              </w:rPr>
              <w:t>e</w:t>
            </w:r>
            <w:r w:rsidRPr="00267FF2">
              <w:rPr>
                <w:rFonts w:ascii="Arial" w:hAnsi="Arial" w:cs="Arial"/>
                <w:b/>
                <w:bCs/>
                <w:color w:val="000000"/>
                <w:sz w:val="20"/>
                <w:szCs w:val="20"/>
              </w:rPr>
              <w:t xml:space="preserve">na stavu </w:t>
            </w:r>
            <w:proofErr w:type="spellStart"/>
            <w:r w:rsidRPr="00267FF2">
              <w:rPr>
                <w:rFonts w:ascii="Arial" w:hAnsi="Arial" w:cs="Arial"/>
                <w:b/>
                <w:bCs/>
                <w:color w:val="000000"/>
                <w:sz w:val="20"/>
                <w:szCs w:val="20"/>
              </w:rPr>
              <w:t>vnútroorg</w:t>
            </w:r>
            <w:proofErr w:type="spellEnd"/>
            <w:r w:rsidRPr="00267FF2">
              <w:rPr>
                <w:rFonts w:ascii="Arial" w:hAnsi="Arial" w:cs="Arial"/>
                <w:b/>
                <w:bCs/>
                <w:color w:val="000000"/>
                <w:sz w:val="20"/>
                <w:szCs w:val="20"/>
              </w:rPr>
              <w:t>.</w:t>
            </w:r>
            <w:r w:rsidR="00F41C76" w:rsidRPr="00267FF2">
              <w:rPr>
                <w:rFonts w:ascii="Arial" w:hAnsi="Arial" w:cs="Arial"/>
                <w:b/>
                <w:bCs/>
                <w:color w:val="000000"/>
                <w:sz w:val="20"/>
                <w:szCs w:val="20"/>
              </w:rPr>
              <w:t xml:space="preserve"> </w:t>
            </w:r>
            <w:r w:rsidRPr="00267FF2">
              <w:rPr>
                <w:rFonts w:ascii="Arial" w:hAnsi="Arial" w:cs="Arial"/>
                <w:b/>
                <w:bCs/>
                <w:color w:val="000000"/>
                <w:sz w:val="20"/>
                <w:szCs w:val="20"/>
              </w:rPr>
              <w:t>zásob</w:t>
            </w:r>
          </w:p>
        </w:tc>
        <w:tc>
          <w:tcPr>
            <w:tcW w:w="1340" w:type="dxa"/>
            <w:tcBorders>
              <w:top w:val="nil"/>
              <w:left w:val="nil"/>
              <w:bottom w:val="single" w:sz="4" w:space="0" w:color="auto"/>
              <w:right w:val="single" w:sz="4" w:space="0" w:color="auto"/>
            </w:tcBorders>
            <w:shd w:val="clear" w:color="auto" w:fill="auto"/>
            <w:noWrap/>
            <w:vAlign w:val="bottom"/>
            <w:hideMark/>
          </w:tcPr>
          <w:p w14:paraId="41CD6724"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0</w:t>
            </w:r>
          </w:p>
        </w:tc>
        <w:tc>
          <w:tcPr>
            <w:tcW w:w="1340" w:type="dxa"/>
            <w:tcBorders>
              <w:top w:val="nil"/>
              <w:left w:val="nil"/>
              <w:bottom w:val="single" w:sz="4" w:space="0" w:color="auto"/>
              <w:right w:val="single" w:sz="4" w:space="0" w:color="auto"/>
            </w:tcBorders>
            <w:shd w:val="clear" w:color="auto" w:fill="auto"/>
            <w:noWrap/>
            <w:vAlign w:val="bottom"/>
            <w:hideMark/>
          </w:tcPr>
          <w:p w14:paraId="7FFAA3D8"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0</w:t>
            </w:r>
          </w:p>
        </w:tc>
        <w:tc>
          <w:tcPr>
            <w:tcW w:w="1340" w:type="dxa"/>
            <w:tcBorders>
              <w:top w:val="nil"/>
              <w:left w:val="nil"/>
              <w:bottom w:val="single" w:sz="4" w:space="0" w:color="auto"/>
              <w:right w:val="single" w:sz="4" w:space="0" w:color="auto"/>
            </w:tcBorders>
            <w:shd w:val="clear" w:color="auto" w:fill="auto"/>
            <w:noWrap/>
            <w:vAlign w:val="bottom"/>
            <w:hideMark/>
          </w:tcPr>
          <w:p w14:paraId="4D6C9885"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0</w:t>
            </w:r>
          </w:p>
        </w:tc>
        <w:tc>
          <w:tcPr>
            <w:tcW w:w="1340" w:type="dxa"/>
            <w:tcBorders>
              <w:top w:val="nil"/>
              <w:left w:val="nil"/>
              <w:bottom w:val="single" w:sz="4" w:space="0" w:color="auto"/>
              <w:right w:val="single" w:sz="4" w:space="0" w:color="auto"/>
            </w:tcBorders>
            <w:shd w:val="clear" w:color="auto" w:fill="auto"/>
            <w:noWrap/>
            <w:vAlign w:val="bottom"/>
            <w:hideMark/>
          </w:tcPr>
          <w:p w14:paraId="5A23F451"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0</w:t>
            </w:r>
          </w:p>
        </w:tc>
      </w:tr>
      <w:tr w:rsidR="004D34B4" w:rsidRPr="00267FF2" w14:paraId="5B62C986" w14:textId="77777777" w:rsidTr="004D34B4">
        <w:trPr>
          <w:trHeight w:val="300"/>
        </w:trPr>
        <w:tc>
          <w:tcPr>
            <w:tcW w:w="535" w:type="dxa"/>
            <w:tcBorders>
              <w:top w:val="nil"/>
              <w:left w:val="single" w:sz="4" w:space="0" w:color="auto"/>
              <w:bottom w:val="single" w:sz="4" w:space="0" w:color="auto"/>
              <w:right w:val="single" w:sz="4" w:space="0" w:color="auto"/>
            </w:tcBorders>
            <w:shd w:val="clear" w:color="auto" w:fill="auto"/>
            <w:noWrap/>
            <w:vAlign w:val="bottom"/>
            <w:hideMark/>
          </w:tcPr>
          <w:p w14:paraId="0698D98F"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62</w:t>
            </w:r>
          </w:p>
        </w:tc>
        <w:tc>
          <w:tcPr>
            <w:tcW w:w="3265" w:type="dxa"/>
            <w:tcBorders>
              <w:top w:val="nil"/>
              <w:left w:val="nil"/>
              <w:bottom w:val="single" w:sz="4" w:space="0" w:color="auto"/>
              <w:right w:val="single" w:sz="4" w:space="0" w:color="auto"/>
            </w:tcBorders>
            <w:shd w:val="clear" w:color="auto" w:fill="auto"/>
            <w:noWrap/>
            <w:vAlign w:val="bottom"/>
            <w:hideMark/>
          </w:tcPr>
          <w:p w14:paraId="30DEFC58" w14:textId="77777777" w:rsidR="004D34B4" w:rsidRPr="00267FF2" w:rsidRDefault="004D34B4" w:rsidP="00BF205F">
            <w:pPr>
              <w:rPr>
                <w:rFonts w:ascii="Arial" w:hAnsi="Arial" w:cs="Arial"/>
                <w:b/>
                <w:bCs/>
                <w:color w:val="000000"/>
                <w:sz w:val="20"/>
                <w:szCs w:val="20"/>
              </w:rPr>
            </w:pPr>
            <w:r w:rsidRPr="00267FF2">
              <w:rPr>
                <w:rFonts w:ascii="Arial" w:hAnsi="Arial" w:cs="Arial"/>
                <w:b/>
                <w:bCs/>
                <w:color w:val="000000"/>
                <w:sz w:val="20"/>
                <w:szCs w:val="20"/>
              </w:rPr>
              <w:t>Aktivácia</w:t>
            </w:r>
          </w:p>
        </w:tc>
        <w:tc>
          <w:tcPr>
            <w:tcW w:w="1340" w:type="dxa"/>
            <w:tcBorders>
              <w:top w:val="nil"/>
              <w:left w:val="nil"/>
              <w:bottom w:val="single" w:sz="4" w:space="0" w:color="auto"/>
              <w:right w:val="single" w:sz="4" w:space="0" w:color="auto"/>
            </w:tcBorders>
            <w:shd w:val="clear" w:color="auto" w:fill="auto"/>
            <w:noWrap/>
            <w:vAlign w:val="bottom"/>
            <w:hideMark/>
          </w:tcPr>
          <w:p w14:paraId="75839B0D"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0</w:t>
            </w:r>
          </w:p>
        </w:tc>
        <w:tc>
          <w:tcPr>
            <w:tcW w:w="1340" w:type="dxa"/>
            <w:tcBorders>
              <w:top w:val="nil"/>
              <w:left w:val="nil"/>
              <w:bottom w:val="single" w:sz="4" w:space="0" w:color="auto"/>
              <w:right w:val="single" w:sz="4" w:space="0" w:color="auto"/>
            </w:tcBorders>
            <w:shd w:val="clear" w:color="auto" w:fill="auto"/>
            <w:noWrap/>
            <w:vAlign w:val="bottom"/>
            <w:hideMark/>
          </w:tcPr>
          <w:p w14:paraId="54E02ED1"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1 347</w:t>
            </w:r>
          </w:p>
        </w:tc>
        <w:tc>
          <w:tcPr>
            <w:tcW w:w="1340" w:type="dxa"/>
            <w:tcBorders>
              <w:top w:val="nil"/>
              <w:left w:val="nil"/>
              <w:bottom w:val="single" w:sz="4" w:space="0" w:color="auto"/>
              <w:right w:val="single" w:sz="4" w:space="0" w:color="auto"/>
            </w:tcBorders>
            <w:shd w:val="clear" w:color="auto" w:fill="auto"/>
            <w:noWrap/>
            <w:vAlign w:val="bottom"/>
            <w:hideMark/>
          </w:tcPr>
          <w:p w14:paraId="3770F3C0"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1 347</w:t>
            </w:r>
          </w:p>
        </w:tc>
        <w:tc>
          <w:tcPr>
            <w:tcW w:w="1340" w:type="dxa"/>
            <w:tcBorders>
              <w:top w:val="nil"/>
              <w:left w:val="nil"/>
              <w:bottom w:val="single" w:sz="4" w:space="0" w:color="auto"/>
              <w:right w:val="single" w:sz="4" w:space="0" w:color="auto"/>
            </w:tcBorders>
            <w:shd w:val="clear" w:color="auto" w:fill="auto"/>
            <w:noWrap/>
            <w:vAlign w:val="bottom"/>
            <w:hideMark/>
          </w:tcPr>
          <w:p w14:paraId="0343CED7"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1 276</w:t>
            </w:r>
          </w:p>
        </w:tc>
      </w:tr>
      <w:tr w:rsidR="004D34B4" w:rsidRPr="00267FF2" w14:paraId="71F4DEB1" w14:textId="77777777" w:rsidTr="004D34B4">
        <w:trPr>
          <w:trHeight w:val="525"/>
        </w:trPr>
        <w:tc>
          <w:tcPr>
            <w:tcW w:w="535" w:type="dxa"/>
            <w:tcBorders>
              <w:top w:val="nil"/>
              <w:left w:val="single" w:sz="4" w:space="0" w:color="auto"/>
              <w:bottom w:val="single" w:sz="4" w:space="0" w:color="auto"/>
              <w:right w:val="single" w:sz="4" w:space="0" w:color="auto"/>
            </w:tcBorders>
            <w:shd w:val="clear" w:color="auto" w:fill="auto"/>
            <w:noWrap/>
            <w:vAlign w:val="center"/>
            <w:hideMark/>
          </w:tcPr>
          <w:p w14:paraId="77D9F517"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63</w:t>
            </w:r>
          </w:p>
        </w:tc>
        <w:tc>
          <w:tcPr>
            <w:tcW w:w="3265" w:type="dxa"/>
            <w:tcBorders>
              <w:top w:val="nil"/>
              <w:left w:val="nil"/>
              <w:bottom w:val="single" w:sz="4" w:space="0" w:color="auto"/>
              <w:right w:val="single" w:sz="4" w:space="0" w:color="auto"/>
            </w:tcBorders>
            <w:shd w:val="clear" w:color="auto" w:fill="auto"/>
            <w:vAlign w:val="bottom"/>
            <w:hideMark/>
          </w:tcPr>
          <w:p w14:paraId="7F9C7B46" w14:textId="77777777" w:rsidR="004D34B4" w:rsidRPr="00267FF2" w:rsidRDefault="004D34B4" w:rsidP="00BF205F">
            <w:pPr>
              <w:rPr>
                <w:rFonts w:ascii="Arial" w:hAnsi="Arial" w:cs="Arial"/>
                <w:b/>
                <w:bCs/>
                <w:color w:val="000000"/>
                <w:sz w:val="20"/>
                <w:szCs w:val="20"/>
              </w:rPr>
            </w:pPr>
            <w:r w:rsidRPr="00267FF2">
              <w:rPr>
                <w:rFonts w:ascii="Arial" w:hAnsi="Arial" w:cs="Arial"/>
                <w:b/>
                <w:bCs/>
                <w:color w:val="000000"/>
                <w:sz w:val="20"/>
                <w:szCs w:val="20"/>
              </w:rPr>
              <w:t>Daňové a colné výnosy a výnosy z poplatkov</w:t>
            </w:r>
          </w:p>
        </w:tc>
        <w:tc>
          <w:tcPr>
            <w:tcW w:w="1340" w:type="dxa"/>
            <w:tcBorders>
              <w:top w:val="nil"/>
              <w:left w:val="nil"/>
              <w:bottom w:val="single" w:sz="4" w:space="0" w:color="auto"/>
              <w:right w:val="single" w:sz="4" w:space="0" w:color="auto"/>
            </w:tcBorders>
            <w:shd w:val="clear" w:color="auto" w:fill="auto"/>
            <w:noWrap/>
            <w:vAlign w:val="bottom"/>
            <w:hideMark/>
          </w:tcPr>
          <w:p w14:paraId="31321974"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2 365 085</w:t>
            </w:r>
          </w:p>
        </w:tc>
        <w:tc>
          <w:tcPr>
            <w:tcW w:w="1340" w:type="dxa"/>
            <w:tcBorders>
              <w:top w:val="nil"/>
              <w:left w:val="nil"/>
              <w:bottom w:val="single" w:sz="4" w:space="0" w:color="auto"/>
              <w:right w:val="single" w:sz="4" w:space="0" w:color="auto"/>
            </w:tcBorders>
            <w:shd w:val="clear" w:color="auto" w:fill="auto"/>
            <w:noWrap/>
            <w:vAlign w:val="bottom"/>
            <w:hideMark/>
          </w:tcPr>
          <w:p w14:paraId="6A0735B4" w14:textId="77777777" w:rsidR="004D34B4" w:rsidRPr="00267FF2" w:rsidRDefault="004D34B4" w:rsidP="00BF205F">
            <w:pPr>
              <w:rPr>
                <w:rFonts w:ascii="Arial" w:hAnsi="Arial" w:cs="Arial"/>
                <w:b/>
                <w:bCs/>
                <w:color w:val="000000"/>
                <w:sz w:val="20"/>
                <w:szCs w:val="20"/>
              </w:rPr>
            </w:pPr>
            <w:r w:rsidRPr="00267FF2">
              <w:rPr>
                <w:rFonts w:ascii="Arial" w:hAnsi="Arial" w:cs="Arial"/>
                <w:b/>
                <w:bCs/>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31A42DEE"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2 365 085</w:t>
            </w:r>
          </w:p>
        </w:tc>
        <w:tc>
          <w:tcPr>
            <w:tcW w:w="1340" w:type="dxa"/>
            <w:tcBorders>
              <w:top w:val="nil"/>
              <w:left w:val="nil"/>
              <w:bottom w:val="single" w:sz="4" w:space="0" w:color="auto"/>
              <w:right w:val="single" w:sz="4" w:space="0" w:color="auto"/>
            </w:tcBorders>
            <w:shd w:val="clear" w:color="auto" w:fill="auto"/>
            <w:noWrap/>
            <w:vAlign w:val="bottom"/>
            <w:hideMark/>
          </w:tcPr>
          <w:p w14:paraId="0282E0C0"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2 230 527</w:t>
            </w:r>
          </w:p>
        </w:tc>
      </w:tr>
      <w:tr w:rsidR="004D34B4" w:rsidRPr="00267FF2" w14:paraId="632987D4" w14:textId="77777777" w:rsidTr="004D34B4">
        <w:trPr>
          <w:trHeight w:val="525"/>
        </w:trPr>
        <w:tc>
          <w:tcPr>
            <w:tcW w:w="535" w:type="dxa"/>
            <w:tcBorders>
              <w:top w:val="nil"/>
              <w:left w:val="single" w:sz="4" w:space="0" w:color="auto"/>
              <w:bottom w:val="single" w:sz="4" w:space="0" w:color="auto"/>
              <w:right w:val="single" w:sz="4" w:space="0" w:color="auto"/>
            </w:tcBorders>
            <w:shd w:val="clear" w:color="auto" w:fill="auto"/>
            <w:noWrap/>
            <w:vAlign w:val="center"/>
            <w:hideMark/>
          </w:tcPr>
          <w:p w14:paraId="5A102E4D"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lastRenderedPageBreak/>
              <w:t>64</w:t>
            </w:r>
          </w:p>
        </w:tc>
        <w:tc>
          <w:tcPr>
            <w:tcW w:w="3265" w:type="dxa"/>
            <w:tcBorders>
              <w:top w:val="nil"/>
              <w:left w:val="nil"/>
              <w:bottom w:val="single" w:sz="4" w:space="0" w:color="auto"/>
              <w:right w:val="single" w:sz="4" w:space="0" w:color="auto"/>
            </w:tcBorders>
            <w:shd w:val="clear" w:color="auto" w:fill="auto"/>
            <w:vAlign w:val="bottom"/>
            <w:hideMark/>
          </w:tcPr>
          <w:p w14:paraId="39CD366F" w14:textId="77777777" w:rsidR="004D34B4" w:rsidRPr="00267FF2" w:rsidRDefault="004D34B4" w:rsidP="00BF205F">
            <w:pPr>
              <w:rPr>
                <w:rFonts w:ascii="Arial" w:hAnsi="Arial" w:cs="Arial"/>
                <w:b/>
                <w:bCs/>
                <w:color w:val="000000"/>
                <w:sz w:val="20"/>
                <w:szCs w:val="20"/>
              </w:rPr>
            </w:pPr>
            <w:r w:rsidRPr="00267FF2">
              <w:rPr>
                <w:rFonts w:ascii="Arial" w:hAnsi="Arial" w:cs="Arial"/>
                <w:b/>
                <w:bCs/>
                <w:color w:val="000000"/>
                <w:sz w:val="20"/>
                <w:szCs w:val="20"/>
              </w:rPr>
              <w:t>Ostatné výnosy z prevádzkovej činnosti</w:t>
            </w:r>
          </w:p>
        </w:tc>
        <w:tc>
          <w:tcPr>
            <w:tcW w:w="1340" w:type="dxa"/>
            <w:tcBorders>
              <w:top w:val="nil"/>
              <w:left w:val="nil"/>
              <w:bottom w:val="single" w:sz="4" w:space="0" w:color="auto"/>
              <w:right w:val="single" w:sz="4" w:space="0" w:color="auto"/>
            </w:tcBorders>
            <w:shd w:val="clear" w:color="auto" w:fill="auto"/>
            <w:noWrap/>
            <w:vAlign w:val="bottom"/>
            <w:hideMark/>
          </w:tcPr>
          <w:p w14:paraId="10AE20D6"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260 543</w:t>
            </w:r>
          </w:p>
        </w:tc>
        <w:tc>
          <w:tcPr>
            <w:tcW w:w="1340" w:type="dxa"/>
            <w:tcBorders>
              <w:top w:val="nil"/>
              <w:left w:val="nil"/>
              <w:bottom w:val="single" w:sz="4" w:space="0" w:color="auto"/>
              <w:right w:val="single" w:sz="4" w:space="0" w:color="auto"/>
            </w:tcBorders>
            <w:shd w:val="clear" w:color="auto" w:fill="auto"/>
            <w:noWrap/>
            <w:vAlign w:val="bottom"/>
            <w:hideMark/>
          </w:tcPr>
          <w:p w14:paraId="032E636C"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58 408</w:t>
            </w:r>
          </w:p>
        </w:tc>
        <w:tc>
          <w:tcPr>
            <w:tcW w:w="1340" w:type="dxa"/>
            <w:tcBorders>
              <w:top w:val="nil"/>
              <w:left w:val="nil"/>
              <w:bottom w:val="single" w:sz="4" w:space="0" w:color="auto"/>
              <w:right w:val="single" w:sz="4" w:space="0" w:color="auto"/>
            </w:tcBorders>
            <w:shd w:val="clear" w:color="auto" w:fill="auto"/>
            <w:noWrap/>
            <w:vAlign w:val="bottom"/>
            <w:hideMark/>
          </w:tcPr>
          <w:p w14:paraId="25A8EA1F"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318 950</w:t>
            </w:r>
          </w:p>
        </w:tc>
        <w:tc>
          <w:tcPr>
            <w:tcW w:w="1340" w:type="dxa"/>
            <w:tcBorders>
              <w:top w:val="nil"/>
              <w:left w:val="nil"/>
              <w:bottom w:val="single" w:sz="4" w:space="0" w:color="auto"/>
              <w:right w:val="single" w:sz="4" w:space="0" w:color="auto"/>
            </w:tcBorders>
            <w:shd w:val="clear" w:color="auto" w:fill="auto"/>
            <w:noWrap/>
            <w:vAlign w:val="bottom"/>
            <w:hideMark/>
          </w:tcPr>
          <w:p w14:paraId="5C2A7078"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449 650</w:t>
            </w:r>
          </w:p>
        </w:tc>
      </w:tr>
      <w:tr w:rsidR="004D34B4" w:rsidRPr="00267FF2" w14:paraId="2D00BDCB" w14:textId="77777777" w:rsidTr="004D34B4">
        <w:trPr>
          <w:trHeight w:val="780"/>
        </w:trPr>
        <w:tc>
          <w:tcPr>
            <w:tcW w:w="535" w:type="dxa"/>
            <w:tcBorders>
              <w:top w:val="nil"/>
              <w:left w:val="single" w:sz="4" w:space="0" w:color="auto"/>
              <w:bottom w:val="single" w:sz="4" w:space="0" w:color="auto"/>
              <w:right w:val="single" w:sz="4" w:space="0" w:color="auto"/>
            </w:tcBorders>
            <w:shd w:val="clear" w:color="auto" w:fill="auto"/>
            <w:noWrap/>
            <w:vAlign w:val="center"/>
            <w:hideMark/>
          </w:tcPr>
          <w:p w14:paraId="4B4CC0DB"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65</w:t>
            </w:r>
          </w:p>
        </w:tc>
        <w:tc>
          <w:tcPr>
            <w:tcW w:w="3265" w:type="dxa"/>
            <w:tcBorders>
              <w:top w:val="nil"/>
              <w:left w:val="nil"/>
              <w:bottom w:val="single" w:sz="4" w:space="0" w:color="auto"/>
              <w:right w:val="single" w:sz="4" w:space="0" w:color="auto"/>
            </w:tcBorders>
            <w:shd w:val="clear" w:color="auto" w:fill="auto"/>
            <w:vAlign w:val="bottom"/>
            <w:hideMark/>
          </w:tcPr>
          <w:p w14:paraId="5A8F8087" w14:textId="77777777" w:rsidR="004D34B4" w:rsidRPr="00267FF2" w:rsidRDefault="004D34B4" w:rsidP="00BF205F">
            <w:pPr>
              <w:rPr>
                <w:rFonts w:ascii="Arial" w:hAnsi="Arial" w:cs="Arial"/>
                <w:b/>
                <w:bCs/>
                <w:color w:val="000000"/>
                <w:sz w:val="20"/>
                <w:szCs w:val="20"/>
              </w:rPr>
            </w:pPr>
            <w:r w:rsidRPr="00267FF2">
              <w:rPr>
                <w:rFonts w:ascii="Arial" w:hAnsi="Arial" w:cs="Arial"/>
                <w:b/>
                <w:bCs/>
                <w:color w:val="000000"/>
                <w:sz w:val="20"/>
                <w:szCs w:val="20"/>
              </w:rPr>
              <w:t>Zúčtovanie rezerv a opravných položiek z prevádzkovej a finančnej činnosti</w:t>
            </w:r>
          </w:p>
        </w:tc>
        <w:tc>
          <w:tcPr>
            <w:tcW w:w="1340" w:type="dxa"/>
            <w:tcBorders>
              <w:top w:val="nil"/>
              <w:left w:val="nil"/>
              <w:bottom w:val="single" w:sz="4" w:space="0" w:color="auto"/>
              <w:right w:val="single" w:sz="4" w:space="0" w:color="auto"/>
            </w:tcBorders>
            <w:shd w:val="clear" w:color="auto" w:fill="auto"/>
            <w:noWrap/>
            <w:vAlign w:val="bottom"/>
            <w:hideMark/>
          </w:tcPr>
          <w:p w14:paraId="4E429542"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50 809</w:t>
            </w:r>
          </w:p>
        </w:tc>
        <w:tc>
          <w:tcPr>
            <w:tcW w:w="1340" w:type="dxa"/>
            <w:tcBorders>
              <w:top w:val="nil"/>
              <w:left w:val="nil"/>
              <w:bottom w:val="single" w:sz="4" w:space="0" w:color="auto"/>
              <w:right w:val="single" w:sz="4" w:space="0" w:color="auto"/>
            </w:tcBorders>
            <w:shd w:val="clear" w:color="auto" w:fill="auto"/>
            <w:noWrap/>
            <w:vAlign w:val="bottom"/>
            <w:hideMark/>
          </w:tcPr>
          <w:p w14:paraId="6B64D320"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0</w:t>
            </w:r>
          </w:p>
        </w:tc>
        <w:tc>
          <w:tcPr>
            <w:tcW w:w="1340" w:type="dxa"/>
            <w:tcBorders>
              <w:top w:val="nil"/>
              <w:left w:val="nil"/>
              <w:bottom w:val="single" w:sz="4" w:space="0" w:color="auto"/>
              <w:right w:val="single" w:sz="4" w:space="0" w:color="auto"/>
            </w:tcBorders>
            <w:shd w:val="clear" w:color="auto" w:fill="auto"/>
            <w:noWrap/>
            <w:vAlign w:val="bottom"/>
            <w:hideMark/>
          </w:tcPr>
          <w:p w14:paraId="16045DC6"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50 809</w:t>
            </w:r>
          </w:p>
        </w:tc>
        <w:tc>
          <w:tcPr>
            <w:tcW w:w="1340" w:type="dxa"/>
            <w:tcBorders>
              <w:top w:val="nil"/>
              <w:left w:val="nil"/>
              <w:bottom w:val="single" w:sz="4" w:space="0" w:color="auto"/>
              <w:right w:val="single" w:sz="4" w:space="0" w:color="auto"/>
            </w:tcBorders>
            <w:shd w:val="clear" w:color="auto" w:fill="auto"/>
            <w:noWrap/>
            <w:vAlign w:val="bottom"/>
            <w:hideMark/>
          </w:tcPr>
          <w:p w14:paraId="408E452E"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4 155</w:t>
            </w:r>
          </w:p>
        </w:tc>
      </w:tr>
      <w:tr w:rsidR="004D34B4" w:rsidRPr="00267FF2" w14:paraId="059A53ED" w14:textId="77777777" w:rsidTr="004D34B4">
        <w:trPr>
          <w:trHeight w:val="240"/>
        </w:trPr>
        <w:tc>
          <w:tcPr>
            <w:tcW w:w="535" w:type="dxa"/>
            <w:tcBorders>
              <w:top w:val="nil"/>
              <w:left w:val="single" w:sz="4" w:space="0" w:color="auto"/>
              <w:bottom w:val="single" w:sz="4" w:space="0" w:color="auto"/>
              <w:right w:val="single" w:sz="4" w:space="0" w:color="auto"/>
            </w:tcBorders>
            <w:shd w:val="clear" w:color="auto" w:fill="auto"/>
            <w:noWrap/>
            <w:vAlign w:val="bottom"/>
            <w:hideMark/>
          </w:tcPr>
          <w:p w14:paraId="107DE48C" w14:textId="77777777" w:rsidR="004D34B4" w:rsidRPr="00267FF2" w:rsidRDefault="004D34B4" w:rsidP="00BF205F">
            <w:pPr>
              <w:jc w:val="center"/>
              <w:rPr>
                <w:rFonts w:ascii="Arial" w:hAnsi="Arial" w:cs="Arial"/>
                <w:color w:val="000000"/>
                <w:sz w:val="20"/>
                <w:szCs w:val="20"/>
              </w:rPr>
            </w:pPr>
            <w:r w:rsidRPr="00267FF2">
              <w:rPr>
                <w:rFonts w:ascii="Arial" w:hAnsi="Arial" w:cs="Arial"/>
                <w:color w:val="000000"/>
                <w:sz w:val="20"/>
                <w:szCs w:val="20"/>
              </w:rPr>
              <w:t> </w:t>
            </w:r>
          </w:p>
        </w:tc>
        <w:tc>
          <w:tcPr>
            <w:tcW w:w="3265" w:type="dxa"/>
            <w:tcBorders>
              <w:top w:val="nil"/>
              <w:left w:val="nil"/>
              <w:bottom w:val="single" w:sz="4" w:space="0" w:color="auto"/>
              <w:right w:val="single" w:sz="4" w:space="0" w:color="auto"/>
            </w:tcBorders>
            <w:shd w:val="clear" w:color="auto" w:fill="auto"/>
            <w:noWrap/>
            <w:vAlign w:val="bottom"/>
            <w:hideMark/>
          </w:tcPr>
          <w:p w14:paraId="48B5937E" w14:textId="77777777" w:rsidR="004D34B4" w:rsidRPr="00267FF2" w:rsidRDefault="004D34B4" w:rsidP="00BF205F">
            <w:pPr>
              <w:rPr>
                <w:rFonts w:ascii="Arial" w:hAnsi="Arial" w:cs="Arial"/>
                <w:i/>
                <w:iCs/>
                <w:color w:val="000000"/>
                <w:sz w:val="20"/>
                <w:szCs w:val="20"/>
              </w:rPr>
            </w:pPr>
            <w:r w:rsidRPr="00267FF2">
              <w:rPr>
                <w:rFonts w:ascii="Arial" w:hAnsi="Arial" w:cs="Arial"/>
                <w:i/>
                <w:iCs/>
                <w:color w:val="000000"/>
                <w:sz w:val="20"/>
                <w:szCs w:val="20"/>
              </w:rPr>
              <w:t>z toho:</w:t>
            </w:r>
          </w:p>
        </w:tc>
        <w:tc>
          <w:tcPr>
            <w:tcW w:w="1340" w:type="dxa"/>
            <w:tcBorders>
              <w:top w:val="nil"/>
              <w:left w:val="nil"/>
              <w:bottom w:val="single" w:sz="4" w:space="0" w:color="auto"/>
              <w:right w:val="single" w:sz="4" w:space="0" w:color="auto"/>
            </w:tcBorders>
            <w:shd w:val="clear" w:color="auto" w:fill="auto"/>
            <w:noWrap/>
            <w:vAlign w:val="bottom"/>
            <w:hideMark/>
          </w:tcPr>
          <w:p w14:paraId="78E8314C" w14:textId="77777777" w:rsidR="004D34B4" w:rsidRPr="00267FF2" w:rsidRDefault="004D34B4" w:rsidP="00BF205F">
            <w:pPr>
              <w:rPr>
                <w:rFonts w:ascii="Arial" w:hAnsi="Arial" w:cs="Arial"/>
                <w:i/>
                <w:iCs/>
                <w:color w:val="000000"/>
                <w:sz w:val="20"/>
                <w:szCs w:val="20"/>
              </w:rPr>
            </w:pPr>
            <w:r w:rsidRPr="00267FF2">
              <w:rPr>
                <w:rFonts w:ascii="Arial" w:hAnsi="Arial" w:cs="Arial"/>
                <w:i/>
                <w:iCs/>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7EB8195B" w14:textId="77777777" w:rsidR="004D34B4" w:rsidRPr="00267FF2" w:rsidRDefault="004D34B4" w:rsidP="00BF205F">
            <w:pPr>
              <w:rPr>
                <w:rFonts w:ascii="Arial" w:hAnsi="Arial" w:cs="Arial"/>
                <w:i/>
                <w:iCs/>
                <w:color w:val="000000"/>
                <w:sz w:val="20"/>
                <w:szCs w:val="20"/>
              </w:rPr>
            </w:pPr>
            <w:r w:rsidRPr="00267FF2">
              <w:rPr>
                <w:rFonts w:ascii="Arial" w:hAnsi="Arial" w:cs="Arial"/>
                <w:i/>
                <w:iCs/>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77B1B5DC" w14:textId="77777777" w:rsidR="004D34B4" w:rsidRPr="00267FF2" w:rsidRDefault="004D34B4" w:rsidP="00BF205F">
            <w:pPr>
              <w:rPr>
                <w:rFonts w:ascii="Arial" w:hAnsi="Arial" w:cs="Arial"/>
                <w:b/>
                <w:bCs/>
                <w:color w:val="000000"/>
                <w:sz w:val="20"/>
                <w:szCs w:val="20"/>
              </w:rPr>
            </w:pPr>
            <w:r w:rsidRPr="00267FF2">
              <w:rPr>
                <w:rFonts w:ascii="Arial" w:hAnsi="Arial" w:cs="Arial"/>
                <w:b/>
                <w:bCs/>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779AB839" w14:textId="77777777" w:rsidR="004D34B4" w:rsidRPr="00267FF2" w:rsidRDefault="004D34B4" w:rsidP="00BF205F">
            <w:pPr>
              <w:rPr>
                <w:rFonts w:ascii="Arial" w:hAnsi="Arial" w:cs="Arial"/>
                <w:i/>
                <w:iCs/>
                <w:color w:val="000000"/>
                <w:sz w:val="20"/>
                <w:szCs w:val="20"/>
              </w:rPr>
            </w:pPr>
            <w:r w:rsidRPr="00267FF2">
              <w:rPr>
                <w:rFonts w:ascii="Arial" w:hAnsi="Arial" w:cs="Arial"/>
                <w:i/>
                <w:iCs/>
                <w:color w:val="000000"/>
                <w:sz w:val="20"/>
                <w:szCs w:val="20"/>
              </w:rPr>
              <w:t> </w:t>
            </w:r>
          </w:p>
        </w:tc>
      </w:tr>
      <w:tr w:rsidR="004D34B4" w:rsidRPr="00267FF2" w14:paraId="1075D90E" w14:textId="77777777" w:rsidTr="004D34B4">
        <w:trPr>
          <w:trHeight w:val="525"/>
        </w:trPr>
        <w:tc>
          <w:tcPr>
            <w:tcW w:w="535" w:type="dxa"/>
            <w:tcBorders>
              <w:top w:val="nil"/>
              <w:left w:val="single" w:sz="4" w:space="0" w:color="auto"/>
              <w:bottom w:val="single" w:sz="4" w:space="0" w:color="auto"/>
              <w:right w:val="single" w:sz="4" w:space="0" w:color="auto"/>
            </w:tcBorders>
            <w:shd w:val="clear" w:color="auto" w:fill="auto"/>
            <w:noWrap/>
            <w:vAlign w:val="bottom"/>
            <w:hideMark/>
          </w:tcPr>
          <w:p w14:paraId="0C927043" w14:textId="77777777" w:rsidR="004D34B4" w:rsidRPr="00267FF2" w:rsidRDefault="004D34B4" w:rsidP="00BF205F">
            <w:pPr>
              <w:jc w:val="center"/>
              <w:rPr>
                <w:rFonts w:ascii="Arial" w:hAnsi="Arial" w:cs="Arial"/>
                <w:color w:val="000000"/>
                <w:sz w:val="20"/>
                <w:szCs w:val="20"/>
              </w:rPr>
            </w:pPr>
            <w:r w:rsidRPr="00267FF2">
              <w:rPr>
                <w:rFonts w:ascii="Arial" w:hAnsi="Arial" w:cs="Arial"/>
                <w:color w:val="000000"/>
                <w:sz w:val="20"/>
                <w:szCs w:val="20"/>
              </w:rPr>
              <w:t> </w:t>
            </w:r>
          </w:p>
        </w:tc>
        <w:tc>
          <w:tcPr>
            <w:tcW w:w="3265" w:type="dxa"/>
            <w:tcBorders>
              <w:top w:val="nil"/>
              <w:left w:val="nil"/>
              <w:bottom w:val="single" w:sz="4" w:space="0" w:color="auto"/>
              <w:right w:val="single" w:sz="4" w:space="0" w:color="auto"/>
            </w:tcBorders>
            <w:shd w:val="clear" w:color="auto" w:fill="auto"/>
            <w:vAlign w:val="bottom"/>
            <w:hideMark/>
          </w:tcPr>
          <w:p w14:paraId="68E9608D" w14:textId="77777777" w:rsidR="004D34B4" w:rsidRPr="00267FF2" w:rsidRDefault="004D34B4" w:rsidP="00BF205F">
            <w:pPr>
              <w:rPr>
                <w:rFonts w:ascii="Arial" w:hAnsi="Arial" w:cs="Arial"/>
                <w:color w:val="000000"/>
                <w:sz w:val="20"/>
                <w:szCs w:val="20"/>
              </w:rPr>
            </w:pPr>
            <w:r w:rsidRPr="00267FF2">
              <w:rPr>
                <w:rFonts w:ascii="Arial" w:hAnsi="Arial" w:cs="Arial"/>
                <w:color w:val="000000"/>
                <w:sz w:val="20"/>
                <w:szCs w:val="20"/>
              </w:rPr>
              <w:t xml:space="preserve">Zúčtovanie rezerv a </w:t>
            </w:r>
            <w:proofErr w:type="spellStart"/>
            <w:r w:rsidRPr="00267FF2">
              <w:rPr>
                <w:rFonts w:ascii="Arial" w:hAnsi="Arial" w:cs="Arial"/>
                <w:color w:val="000000"/>
                <w:sz w:val="20"/>
                <w:szCs w:val="20"/>
              </w:rPr>
              <w:t>OP</w:t>
            </w:r>
            <w:proofErr w:type="spellEnd"/>
            <w:r w:rsidRPr="00267FF2">
              <w:rPr>
                <w:rFonts w:ascii="Arial" w:hAnsi="Arial" w:cs="Arial"/>
                <w:color w:val="000000"/>
                <w:sz w:val="20"/>
                <w:szCs w:val="20"/>
              </w:rPr>
              <w:t xml:space="preserve"> z prevádzkovej činnosti</w:t>
            </w:r>
          </w:p>
        </w:tc>
        <w:tc>
          <w:tcPr>
            <w:tcW w:w="1340" w:type="dxa"/>
            <w:tcBorders>
              <w:top w:val="nil"/>
              <w:left w:val="nil"/>
              <w:bottom w:val="single" w:sz="4" w:space="0" w:color="auto"/>
              <w:right w:val="single" w:sz="4" w:space="0" w:color="auto"/>
            </w:tcBorders>
            <w:shd w:val="clear" w:color="auto" w:fill="auto"/>
            <w:noWrap/>
            <w:vAlign w:val="bottom"/>
            <w:hideMark/>
          </w:tcPr>
          <w:p w14:paraId="5C29F37D" w14:textId="77777777" w:rsidR="004D34B4" w:rsidRPr="00267FF2" w:rsidRDefault="004D34B4" w:rsidP="00BF205F">
            <w:pPr>
              <w:jc w:val="right"/>
              <w:rPr>
                <w:rFonts w:ascii="Arial" w:hAnsi="Arial" w:cs="Arial"/>
                <w:color w:val="000000"/>
                <w:sz w:val="20"/>
                <w:szCs w:val="20"/>
              </w:rPr>
            </w:pPr>
            <w:r w:rsidRPr="00267FF2">
              <w:rPr>
                <w:rFonts w:ascii="Arial" w:hAnsi="Arial" w:cs="Arial"/>
                <w:color w:val="000000"/>
                <w:sz w:val="20"/>
                <w:szCs w:val="20"/>
              </w:rPr>
              <w:t>50 809</w:t>
            </w:r>
          </w:p>
        </w:tc>
        <w:tc>
          <w:tcPr>
            <w:tcW w:w="1340" w:type="dxa"/>
            <w:tcBorders>
              <w:top w:val="nil"/>
              <w:left w:val="nil"/>
              <w:bottom w:val="single" w:sz="4" w:space="0" w:color="auto"/>
              <w:right w:val="single" w:sz="4" w:space="0" w:color="auto"/>
            </w:tcBorders>
            <w:shd w:val="clear" w:color="auto" w:fill="auto"/>
            <w:noWrap/>
            <w:vAlign w:val="bottom"/>
            <w:hideMark/>
          </w:tcPr>
          <w:p w14:paraId="506EDC53" w14:textId="77777777" w:rsidR="004D34B4" w:rsidRPr="00267FF2" w:rsidRDefault="004D34B4" w:rsidP="00BF205F">
            <w:pPr>
              <w:rPr>
                <w:rFonts w:ascii="Arial" w:hAnsi="Arial" w:cs="Arial"/>
                <w:color w:val="000000"/>
                <w:sz w:val="20"/>
                <w:szCs w:val="20"/>
              </w:rPr>
            </w:pPr>
            <w:r w:rsidRPr="00267FF2">
              <w:rPr>
                <w:rFonts w:ascii="Arial" w:hAnsi="Arial" w:cs="Arial"/>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480734CB"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50 809</w:t>
            </w:r>
          </w:p>
        </w:tc>
        <w:tc>
          <w:tcPr>
            <w:tcW w:w="1340" w:type="dxa"/>
            <w:tcBorders>
              <w:top w:val="nil"/>
              <w:left w:val="nil"/>
              <w:bottom w:val="single" w:sz="4" w:space="0" w:color="auto"/>
              <w:right w:val="single" w:sz="4" w:space="0" w:color="auto"/>
            </w:tcBorders>
            <w:shd w:val="clear" w:color="auto" w:fill="auto"/>
            <w:noWrap/>
            <w:vAlign w:val="bottom"/>
            <w:hideMark/>
          </w:tcPr>
          <w:p w14:paraId="57812503" w14:textId="77777777" w:rsidR="004D34B4" w:rsidRPr="00267FF2" w:rsidRDefault="004D34B4" w:rsidP="00BF205F">
            <w:pPr>
              <w:jc w:val="right"/>
              <w:rPr>
                <w:rFonts w:ascii="Arial" w:hAnsi="Arial" w:cs="Arial"/>
                <w:color w:val="000000"/>
                <w:sz w:val="20"/>
                <w:szCs w:val="20"/>
              </w:rPr>
            </w:pPr>
            <w:r w:rsidRPr="00267FF2">
              <w:rPr>
                <w:rFonts w:ascii="Arial" w:hAnsi="Arial" w:cs="Arial"/>
                <w:color w:val="000000"/>
                <w:sz w:val="20"/>
                <w:szCs w:val="20"/>
              </w:rPr>
              <w:t>4 155</w:t>
            </w:r>
          </w:p>
        </w:tc>
      </w:tr>
      <w:tr w:rsidR="004D34B4" w:rsidRPr="00267FF2" w14:paraId="4C6AD2CB" w14:textId="77777777" w:rsidTr="004D34B4">
        <w:trPr>
          <w:trHeight w:val="300"/>
        </w:trPr>
        <w:tc>
          <w:tcPr>
            <w:tcW w:w="535" w:type="dxa"/>
            <w:tcBorders>
              <w:top w:val="nil"/>
              <w:left w:val="single" w:sz="4" w:space="0" w:color="auto"/>
              <w:bottom w:val="single" w:sz="4" w:space="0" w:color="auto"/>
              <w:right w:val="single" w:sz="4" w:space="0" w:color="auto"/>
            </w:tcBorders>
            <w:shd w:val="clear" w:color="auto" w:fill="auto"/>
            <w:noWrap/>
            <w:vAlign w:val="bottom"/>
            <w:hideMark/>
          </w:tcPr>
          <w:p w14:paraId="1414B652" w14:textId="77777777" w:rsidR="004D34B4" w:rsidRPr="00267FF2" w:rsidRDefault="004D34B4" w:rsidP="00BF205F">
            <w:pPr>
              <w:jc w:val="center"/>
              <w:rPr>
                <w:rFonts w:ascii="Arial" w:hAnsi="Arial" w:cs="Arial"/>
                <w:color w:val="000000"/>
                <w:sz w:val="20"/>
                <w:szCs w:val="20"/>
              </w:rPr>
            </w:pPr>
            <w:r w:rsidRPr="00267FF2">
              <w:rPr>
                <w:rFonts w:ascii="Arial" w:hAnsi="Arial" w:cs="Arial"/>
                <w:color w:val="000000"/>
                <w:sz w:val="20"/>
                <w:szCs w:val="20"/>
              </w:rPr>
              <w:t> </w:t>
            </w:r>
          </w:p>
        </w:tc>
        <w:tc>
          <w:tcPr>
            <w:tcW w:w="3265" w:type="dxa"/>
            <w:tcBorders>
              <w:top w:val="nil"/>
              <w:left w:val="nil"/>
              <w:bottom w:val="single" w:sz="4" w:space="0" w:color="auto"/>
              <w:right w:val="single" w:sz="4" w:space="0" w:color="auto"/>
            </w:tcBorders>
            <w:shd w:val="clear" w:color="auto" w:fill="auto"/>
            <w:vAlign w:val="bottom"/>
            <w:hideMark/>
          </w:tcPr>
          <w:p w14:paraId="79A31F28" w14:textId="77777777" w:rsidR="004D34B4" w:rsidRPr="00267FF2" w:rsidRDefault="004D34B4" w:rsidP="00BF205F">
            <w:pPr>
              <w:rPr>
                <w:rFonts w:ascii="Arial" w:hAnsi="Arial" w:cs="Arial"/>
                <w:color w:val="000000"/>
                <w:sz w:val="20"/>
                <w:szCs w:val="20"/>
              </w:rPr>
            </w:pPr>
            <w:r w:rsidRPr="00267FF2">
              <w:rPr>
                <w:rFonts w:ascii="Arial" w:hAnsi="Arial" w:cs="Arial"/>
                <w:color w:val="000000"/>
                <w:sz w:val="20"/>
                <w:szCs w:val="20"/>
              </w:rPr>
              <w:t xml:space="preserve">Zúčtovanie rezerv a </w:t>
            </w:r>
            <w:proofErr w:type="spellStart"/>
            <w:r w:rsidRPr="00267FF2">
              <w:rPr>
                <w:rFonts w:ascii="Arial" w:hAnsi="Arial" w:cs="Arial"/>
                <w:color w:val="000000"/>
                <w:sz w:val="20"/>
                <w:szCs w:val="20"/>
              </w:rPr>
              <w:t>OP</w:t>
            </w:r>
            <w:proofErr w:type="spellEnd"/>
            <w:r w:rsidRPr="00267FF2">
              <w:rPr>
                <w:rFonts w:ascii="Arial" w:hAnsi="Arial" w:cs="Arial"/>
                <w:color w:val="000000"/>
                <w:sz w:val="20"/>
                <w:szCs w:val="20"/>
              </w:rPr>
              <w:t xml:space="preserve"> z fin. </w:t>
            </w:r>
            <w:proofErr w:type="spellStart"/>
            <w:r w:rsidRPr="00267FF2">
              <w:rPr>
                <w:rFonts w:ascii="Arial" w:hAnsi="Arial" w:cs="Arial"/>
                <w:color w:val="000000"/>
                <w:sz w:val="20"/>
                <w:szCs w:val="20"/>
              </w:rPr>
              <w:t>činn</w:t>
            </w:r>
            <w:proofErr w:type="spellEnd"/>
            <w:r w:rsidRPr="00267FF2">
              <w:rPr>
                <w:rFonts w:ascii="Arial" w:hAnsi="Arial" w:cs="Arial"/>
                <w:color w:val="000000"/>
                <w:sz w:val="20"/>
                <w:szCs w:val="20"/>
              </w:rPr>
              <w:t>.</w:t>
            </w:r>
          </w:p>
        </w:tc>
        <w:tc>
          <w:tcPr>
            <w:tcW w:w="1340" w:type="dxa"/>
            <w:tcBorders>
              <w:top w:val="nil"/>
              <w:left w:val="nil"/>
              <w:bottom w:val="single" w:sz="4" w:space="0" w:color="auto"/>
              <w:right w:val="single" w:sz="4" w:space="0" w:color="auto"/>
            </w:tcBorders>
            <w:shd w:val="clear" w:color="auto" w:fill="auto"/>
            <w:noWrap/>
            <w:vAlign w:val="bottom"/>
            <w:hideMark/>
          </w:tcPr>
          <w:p w14:paraId="01EF4AA7" w14:textId="77777777" w:rsidR="004D34B4" w:rsidRPr="00267FF2" w:rsidRDefault="004D34B4" w:rsidP="00BF205F">
            <w:pPr>
              <w:jc w:val="right"/>
              <w:rPr>
                <w:rFonts w:ascii="Arial" w:hAnsi="Arial" w:cs="Arial"/>
                <w:color w:val="000000"/>
                <w:sz w:val="20"/>
                <w:szCs w:val="20"/>
              </w:rPr>
            </w:pPr>
            <w:r w:rsidRPr="00267FF2">
              <w:rPr>
                <w:rFonts w:ascii="Arial" w:hAnsi="Arial" w:cs="Arial"/>
                <w:color w:val="000000"/>
                <w:sz w:val="20"/>
                <w:szCs w:val="20"/>
              </w:rPr>
              <w:t>0</w:t>
            </w:r>
          </w:p>
        </w:tc>
        <w:tc>
          <w:tcPr>
            <w:tcW w:w="1340" w:type="dxa"/>
            <w:tcBorders>
              <w:top w:val="nil"/>
              <w:left w:val="nil"/>
              <w:bottom w:val="single" w:sz="4" w:space="0" w:color="auto"/>
              <w:right w:val="single" w:sz="4" w:space="0" w:color="auto"/>
            </w:tcBorders>
            <w:shd w:val="clear" w:color="auto" w:fill="auto"/>
            <w:noWrap/>
            <w:vAlign w:val="bottom"/>
            <w:hideMark/>
          </w:tcPr>
          <w:p w14:paraId="540FABBA" w14:textId="77777777" w:rsidR="004D34B4" w:rsidRPr="00267FF2" w:rsidRDefault="004D34B4" w:rsidP="00BF205F">
            <w:pPr>
              <w:jc w:val="right"/>
              <w:rPr>
                <w:rFonts w:ascii="Arial" w:hAnsi="Arial" w:cs="Arial"/>
                <w:color w:val="000000"/>
                <w:sz w:val="20"/>
                <w:szCs w:val="20"/>
              </w:rPr>
            </w:pPr>
            <w:r w:rsidRPr="00267FF2">
              <w:rPr>
                <w:rFonts w:ascii="Arial" w:hAnsi="Arial" w:cs="Arial"/>
                <w:color w:val="000000"/>
                <w:sz w:val="20"/>
                <w:szCs w:val="20"/>
              </w:rPr>
              <w:t>0</w:t>
            </w:r>
          </w:p>
        </w:tc>
        <w:tc>
          <w:tcPr>
            <w:tcW w:w="1340" w:type="dxa"/>
            <w:tcBorders>
              <w:top w:val="nil"/>
              <w:left w:val="nil"/>
              <w:bottom w:val="single" w:sz="4" w:space="0" w:color="auto"/>
              <w:right w:val="single" w:sz="4" w:space="0" w:color="auto"/>
            </w:tcBorders>
            <w:shd w:val="clear" w:color="auto" w:fill="auto"/>
            <w:noWrap/>
            <w:vAlign w:val="bottom"/>
            <w:hideMark/>
          </w:tcPr>
          <w:p w14:paraId="783BEE36"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0</w:t>
            </w:r>
          </w:p>
        </w:tc>
        <w:tc>
          <w:tcPr>
            <w:tcW w:w="1340" w:type="dxa"/>
            <w:tcBorders>
              <w:top w:val="nil"/>
              <w:left w:val="nil"/>
              <w:bottom w:val="single" w:sz="4" w:space="0" w:color="auto"/>
              <w:right w:val="single" w:sz="4" w:space="0" w:color="auto"/>
            </w:tcBorders>
            <w:shd w:val="clear" w:color="auto" w:fill="auto"/>
            <w:noWrap/>
            <w:vAlign w:val="bottom"/>
            <w:hideMark/>
          </w:tcPr>
          <w:p w14:paraId="2E2E9730" w14:textId="77777777" w:rsidR="004D34B4" w:rsidRPr="00267FF2" w:rsidRDefault="004D34B4" w:rsidP="00BF205F">
            <w:pPr>
              <w:jc w:val="right"/>
              <w:rPr>
                <w:rFonts w:ascii="Arial" w:hAnsi="Arial" w:cs="Arial"/>
                <w:color w:val="000000"/>
                <w:sz w:val="20"/>
                <w:szCs w:val="20"/>
              </w:rPr>
            </w:pPr>
            <w:r w:rsidRPr="00267FF2">
              <w:rPr>
                <w:rFonts w:ascii="Arial" w:hAnsi="Arial" w:cs="Arial"/>
                <w:color w:val="000000"/>
                <w:sz w:val="20"/>
                <w:szCs w:val="20"/>
              </w:rPr>
              <w:t>0</w:t>
            </w:r>
          </w:p>
        </w:tc>
      </w:tr>
      <w:tr w:rsidR="004D34B4" w:rsidRPr="00267FF2" w14:paraId="62595A39" w14:textId="77777777" w:rsidTr="004D34B4">
        <w:trPr>
          <w:trHeight w:val="300"/>
        </w:trPr>
        <w:tc>
          <w:tcPr>
            <w:tcW w:w="535" w:type="dxa"/>
            <w:tcBorders>
              <w:top w:val="nil"/>
              <w:left w:val="single" w:sz="4" w:space="0" w:color="auto"/>
              <w:bottom w:val="single" w:sz="4" w:space="0" w:color="auto"/>
              <w:right w:val="single" w:sz="4" w:space="0" w:color="auto"/>
            </w:tcBorders>
            <w:shd w:val="clear" w:color="auto" w:fill="auto"/>
            <w:noWrap/>
            <w:vAlign w:val="bottom"/>
            <w:hideMark/>
          </w:tcPr>
          <w:p w14:paraId="3925A517"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66</w:t>
            </w:r>
          </w:p>
        </w:tc>
        <w:tc>
          <w:tcPr>
            <w:tcW w:w="3265" w:type="dxa"/>
            <w:tcBorders>
              <w:top w:val="nil"/>
              <w:left w:val="nil"/>
              <w:bottom w:val="single" w:sz="4" w:space="0" w:color="auto"/>
              <w:right w:val="single" w:sz="4" w:space="0" w:color="auto"/>
            </w:tcBorders>
            <w:shd w:val="clear" w:color="auto" w:fill="auto"/>
            <w:noWrap/>
            <w:vAlign w:val="bottom"/>
            <w:hideMark/>
          </w:tcPr>
          <w:p w14:paraId="743B3A0B" w14:textId="77777777" w:rsidR="004D34B4" w:rsidRPr="00267FF2" w:rsidRDefault="004D34B4" w:rsidP="00BF205F">
            <w:pPr>
              <w:rPr>
                <w:rFonts w:ascii="Arial" w:hAnsi="Arial" w:cs="Arial"/>
                <w:b/>
                <w:bCs/>
                <w:color w:val="000000"/>
                <w:sz w:val="20"/>
                <w:szCs w:val="20"/>
              </w:rPr>
            </w:pPr>
            <w:r w:rsidRPr="00267FF2">
              <w:rPr>
                <w:rFonts w:ascii="Arial" w:hAnsi="Arial" w:cs="Arial"/>
                <w:b/>
                <w:bCs/>
                <w:color w:val="000000"/>
                <w:sz w:val="20"/>
                <w:szCs w:val="20"/>
              </w:rPr>
              <w:t>Finančné výnosy</w:t>
            </w:r>
          </w:p>
        </w:tc>
        <w:tc>
          <w:tcPr>
            <w:tcW w:w="1340" w:type="dxa"/>
            <w:tcBorders>
              <w:top w:val="nil"/>
              <w:left w:val="nil"/>
              <w:bottom w:val="single" w:sz="4" w:space="0" w:color="auto"/>
              <w:right w:val="single" w:sz="4" w:space="0" w:color="auto"/>
            </w:tcBorders>
            <w:shd w:val="clear" w:color="auto" w:fill="auto"/>
            <w:noWrap/>
            <w:vAlign w:val="bottom"/>
            <w:hideMark/>
          </w:tcPr>
          <w:p w14:paraId="1F2EBE45"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15</w:t>
            </w:r>
          </w:p>
        </w:tc>
        <w:tc>
          <w:tcPr>
            <w:tcW w:w="1340" w:type="dxa"/>
            <w:tcBorders>
              <w:top w:val="nil"/>
              <w:left w:val="nil"/>
              <w:bottom w:val="single" w:sz="4" w:space="0" w:color="auto"/>
              <w:right w:val="single" w:sz="4" w:space="0" w:color="auto"/>
            </w:tcBorders>
            <w:shd w:val="clear" w:color="auto" w:fill="auto"/>
            <w:noWrap/>
            <w:vAlign w:val="bottom"/>
            <w:hideMark/>
          </w:tcPr>
          <w:p w14:paraId="5F4623B9" w14:textId="77777777" w:rsidR="004D34B4" w:rsidRPr="00267FF2" w:rsidRDefault="004D34B4" w:rsidP="00BF205F">
            <w:pPr>
              <w:rPr>
                <w:rFonts w:ascii="Arial" w:hAnsi="Arial" w:cs="Arial"/>
                <w:b/>
                <w:bCs/>
                <w:color w:val="000000"/>
                <w:sz w:val="20"/>
                <w:szCs w:val="20"/>
              </w:rPr>
            </w:pPr>
            <w:r w:rsidRPr="00267FF2">
              <w:rPr>
                <w:rFonts w:ascii="Arial" w:hAnsi="Arial" w:cs="Arial"/>
                <w:b/>
                <w:bCs/>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20D55510"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15</w:t>
            </w:r>
          </w:p>
        </w:tc>
        <w:tc>
          <w:tcPr>
            <w:tcW w:w="1340" w:type="dxa"/>
            <w:tcBorders>
              <w:top w:val="nil"/>
              <w:left w:val="nil"/>
              <w:bottom w:val="single" w:sz="4" w:space="0" w:color="auto"/>
              <w:right w:val="single" w:sz="4" w:space="0" w:color="auto"/>
            </w:tcBorders>
            <w:shd w:val="clear" w:color="auto" w:fill="auto"/>
            <w:noWrap/>
            <w:vAlign w:val="bottom"/>
            <w:hideMark/>
          </w:tcPr>
          <w:p w14:paraId="332D0D05"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200 000</w:t>
            </w:r>
          </w:p>
        </w:tc>
      </w:tr>
      <w:tr w:rsidR="004D34B4" w:rsidRPr="00267FF2" w14:paraId="5841569F" w14:textId="77777777" w:rsidTr="004D34B4">
        <w:trPr>
          <w:trHeight w:val="300"/>
        </w:trPr>
        <w:tc>
          <w:tcPr>
            <w:tcW w:w="535" w:type="dxa"/>
            <w:tcBorders>
              <w:top w:val="nil"/>
              <w:left w:val="single" w:sz="4" w:space="0" w:color="auto"/>
              <w:bottom w:val="single" w:sz="4" w:space="0" w:color="auto"/>
              <w:right w:val="single" w:sz="4" w:space="0" w:color="auto"/>
            </w:tcBorders>
            <w:shd w:val="clear" w:color="auto" w:fill="auto"/>
            <w:noWrap/>
            <w:vAlign w:val="bottom"/>
            <w:hideMark/>
          </w:tcPr>
          <w:p w14:paraId="18E71BA5"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67</w:t>
            </w:r>
          </w:p>
        </w:tc>
        <w:tc>
          <w:tcPr>
            <w:tcW w:w="3265" w:type="dxa"/>
            <w:tcBorders>
              <w:top w:val="nil"/>
              <w:left w:val="nil"/>
              <w:bottom w:val="single" w:sz="4" w:space="0" w:color="auto"/>
              <w:right w:val="single" w:sz="4" w:space="0" w:color="auto"/>
            </w:tcBorders>
            <w:shd w:val="clear" w:color="auto" w:fill="auto"/>
            <w:noWrap/>
            <w:vAlign w:val="bottom"/>
            <w:hideMark/>
          </w:tcPr>
          <w:p w14:paraId="751C41BC" w14:textId="77777777" w:rsidR="004D34B4" w:rsidRPr="00267FF2" w:rsidRDefault="004D34B4" w:rsidP="00BF205F">
            <w:pPr>
              <w:rPr>
                <w:rFonts w:ascii="Arial" w:hAnsi="Arial" w:cs="Arial"/>
                <w:b/>
                <w:bCs/>
                <w:color w:val="000000"/>
                <w:sz w:val="20"/>
                <w:szCs w:val="20"/>
              </w:rPr>
            </w:pPr>
            <w:r w:rsidRPr="00267FF2">
              <w:rPr>
                <w:rFonts w:ascii="Arial" w:hAnsi="Arial" w:cs="Arial"/>
                <w:b/>
                <w:bCs/>
                <w:color w:val="000000"/>
                <w:sz w:val="20"/>
                <w:szCs w:val="20"/>
              </w:rPr>
              <w:t>Mimoriadne výnosy</w:t>
            </w:r>
          </w:p>
        </w:tc>
        <w:tc>
          <w:tcPr>
            <w:tcW w:w="1340" w:type="dxa"/>
            <w:tcBorders>
              <w:top w:val="nil"/>
              <w:left w:val="nil"/>
              <w:bottom w:val="single" w:sz="4" w:space="0" w:color="auto"/>
              <w:right w:val="single" w:sz="4" w:space="0" w:color="auto"/>
            </w:tcBorders>
            <w:shd w:val="clear" w:color="auto" w:fill="auto"/>
            <w:noWrap/>
            <w:vAlign w:val="bottom"/>
            <w:hideMark/>
          </w:tcPr>
          <w:p w14:paraId="5812BD5C"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0</w:t>
            </w:r>
          </w:p>
        </w:tc>
        <w:tc>
          <w:tcPr>
            <w:tcW w:w="1340" w:type="dxa"/>
            <w:tcBorders>
              <w:top w:val="nil"/>
              <w:left w:val="nil"/>
              <w:bottom w:val="single" w:sz="4" w:space="0" w:color="auto"/>
              <w:right w:val="single" w:sz="4" w:space="0" w:color="auto"/>
            </w:tcBorders>
            <w:shd w:val="clear" w:color="auto" w:fill="auto"/>
            <w:noWrap/>
            <w:vAlign w:val="bottom"/>
            <w:hideMark/>
          </w:tcPr>
          <w:p w14:paraId="61F75A32"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0</w:t>
            </w:r>
          </w:p>
        </w:tc>
        <w:tc>
          <w:tcPr>
            <w:tcW w:w="1340" w:type="dxa"/>
            <w:tcBorders>
              <w:top w:val="nil"/>
              <w:left w:val="nil"/>
              <w:bottom w:val="single" w:sz="4" w:space="0" w:color="auto"/>
              <w:right w:val="single" w:sz="4" w:space="0" w:color="auto"/>
            </w:tcBorders>
            <w:shd w:val="clear" w:color="auto" w:fill="auto"/>
            <w:noWrap/>
            <w:vAlign w:val="bottom"/>
            <w:hideMark/>
          </w:tcPr>
          <w:p w14:paraId="694C1FF4"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0</w:t>
            </w:r>
          </w:p>
        </w:tc>
        <w:tc>
          <w:tcPr>
            <w:tcW w:w="1340" w:type="dxa"/>
            <w:tcBorders>
              <w:top w:val="nil"/>
              <w:left w:val="nil"/>
              <w:bottom w:val="single" w:sz="4" w:space="0" w:color="auto"/>
              <w:right w:val="single" w:sz="4" w:space="0" w:color="auto"/>
            </w:tcBorders>
            <w:shd w:val="clear" w:color="auto" w:fill="auto"/>
            <w:noWrap/>
            <w:vAlign w:val="bottom"/>
            <w:hideMark/>
          </w:tcPr>
          <w:p w14:paraId="2872D425"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0</w:t>
            </w:r>
          </w:p>
        </w:tc>
      </w:tr>
      <w:tr w:rsidR="004D34B4" w:rsidRPr="00267FF2" w14:paraId="708BD675" w14:textId="77777777" w:rsidTr="004D34B4">
        <w:trPr>
          <w:trHeight w:val="300"/>
        </w:trPr>
        <w:tc>
          <w:tcPr>
            <w:tcW w:w="535" w:type="dxa"/>
            <w:tcBorders>
              <w:top w:val="nil"/>
              <w:left w:val="single" w:sz="4" w:space="0" w:color="auto"/>
              <w:bottom w:val="single" w:sz="4" w:space="0" w:color="auto"/>
              <w:right w:val="single" w:sz="4" w:space="0" w:color="auto"/>
            </w:tcBorders>
            <w:shd w:val="clear" w:color="auto" w:fill="auto"/>
            <w:noWrap/>
            <w:vAlign w:val="bottom"/>
            <w:hideMark/>
          </w:tcPr>
          <w:p w14:paraId="5DA50107"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68</w:t>
            </w:r>
          </w:p>
        </w:tc>
        <w:tc>
          <w:tcPr>
            <w:tcW w:w="3265" w:type="dxa"/>
            <w:tcBorders>
              <w:top w:val="nil"/>
              <w:left w:val="nil"/>
              <w:bottom w:val="single" w:sz="4" w:space="0" w:color="auto"/>
              <w:right w:val="single" w:sz="4" w:space="0" w:color="auto"/>
            </w:tcBorders>
            <w:shd w:val="clear" w:color="auto" w:fill="auto"/>
            <w:noWrap/>
            <w:vAlign w:val="bottom"/>
            <w:hideMark/>
          </w:tcPr>
          <w:p w14:paraId="1E255FA2" w14:textId="77777777" w:rsidR="004D34B4" w:rsidRPr="00267FF2" w:rsidRDefault="004D34B4" w:rsidP="00BF205F">
            <w:pPr>
              <w:rPr>
                <w:rFonts w:ascii="Arial" w:hAnsi="Arial" w:cs="Arial"/>
                <w:b/>
                <w:bCs/>
                <w:color w:val="000000"/>
                <w:sz w:val="20"/>
                <w:szCs w:val="20"/>
              </w:rPr>
            </w:pPr>
            <w:r w:rsidRPr="00267FF2">
              <w:rPr>
                <w:rFonts w:ascii="Arial" w:hAnsi="Arial" w:cs="Arial"/>
                <w:b/>
                <w:bCs/>
                <w:color w:val="000000"/>
                <w:sz w:val="20"/>
                <w:szCs w:val="20"/>
              </w:rPr>
              <w:t xml:space="preserve">Výnosy z transferov štát. </w:t>
            </w:r>
            <w:proofErr w:type="spellStart"/>
            <w:r w:rsidRPr="00267FF2">
              <w:rPr>
                <w:rFonts w:ascii="Arial" w:hAnsi="Arial" w:cs="Arial"/>
                <w:b/>
                <w:bCs/>
                <w:color w:val="000000"/>
                <w:sz w:val="20"/>
                <w:szCs w:val="20"/>
              </w:rPr>
              <w:t>RO</w:t>
            </w:r>
            <w:proofErr w:type="spellEnd"/>
            <w:r w:rsidRPr="00267FF2">
              <w:rPr>
                <w:rFonts w:ascii="Arial" w:hAnsi="Arial" w:cs="Arial"/>
                <w:b/>
                <w:bCs/>
                <w:color w:val="000000"/>
                <w:sz w:val="20"/>
                <w:szCs w:val="20"/>
              </w:rPr>
              <w:t xml:space="preserve"> a PO</w:t>
            </w:r>
          </w:p>
        </w:tc>
        <w:tc>
          <w:tcPr>
            <w:tcW w:w="1340" w:type="dxa"/>
            <w:tcBorders>
              <w:top w:val="nil"/>
              <w:left w:val="nil"/>
              <w:bottom w:val="single" w:sz="4" w:space="0" w:color="auto"/>
              <w:right w:val="single" w:sz="4" w:space="0" w:color="auto"/>
            </w:tcBorders>
            <w:shd w:val="clear" w:color="auto" w:fill="auto"/>
            <w:noWrap/>
            <w:vAlign w:val="bottom"/>
            <w:hideMark/>
          </w:tcPr>
          <w:p w14:paraId="1AD28785"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0</w:t>
            </w:r>
          </w:p>
        </w:tc>
        <w:tc>
          <w:tcPr>
            <w:tcW w:w="1340" w:type="dxa"/>
            <w:tcBorders>
              <w:top w:val="nil"/>
              <w:left w:val="nil"/>
              <w:bottom w:val="single" w:sz="4" w:space="0" w:color="auto"/>
              <w:right w:val="single" w:sz="4" w:space="0" w:color="auto"/>
            </w:tcBorders>
            <w:shd w:val="clear" w:color="auto" w:fill="auto"/>
            <w:noWrap/>
            <w:vAlign w:val="bottom"/>
            <w:hideMark/>
          </w:tcPr>
          <w:p w14:paraId="19A5BF9A"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0</w:t>
            </w:r>
          </w:p>
        </w:tc>
        <w:tc>
          <w:tcPr>
            <w:tcW w:w="1340" w:type="dxa"/>
            <w:tcBorders>
              <w:top w:val="nil"/>
              <w:left w:val="nil"/>
              <w:bottom w:val="single" w:sz="4" w:space="0" w:color="auto"/>
              <w:right w:val="single" w:sz="4" w:space="0" w:color="auto"/>
            </w:tcBorders>
            <w:shd w:val="clear" w:color="auto" w:fill="auto"/>
            <w:noWrap/>
            <w:vAlign w:val="bottom"/>
            <w:hideMark/>
          </w:tcPr>
          <w:p w14:paraId="06B438F6"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0</w:t>
            </w:r>
          </w:p>
        </w:tc>
        <w:tc>
          <w:tcPr>
            <w:tcW w:w="1340" w:type="dxa"/>
            <w:tcBorders>
              <w:top w:val="nil"/>
              <w:left w:val="nil"/>
              <w:bottom w:val="single" w:sz="4" w:space="0" w:color="auto"/>
              <w:right w:val="single" w:sz="4" w:space="0" w:color="auto"/>
            </w:tcBorders>
            <w:shd w:val="clear" w:color="auto" w:fill="auto"/>
            <w:noWrap/>
            <w:vAlign w:val="bottom"/>
            <w:hideMark/>
          </w:tcPr>
          <w:p w14:paraId="4AF9E9D1"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0</w:t>
            </w:r>
          </w:p>
        </w:tc>
      </w:tr>
      <w:tr w:rsidR="004D34B4" w:rsidRPr="00267FF2" w14:paraId="5C708C9F" w14:textId="77777777" w:rsidTr="004D34B4">
        <w:trPr>
          <w:trHeight w:val="540"/>
        </w:trPr>
        <w:tc>
          <w:tcPr>
            <w:tcW w:w="535" w:type="dxa"/>
            <w:tcBorders>
              <w:top w:val="nil"/>
              <w:left w:val="single" w:sz="4" w:space="0" w:color="auto"/>
              <w:bottom w:val="nil"/>
              <w:right w:val="single" w:sz="4" w:space="0" w:color="auto"/>
            </w:tcBorders>
            <w:shd w:val="clear" w:color="auto" w:fill="auto"/>
            <w:noWrap/>
            <w:vAlign w:val="center"/>
            <w:hideMark/>
          </w:tcPr>
          <w:p w14:paraId="3FAF370C"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69</w:t>
            </w:r>
          </w:p>
        </w:tc>
        <w:tc>
          <w:tcPr>
            <w:tcW w:w="3265" w:type="dxa"/>
            <w:tcBorders>
              <w:top w:val="nil"/>
              <w:left w:val="nil"/>
              <w:bottom w:val="nil"/>
              <w:right w:val="single" w:sz="4" w:space="0" w:color="auto"/>
            </w:tcBorders>
            <w:shd w:val="clear" w:color="auto" w:fill="auto"/>
            <w:vAlign w:val="bottom"/>
            <w:hideMark/>
          </w:tcPr>
          <w:p w14:paraId="3FDF9A9B" w14:textId="77777777" w:rsidR="004D34B4" w:rsidRPr="00267FF2" w:rsidRDefault="004D34B4" w:rsidP="00BF205F">
            <w:pPr>
              <w:rPr>
                <w:rFonts w:ascii="Arial" w:hAnsi="Arial" w:cs="Arial"/>
                <w:b/>
                <w:bCs/>
                <w:color w:val="000000"/>
                <w:sz w:val="20"/>
                <w:szCs w:val="20"/>
              </w:rPr>
            </w:pPr>
            <w:r w:rsidRPr="00267FF2">
              <w:rPr>
                <w:rFonts w:ascii="Arial" w:hAnsi="Arial" w:cs="Arial"/>
                <w:b/>
                <w:bCs/>
                <w:color w:val="000000"/>
                <w:sz w:val="20"/>
                <w:szCs w:val="20"/>
              </w:rPr>
              <w:t xml:space="preserve">Výnosy z transferov  </w:t>
            </w:r>
            <w:proofErr w:type="spellStart"/>
            <w:r w:rsidRPr="00267FF2">
              <w:rPr>
                <w:rFonts w:ascii="Arial" w:hAnsi="Arial" w:cs="Arial"/>
                <w:b/>
                <w:bCs/>
                <w:color w:val="000000"/>
                <w:sz w:val="20"/>
                <w:szCs w:val="20"/>
              </w:rPr>
              <w:t>RO</w:t>
            </w:r>
            <w:proofErr w:type="spellEnd"/>
            <w:r w:rsidRPr="00267FF2">
              <w:rPr>
                <w:rFonts w:ascii="Arial" w:hAnsi="Arial" w:cs="Arial"/>
                <w:b/>
                <w:bCs/>
                <w:color w:val="000000"/>
                <w:sz w:val="20"/>
                <w:szCs w:val="20"/>
              </w:rPr>
              <w:t xml:space="preserve"> a PO obce a VÚC</w:t>
            </w:r>
          </w:p>
        </w:tc>
        <w:tc>
          <w:tcPr>
            <w:tcW w:w="1340" w:type="dxa"/>
            <w:tcBorders>
              <w:top w:val="nil"/>
              <w:left w:val="nil"/>
              <w:bottom w:val="nil"/>
              <w:right w:val="single" w:sz="4" w:space="0" w:color="auto"/>
            </w:tcBorders>
            <w:shd w:val="clear" w:color="auto" w:fill="auto"/>
            <w:noWrap/>
            <w:vAlign w:val="bottom"/>
            <w:hideMark/>
          </w:tcPr>
          <w:p w14:paraId="003AFE96"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1 027 375</w:t>
            </w:r>
          </w:p>
        </w:tc>
        <w:tc>
          <w:tcPr>
            <w:tcW w:w="1340" w:type="dxa"/>
            <w:tcBorders>
              <w:top w:val="nil"/>
              <w:left w:val="nil"/>
              <w:bottom w:val="nil"/>
              <w:right w:val="single" w:sz="4" w:space="0" w:color="auto"/>
            </w:tcBorders>
            <w:shd w:val="clear" w:color="auto" w:fill="auto"/>
            <w:noWrap/>
            <w:vAlign w:val="bottom"/>
            <w:hideMark/>
          </w:tcPr>
          <w:p w14:paraId="72455E89" w14:textId="77777777" w:rsidR="004D34B4" w:rsidRPr="00267FF2" w:rsidRDefault="004D34B4" w:rsidP="00BF205F">
            <w:pPr>
              <w:rPr>
                <w:rFonts w:ascii="Arial" w:hAnsi="Arial" w:cs="Arial"/>
                <w:b/>
                <w:bCs/>
                <w:color w:val="000000"/>
                <w:sz w:val="20"/>
                <w:szCs w:val="20"/>
              </w:rPr>
            </w:pPr>
            <w:r w:rsidRPr="00267FF2">
              <w:rPr>
                <w:rFonts w:ascii="Arial" w:hAnsi="Arial" w:cs="Arial"/>
                <w:b/>
                <w:bCs/>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6A48A7C1"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1 027 375</w:t>
            </w:r>
          </w:p>
        </w:tc>
        <w:tc>
          <w:tcPr>
            <w:tcW w:w="1340" w:type="dxa"/>
            <w:tcBorders>
              <w:top w:val="nil"/>
              <w:left w:val="nil"/>
              <w:bottom w:val="nil"/>
              <w:right w:val="single" w:sz="4" w:space="0" w:color="auto"/>
            </w:tcBorders>
            <w:shd w:val="clear" w:color="auto" w:fill="auto"/>
            <w:noWrap/>
            <w:vAlign w:val="bottom"/>
            <w:hideMark/>
          </w:tcPr>
          <w:p w14:paraId="00587441"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1 002 336</w:t>
            </w:r>
          </w:p>
        </w:tc>
      </w:tr>
      <w:tr w:rsidR="004D34B4" w:rsidRPr="00267FF2" w14:paraId="12757206" w14:textId="77777777" w:rsidTr="004D34B4">
        <w:trPr>
          <w:trHeight w:val="315"/>
        </w:trPr>
        <w:tc>
          <w:tcPr>
            <w:tcW w:w="535" w:type="dxa"/>
            <w:tcBorders>
              <w:top w:val="single" w:sz="8" w:space="0" w:color="auto"/>
              <w:left w:val="single" w:sz="8" w:space="0" w:color="auto"/>
              <w:bottom w:val="single" w:sz="8" w:space="0" w:color="auto"/>
              <w:right w:val="single" w:sz="4" w:space="0" w:color="auto"/>
            </w:tcBorders>
            <w:shd w:val="clear" w:color="000000" w:fill="FDE9D9"/>
            <w:noWrap/>
            <w:vAlign w:val="bottom"/>
            <w:hideMark/>
          </w:tcPr>
          <w:p w14:paraId="64CF93A4"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6</w:t>
            </w:r>
          </w:p>
        </w:tc>
        <w:tc>
          <w:tcPr>
            <w:tcW w:w="3265" w:type="dxa"/>
            <w:tcBorders>
              <w:top w:val="single" w:sz="8" w:space="0" w:color="auto"/>
              <w:left w:val="nil"/>
              <w:bottom w:val="single" w:sz="8" w:space="0" w:color="auto"/>
              <w:right w:val="single" w:sz="4" w:space="0" w:color="auto"/>
            </w:tcBorders>
            <w:shd w:val="clear" w:color="000000" w:fill="FDE9D9"/>
            <w:noWrap/>
            <w:vAlign w:val="bottom"/>
            <w:hideMark/>
          </w:tcPr>
          <w:p w14:paraId="0A5FE7AD" w14:textId="77777777" w:rsidR="004D34B4" w:rsidRPr="00267FF2" w:rsidRDefault="004D34B4" w:rsidP="00BF205F">
            <w:pPr>
              <w:rPr>
                <w:rFonts w:ascii="Arial" w:hAnsi="Arial" w:cs="Arial"/>
                <w:b/>
                <w:bCs/>
                <w:color w:val="000000"/>
                <w:sz w:val="20"/>
                <w:szCs w:val="20"/>
              </w:rPr>
            </w:pPr>
            <w:r w:rsidRPr="00267FF2">
              <w:rPr>
                <w:rFonts w:ascii="Arial" w:hAnsi="Arial" w:cs="Arial"/>
                <w:b/>
                <w:bCs/>
                <w:color w:val="000000"/>
                <w:sz w:val="20"/>
                <w:szCs w:val="20"/>
              </w:rPr>
              <w:t>VÝNOSY SPOLU</w:t>
            </w:r>
          </w:p>
        </w:tc>
        <w:tc>
          <w:tcPr>
            <w:tcW w:w="1340" w:type="dxa"/>
            <w:tcBorders>
              <w:top w:val="single" w:sz="8" w:space="0" w:color="auto"/>
              <w:left w:val="nil"/>
              <w:bottom w:val="single" w:sz="8" w:space="0" w:color="auto"/>
              <w:right w:val="single" w:sz="4" w:space="0" w:color="auto"/>
            </w:tcBorders>
            <w:shd w:val="clear" w:color="000000" w:fill="FDE9D9"/>
            <w:noWrap/>
            <w:vAlign w:val="bottom"/>
            <w:hideMark/>
          </w:tcPr>
          <w:p w14:paraId="1C479D4F"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3 912 257</w:t>
            </w:r>
          </w:p>
        </w:tc>
        <w:tc>
          <w:tcPr>
            <w:tcW w:w="1340" w:type="dxa"/>
            <w:tcBorders>
              <w:top w:val="single" w:sz="8" w:space="0" w:color="auto"/>
              <w:left w:val="nil"/>
              <w:bottom w:val="single" w:sz="8" w:space="0" w:color="auto"/>
              <w:right w:val="single" w:sz="4" w:space="0" w:color="auto"/>
            </w:tcBorders>
            <w:shd w:val="clear" w:color="000000" w:fill="FDE9D9"/>
            <w:noWrap/>
            <w:vAlign w:val="bottom"/>
            <w:hideMark/>
          </w:tcPr>
          <w:p w14:paraId="026AA1CA"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1 064 439</w:t>
            </w:r>
          </w:p>
        </w:tc>
        <w:tc>
          <w:tcPr>
            <w:tcW w:w="1340" w:type="dxa"/>
            <w:tcBorders>
              <w:top w:val="single" w:sz="8" w:space="0" w:color="auto"/>
              <w:left w:val="nil"/>
              <w:bottom w:val="single" w:sz="8" w:space="0" w:color="auto"/>
              <w:right w:val="single" w:sz="4" w:space="0" w:color="auto"/>
            </w:tcBorders>
            <w:shd w:val="clear" w:color="000000" w:fill="FDE9D9"/>
            <w:noWrap/>
            <w:vAlign w:val="bottom"/>
            <w:hideMark/>
          </w:tcPr>
          <w:p w14:paraId="4FCD7DCD"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4 976 696</w:t>
            </w:r>
          </w:p>
        </w:tc>
        <w:tc>
          <w:tcPr>
            <w:tcW w:w="1340" w:type="dxa"/>
            <w:tcBorders>
              <w:top w:val="single" w:sz="8" w:space="0" w:color="auto"/>
              <w:left w:val="nil"/>
              <w:bottom w:val="single" w:sz="8" w:space="0" w:color="auto"/>
              <w:right w:val="single" w:sz="4" w:space="0" w:color="auto"/>
            </w:tcBorders>
            <w:shd w:val="clear" w:color="000000" w:fill="FDE9D9"/>
            <w:noWrap/>
            <w:vAlign w:val="bottom"/>
            <w:hideMark/>
          </w:tcPr>
          <w:p w14:paraId="195FFCE4"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5 092 840</w:t>
            </w:r>
          </w:p>
        </w:tc>
      </w:tr>
    </w:tbl>
    <w:p w14:paraId="71440344" w14:textId="77777777" w:rsidR="00E22E69" w:rsidRDefault="00E22E69" w:rsidP="00E22E69">
      <w:pPr>
        <w:pStyle w:val="Odsekzoznamu"/>
        <w:spacing w:after="0" w:line="240" w:lineRule="auto"/>
        <w:rPr>
          <w:rFonts w:ascii="Arial" w:hAnsi="Arial" w:cs="Arial"/>
          <w:b/>
          <w:sz w:val="20"/>
          <w:szCs w:val="20"/>
        </w:rPr>
      </w:pPr>
    </w:p>
    <w:p w14:paraId="3E42C9C2" w14:textId="71CD6FB9" w:rsidR="00975F2F" w:rsidRPr="00267FF2" w:rsidRDefault="008F36D3" w:rsidP="00C837EF">
      <w:pPr>
        <w:pStyle w:val="Odsekzoznamu"/>
        <w:numPr>
          <w:ilvl w:val="1"/>
          <w:numId w:val="32"/>
        </w:numPr>
        <w:spacing w:after="0" w:line="240" w:lineRule="auto"/>
        <w:rPr>
          <w:rFonts w:ascii="Arial" w:hAnsi="Arial" w:cs="Arial"/>
          <w:b/>
          <w:sz w:val="20"/>
          <w:szCs w:val="20"/>
        </w:rPr>
      </w:pPr>
      <w:r w:rsidRPr="00267FF2">
        <w:rPr>
          <w:rFonts w:ascii="Arial" w:hAnsi="Arial" w:cs="Arial"/>
          <w:b/>
          <w:sz w:val="20"/>
          <w:szCs w:val="20"/>
        </w:rPr>
        <w:t>Výsledok hospodárenia</w:t>
      </w:r>
    </w:p>
    <w:tbl>
      <w:tblPr>
        <w:tblW w:w="9160" w:type="dxa"/>
        <w:tblInd w:w="80" w:type="dxa"/>
        <w:tblCellMar>
          <w:left w:w="70" w:type="dxa"/>
          <w:right w:w="70" w:type="dxa"/>
        </w:tblCellMar>
        <w:tblLook w:val="04A0" w:firstRow="1" w:lastRow="0" w:firstColumn="1" w:lastColumn="0" w:noHBand="0" w:noVBand="1"/>
      </w:tblPr>
      <w:tblGrid>
        <w:gridCol w:w="540"/>
        <w:gridCol w:w="3260"/>
        <w:gridCol w:w="1340"/>
        <w:gridCol w:w="1340"/>
        <w:gridCol w:w="1340"/>
        <w:gridCol w:w="1340"/>
      </w:tblGrid>
      <w:tr w:rsidR="004D34B4" w:rsidRPr="00267FF2" w14:paraId="07D9D710" w14:textId="77777777" w:rsidTr="004D34B4">
        <w:trPr>
          <w:trHeight w:val="315"/>
        </w:trPr>
        <w:tc>
          <w:tcPr>
            <w:tcW w:w="540" w:type="dxa"/>
            <w:tcBorders>
              <w:top w:val="single" w:sz="8" w:space="0" w:color="auto"/>
              <w:left w:val="single" w:sz="8" w:space="0" w:color="auto"/>
              <w:bottom w:val="single" w:sz="4" w:space="0" w:color="auto"/>
              <w:right w:val="single" w:sz="4" w:space="0" w:color="auto"/>
            </w:tcBorders>
            <w:shd w:val="clear" w:color="000000" w:fill="FDE9D9"/>
            <w:noWrap/>
            <w:vAlign w:val="bottom"/>
            <w:hideMark/>
          </w:tcPr>
          <w:p w14:paraId="205C0AF2"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5</w:t>
            </w:r>
          </w:p>
        </w:tc>
        <w:tc>
          <w:tcPr>
            <w:tcW w:w="3260" w:type="dxa"/>
            <w:tcBorders>
              <w:top w:val="single" w:sz="8" w:space="0" w:color="auto"/>
              <w:left w:val="nil"/>
              <w:bottom w:val="single" w:sz="4" w:space="0" w:color="auto"/>
              <w:right w:val="single" w:sz="4" w:space="0" w:color="auto"/>
            </w:tcBorders>
            <w:shd w:val="clear" w:color="000000" w:fill="FDE9D9"/>
            <w:noWrap/>
            <w:vAlign w:val="bottom"/>
            <w:hideMark/>
          </w:tcPr>
          <w:p w14:paraId="061CB50B" w14:textId="77777777" w:rsidR="004D34B4" w:rsidRPr="00267FF2" w:rsidRDefault="004D34B4" w:rsidP="00BF205F">
            <w:pPr>
              <w:rPr>
                <w:rFonts w:ascii="Arial" w:hAnsi="Arial" w:cs="Arial"/>
                <w:b/>
                <w:bCs/>
                <w:color w:val="000000"/>
                <w:sz w:val="20"/>
                <w:szCs w:val="20"/>
              </w:rPr>
            </w:pPr>
            <w:r w:rsidRPr="00267FF2">
              <w:rPr>
                <w:rFonts w:ascii="Arial" w:hAnsi="Arial" w:cs="Arial"/>
                <w:b/>
                <w:bCs/>
                <w:color w:val="000000"/>
                <w:sz w:val="20"/>
                <w:szCs w:val="20"/>
              </w:rPr>
              <w:t>Náklady spolu</w:t>
            </w:r>
          </w:p>
        </w:tc>
        <w:tc>
          <w:tcPr>
            <w:tcW w:w="1340" w:type="dxa"/>
            <w:tcBorders>
              <w:top w:val="single" w:sz="8" w:space="0" w:color="auto"/>
              <w:left w:val="nil"/>
              <w:bottom w:val="single" w:sz="4" w:space="0" w:color="auto"/>
              <w:right w:val="single" w:sz="4" w:space="0" w:color="auto"/>
            </w:tcBorders>
            <w:shd w:val="clear" w:color="000000" w:fill="FDE9D9"/>
            <w:noWrap/>
            <w:vAlign w:val="bottom"/>
            <w:hideMark/>
          </w:tcPr>
          <w:p w14:paraId="165A1348"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3 886 612</w:t>
            </w:r>
          </w:p>
        </w:tc>
        <w:tc>
          <w:tcPr>
            <w:tcW w:w="1340" w:type="dxa"/>
            <w:tcBorders>
              <w:top w:val="single" w:sz="8" w:space="0" w:color="auto"/>
              <w:left w:val="nil"/>
              <w:bottom w:val="single" w:sz="4" w:space="0" w:color="auto"/>
              <w:right w:val="single" w:sz="4" w:space="0" w:color="auto"/>
            </w:tcBorders>
            <w:shd w:val="clear" w:color="000000" w:fill="FDE9D9"/>
            <w:noWrap/>
            <w:vAlign w:val="bottom"/>
            <w:hideMark/>
          </w:tcPr>
          <w:p w14:paraId="18A2720C"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1 010 676</w:t>
            </w:r>
          </w:p>
        </w:tc>
        <w:tc>
          <w:tcPr>
            <w:tcW w:w="1340" w:type="dxa"/>
            <w:tcBorders>
              <w:top w:val="single" w:sz="8" w:space="0" w:color="auto"/>
              <w:left w:val="nil"/>
              <w:bottom w:val="single" w:sz="4" w:space="0" w:color="auto"/>
              <w:right w:val="single" w:sz="4" w:space="0" w:color="auto"/>
            </w:tcBorders>
            <w:shd w:val="clear" w:color="000000" w:fill="FDE9D9"/>
            <w:noWrap/>
            <w:vAlign w:val="bottom"/>
            <w:hideMark/>
          </w:tcPr>
          <w:p w14:paraId="2AFDF560"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4 897 288</w:t>
            </w:r>
          </w:p>
        </w:tc>
        <w:tc>
          <w:tcPr>
            <w:tcW w:w="1340" w:type="dxa"/>
            <w:tcBorders>
              <w:top w:val="single" w:sz="8" w:space="0" w:color="auto"/>
              <w:left w:val="nil"/>
              <w:bottom w:val="single" w:sz="4" w:space="0" w:color="auto"/>
              <w:right w:val="single" w:sz="8" w:space="0" w:color="auto"/>
            </w:tcBorders>
            <w:shd w:val="clear" w:color="000000" w:fill="FDE9D9"/>
            <w:noWrap/>
            <w:vAlign w:val="bottom"/>
            <w:hideMark/>
          </w:tcPr>
          <w:p w14:paraId="6BBB347F"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6 268 471</w:t>
            </w:r>
          </w:p>
        </w:tc>
      </w:tr>
      <w:tr w:rsidR="004D34B4" w:rsidRPr="00267FF2" w14:paraId="0EF0538A" w14:textId="77777777" w:rsidTr="004D34B4">
        <w:trPr>
          <w:trHeight w:val="315"/>
        </w:trPr>
        <w:tc>
          <w:tcPr>
            <w:tcW w:w="540" w:type="dxa"/>
            <w:tcBorders>
              <w:top w:val="nil"/>
              <w:left w:val="single" w:sz="8" w:space="0" w:color="auto"/>
              <w:bottom w:val="nil"/>
              <w:right w:val="single" w:sz="4" w:space="0" w:color="auto"/>
            </w:tcBorders>
            <w:shd w:val="clear" w:color="000000" w:fill="FDE9D9"/>
            <w:noWrap/>
            <w:vAlign w:val="bottom"/>
            <w:hideMark/>
          </w:tcPr>
          <w:p w14:paraId="4B1C3C15" w14:textId="77777777" w:rsidR="004D34B4" w:rsidRPr="00267FF2" w:rsidRDefault="004D34B4" w:rsidP="00BF205F">
            <w:pPr>
              <w:jc w:val="center"/>
              <w:rPr>
                <w:rFonts w:ascii="Arial" w:hAnsi="Arial" w:cs="Arial"/>
                <w:b/>
                <w:bCs/>
                <w:color w:val="000000"/>
                <w:sz w:val="20"/>
                <w:szCs w:val="20"/>
              </w:rPr>
            </w:pPr>
            <w:r w:rsidRPr="00267FF2">
              <w:rPr>
                <w:rFonts w:ascii="Arial" w:hAnsi="Arial" w:cs="Arial"/>
                <w:b/>
                <w:bCs/>
                <w:color w:val="000000"/>
                <w:sz w:val="20"/>
                <w:szCs w:val="20"/>
              </w:rPr>
              <w:t>6</w:t>
            </w:r>
          </w:p>
        </w:tc>
        <w:tc>
          <w:tcPr>
            <w:tcW w:w="3260" w:type="dxa"/>
            <w:tcBorders>
              <w:top w:val="nil"/>
              <w:left w:val="nil"/>
              <w:bottom w:val="nil"/>
              <w:right w:val="single" w:sz="4" w:space="0" w:color="auto"/>
            </w:tcBorders>
            <w:shd w:val="clear" w:color="000000" w:fill="FDE9D9"/>
            <w:noWrap/>
            <w:vAlign w:val="bottom"/>
            <w:hideMark/>
          </w:tcPr>
          <w:p w14:paraId="1539BF1C" w14:textId="77777777" w:rsidR="004D34B4" w:rsidRPr="00267FF2" w:rsidRDefault="004D34B4" w:rsidP="00BF205F">
            <w:pPr>
              <w:rPr>
                <w:rFonts w:ascii="Arial" w:hAnsi="Arial" w:cs="Arial"/>
                <w:b/>
                <w:bCs/>
                <w:color w:val="000000"/>
                <w:sz w:val="20"/>
                <w:szCs w:val="20"/>
              </w:rPr>
            </w:pPr>
            <w:r w:rsidRPr="00267FF2">
              <w:rPr>
                <w:rFonts w:ascii="Arial" w:hAnsi="Arial" w:cs="Arial"/>
                <w:b/>
                <w:bCs/>
                <w:color w:val="000000"/>
                <w:sz w:val="20"/>
                <w:szCs w:val="20"/>
              </w:rPr>
              <w:t>Výnosy spolu</w:t>
            </w:r>
          </w:p>
        </w:tc>
        <w:tc>
          <w:tcPr>
            <w:tcW w:w="1340" w:type="dxa"/>
            <w:tcBorders>
              <w:top w:val="nil"/>
              <w:left w:val="nil"/>
              <w:bottom w:val="nil"/>
              <w:right w:val="single" w:sz="4" w:space="0" w:color="auto"/>
            </w:tcBorders>
            <w:shd w:val="clear" w:color="000000" w:fill="FDE9D9"/>
            <w:noWrap/>
            <w:vAlign w:val="bottom"/>
            <w:hideMark/>
          </w:tcPr>
          <w:p w14:paraId="6365419A"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3 912 257</w:t>
            </w:r>
          </w:p>
        </w:tc>
        <w:tc>
          <w:tcPr>
            <w:tcW w:w="1340" w:type="dxa"/>
            <w:tcBorders>
              <w:top w:val="nil"/>
              <w:left w:val="nil"/>
              <w:bottom w:val="nil"/>
              <w:right w:val="single" w:sz="4" w:space="0" w:color="auto"/>
            </w:tcBorders>
            <w:shd w:val="clear" w:color="000000" w:fill="FDE9D9"/>
            <w:noWrap/>
            <w:vAlign w:val="bottom"/>
            <w:hideMark/>
          </w:tcPr>
          <w:p w14:paraId="3E92A622"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1 064 439</w:t>
            </w:r>
          </w:p>
        </w:tc>
        <w:tc>
          <w:tcPr>
            <w:tcW w:w="1340" w:type="dxa"/>
            <w:tcBorders>
              <w:top w:val="single" w:sz="8" w:space="0" w:color="auto"/>
              <w:left w:val="nil"/>
              <w:bottom w:val="single" w:sz="4" w:space="0" w:color="auto"/>
              <w:right w:val="single" w:sz="4" w:space="0" w:color="auto"/>
            </w:tcBorders>
            <w:shd w:val="clear" w:color="000000" w:fill="FDE9D9"/>
            <w:noWrap/>
            <w:vAlign w:val="bottom"/>
            <w:hideMark/>
          </w:tcPr>
          <w:p w14:paraId="1AFC437D"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4 976 696</w:t>
            </w:r>
          </w:p>
        </w:tc>
        <w:tc>
          <w:tcPr>
            <w:tcW w:w="1340" w:type="dxa"/>
            <w:tcBorders>
              <w:top w:val="nil"/>
              <w:left w:val="nil"/>
              <w:bottom w:val="nil"/>
              <w:right w:val="single" w:sz="8" w:space="0" w:color="auto"/>
            </w:tcBorders>
            <w:shd w:val="clear" w:color="000000" w:fill="FDE9D9"/>
            <w:noWrap/>
            <w:vAlign w:val="bottom"/>
            <w:hideMark/>
          </w:tcPr>
          <w:p w14:paraId="5AB5E3C8"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5 092 840</w:t>
            </w:r>
          </w:p>
        </w:tc>
      </w:tr>
      <w:tr w:rsidR="004D34B4" w:rsidRPr="00267FF2" w14:paraId="2F00E184" w14:textId="77777777" w:rsidTr="004D34B4">
        <w:trPr>
          <w:trHeight w:val="315"/>
        </w:trPr>
        <w:tc>
          <w:tcPr>
            <w:tcW w:w="3800" w:type="dxa"/>
            <w:gridSpan w:val="2"/>
            <w:tcBorders>
              <w:top w:val="single" w:sz="8" w:space="0" w:color="auto"/>
              <w:left w:val="single" w:sz="8" w:space="0" w:color="auto"/>
              <w:bottom w:val="single" w:sz="8" w:space="0" w:color="auto"/>
              <w:right w:val="single" w:sz="4" w:space="0" w:color="auto"/>
            </w:tcBorders>
            <w:shd w:val="clear" w:color="000000" w:fill="FDE9D9"/>
            <w:vAlign w:val="bottom"/>
            <w:hideMark/>
          </w:tcPr>
          <w:p w14:paraId="34C18D7B" w14:textId="77777777" w:rsidR="004D34B4" w:rsidRPr="00267FF2" w:rsidRDefault="004D34B4" w:rsidP="00BF205F">
            <w:pPr>
              <w:rPr>
                <w:rFonts w:ascii="Arial" w:hAnsi="Arial" w:cs="Arial"/>
                <w:b/>
                <w:bCs/>
                <w:color w:val="000000"/>
                <w:sz w:val="20"/>
                <w:szCs w:val="20"/>
              </w:rPr>
            </w:pPr>
            <w:r w:rsidRPr="00267FF2">
              <w:rPr>
                <w:rFonts w:ascii="Arial" w:hAnsi="Arial" w:cs="Arial"/>
                <w:b/>
                <w:bCs/>
                <w:color w:val="000000"/>
                <w:sz w:val="20"/>
                <w:szCs w:val="20"/>
              </w:rPr>
              <w:t>Výsledok hospodárenia pred zdanením</w:t>
            </w:r>
          </w:p>
        </w:tc>
        <w:tc>
          <w:tcPr>
            <w:tcW w:w="1340" w:type="dxa"/>
            <w:tcBorders>
              <w:top w:val="single" w:sz="8" w:space="0" w:color="auto"/>
              <w:left w:val="nil"/>
              <w:bottom w:val="single" w:sz="8" w:space="0" w:color="auto"/>
              <w:right w:val="single" w:sz="4" w:space="0" w:color="auto"/>
            </w:tcBorders>
            <w:shd w:val="clear" w:color="000000" w:fill="FDE9D9"/>
            <w:noWrap/>
            <w:vAlign w:val="bottom"/>
            <w:hideMark/>
          </w:tcPr>
          <w:p w14:paraId="005D71F1"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25 645</w:t>
            </w:r>
          </w:p>
        </w:tc>
        <w:tc>
          <w:tcPr>
            <w:tcW w:w="1340" w:type="dxa"/>
            <w:tcBorders>
              <w:top w:val="single" w:sz="8" w:space="0" w:color="auto"/>
              <w:left w:val="nil"/>
              <w:bottom w:val="single" w:sz="8" w:space="0" w:color="auto"/>
              <w:right w:val="single" w:sz="4" w:space="0" w:color="auto"/>
            </w:tcBorders>
            <w:shd w:val="clear" w:color="000000" w:fill="FDE9D9"/>
            <w:noWrap/>
            <w:vAlign w:val="bottom"/>
            <w:hideMark/>
          </w:tcPr>
          <w:p w14:paraId="1BE8DE41"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53 763</w:t>
            </w:r>
          </w:p>
        </w:tc>
        <w:tc>
          <w:tcPr>
            <w:tcW w:w="1340" w:type="dxa"/>
            <w:tcBorders>
              <w:top w:val="single" w:sz="8" w:space="0" w:color="auto"/>
              <w:left w:val="nil"/>
              <w:bottom w:val="single" w:sz="4" w:space="0" w:color="auto"/>
              <w:right w:val="single" w:sz="4" w:space="0" w:color="auto"/>
            </w:tcBorders>
            <w:shd w:val="clear" w:color="000000" w:fill="FDE9D9"/>
            <w:noWrap/>
            <w:vAlign w:val="bottom"/>
            <w:hideMark/>
          </w:tcPr>
          <w:p w14:paraId="4FA323D4"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79 408</w:t>
            </w:r>
          </w:p>
        </w:tc>
        <w:tc>
          <w:tcPr>
            <w:tcW w:w="1340" w:type="dxa"/>
            <w:tcBorders>
              <w:top w:val="single" w:sz="8" w:space="0" w:color="auto"/>
              <w:left w:val="nil"/>
              <w:bottom w:val="single" w:sz="8" w:space="0" w:color="auto"/>
              <w:right w:val="single" w:sz="8" w:space="0" w:color="auto"/>
            </w:tcBorders>
            <w:shd w:val="clear" w:color="000000" w:fill="FDE9D9"/>
            <w:noWrap/>
            <w:vAlign w:val="bottom"/>
            <w:hideMark/>
          </w:tcPr>
          <w:p w14:paraId="40A2576E"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-1 175 630</w:t>
            </w:r>
          </w:p>
        </w:tc>
      </w:tr>
      <w:tr w:rsidR="004D34B4" w:rsidRPr="00267FF2" w14:paraId="589BCECC" w14:textId="77777777" w:rsidTr="004D34B4">
        <w:trPr>
          <w:trHeight w:val="315"/>
        </w:trPr>
        <w:tc>
          <w:tcPr>
            <w:tcW w:w="540" w:type="dxa"/>
            <w:tcBorders>
              <w:top w:val="nil"/>
              <w:left w:val="single" w:sz="8" w:space="0" w:color="auto"/>
              <w:bottom w:val="nil"/>
              <w:right w:val="single" w:sz="4" w:space="0" w:color="auto"/>
            </w:tcBorders>
            <w:shd w:val="clear" w:color="auto" w:fill="auto"/>
            <w:noWrap/>
            <w:vAlign w:val="bottom"/>
            <w:hideMark/>
          </w:tcPr>
          <w:p w14:paraId="4FD85487" w14:textId="77777777" w:rsidR="004D34B4" w:rsidRPr="00267FF2" w:rsidRDefault="004D34B4" w:rsidP="00BF205F">
            <w:pPr>
              <w:jc w:val="center"/>
              <w:rPr>
                <w:rFonts w:ascii="Arial" w:hAnsi="Arial" w:cs="Arial"/>
                <w:color w:val="000000"/>
                <w:sz w:val="20"/>
                <w:szCs w:val="20"/>
              </w:rPr>
            </w:pPr>
            <w:r w:rsidRPr="00267FF2">
              <w:rPr>
                <w:rFonts w:ascii="Arial" w:hAnsi="Arial" w:cs="Arial"/>
                <w:color w:val="000000"/>
                <w:sz w:val="20"/>
                <w:szCs w:val="20"/>
              </w:rPr>
              <w:t>591</w:t>
            </w:r>
          </w:p>
        </w:tc>
        <w:tc>
          <w:tcPr>
            <w:tcW w:w="3260" w:type="dxa"/>
            <w:tcBorders>
              <w:top w:val="nil"/>
              <w:left w:val="nil"/>
              <w:bottom w:val="nil"/>
              <w:right w:val="single" w:sz="4" w:space="0" w:color="auto"/>
            </w:tcBorders>
            <w:shd w:val="clear" w:color="auto" w:fill="auto"/>
            <w:noWrap/>
            <w:vAlign w:val="bottom"/>
            <w:hideMark/>
          </w:tcPr>
          <w:p w14:paraId="392F9523" w14:textId="77777777" w:rsidR="004D34B4" w:rsidRPr="00267FF2" w:rsidRDefault="004D34B4" w:rsidP="00BF205F">
            <w:pPr>
              <w:rPr>
                <w:rFonts w:ascii="Arial" w:hAnsi="Arial" w:cs="Arial"/>
                <w:color w:val="000000"/>
                <w:sz w:val="20"/>
                <w:szCs w:val="20"/>
              </w:rPr>
            </w:pPr>
            <w:r w:rsidRPr="00267FF2">
              <w:rPr>
                <w:rFonts w:ascii="Arial" w:hAnsi="Arial" w:cs="Arial"/>
                <w:color w:val="000000"/>
                <w:sz w:val="20"/>
                <w:szCs w:val="20"/>
              </w:rPr>
              <w:t>Splatná daň z príjmov</w:t>
            </w:r>
          </w:p>
        </w:tc>
        <w:tc>
          <w:tcPr>
            <w:tcW w:w="1340" w:type="dxa"/>
            <w:tcBorders>
              <w:top w:val="nil"/>
              <w:left w:val="nil"/>
              <w:bottom w:val="nil"/>
              <w:right w:val="single" w:sz="4" w:space="0" w:color="auto"/>
            </w:tcBorders>
            <w:shd w:val="clear" w:color="auto" w:fill="auto"/>
            <w:noWrap/>
            <w:vAlign w:val="bottom"/>
            <w:hideMark/>
          </w:tcPr>
          <w:p w14:paraId="71792E3D" w14:textId="77777777" w:rsidR="004D34B4" w:rsidRPr="00267FF2" w:rsidRDefault="004D34B4" w:rsidP="00BF205F">
            <w:pPr>
              <w:jc w:val="right"/>
              <w:rPr>
                <w:rFonts w:ascii="Arial" w:hAnsi="Arial" w:cs="Arial"/>
                <w:color w:val="000000"/>
                <w:sz w:val="20"/>
                <w:szCs w:val="20"/>
              </w:rPr>
            </w:pPr>
            <w:r w:rsidRPr="00267FF2">
              <w:rPr>
                <w:rFonts w:ascii="Arial" w:hAnsi="Arial" w:cs="Arial"/>
                <w:color w:val="000000"/>
                <w:sz w:val="20"/>
                <w:szCs w:val="20"/>
              </w:rPr>
              <w:t>0</w:t>
            </w:r>
          </w:p>
        </w:tc>
        <w:tc>
          <w:tcPr>
            <w:tcW w:w="1340" w:type="dxa"/>
            <w:tcBorders>
              <w:top w:val="nil"/>
              <w:left w:val="nil"/>
              <w:bottom w:val="nil"/>
              <w:right w:val="single" w:sz="4" w:space="0" w:color="auto"/>
            </w:tcBorders>
            <w:shd w:val="clear" w:color="auto" w:fill="auto"/>
            <w:noWrap/>
            <w:vAlign w:val="bottom"/>
            <w:hideMark/>
          </w:tcPr>
          <w:p w14:paraId="50EFC1C9" w14:textId="77777777" w:rsidR="004D34B4" w:rsidRPr="00267FF2" w:rsidRDefault="004D34B4" w:rsidP="00BF205F">
            <w:pPr>
              <w:jc w:val="right"/>
              <w:rPr>
                <w:rFonts w:ascii="Arial" w:hAnsi="Arial" w:cs="Arial"/>
                <w:color w:val="000000"/>
                <w:sz w:val="20"/>
                <w:szCs w:val="20"/>
              </w:rPr>
            </w:pPr>
            <w:r w:rsidRPr="00267FF2">
              <w:rPr>
                <w:rFonts w:ascii="Arial" w:hAnsi="Arial" w:cs="Arial"/>
                <w:color w:val="000000"/>
                <w:sz w:val="20"/>
                <w:szCs w:val="20"/>
              </w:rPr>
              <w:t>10 023</w:t>
            </w:r>
          </w:p>
        </w:tc>
        <w:tc>
          <w:tcPr>
            <w:tcW w:w="1340" w:type="dxa"/>
            <w:tcBorders>
              <w:top w:val="single" w:sz="8" w:space="0" w:color="auto"/>
              <w:left w:val="nil"/>
              <w:bottom w:val="single" w:sz="4" w:space="0" w:color="auto"/>
              <w:right w:val="single" w:sz="4" w:space="0" w:color="auto"/>
            </w:tcBorders>
            <w:shd w:val="clear" w:color="auto" w:fill="auto"/>
            <w:noWrap/>
            <w:vAlign w:val="bottom"/>
            <w:hideMark/>
          </w:tcPr>
          <w:p w14:paraId="18EA1DF4" w14:textId="77777777" w:rsidR="004D34B4" w:rsidRPr="00267FF2" w:rsidRDefault="004D34B4" w:rsidP="00BF205F">
            <w:pPr>
              <w:jc w:val="right"/>
              <w:rPr>
                <w:rFonts w:ascii="Arial" w:hAnsi="Arial" w:cs="Arial"/>
                <w:color w:val="000000"/>
                <w:sz w:val="20"/>
                <w:szCs w:val="20"/>
              </w:rPr>
            </w:pPr>
            <w:r w:rsidRPr="00267FF2">
              <w:rPr>
                <w:rFonts w:ascii="Arial" w:hAnsi="Arial" w:cs="Arial"/>
                <w:color w:val="000000"/>
                <w:sz w:val="20"/>
                <w:szCs w:val="20"/>
              </w:rPr>
              <w:t>10 023</w:t>
            </w:r>
          </w:p>
        </w:tc>
        <w:tc>
          <w:tcPr>
            <w:tcW w:w="1340" w:type="dxa"/>
            <w:tcBorders>
              <w:top w:val="nil"/>
              <w:left w:val="nil"/>
              <w:bottom w:val="nil"/>
              <w:right w:val="single" w:sz="8" w:space="0" w:color="auto"/>
            </w:tcBorders>
            <w:shd w:val="clear" w:color="auto" w:fill="auto"/>
            <w:noWrap/>
            <w:vAlign w:val="bottom"/>
            <w:hideMark/>
          </w:tcPr>
          <w:p w14:paraId="688BDCA0" w14:textId="77777777" w:rsidR="004D34B4" w:rsidRPr="00267FF2" w:rsidRDefault="004D34B4" w:rsidP="00BF205F">
            <w:pPr>
              <w:jc w:val="right"/>
              <w:rPr>
                <w:rFonts w:ascii="Arial" w:hAnsi="Arial" w:cs="Arial"/>
                <w:color w:val="000000"/>
                <w:sz w:val="20"/>
                <w:szCs w:val="20"/>
              </w:rPr>
            </w:pPr>
            <w:r w:rsidRPr="00267FF2">
              <w:rPr>
                <w:rFonts w:ascii="Arial" w:hAnsi="Arial" w:cs="Arial"/>
                <w:color w:val="000000"/>
                <w:sz w:val="20"/>
                <w:szCs w:val="20"/>
              </w:rPr>
              <w:t>-475</w:t>
            </w:r>
          </w:p>
        </w:tc>
      </w:tr>
      <w:tr w:rsidR="004D34B4" w:rsidRPr="00267FF2" w14:paraId="23AD6627" w14:textId="77777777" w:rsidTr="004D34B4">
        <w:trPr>
          <w:trHeight w:val="315"/>
        </w:trPr>
        <w:tc>
          <w:tcPr>
            <w:tcW w:w="3800" w:type="dxa"/>
            <w:gridSpan w:val="2"/>
            <w:tcBorders>
              <w:top w:val="single" w:sz="8" w:space="0" w:color="auto"/>
              <w:left w:val="single" w:sz="8" w:space="0" w:color="auto"/>
              <w:bottom w:val="single" w:sz="8" w:space="0" w:color="auto"/>
              <w:right w:val="single" w:sz="4" w:space="0" w:color="auto"/>
            </w:tcBorders>
            <w:shd w:val="clear" w:color="000000" w:fill="FABF8F"/>
            <w:noWrap/>
            <w:vAlign w:val="bottom"/>
            <w:hideMark/>
          </w:tcPr>
          <w:p w14:paraId="6C595ECB" w14:textId="77777777" w:rsidR="004D34B4" w:rsidRPr="00267FF2" w:rsidRDefault="004D34B4" w:rsidP="00BF205F">
            <w:pPr>
              <w:rPr>
                <w:rFonts w:ascii="Arial" w:hAnsi="Arial" w:cs="Arial"/>
                <w:b/>
                <w:bCs/>
                <w:color w:val="000000"/>
                <w:sz w:val="20"/>
                <w:szCs w:val="20"/>
              </w:rPr>
            </w:pPr>
            <w:r w:rsidRPr="00267FF2">
              <w:rPr>
                <w:rFonts w:ascii="Arial" w:hAnsi="Arial" w:cs="Arial"/>
                <w:b/>
                <w:bCs/>
                <w:color w:val="000000"/>
                <w:sz w:val="20"/>
                <w:szCs w:val="20"/>
              </w:rPr>
              <w:t>Výsledok hospodárenia po zdanení</w:t>
            </w:r>
          </w:p>
        </w:tc>
        <w:tc>
          <w:tcPr>
            <w:tcW w:w="1340" w:type="dxa"/>
            <w:tcBorders>
              <w:top w:val="single" w:sz="8" w:space="0" w:color="auto"/>
              <w:left w:val="nil"/>
              <w:bottom w:val="single" w:sz="8" w:space="0" w:color="auto"/>
              <w:right w:val="single" w:sz="4" w:space="0" w:color="auto"/>
            </w:tcBorders>
            <w:shd w:val="clear" w:color="000000" w:fill="FABF8F"/>
            <w:noWrap/>
            <w:vAlign w:val="bottom"/>
            <w:hideMark/>
          </w:tcPr>
          <w:p w14:paraId="3B968729"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25 645</w:t>
            </w:r>
          </w:p>
        </w:tc>
        <w:tc>
          <w:tcPr>
            <w:tcW w:w="1340" w:type="dxa"/>
            <w:tcBorders>
              <w:top w:val="single" w:sz="8" w:space="0" w:color="auto"/>
              <w:left w:val="nil"/>
              <w:bottom w:val="single" w:sz="8" w:space="0" w:color="auto"/>
              <w:right w:val="single" w:sz="4" w:space="0" w:color="auto"/>
            </w:tcBorders>
            <w:shd w:val="clear" w:color="000000" w:fill="FABF8F"/>
            <w:noWrap/>
            <w:vAlign w:val="bottom"/>
            <w:hideMark/>
          </w:tcPr>
          <w:p w14:paraId="18CBFBA6"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43 740</w:t>
            </w:r>
          </w:p>
        </w:tc>
        <w:tc>
          <w:tcPr>
            <w:tcW w:w="1340" w:type="dxa"/>
            <w:tcBorders>
              <w:top w:val="single" w:sz="8" w:space="0" w:color="auto"/>
              <w:left w:val="nil"/>
              <w:bottom w:val="single" w:sz="8" w:space="0" w:color="auto"/>
              <w:right w:val="single" w:sz="4" w:space="0" w:color="auto"/>
            </w:tcBorders>
            <w:shd w:val="clear" w:color="000000" w:fill="FABF8F"/>
            <w:noWrap/>
            <w:vAlign w:val="bottom"/>
            <w:hideMark/>
          </w:tcPr>
          <w:p w14:paraId="6481DB48"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69 385</w:t>
            </w:r>
          </w:p>
        </w:tc>
        <w:tc>
          <w:tcPr>
            <w:tcW w:w="1340" w:type="dxa"/>
            <w:tcBorders>
              <w:top w:val="single" w:sz="8" w:space="0" w:color="auto"/>
              <w:left w:val="nil"/>
              <w:bottom w:val="single" w:sz="8" w:space="0" w:color="auto"/>
              <w:right w:val="single" w:sz="4" w:space="0" w:color="auto"/>
            </w:tcBorders>
            <w:shd w:val="clear" w:color="000000" w:fill="FABF8F"/>
            <w:noWrap/>
            <w:vAlign w:val="bottom"/>
            <w:hideMark/>
          </w:tcPr>
          <w:p w14:paraId="64C63A09" w14:textId="77777777" w:rsidR="004D34B4" w:rsidRPr="00267FF2" w:rsidRDefault="004D34B4" w:rsidP="00BF205F">
            <w:pPr>
              <w:jc w:val="right"/>
              <w:rPr>
                <w:rFonts w:ascii="Arial" w:hAnsi="Arial" w:cs="Arial"/>
                <w:b/>
                <w:bCs/>
                <w:color w:val="000000"/>
                <w:sz w:val="20"/>
                <w:szCs w:val="20"/>
              </w:rPr>
            </w:pPr>
            <w:r w:rsidRPr="00267FF2">
              <w:rPr>
                <w:rFonts w:ascii="Arial" w:hAnsi="Arial" w:cs="Arial"/>
                <w:b/>
                <w:bCs/>
                <w:color w:val="000000"/>
                <w:sz w:val="20"/>
                <w:szCs w:val="20"/>
              </w:rPr>
              <w:t>-1 175 155</w:t>
            </w:r>
          </w:p>
        </w:tc>
      </w:tr>
    </w:tbl>
    <w:p w14:paraId="330A3941" w14:textId="77777777" w:rsidR="00C17534" w:rsidRPr="00267FF2" w:rsidRDefault="00C17534" w:rsidP="00BF205F">
      <w:pPr>
        <w:jc w:val="both"/>
        <w:rPr>
          <w:rFonts w:ascii="Arial" w:hAnsi="Arial" w:cs="Arial"/>
          <w:sz w:val="20"/>
          <w:szCs w:val="20"/>
          <w:highlight w:val="yellow"/>
        </w:rPr>
      </w:pPr>
    </w:p>
    <w:p w14:paraId="1DB93687" w14:textId="2519E92E" w:rsidR="003305D4" w:rsidRPr="00E22E69" w:rsidRDefault="003305D4" w:rsidP="00C837EF">
      <w:pPr>
        <w:pStyle w:val="Odsekzoznamu"/>
        <w:numPr>
          <w:ilvl w:val="0"/>
          <w:numId w:val="32"/>
        </w:numPr>
        <w:rPr>
          <w:rFonts w:ascii="Arial" w:hAnsi="Arial" w:cs="Arial"/>
          <w:b/>
          <w:sz w:val="20"/>
          <w:szCs w:val="20"/>
        </w:rPr>
      </w:pPr>
      <w:r w:rsidRPr="00E22E69">
        <w:rPr>
          <w:rFonts w:ascii="Arial" w:hAnsi="Arial" w:cs="Arial"/>
          <w:b/>
          <w:sz w:val="20"/>
          <w:szCs w:val="20"/>
        </w:rPr>
        <w:t>Prílohy:</w:t>
      </w:r>
    </w:p>
    <w:p w14:paraId="656D9702" w14:textId="77777777" w:rsidR="003305D4" w:rsidRPr="00267FF2" w:rsidRDefault="003305D4" w:rsidP="00BF205F">
      <w:pPr>
        <w:pStyle w:val="Odsekzoznamu"/>
        <w:spacing w:after="0" w:line="240" w:lineRule="auto"/>
        <w:rPr>
          <w:rFonts w:ascii="Arial" w:hAnsi="Arial" w:cs="Arial"/>
          <w:b/>
          <w:sz w:val="20"/>
          <w:szCs w:val="20"/>
        </w:rPr>
      </w:pPr>
    </w:p>
    <w:p w14:paraId="384709E2" w14:textId="68A6DCAA" w:rsidR="003305D4" w:rsidRPr="00E22E69" w:rsidRDefault="003305D4" w:rsidP="00C837EF">
      <w:pPr>
        <w:pStyle w:val="Odsekzoznamu"/>
        <w:numPr>
          <w:ilvl w:val="0"/>
          <w:numId w:val="60"/>
        </w:numPr>
        <w:rPr>
          <w:rFonts w:ascii="Arial" w:hAnsi="Arial" w:cs="Arial"/>
          <w:b/>
          <w:sz w:val="20"/>
          <w:szCs w:val="20"/>
        </w:rPr>
      </w:pPr>
      <w:r w:rsidRPr="00E22E69">
        <w:rPr>
          <w:rFonts w:ascii="Arial" w:hAnsi="Arial" w:cs="Arial"/>
          <w:b/>
          <w:sz w:val="20"/>
          <w:szCs w:val="20"/>
        </w:rPr>
        <w:t>Individuálna účtovná závierka za rok 201</w:t>
      </w:r>
      <w:r w:rsidR="00504562" w:rsidRPr="00E22E69">
        <w:rPr>
          <w:rFonts w:ascii="Arial" w:hAnsi="Arial" w:cs="Arial"/>
          <w:b/>
          <w:sz w:val="20"/>
          <w:szCs w:val="20"/>
        </w:rPr>
        <w:t>9</w:t>
      </w:r>
    </w:p>
    <w:p w14:paraId="4273BE96" w14:textId="77777777" w:rsidR="003305D4" w:rsidRPr="00267FF2" w:rsidRDefault="003305D4" w:rsidP="00BF205F">
      <w:pPr>
        <w:pStyle w:val="Odsekzoznamu"/>
        <w:numPr>
          <w:ilvl w:val="0"/>
          <w:numId w:val="2"/>
        </w:numPr>
        <w:spacing w:after="0" w:line="240" w:lineRule="auto"/>
        <w:rPr>
          <w:rFonts w:ascii="Arial" w:hAnsi="Arial" w:cs="Arial"/>
          <w:sz w:val="20"/>
          <w:szCs w:val="20"/>
        </w:rPr>
      </w:pPr>
      <w:r w:rsidRPr="00267FF2">
        <w:rPr>
          <w:rFonts w:ascii="Arial" w:hAnsi="Arial" w:cs="Arial"/>
          <w:sz w:val="20"/>
          <w:szCs w:val="20"/>
        </w:rPr>
        <w:t>Súvaha za individuálnu účtovnú závierku</w:t>
      </w:r>
    </w:p>
    <w:p w14:paraId="6D6351F0" w14:textId="77777777" w:rsidR="003305D4" w:rsidRPr="00267FF2" w:rsidRDefault="003305D4" w:rsidP="00BF205F">
      <w:pPr>
        <w:pStyle w:val="Odsekzoznamu"/>
        <w:numPr>
          <w:ilvl w:val="0"/>
          <w:numId w:val="2"/>
        </w:numPr>
        <w:spacing w:after="0" w:line="240" w:lineRule="auto"/>
        <w:rPr>
          <w:rFonts w:ascii="Arial" w:hAnsi="Arial" w:cs="Arial"/>
          <w:sz w:val="20"/>
          <w:szCs w:val="20"/>
        </w:rPr>
      </w:pPr>
      <w:r w:rsidRPr="00267FF2">
        <w:rPr>
          <w:rFonts w:ascii="Arial" w:hAnsi="Arial" w:cs="Arial"/>
          <w:sz w:val="20"/>
          <w:szCs w:val="20"/>
        </w:rPr>
        <w:t>Výkaz ziskov a strát za individuálnu účtovnú závierku</w:t>
      </w:r>
    </w:p>
    <w:p w14:paraId="164B4F0A" w14:textId="77777777" w:rsidR="003305D4" w:rsidRPr="00267FF2" w:rsidRDefault="003305D4" w:rsidP="00BF205F">
      <w:pPr>
        <w:pStyle w:val="Odsekzoznamu"/>
        <w:numPr>
          <w:ilvl w:val="0"/>
          <w:numId w:val="2"/>
        </w:numPr>
        <w:spacing w:after="0" w:line="240" w:lineRule="auto"/>
        <w:rPr>
          <w:rFonts w:ascii="Arial" w:hAnsi="Arial" w:cs="Arial"/>
          <w:sz w:val="20"/>
          <w:szCs w:val="20"/>
        </w:rPr>
      </w:pPr>
      <w:r w:rsidRPr="00267FF2">
        <w:rPr>
          <w:rFonts w:ascii="Arial" w:hAnsi="Arial" w:cs="Arial"/>
          <w:sz w:val="20"/>
          <w:szCs w:val="20"/>
        </w:rPr>
        <w:t>Poznámky k individuálnej účtovnej závierke</w:t>
      </w:r>
    </w:p>
    <w:p w14:paraId="6223E702" w14:textId="77777777" w:rsidR="003305D4" w:rsidRPr="00267FF2" w:rsidRDefault="003305D4" w:rsidP="00BF205F">
      <w:pPr>
        <w:pStyle w:val="Odsekzoznamu"/>
        <w:numPr>
          <w:ilvl w:val="0"/>
          <w:numId w:val="2"/>
        </w:numPr>
        <w:spacing w:after="0" w:line="240" w:lineRule="auto"/>
        <w:rPr>
          <w:rFonts w:ascii="Arial" w:hAnsi="Arial" w:cs="Arial"/>
          <w:sz w:val="20"/>
          <w:szCs w:val="20"/>
        </w:rPr>
      </w:pPr>
      <w:r w:rsidRPr="00267FF2">
        <w:rPr>
          <w:rFonts w:ascii="Arial" w:hAnsi="Arial" w:cs="Arial"/>
          <w:sz w:val="20"/>
          <w:szCs w:val="20"/>
        </w:rPr>
        <w:t>Správa audítora o overení individuálnej účtovnej závierky</w:t>
      </w:r>
    </w:p>
    <w:p w14:paraId="6A86CDD2" w14:textId="77777777" w:rsidR="00DB057A" w:rsidRPr="00267FF2" w:rsidRDefault="00DB057A" w:rsidP="00BF205F">
      <w:pPr>
        <w:pStyle w:val="Odsekzoznamu"/>
        <w:spacing w:after="0" w:line="240" w:lineRule="auto"/>
        <w:rPr>
          <w:rFonts w:ascii="Arial" w:hAnsi="Arial" w:cs="Arial"/>
          <w:b/>
          <w:sz w:val="20"/>
          <w:szCs w:val="20"/>
        </w:rPr>
      </w:pPr>
    </w:p>
    <w:p w14:paraId="6D4E5C94" w14:textId="552ABAF4" w:rsidR="003305D4" w:rsidRPr="00E22E69" w:rsidRDefault="003305D4" w:rsidP="00C837EF">
      <w:pPr>
        <w:pStyle w:val="Odsekzoznamu"/>
        <w:numPr>
          <w:ilvl w:val="0"/>
          <w:numId w:val="60"/>
        </w:numPr>
        <w:rPr>
          <w:rFonts w:ascii="Arial" w:hAnsi="Arial" w:cs="Arial"/>
          <w:b/>
          <w:sz w:val="20"/>
          <w:szCs w:val="20"/>
        </w:rPr>
      </w:pPr>
      <w:r w:rsidRPr="00E22E69">
        <w:rPr>
          <w:rFonts w:ascii="Arial" w:hAnsi="Arial" w:cs="Arial"/>
          <w:b/>
          <w:sz w:val="20"/>
          <w:szCs w:val="20"/>
        </w:rPr>
        <w:t>Konsolidovaná účtovná závierka za rok 201</w:t>
      </w:r>
      <w:r w:rsidR="00504562" w:rsidRPr="00E22E69">
        <w:rPr>
          <w:rFonts w:ascii="Arial" w:hAnsi="Arial" w:cs="Arial"/>
          <w:b/>
          <w:sz w:val="20"/>
          <w:szCs w:val="20"/>
        </w:rPr>
        <w:t>9</w:t>
      </w:r>
    </w:p>
    <w:p w14:paraId="7D67AFE0" w14:textId="77777777" w:rsidR="003305D4" w:rsidRPr="00267FF2" w:rsidRDefault="003305D4" w:rsidP="00BF205F">
      <w:pPr>
        <w:pStyle w:val="Odsekzoznamu"/>
        <w:numPr>
          <w:ilvl w:val="0"/>
          <w:numId w:val="2"/>
        </w:numPr>
        <w:spacing w:after="0" w:line="240" w:lineRule="auto"/>
        <w:rPr>
          <w:rFonts w:ascii="Arial" w:hAnsi="Arial" w:cs="Arial"/>
          <w:sz w:val="20"/>
          <w:szCs w:val="20"/>
        </w:rPr>
      </w:pPr>
      <w:r w:rsidRPr="00267FF2">
        <w:rPr>
          <w:rFonts w:ascii="Arial" w:hAnsi="Arial" w:cs="Arial"/>
          <w:sz w:val="20"/>
          <w:szCs w:val="20"/>
        </w:rPr>
        <w:t>Súvaha za konsolidovanú účtovnú závierku</w:t>
      </w:r>
    </w:p>
    <w:p w14:paraId="0DD322C8" w14:textId="77777777" w:rsidR="003305D4" w:rsidRPr="00267FF2" w:rsidRDefault="003305D4" w:rsidP="00BF205F">
      <w:pPr>
        <w:pStyle w:val="Odsekzoznamu"/>
        <w:numPr>
          <w:ilvl w:val="0"/>
          <w:numId w:val="2"/>
        </w:numPr>
        <w:spacing w:after="0" w:line="240" w:lineRule="auto"/>
        <w:rPr>
          <w:rFonts w:ascii="Arial" w:hAnsi="Arial" w:cs="Arial"/>
          <w:sz w:val="20"/>
          <w:szCs w:val="20"/>
        </w:rPr>
      </w:pPr>
      <w:r w:rsidRPr="00267FF2">
        <w:rPr>
          <w:rFonts w:ascii="Arial" w:hAnsi="Arial" w:cs="Arial"/>
          <w:sz w:val="20"/>
          <w:szCs w:val="20"/>
        </w:rPr>
        <w:t>Výkaz ziskov a strát za konsolidovanú účtovnú závierku</w:t>
      </w:r>
    </w:p>
    <w:p w14:paraId="77EA169D" w14:textId="77777777" w:rsidR="003305D4" w:rsidRPr="00267FF2" w:rsidRDefault="003305D4" w:rsidP="00BF205F">
      <w:pPr>
        <w:pStyle w:val="Odsekzoznamu"/>
        <w:numPr>
          <w:ilvl w:val="0"/>
          <w:numId w:val="2"/>
        </w:numPr>
        <w:spacing w:after="0" w:line="240" w:lineRule="auto"/>
        <w:rPr>
          <w:rFonts w:ascii="Arial" w:hAnsi="Arial" w:cs="Arial"/>
          <w:sz w:val="20"/>
          <w:szCs w:val="20"/>
        </w:rPr>
      </w:pPr>
      <w:r w:rsidRPr="00267FF2">
        <w:rPr>
          <w:rFonts w:ascii="Arial" w:hAnsi="Arial" w:cs="Arial"/>
          <w:sz w:val="20"/>
          <w:szCs w:val="20"/>
        </w:rPr>
        <w:t>Poznámky ku konsolidovanej účtovnej závierke</w:t>
      </w:r>
    </w:p>
    <w:p w14:paraId="6A727B92" w14:textId="77777777" w:rsidR="00A6682E" w:rsidRPr="00267FF2" w:rsidRDefault="00A6682E" w:rsidP="00BF205F">
      <w:pPr>
        <w:pStyle w:val="Odsekzoznamu"/>
        <w:numPr>
          <w:ilvl w:val="0"/>
          <w:numId w:val="2"/>
        </w:numPr>
        <w:spacing w:after="0" w:line="240" w:lineRule="auto"/>
        <w:rPr>
          <w:rFonts w:ascii="Arial" w:hAnsi="Arial" w:cs="Arial"/>
          <w:sz w:val="20"/>
          <w:szCs w:val="20"/>
        </w:rPr>
      </w:pPr>
      <w:r w:rsidRPr="00267FF2">
        <w:rPr>
          <w:rFonts w:ascii="Arial" w:hAnsi="Arial" w:cs="Arial"/>
          <w:sz w:val="20"/>
          <w:szCs w:val="20"/>
        </w:rPr>
        <w:t>Správa audítora o overení konsolidovanej účtovnej závierky</w:t>
      </w:r>
    </w:p>
    <w:p w14:paraId="44FB77AA" w14:textId="77777777" w:rsidR="00A6682E" w:rsidRPr="00267FF2" w:rsidRDefault="00A6682E" w:rsidP="00BF205F">
      <w:pPr>
        <w:pStyle w:val="Odsekzoznamu"/>
        <w:spacing w:after="0" w:line="240" w:lineRule="auto"/>
        <w:ind w:left="360"/>
        <w:rPr>
          <w:rFonts w:ascii="Arial" w:hAnsi="Arial" w:cs="Arial"/>
          <w:sz w:val="20"/>
          <w:szCs w:val="20"/>
        </w:rPr>
      </w:pPr>
    </w:p>
    <w:sectPr w:rsidR="00A6682E" w:rsidRPr="00267FF2" w:rsidSect="00F911EF">
      <w:headerReference w:type="default" r:id="rId107"/>
      <w:footerReference w:type="even" r:id="rId108"/>
      <w:footerReference w:type="default" r:id="rId109"/>
      <w:headerReference w:type="first" r:id="rId110"/>
      <w:pgSz w:w="11906" w:h="16838"/>
      <w:pgMar w:top="1418" w:right="851" w:bottom="851" w:left="1418" w:header="709" w:footer="17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067147F" w14:textId="77777777" w:rsidR="00B6369A" w:rsidRDefault="00B6369A">
      <w:r>
        <w:separator/>
      </w:r>
    </w:p>
  </w:endnote>
  <w:endnote w:type="continuationSeparator" w:id="0">
    <w:p w14:paraId="01344651" w14:textId="77777777" w:rsidR="00B6369A" w:rsidRDefault="00B636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491352" w14:textId="77777777" w:rsidR="00A9172D" w:rsidRDefault="00A9172D" w:rsidP="007C3CC5">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2</w:t>
    </w:r>
    <w:r>
      <w:rPr>
        <w:rStyle w:val="slostrany"/>
      </w:rPr>
      <w:fldChar w:fldCharType="end"/>
    </w:r>
  </w:p>
  <w:p w14:paraId="387710A0" w14:textId="77777777" w:rsidR="00A9172D" w:rsidRDefault="00A9172D">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86597106"/>
      <w:docPartObj>
        <w:docPartGallery w:val="Page Numbers (Bottom of Page)"/>
        <w:docPartUnique/>
      </w:docPartObj>
    </w:sdtPr>
    <w:sdtEndPr>
      <w:rPr>
        <w:rFonts w:ascii="Arial" w:hAnsi="Arial" w:cs="Arial"/>
        <w:sz w:val="20"/>
        <w:szCs w:val="20"/>
      </w:rPr>
    </w:sdtEndPr>
    <w:sdtContent>
      <w:p w14:paraId="41598C19" w14:textId="10005D17" w:rsidR="00F911EF" w:rsidRPr="00F911EF" w:rsidRDefault="00F911EF">
        <w:pPr>
          <w:pStyle w:val="Pta"/>
          <w:jc w:val="center"/>
          <w:rPr>
            <w:rFonts w:ascii="Arial" w:hAnsi="Arial" w:cs="Arial"/>
            <w:sz w:val="20"/>
            <w:szCs w:val="20"/>
          </w:rPr>
        </w:pPr>
        <w:r w:rsidRPr="00F911EF">
          <w:rPr>
            <w:rFonts w:ascii="Arial" w:hAnsi="Arial" w:cs="Arial"/>
            <w:sz w:val="20"/>
            <w:szCs w:val="20"/>
          </w:rPr>
          <w:fldChar w:fldCharType="begin"/>
        </w:r>
        <w:r w:rsidRPr="00F911EF">
          <w:rPr>
            <w:rFonts w:ascii="Arial" w:hAnsi="Arial" w:cs="Arial"/>
            <w:sz w:val="20"/>
            <w:szCs w:val="20"/>
          </w:rPr>
          <w:instrText>PAGE   \* MERGEFORMAT</w:instrText>
        </w:r>
        <w:r w:rsidRPr="00F911EF">
          <w:rPr>
            <w:rFonts w:ascii="Arial" w:hAnsi="Arial" w:cs="Arial"/>
            <w:sz w:val="20"/>
            <w:szCs w:val="20"/>
          </w:rPr>
          <w:fldChar w:fldCharType="separate"/>
        </w:r>
        <w:r w:rsidRPr="00F911EF">
          <w:rPr>
            <w:rFonts w:ascii="Arial" w:hAnsi="Arial" w:cs="Arial"/>
            <w:sz w:val="20"/>
            <w:szCs w:val="20"/>
          </w:rPr>
          <w:t>2</w:t>
        </w:r>
        <w:r w:rsidRPr="00F911EF">
          <w:rPr>
            <w:rFonts w:ascii="Arial" w:hAnsi="Arial" w:cs="Arial"/>
            <w:sz w:val="20"/>
            <w:szCs w:val="20"/>
          </w:rPr>
          <w:fldChar w:fldCharType="end"/>
        </w:r>
        <w:r w:rsidRPr="00F911EF">
          <w:rPr>
            <w:rFonts w:ascii="Arial" w:hAnsi="Arial" w:cs="Arial"/>
            <w:sz w:val="20"/>
            <w:szCs w:val="20"/>
          </w:rPr>
          <w:t>/</w:t>
        </w:r>
        <w:r w:rsidRPr="00F911EF">
          <w:rPr>
            <w:rFonts w:ascii="Arial" w:hAnsi="Arial" w:cs="Arial"/>
            <w:sz w:val="20"/>
            <w:szCs w:val="20"/>
          </w:rPr>
          <w:fldChar w:fldCharType="begin"/>
        </w:r>
        <w:r w:rsidRPr="00F911EF">
          <w:rPr>
            <w:rFonts w:ascii="Arial" w:hAnsi="Arial" w:cs="Arial"/>
            <w:sz w:val="20"/>
            <w:szCs w:val="20"/>
          </w:rPr>
          <w:instrText xml:space="preserve"> NUMPAGES   \* MERGEFORMAT </w:instrText>
        </w:r>
        <w:r w:rsidRPr="00F911EF">
          <w:rPr>
            <w:rFonts w:ascii="Arial" w:hAnsi="Arial" w:cs="Arial"/>
            <w:sz w:val="20"/>
            <w:szCs w:val="20"/>
          </w:rPr>
          <w:fldChar w:fldCharType="separate"/>
        </w:r>
        <w:r w:rsidRPr="00F911EF">
          <w:rPr>
            <w:rFonts w:ascii="Arial" w:hAnsi="Arial" w:cs="Arial"/>
            <w:noProof/>
            <w:sz w:val="20"/>
            <w:szCs w:val="20"/>
          </w:rPr>
          <w:t>84</w:t>
        </w:r>
        <w:r w:rsidRPr="00F911EF">
          <w:rPr>
            <w:rFonts w:ascii="Arial" w:hAnsi="Arial" w:cs="Arial"/>
            <w:sz w:val="20"/>
            <w:szCs w:val="20"/>
          </w:rPr>
          <w:fldChar w:fldCharType="end"/>
        </w:r>
      </w:p>
    </w:sdtContent>
  </w:sdt>
  <w:p w14:paraId="6DAE10A8" w14:textId="7C1D615D" w:rsidR="00A9172D" w:rsidRPr="00F911EF" w:rsidRDefault="00A9172D" w:rsidP="00F911E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77B26C3" w14:textId="77777777" w:rsidR="00B6369A" w:rsidRDefault="00B6369A">
      <w:r>
        <w:separator/>
      </w:r>
    </w:p>
  </w:footnote>
  <w:footnote w:type="continuationSeparator" w:id="0">
    <w:p w14:paraId="40B71865" w14:textId="77777777" w:rsidR="00B6369A" w:rsidRDefault="00B636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7FB7F6B" w14:textId="5912123D" w:rsidR="00A9172D" w:rsidRPr="00A9172D" w:rsidRDefault="00A9172D" w:rsidP="00A70F20">
    <w:pPr>
      <w:pStyle w:val="Hlavika"/>
      <w:jc w:val="center"/>
      <w:rPr>
        <w:rFonts w:ascii="Arial" w:hAnsi="Arial" w:cs="Arial"/>
        <w:b/>
        <w:i/>
        <w:sz w:val="20"/>
        <w:szCs w:val="20"/>
      </w:rPr>
    </w:pPr>
    <w:r w:rsidRPr="00A9172D">
      <w:rPr>
        <w:rFonts w:ascii="Arial" w:hAnsi="Arial" w:cs="Arial"/>
        <w:b/>
        <w:i/>
        <w:sz w:val="20"/>
        <w:szCs w:val="20"/>
      </w:rPr>
      <w:t>Konsolidovaná Výročná správa mesta Trenčianske Teplice za rok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036EE7A" w14:textId="77777777" w:rsidR="00A9172D" w:rsidRPr="00777195" w:rsidRDefault="00A9172D">
    <w:pPr>
      <w:pStyle w:val="Hlavika"/>
      <w:rPr>
        <w:i/>
        <w:sz w:val="28"/>
        <w:szCs w:val="28"/>
      </w:rPr>
    </w:pPr>
    <w:r w:rsidRPr="00777195">
      <w:rPr>
        <w:i/>
        <w:sz w:val="28"/>
        <w:szCs w:val="28"/>
      </w:rPr>
      <w:t>Konsolidovaná Výročná správa mesta Trenčianske Teplice za rok 2018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5"/>
    <w:multiLevelType w:val="singleLevel"/>
    <w:tmpl w:val="00000005"/>
    <w:name w:val="WW8Num5"/>
    <w:lvl w:ilvl="0">
      <w:start w:val="1"/>
      <w:numFmt w:val="bullet"/>
      <w:lvlText w:val=""/>
      <w:lvlJc w:val="left"/>
      <w:pPr>
        <w:tabs>
          <w:tab w:val="num" w:pos="360"/>
        </w:tabs>
        <w:ind w:left="360" w:hanging="360"/>
      </w:pPr>
      <w:rPr>
        <w:rFonts w:ascii="Symbol" w:hAnsi="Symbol" w:cs="Wingdings"/>
      </w:rPr>
    </w:lvl>
  </w:abstractNum>
  <w:abstractNum w:abstractNumId="1" w15:restartNumberingAfterBreak="0">
    <w:nsid w:val="00000007"/>
    <w:multiLevelType w:val="singleLevel"/>
    <w:tmpl w:val="041B000B"/>
    <w:lvl w:ilvl="0">
      <w:start w:val="1"/>
      <w:numFmt w:val="bullet"/>
      <w:lvlText w:val=""/>
      <w:lvlJc w:val="left"/>
      <w:pPr>
        <w:ind w:left="720" w:hanging="360"/>
      </w:pPr>
      <w:rPr>
        <w:rFonts w:ascii="Wingdings" w:hAnsi="Wingdings" w:hint="default"/>
      </w:rPr>
    </w:lvl>
  </w:abstractNum>
  <w:abstractNum w:abstractNumId="2" w15:restartNumberingAfterBreak="0">
    <w:nsid w:val="00000008"/>
    <w:multiLevelType w:val="singleLevel"/>
    <w:tmpl w:val="041B000B"/>
    <w:lvl w:ilvl="0">
      <w:start w:val="1"/>
      <w:numFmt w:val="bullet"/>
      <w:lvlText w:val=""/>
      <w:lvlJc w:val="left"/>
      <w:pPr>
        <w:ind w:left="720" w:hanging="360"/>
      </w:pPr>
      <w:rPr>
        <w:rFonts w:ascii="Wingdings" w:hAnsi="Wingdings" w:hint="default"/>
      </w:rPr>
    </w:lvl>
  </w:abstractNum>
  <w:abstractNum w:abstractNumId="3" w15:restartNumberingAfterBreak="0">
    <w:nsid w:val="00000009"/>
    <w:multiLevelType w:val="singleLevel"/>
    <w:tmpl w:val="041B000B"/>
    <w:lvl w:ilvl="0">
      <w:start w:val="1"/>
      <w:numFmt w:val="bullet"/>
      <w:lvlText w:val=""/>
      <w:lvlJc w:val="left"/>
      <w:pPr>
        <w:ind w:left="720" w:hanging="360"/>
      </w:pPr>
      <w:rPr>
        <w:rFonts w:ascii="Wingdings" w:hAnsi="Wingdings" w:hint="default"/>
      </w:rPr>
    </w:lvl>
  </w:abstractNum>
  <w:abstractNum w:abstractNumId="4" w15:restartNumberingAfterBreak="0">
    <w:nsid w:val="00E02D52"/>
    <w:multiLevelType w:val="hybridMultilevel"/>
    <w:tmpl w:val="ACBE8B7E"/>
    <w:lvl w:ilvl="0" w:tplc="745A4280">
      <w:start w:val="2"/>
      <w:numFmt w:val="bullet"/>
      <w:lvlText w:val="-"/>
      <w:lvlJc w:val="left"/>
      <w:pPr>
        <w:ind w:left="360" w:hanging="360"/>
      </w:pPr>
      <w:rPr>
        <w:rFonts w:ascii="Times New Roman" w:eastAsia="Times New Roman" w:hAnsi="Times New Roman" w:cs="Times New Roman"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069" w:hanging="360"/>
      </w:pPr>
      <w:rPr>
        <w:rFonts w:ascii="Wingdings" w:hAnsi="Wingdings" w:hint="default"/>
      </w:r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15:restartNumberingAfterBreak="0">
    <w:nsid w:val="02325D75"/>
    <w:multiLevelType w:val="multilevel"/>
    <w:tmpl w:val="5450064E"/>
    <w:lvl w:ilvl="0">
      <w:start w:val="2"/>
      <w:numFmt w:val="decimal"/>
      <w:lvlText w:val="%1."/>
      <w:lvlJc w:val="left"/>
      <w:pPr>
        <w:tabs>
          <w:tab w:val="num" w:pos="855"/>
        </w:tabs>
        <w:ind w:left="855" w:hanging="855"/>
      </w:pPr>
      <w:rPr>
        <w:rFonts w:hint="default"/>
      </w:rPr>
    </w:lvl>
    <w:lvl w:ilvl="1">
      <w:start w:val="2"/>
      <w:numFmt w:val="decimal"/>
      <w:lvlText w:val="%1.%2."/>
      <w:lvlJc w:val="left"/>
      <w:pPr>
        <w:tabs>
          <w:tab w:val="num" w:pos="855"/>
        </w:tabs>
        <w:ind w:left="855" w:hanging="855"/>
      </w:pPr>
      <w:rPr>
        <w:rFonts w:hint="default"/>
      </w:rPr>
    </w:lvl>
    <w:lvl w:ilvl="2">
      <w:start w:val="21"/>
      <w:numFmt w:val="decimal"/>
      <w:lvlText w:val="%1.%2.%3."/>
      <w:lvlJc w:val="left"/>
      <w:pPr>
        <w:tabs>
          <w:tab w:val="num" w:pos="855"/>
        </w:tabs>
        <w:ind w:left="855" w:hanging="855"/>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 w15:restartNumberingAfterBreak="0">
    <w:nsid w:val="09FC30E7"/>
    <w:multiLevelType w:val="hybridMultilevel"/>
    <w:tmpl w:val="249272E8"/>
    <w:lvl w:ilvl="0" w:tplc="041B000B">
      <w:start w:val="1"/>
      <w:numFmt w:val="bullet"/>
      <w:lvlText w:val=""/>
      <w:lvlJc w:val="left"/>
      <w:pPr>
        <w:ind w:left="780" w:hanging="360"/>
      </w:pPr>
      <w:rPr>
        <w:rFonts w:ascii="Wingdings" w:hAnsi="Wingdings"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7" w15:restartNumberingAfterBreak="0">
    <w:nsid w:val="0EE34928"/>
    <w:multiLevelType w:val="hybridMultilevel"/>
    <w:tmpl w:val="81C4CCC8"/>
    <w:lvl w:ilvl="0" w:tplc="FFFFFFFF">
      <w:start w:val="1"/>
      <w:numFmt w:val="decimal"/>
      <w:lvlText w:val="%1)"/>
      <w:lvlJc w:val="left"/>
      <w:pPr>
        <w:tabs>
          <w:tab w:val="num" w:pos="720"/>
        </w:tabs>
        <w:ind w:left="720" w:hanging="360"/>
      </w:pPr>
    </w:lvl>
    <w:lvl w:ilvl="1" w:tplc="FFFFFFFF">
      <w:start w:val="1"/>
      <w:numFmt w:val="bullet"/>
      <w:lvlText w:val=""/>
      <w:lvlJc w:val="left"/>
      <w:pPr>
        <w:tabs>
          <w:tab w:val="num" w:pos="1440"/>
        </w:tabs>
        <w:ind w:left="1440" w:hanging="360"/>
      </w:pPr>
      <w:rPr>
        <w:rFonts w:ascii="Wingdings" w:hAnsi="Wingdings" w:hint="default"/>
      </w:rPr>
    </w:lvl>
    <w:lvl w:ilvl="2" w:tplc="FFFFFFFF">
      <w:start w:val="1"/>
      <w:numFmt w:val="bullet"/>
      <w:lvlText w:val=""/>
      <w:lvlJc w:val="left"/>
      <w:pPr>
        <w:tabs>
          <w:tab w:val="num" w:pos="2340"/>
        </w:tabs>
        <w:ind w:left="2340" w:hanging="360"/>
      </w:pPr>
      <w:rPr>
        <w:rFonts w:ascii="Symbol" w:hAnsi="Symbol"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 w15:restartNumberingAfterBreak="0">
    <w:nsid w:val="11DB2250"/>
    <w:multiLevelType w:val="multilevel"/>
    <w:tmpl w:val="3BFCA1E2"/>
    <w:lvl w:ilvl="0">
      <w:start w:val="6"/>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14262004"/>
    <w:multiLevelType w:val="multilevel"/>
    <w:tmpl w:val="01EE4FF0"/>
    <w:lvl w:ilvl="0">
      <w:start w:val="2"/>
      <w:numFmt w:val="decimal"/>
      <w:lvlText w:val="%1."/>
      <w:lvlJc w:val="left"/>
      <w:pPr>
        <w:tabs>
          <w:tab w:val="num" w:pos="795"/>
        </w:tabs>
        <w:ind w:left="795" w:hanging="795"/>
      </w:pPr>
      <w:rPr>
        <w:rFonts w:hint="default"/>
      </w:rPr>
    </w:lvl>
    <w:lvl w:ilvl="1">
      <w:start w:val="4"/>
      <w:numFmt w:val="decimal"/>
      <w:lvlText w:val="%1.%2."/>
      <w:lvlJc w:val="left"/>
      <w:pPr>
        <w:tabs>
          <w:tab w:val="num" w:pos="795"/>
        </w:tabs>
        <w:ind w:left="795" w:hanging="795"/>
      </w:pPr>
      <w:rPr>
        <w:rFonts w:hint="default"/>
      </w:rPr>
    </w:lvl>
    <w:lvl w:ilvl="2">
      <w:start w:val="1"/>
      <w:numFmt w:val="decimal"/>
      <w:lvlText w:val="%1.%2.%3."/>
      <w:lvlJc w:val="left"/>
      <w:pPr>
        <w:tabs>
          <w:tab w:val="num" w:pos="795"/>
        </w:tabs>
        <w:ind w:left="795" w:hanging="795"/>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 w15:restartNumberingAfterBreak="0">
    <w:nsid w:val="14292E41"/>
    <w:multiLevelType w:val="hybridMultilevel"/>
    <w:tmpl w:val="9CDADA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4F41811"/>
    <w:multiLevelType w:val="hybridMultilevel"/>
    <w:tmpl w:val="09507B54"/>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2" w15:restartNumberingAfterBreak="0">
    <w:nsid w:val="17926EFE"/>
    <w:multiLevelType w:val="multilevel"/>
    <w:tmpl w:val="99B43792"/>
    <w:lvl w:ilvl="0">
      <w:start w:val="2"/>
      <w:numFmt w:val="decimal"/>
      <w:lvlText w:val="%1."/>
      <w:lvlJc w:val="left"/>
      <w:pPr>
        <w:tabs>
          <w:tab w:val="num" w:pos="780"/>
        </w:tabs>
        <w:ind w:left="780" w:hanging="780"/>
      </w:pPr>
      <w:rPr>
        <w:rFonts w:hint="default"/>
      </w:rPr>
    </w:lvl>
    <w:lvl w:ilvl="1">
      <w:start w:val="8"/>
      <w:numFmt w:val="decimal"/>
      <w:lvlText w:val="%1.%2."/>
      <w:lvlJc w:val="left"/>
      <w:pPr>
        <w:tabs>
          <w:tab w:val="num" w:pos="780"/>
        </w:tabs>
        <w:ind w:left="780" w:hanging="780"/>
      </w:pPr>
      <w:rPr>
        <w:rFonts w:hint="default"/>
      </w:rPr>
    </w:lvl>
    <w:lvl w:ilvl="2">
      <w:start w:val="6"/>
      <w:numFmt w:val="decimal"/>
      <w:lvlText w:val="%1.%2.%3."/>
      <w:lvlJc w:val="left"/>
      <w:pPr>
        <w:tabs>
          <w:tab w:val="num" w:pos="780"/>
        </w:tabs>
        <w:ind w:left="780" w:hanging="7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 w15:restartNumberingAfterBreak="0">
    <w:nsid w:val="17B11B01"/>
    <w:multiLevelType w:val="multilevel"/>
    <w:tmpl w:val="492C8F4C"/>
    <w:lvl w:ilvl="0">
      <w:start w:val="2"/>
      <w:numFmt w:val="decimal"/>
      <w:lvlText w:val="%1."/>
      <w:lvlJc w:val="left"/>
      <w:pPr>
        <w:tabs>
          <w:tab w:val="num" w:pos="855"/>
        </w:tabs>
        <w:ind w:left="855" w:hanging="855"/>
      </w:pPr>
      <w:rPr>
        <w:rFonts w:hint="default"/>
      </w:rPr>
    </w:lvl>
    <w:lvl w:ilvl="1">
      <w:start w:val="2"/>
      <w:numFmt w:val="decimal"/>
      <w:lvlText w:val="%1.%2."/>
      <w:lvlJc w:val="left"/>
      <w:pPr>
        <w:tabs>
          <w:tab w:val="num" w:pos="855"/>
        </w:tabs>
        <w:ind w:left="855" w:hanging="855"/>
      </w:pPr>
      <w:rPr>
        <w:rFonts w:hint="default"/>
      </w:rPr>
    </w:lvl>
    <w:lvl w:ilvl="2">
      <w:start w:val="3"/>
      <w:numFmt w:val="decimal"/>
      <w:lvlText w:val="%1.%2.%3."/>
      <w:lvlJc w:val="left"/>
      <w:pPr>
        <w:tabs>
          <w:tab w:val="num" w:pos="855"/>
        </w:tabs>
        <w:ind w:left="855" w:hanging="855"/>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4" w15:restartNumberingAfterBreak="0">
    <w:nsid w:val="18CA2492"/>
    <w:multiLevelType w:val="multilevel"/>
    <w:tmpl w:val="466280A8"/>
    <w:lvl w:ilvl="0">
      <w:start w:val="2"/>
      <w:numFmt w:val="decimal"/>
      <w:lvlText w:val="%1."/>
      <w:lvlJc w:val="left"/>
      <w:pPr>
        <w:tabs>
          <w:tab w:val="num" w:pos="780"/>
        </w:tabs>
        <w:ind w:left="780" w:hanging="780"/>
      </w:pPr>
      <w:rPr>
        <w:rFonts w:hint="default"/>
      </w:rPr>
    </w:lvl>
    <w:lvl w:ilvl="1">
      <w:start w:val="6"/>
      <w:numFmt w:val="decimal"/>
      <w:lvlText w:val="%1.%2."/>
      <w:lvlJc w:val="left"/>
      <w:pPr>
        <w:tabs>
          <w:tab w:val="num" w:pos="780"/>
        </w:tabs>
        <w:ind w:left="780" w:hanging="780"/>
      </w:pPr>
      <w:rPr>
        <w:rFonts w:hint="default"/>
      </w:rPr>
    </w:lvl>
    <w:lvl w:ilvl="2">
      <w:start w:val="1"/>
      <w:numFmt w:val="decimal"/>
      <w:lvlText w:val="%1.%2.%3."/>
      <w:lvlJc w:val="left"/>
      <w:pPr>
        <w:tabs>
          <w:tab w:val="num" w:pos="780"/>
        </w:tabs>
        <w:ind w:left="780" w:hanging="7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5" w15:restartNumberingAfterBreak="0">
    <w:nsid w:val="22E553B3"/>
    <w:multiLevelType w:val="hybridMultilevel"/>
    <w:tmpl w:val="44F6E96E"/>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6" w15:restartNumberingAfterBreak="0">
    <w:nsid w:val="275939A2"/>
    <w:multiLevelType w:val="hybridMultilevel"/>
    <w:tmpl w:val="71265C14"/>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7" w15:restartNumberingAfterBreak="0">
    <w:nsid w:val="287304E3"/>
    <w:multiLevelType w:val="hybridMultilevel"/>
    <w:tmpl w:val="6408E2D8"/>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8" w15:restartNumberingAfterBreak="0">
    <w:nsid w:val="294908EC"/>
    <w:multiLevelType w:val="hybridMultilevel"/>
    <w:tmpl w:val="E90AD704"/>
    <w:lvl w:ilvl="0" w:tplc="F7AE95EE">
      <w:numFmt w:val="bullet"/>
      <w:lvlText w:val="-"/>
      <w:lvlJc w:val="left"/>
      <w:pPr>
        <w:tabs>
          <w:tab w:val="num" w:pos="360"/>
        </w:tabs>
        <w:ind w:left="360" w:hanging="360"/>
      </w:pPr>
      <w:rPr>
        <w:rFonts w:ascii="Arial" w:eastAsia="Times New Roman" w:hAnsi="Arial" w:cs="Arial" w:hint="default"/>
      </w:rPr>
    </w:lvl>
    <w:lvl w:ilvl="1" w:tplc="041B0003" w:tentative="1">
      <w:start w:val="1"/>
      <w:numFmt w:val="bullet"/>
      <w:lvlText w:val="o"/>
      <w:lvlJc w:val="left"/>
      <w:pPr>
        <w:tabs>
          <w:tab w:val="num" w:pos="-3300"/>
        </w:tabs>
        <w:ind w:left="-3300" w:hanging="360"/>
      </w:pPr>
      <w:rPr>
        <w:rFonts w:ascii="Courier New" w:hAnsi="Courier New" w:cs="Courier New" w:hint="default"/>
      </w:rPr>
    </w:lvl>
    <w:lvl w:ilvl="2" w:tplc="041B0005" w:tentative="1">
      <w:start w:val="1"/>
      <w:numFmt w:val="bullet"/>
      <w:lvlText w:val=""/>
      <w:lvlJc w:val="left"/>
      <w:pPr>
        <w:tabs>
          <w:tab w:val="num" w:pos="-2580"/>
        </w:tabs>
        <w:ind w:left="-2580" w:hanging="360"/>
      </w:pPr>
      <w:rPr>
        <w:rFonts w:ascii="Wingdings" w:hAnsi="Wingdings" w:hint="default"/>
      </w:rPr>
    </w:lvl>
    <w:lvl w:ilvl="3" w:tplc="041B0001" w:tentative="1">
      <w:start w:val="1"/>
      <w:numFmt w:val="bullet"/>
      <w:lvlText w:val=""/>
      <w:lvlJc w:val="left"/>
      <w:pPr>
        <w:tabs>
          <w:tab w:val="num" w:pos="-1860"/>
        </w:tabs>
        <w:ind w:left="-1860" w:hanging="360"/>
      </w:pPr>
      <w:rPr>
        <w:rFonts w:ascii="Symbol" w:hAnsi="Symbol" w:hint="default"/>
      </w:rPr>
    </w:lvl>
    <w:lvl w:ilvl="4" w:tplc="041B0003" w:tentative="1">
      <w:start w:val="1"/>
      <w:numFmt w:val="bullet"/>
      <w:lvlText w:val="o"/>
      <w:lvlJc w:val="left"/>
      <w:pPr>
        <w:tabs>
          <w:tab w:val="num" w:pos="-1140"/>
        </w:tabs>
        <w:ind w:left="-1140" w:hanging="360"/>
      </w:pPr>
      <w:rPr>
        <w:rFonts w:ascii="Courier New" w:hAnsi="Courier New" w:cs="Courier New" w:hint="default"/>
      </w:rPr>
    </w:lvl>
    <w:lvl w:ilvl="5" w:tplc="041B0005" w:tentative="1">
      <w:start w:val="1"/>
      <w:numFmt w:val="bullet"/>
      <w:lvlText w:val=""/>
      <w:lvlJc w:val="left"/>
      <w:pPr>
        <w:tabs>
          <w:tab w:val="num" w:pos="-420"/>
        </w:tabs>
        <w:ind w:left="-420" w:hanging="360"/>
      </w:pPr>
      <w:rPr>
        <w:rFonts w:ascii="Wingdings" w:hAnsi="Wingdings" w:hint="default"/>
      </w:rPr>
    </w:lvl>
    <w:lvl w:ilvl="6" w:tplc="041B0001" w:tentative="1">
      <w:start w:val="1"/>
      <w:numFmt w:val="bullet"/>
      <w:lvlText w:val=""/>
      <w:lvlJc w:val="left"/>
      <w:pPr>
        <w:tabs>
          <w:tab w:val="num" w:pos="300"/>
        </w:tabs>
        <w:ind w:left="300" w:hanging="360"/>
      </w:pPr>
      <w:rPr>
        <w:rFonts w:ascii="Symbol" w:hAnsi="Symbol" w:hint="default"/>
      </w:rPr>
    </w:lvl>
    <w:lvl w:ilvl="7" w:tplc="041B0003" w:tentative="1">
      <w:start w:val="1"/>
      <w:numFmt w:val="bullet"/>
      <w:lvlText w:val="o"/>
      <w:lvlJc w:val="left"/>
      <w:pPr>
        <w:tabs>
          <w:tab w:val="num" w:pos="1020"/>
        </w:tabs>
        <w:ind w:left="1020" w:hanging="360"/>
      </w:pPr>
      <w:rPr>
        <w:rFonts w:ascii="Courier New" w:hAnsi="Courier New" w:cs="Courier New" w:hint="default"/>
      </w:rPr>
    </w:lvl>
    <w:lvl w:ilvl="8" w:tplc="041B0005" w:tentative="1">
      <w:start w:val="1"/>
      <w:numFmt w:val="bullet"/>
      <w:lvlText w:val=""/>
      <w:lvlJc w:val="left"/>
      <w:pPr>
        <w:tabs>
          <w:tab w:val="num" w:pos="1740"/>
        </w:tabs>
        <w:ind w:left="1740" w:hanging="360"/>
      </w:pPr>
      <w:rPr>
        <w:rFonts w:ascii="Wingdings" w:hAnsi="Wingdings" w:hint="default"/>
      </w:rPr>
    </w:lvl>
  </w:abstractNum>
  <w:abstractNum w:abstractNumId="19" w15:restartNumberingAfterBreak="0">
    <w:nsid w:val="2B6D28FD"/>
    <w:multiLevelType w:val="hybridMultilevel"/>
    <w:tmpl w:val="5DDAF17E"/>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2C8E047C"/>
    <w:multiLevelType w:val="hybridMultilevel"/>
    <w:tmpl w:val="8814CDDC"/>
    <w:lvl w:ilvl="0" w:tplc="1C1CBB7A">
      <w:start w:val="1"/>
      <w:numFmt w:val="bullet"/>
      <w:lvlText w:val=""/>
      <w:lvlJc w:val="left"/>
      <w:pPr>
        <w:tabs>
          <w:tab w:val="num" w:pos="514"/>
        </w:tabs>
        <w:ind w:left="514" w:hanging="284"/>
      </w:pPr>
      <w:rPr>
        <w:rFonts w:ascii="Symbol" w:hAnsi="Symbol" w:hint="default"/>
      </w:rPr>
    </w:lvl>
    <w:lvl w:ilvl="1" w:tplc="041B0003" w:tentative="1">
      <w:start w:val="1"/>
      <w:numFmt w:val="bullet"/>
      <w:lvlText w:val="o"/>
      <w:lvlJc w:val="left"/>
      <w:pPr>
        <w:tabs>
          <w:tab w:val="num" w:pos="1500"/>
        </w:tabs>
        <w:ind w:left="1500" w:hanging="360"/>
      </w:pPr>
      <w:rPr>
        <w:rFonts w:ascii="Courier New" w:hAnsi="Courier New" w:cs="Courier New" w:hint="default"/>
      </w:rPr>
    </w:lvl>
    <w:lvl w:ilvl="2" w:tplc="041B0005" w:tentative="1">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cs="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21" w15:restartNumberingAfterBreak="0">
    <w:nsid w:val="2CB72C81"/>
    <w:multiLevelType w:val="multilevel"/>
    <w:tmpl w:val="052CEBC6"/>
    <w:lvl w:ilvl="0">
      <w:start w:val="2"/>
      <w:numFmt w:val="decimal"/>
      <w:lvlText w:val="%1."/>
      <w:lvlJc w:val="left"/>
      <w:pPr>
        <w:tabs>
          <w:tab w:val="num" w:pos="780"/>
        </w:tabs>
        <w:ind w:left="780" w:hanging="780"/>
      </w:pPr>
      <w:rPr>
        <w:rFonts w:hint="default"/>
      </w:rPr>
    </w:lvl>
    <w:lvl w:ilvl="1">
      <w:start w:val="6"/>
      <w:numFmt w:val="decimal"/>
      <w:lvlText w:val="%1.%2."/>
      <w:lvlJc w:val="left"/>
      <w:pPr>
        <w:tabs>
          <w:tab w:val="num" w:pos="780"/>
        </w:tabs>
        <w:ind w:left="780" w:hanging="780"/>
      </w:pPr>
      <w:rPr>
        <w:rFonts w:hint="default"/>
      </w:rPr>
    </w:lvl>
    <w:lvl w:ilvl="2">
      <w:start w:val="9"/>
      <w:numFmt w:val="decimal"/>
      <w:lvlText w:val="%1.%2.%3."/>
      <w:lvlJc w:val="left"/>
      <w:pPr>
        <w:tabs>
          <w:tab w:val="num" w:pos="780"/>
        </w:tabs>
        <w:ind w:left="780" w:hanging="7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 w15:restartNumberingAfterBreak="0">
    <w:nsid w:val="2E924199"/>
    <w:multiLevelType w:val="hybridMultilevel"/>
    <w:tmpl w:val="8E0C0E2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cs="Wingdings" w:hint="default"/>
      </w:rPr>
    </w:lvl>
    <w:lvl w:ilvl="3" w:tplc="041B0001" w:tentative="1">
      <w:start w:val="1"/>
      <w:numFmt w:val="bullet"/>
      <w:lvlText w:val=""/>
      <w:lvlJc w:val="left"/>
      <w:pPr>
        <w:ind w:left="2520" w:hanging="360"/>
      </w:pPr>
      <w:rPr>
        <w:rFonts w:ascii="Symbol" w:hAnsi="Symbol" w:cs="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cs="Wingdings" w:hint="default"/>
      </w:rPr>
    </w:lvl>
    <w:lvl w:ilvl="6" w:tplc="041B0001" w:tentative="1">
      <w:start w:val="1"/>
      <w:numFmt w:val="bullet"/>
      <w:lvlText w:val=""/>
      <w:lvlJc w:val="left"/>
      <w:pPr>
        <w:ind w:left="4680" w:hanging="360"/>
      </w:pPr>
      <w:rPr>
        <w:rFonts w:ascii="Symbol" w:hAnsi="Symbol" w:cs="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cs="Wingdings" w:hint="default"/>
      </w:rPr>
    </w:lvl>
  </w:abstractNum>
  <w:abstractNum w:abstractNumId="23" w15:restartNumberingAfterBreak="0">
    <w:nsid w:val="33910D46"/>
    <w:multiLevelType w:val="multilevel"/>
    <w:tmpl w:val="052CEBC6"/>
    <w:lvl w:ilvl="0">
      <w:start w:val="2"/>
      <w:numFmt w:val="decimal"/>
      <w:lvlText w:val="%1."/>
      <w:lvlJc w:val="left"/>
      <w:pPr>
        <w:tabs>
          <w:tab w:val="num" w:pos="780"/>
        </w:tabs>
        <w:ind w:left="780" w:hanging="780"/>
      </w:pPr>
      <w:rPr>
        <w:rFonts w:hint="default"/>
      </w:rPr>
    </w:lvl>
    <w:lvl w:ilvl="1">
      <w:start w:val="8"/>
      <w:numFmt w:val="decimal"/>
      <w:lvlText w:val="%1.%2."/>
      <w:lvlJc w:val="left"/>
      <w:pPr>
        <w:tabs>
          <w:tab w:val="num" w:pos="780"/>
        </w:tabs>
        <w:ind w:left="780" w:hanging="780"/>
      </w:pPr>
      <w:rPr>
        <w:rFonts w:hint="default"/>
      </w:rPr>
    </w:lvl>
    <w:lvl w:ilvl="2">
      <w:start w:val="1"/>
      <w:numFmt w:val="decimal"/>
      <w:lvlText w:val="%1.%2.%3."/>
      <w:lvlJc w:val="left"/>
      <w:pPr>
        <w:tabs>
          <w:tab w:val="num" w:pos="780"/>
        </w:tabs>
        <w:ind w:left="780" w:hanging="7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4" w15:restartNumberingAfterBreak="0">
    <w:nsid w:val="36F46F4E"/>
    <w:multiLevelType w:val="hybridMultilevel"/>
    <w:tmpl w:val="86E0A280"/>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383207C0"/>
    <w:multiLevelType w:val="hybridMultilevel"/>
    <w:tmpl w:val="04D0DBB4"/>
    <w:lvl w:ilvl="0" w:tplc="041B000B">
      <w:start w:val="1"/>
      <w:numFmt w:val="bullet"/>
      <w:lvlText w:val=""/>
      <w:lvlJc w:val="left"/>
      <w:pPr>
        <w:ind w:left="6" w:hanging="360"/>
      </w:pPr>
      <w:rPr>
        <w:rFonts w:ascii="Wingdings" w:hAnsi="Wingdings" w:hint="default"/>
      </w:rPr>
    </w:lvl>
    <w:lvl w:ilvl="1" w:tplc="041B0003" w:tentative="1">
      <w:start w:val="1"/>
      <w:numFmt w:val="bullet"/>
      <w:lvlText w:val="o"/>
      <w:lvlJc w:val="left"/>
      <w:pPr>
        <w:ind w:left="726" w:hanging="360"/>
      </w:pPr>
      <w:rPr>
        <w:rFonts w:ascii="Courier New" w:hAnsi="Courier New" w:cs="Courier New" w:hint="default"/>
      </w:rPr>
    </w:lvl>
    <w:lvl w:ilvl="2" w:tplc="041B0005" w:tentative="1">
      <w:start w:val="1"/>
      <w:numFmt w:val="bullet"/>
      <w:lvlText w:val=""/>
      <w:lvlJc w:val="left"/>
      <w:pPr>
        <w:ind w:left="1446" w:hanging="360"/>
      </w:pPr>
      <w:rPr>
        <w:rFonts w:ascii="Wingdings" w:hAnsi="Wingdings" w:hint="default"/>
      </w:rPr>
    </w:lvl>
    <w:lvl w:ilvl="3" w:tplc="041B0001" w:tentative="1">
      <w:start w:val="1"/>
      <w:numFmt w:val="bullet"/>
      <w:lvlText w:val=""/>
      <w:lvlJc w:val="left"/>
      <w:pPr>
        <w:ind w:left="2166" w:hanging="360"/>
      </w:pPr>
      <w:rPr>
        <w:rFonts w:ascii="Symbol" w:hAnsi="Symbol" w:hint="default"/>
      </w:rPr>
    </w:lvl>
    <w:lvl w:ilvl="4" w:tplc="041B0003" w:tentative="1">
      <w:start w:val="1"/>
      <w:numFmt w:val="bullet"/>
      <w:lvlText w:val="o"/>
      <w:lvlJc w:val="left"/>
      <w:pPr>
        <w:ind w:left="2886" w:hanging="360"/>
      </w:pPr>
      <w:rPr>
        <w:rFonts w:ascii="Courier New" w:hAnsi="Courier New" w:cs="Courier New" w:hint="default"/>
      </w:rPr>
    </w:lvl>
    <w:lvl w:ilvl="5" w:tplc="041B0005" w:tentative="1">
      <w:start w:val="1"/>
      <w:numFmt w:val="bullet"/>
      <w:lvlText w:val=""/>
      <w:lvlJc w:val="left"/>
      <w:pPr>
        <w:ind w:left="3606" w:hanging="360"/>
      </w:pPr>
      <w:rPr>
        <w:rFonts w:ascii="Wingdings" w:hAnsi="Wingdings" w:hint="default"/>
      </w:rPr>
    </w:lvl>
    <w:lvl w:ilvl="6" w:tplc="041B0001" w:tentative="1">
      <w:start w:val="1"/>
      <w:numFmt w:val="bullet"/>
      <w:lvlText w:val=""/>
      <w:lvlJc w:val="left"/>
      <w:pPr>
        <w:ind w:left="4326" w:hanging="360"/>
      </w:pPr>
      <w:rPr>
        <w:rFonts w:ascii="Symbol" w:hAnsi="Symbol" w:hint="default"/>
      </w:rPr>
    </w:lvl>
    <w:lvl w:ilvl="7" w:tplc="041B0003" w:tentative="1">
      <w:start w:val="1"/>
      <w:numFmt w:val="bullet"/>
      <w:lvlText w:val="o"/>
      <w:lvlJc w:val="left"/>
      <w:pPr>
        <w:ind w:left="5046" w:hanging="360"/>
      </w:pPr>
      <w:rPr>
        <w:rFonts w:ascii="Courier New" w:hAnsi="Courier New" w:cs="Courier New" w:hint="default"/>
      </w:rPr>
    </w:lvl>
    <w:lvl w:ilvl="8" w:tplc="041B0005" w:tentative="1">
      <w:start w:val="1"/>
      <w:numFmt w:val="bullet"/>
      <w:lvlText w:val=""/>
      <w:lvlJc w:val="left"/>
      <w:pPr>
        <w:ind w:left="5766" w:hanging="360"/>
      </w:pPr>
      <w:rPr>
        <w:rFonts w:ascii="Wingdings" w:hAnsi="Wingdings" w:hint="default"/>
      </w:rPr>
    </w:lvl>
  </w:abstractNum>
  <w:abstractNum w:abstractNumId="26" w15:restartNumberingAfterBreak="0">
    <w:nsid w:val="38E85337"/>
    <w:multiLevelType w:val="hybridMultilevel"/>
    <w:tmpl w:val="42BECC4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397B6139"/>
    <w:multiLevelType w:val="hybridMultilevel"/>
    <w:tmpl w:val="1446167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8" w15:restartNumberingAfterBreak="0">
    <w:nsid w:val="3F6F4476"/>
    <w:multiLevelType w:val="hybridMultilevel"/>
    <w:tmpl w:val="CC161980"/>
    <w:lvl w:ilvl="0" w:tplc="63285BD8">
      <w:start w:val="1"/>
      <w:numFmt w:val="bullet"/>
      <w:lvlText w:val=""/>
      <w:lvlJc w:val="left"/>
      <w:pPr>
        <w:tabs>
          <w:tab w:val="num" w:pos="454"/>
        </w:tabs>
        <w:ind w:left="454" w:hanging="284"/>
      </w:pPr>
      <w:rPr>
        <w:rFonts w:ascii="Symbol" w:hAnsi="Symbol" w:hint="default"/>
      </w:rPr>
    </w:lvl>
    <w:lvl w:ilvl="1" w:tplc="D60412BA" w:tentative="1">
      <w:start w:val="1"/>
      <w:numFmt w:val="bullet"/>
      <w:lvlText w:val="o"/>
      <w:lvlJc w:val="left"/>
      <w:pPr>
        <w:tabs>
          <w:tab w:val="num" w:pos="1440"/>
        </w:tabs>
        <w:ind w:left="1440" w:hanging="360"/>
      </w:pPr>
      <w:rPr>
        <w:rFonts w:ascii="Courier New" w:hAnsi="Courier New" w:cs="Courier New" w:hint="default"/>
      </w:rPr>
    </w:lvl>
    <w:lvl w:ilvl="2" w:tplc="BBB20E84" w:tentative="1">
      <w:start w:val="1"/>
      <w:numFmt w:val="bullet"/>
      <w:lvlText w:val=""/>
      <w:lvlJc w:val="left"/>
      <w:pPr>
        <w:tabs>
          <w:tab w:val="num" w:pos="2160"/>
        </w:tabs>
        <w:ind w:left="2160" w:hanging="360"/>
      </w:pPr>
      <w:rPr>
        <w:rFonts w:ascii="Wingdings" w:hAnsi="Wingdings" w:hint="default"/>
      </w:rPr>
    </w:lvl>
    <w:lvl w:ilvl="3" w:tplc="1BCE1B78" w:tentative="1">
      <w:start w:val="1"/>
      <w:numFmt w:val="bullet"/>
      <w:lvlText w:val=""/>
      <w:lvlJc w:val="left"/>
      <w:pPr>
        <w:tabs>
          <w:tab w:val="num" w:pos="2880"/>
        </w:tabs>
        <w:ind w:left="2880" w:hanging="360"/>
      </w:pPr>
      <w:rPr>
        <w:rFonts w:ascii="Symbol" w:hAnsi="Symbol" w:hint="default"/>
      </w:rPr>
    </w:lvl>
    <w:lvl w:ilvl="4" w:tplc="47C014B2" w:tentative="1">
      <w:start w:val="1"/>
      <w:numFmt w:val="bullet"/>
      <w:lvlText w:val="o"/>
      <w:lvlJc w:val="left"/>
      <w:pPr>
        <w:tabs>
          <w:tab w:val="num" w:pos="3600"/>
        </w:tabs>
        <w:ind w:left="3600" w:hanging="360"/>
      </w:pPr>
      <w:rPr>
        <w:rFonts w:ascii="Courier New" w:hAnsi="Courier New" w:cs="Courier New" w:hint="default"/>
      </w:rPr>
    </w:lvl>
    <w:lvl w:ilvl="5" w:tplc="4814B734" w:tentative="1">
      <w:start w:val="1"/>
      <w:numFmt w:val="bullet"/>
      <w:lvlText w:val=""/>
      <w:lvlJc w:val="left"/>
      <w:pPr>
        <w:tabs>
          <w:tab w:val="num" w:pos="4320"/>
        </w:tabs>
        <w:ind w:left="4320" w:hanging="360"/>
      </w:pPr>
      <w:rPr>
        <w:rFonts w:ascii="Wingdings" w:hAnsi="Wingdings" w:hint="default"/>
      </w:rPr>
    </w:lvl>
    <w:lvl w:ilvl="6" w:tplc="D7E28B4C" w:tentative="1">
      <w:start w:val="1"/>
      <w:numFmt w:val="bullet"/>
      <w:lvlText w:val=""/>
      <w:lvlJc w:val="left"/>
      <w:pPr>
        <w:tabs>
          <w:tab w:val="num" w:pos="5040"/>
        </w:tabs>
        <w:ind w:left="5040" w:hanging="360"/>
      </w:pPr>
      <w:rPr>
        <w:rFonts w:ascii="Symbol" w:hAnsi="Symbol" w:hint="default"/>
      </w:rPr>
    </w:lvl>
    <w:lvl w:ilvl="7" w:tplc="82E62652" w:tentative="1">
      <w:start w:val="1"/>
      <w:numFmt w:val="bullet"/>
      <w:lvlText w:val="o"/>
      <w:lvlJc w:val="left"/>
      <w:pPr>
        <w:tabs>
          <w:tab w:val="num" w:pos="5760"/>
        </w:tabs>
        <w:ind w:left="5760" w:hanging="360"/>
      </w:pPr>
      <w:rPr>
        <w:rFonts w:ascii="Courier New" w:hAnsi="Courier New" w:cs="Courier New" w:hint="default"/>
      </w:rPr>
    </w:lvl>
    <w:lvl w:ilvl="8" w:tplc="98AC7592"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3735993"/>
    <w:multiLevelType w:val="hybridMultilevel"/>
    <w:tmpl w:val="CB66AA8E"/>
    <w:lvl w:ilvl="0" w:tplc="71AAE8C8">
      <w:start w:val="6"/>
      <w:numFmt w:val="bullet"/>
      <w:lvlText w:val="-"/>
      <w:lvlJc w:val="left"/>
      <w:pPr>
        <w:ind w:left="360" w:hanging="360"/>
      </w:pPr>
      <w:rPr>
        <w:rFonts w:ascii="Arial" w:eastAsia="MS Mincho" w:hAnsi="Arial" w:cs="Aria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0" w15:restartNumberingAfterBreak="0">
    <w:nsid w:val="44A9537A"/>
    <w:multiLevelType w:val="multilevel"/>
    <w:tmpl w:val="8BA0F1FC"/>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3"/>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1" w15:restartNumberingAfterBreak="0">
    <w:nsid w:val="480E0FB2"/>
    <w:multiLevelType w:val="hybridMultilevel"/>
    <w:tmpl w:val="A2D8C904"/>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49C4229B"/>
    <w:multiLevelType w:val="multilevel"/>
    <w:tmpl w:val="90547BAE"/>
    <w:lvl w:ilvl="0">
      <w:start w:val="1"/>
      <w:numFmt w:val="decimal"/>
      <w:lvlText w:val="%1."/>
      <w:lvlJc w:val="left"/>
      <w:pPr>
        <w:tabs>
          <w:tab w:val="num" w:pos="720"/>
        </w:tabs>
        <w:ind w:left="720" w:hanging="72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3" w15:restartNumberingAfterBreak="0">
    <w:nsid w:val="4D492E98"/>
    <w:multiLevelType w:val="hybridMultilevel"/>
    <w:tmpl w:val="85A69C6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cs="Wingdings" w:hint="default"/>
      </w:rPr>
    </w:lvl>
    <w:lvl w:ilvl="3" w:tplc="041B0001" w:tentative="1">
      <w:start w:val="1"/>
      <w:numFmt w:val="bullet"/>
      <w:lvlText w:val=""/>
      <w:lvlJc w:val="left"/>
      <w:pPr>
        <w:ind w:left="2520" w:hanging="360"/>
      </w:pPr>
      <w:rPr>
        <w:rFonts w:ascii="Symbol" w:hAnsi="Symbol" w:cs="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cs="Wingdings" w:hint="default"/>
      </w:rPr>
    </w:lvl>
    <w:lvl w:ilvl="6" w:tplc="041B0001" w:tentative="1">
      <w:start w:val="1"/>
      <w:numFmt w:val="bullet"/>
      <w:lvlText w:val=""/>
      <w:lvlJc w:val="left"/>
      <w:pPr>
        <w:ind w:left="4680" w:hanging="360"/>
      </w:pPr>
      <w:rPr>
        <w:rFonts w:ascii="Symbol" w:hAnsi="Symbol" w:cs="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cs="Wingdings" w:hint="default"/>
      </w:rPr>
    </w:lvl>
  </w:abstractNum>
  <w:abstractNum w:abstractNumId="34" w15:restartNumberingAfterBreak="0">
    <w:nsid w:val="4E3A4D32"/>
    <w:multiLevelType w:val="multilevel"/>
    <w:tmpl w:val="630085B2"/>
    <w:lvl w:ilvl="0">
      <w:start w:val="1"/>
      <w:numFmt w:val="decimal"/>
      <w:lvlText w:val="%1"/>
      <w:lvlJc w:val="left"/>
      <w:pPr>
        <w:tabs>
          <w:tab w:val="num" w:pos="660"/>
        </w:tabs>
        <w:ind w:left="660" w:hanging="660"/>
      </w:pPr>
      <w:rPr>
        <w:rFonts w:hint="default"/>
      </w:rPr>
    </w:lvl>
    <w:lvl w:ilvl="1">
      <w:start w:val="2"/>
      <w:numFmt w:val="decimal"/>
      <w:lvlText w:val="%1.%2"/>
      <w:lvlJc w:val="left"/>
      <w:pPr>
        <w:tabs>
          <w:tab w:val="num" w:pos="660"/>
        </w:tabs>
        <w:ind w:left="660" w:hanging="6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5" w15:restartNumberingAfterBreak="0">
    <w:nsid w:val="54DC473C"/>
    <w:multiLevelType w:val="hybridMultilevel"/>
    <w:tmpl w:val="0EFAF98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cs="Wingdings" w:hint="default"/>
      </w:rPr>
    </w:lvl>
    <w:lvl w:ilvl="3" w:tplc="041B0001" w:tentative="1">
      <w:start w:val="1"/>
      <w:numFmt w:val="bullet"/>
      <w:lvlText w:val=""/>
      <w:lvlJc w:val="left"/>
      <w:pPr>
        <w:ind w:left="2520" w:hanging="360"/>
      </w:pPr>
      <w:rPr>
        <w:rFonts w:ascii="Symbol" w:hAnsi="Symbol" w:cs="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cs="Wingdings" w:hint="default"/>
      </w:rPr>
    </w:lvl>
    <w:lvl w:ilvl="6" w:tplc="041B0001" w:tentative="1">
      <w:start w:val="1"/>
      <w:numFmt w:val="bullet"/>
      <w:lvlText w:val=""/>
      <w:lvlJc w:val="left"/>
      <w:pPr>
        <w:ind w:left="4680" w:hanging="360"/>
      </w:pPr>
      <w:rPr>
        <w:rFonts w:ascii="Symbol" w:hAnsi="Symbol" w:cs="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cs="Wingdings" w:hint="default"/>
      </w:rPr>
    </w:lvl>
  </w:abstractNum>
  <w:abstractNum w:abstractNumId="36" w15:restartNumberingAfterBreak="0">
    <w:nsid w:val="55D104B5"/>
    <w:multiLevelType w:val="hybridMultilevel"/>
    <w:tmpl w:val="633EC960"/>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cs="Wingdings" w:hint="default"/>
      </w:rPr>
    </w:lvl>
    <w:lvl w:ilvl="3" w:tplc="041B0001" w:tentative="1">
      <w:start w:val="1"/>
      <w:numFmt w:val="bullet"/>
      <w:lvlText w:val=""/>
      <w:lvlJc w:val="left"/>
      <w:pPr>
        <w:ind w:left="2520" w:hanging="360"/>
      </w:pPr>
      <w:rPr>
        <w:rFonts w:ascii="Symbol" w:hAnsi="Symbol" w:cs="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cs="Wingdings" w:hint="default"/>
      </w:rPr>
    </w:lvl>
    <w:lvl w:ilvl="6" w:tplc="041B0001" w:tentative="1">
      <w:start w:val="1"/>
      <w:numFmt w:val="bullet"/>
      <w:lvlText w:val=""/>
      <w:lvlJc w:val="left"/>
      <w:pPr>
        <w:ind w:left="4680" w:hanging="360"/>
      </w:pPr>
      <w:rPr>
        <w:rFonts w:ascii="Symbol" w:hAnsi="Symbol" w:cs="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cs="Wingdings" w:hint="default"/>
      </w:rPr>
    </w:lvl>
  </w:abstractNum>
  <w:abstractNum w:abstractNumId="37" w15:restartNumberingAfterBreak="0">
    <w:nsid w:val="580B67E4"/>
    <w:multiLevelType w:val="hybridMultilevel"/>
    <w:tmpl w:val="693CA398"/>
    <w:lvl w:ilvl="0" w:tplc="041B0001">
      <w:start w:val="1"/>
      <w:numFmt w:val="bullet"/>
      <w:lvlText w:val=""/>
      <w:lvlJc w:val="left"/>
      <w:pPr>
        <w:tabs>
          <w:tab w:val="num" w:pos="720"/>
        </w:tabs>
        <w:ind w:left="720" w:hanging="360"/>
      </w:pPr>
      <w:rPr>
        <w:rFonts w:ascii="Symbol" w:hAnsi="Symbol" w:hint="default"/>
      </w:rPr>
    </w:lvl>
    <w:lvl w:ilvl="1" w:tplc="4DFC4F80">
      <w:start w:val="1"/>
      <w:numFmt w:val="bullet"/>
      <w:lvlText w:val="o"/>
      <w:lvlJc w:val="left"/>
      <w:pPr>
        <w:tabs>
          <w:tab w:val="num" w:pos="1477"/>
        </w:tabs>
        <w:ind w:left="1477" w:hanging="397"/>
      </w:pPr>
      <w:rPr>
        <w:rFonts w:ascii="Courier New" w:hAnsi="Courier New" w:hint="default"/>
      </w:rPr>
    </w:lvl>
    <w:lvl w:ilvl="2" w:tplc="401617F8">
      <w:start w:val="48"/>
      <w:numFmt w:val="bullet"/>
      <w:lvlText w:val="-"/>
      <w:lvlJc w:val="left"/>
      <w:pPr>
        <w:tabs>
          <w:tab w:val="num" w:pos="2160"/>
        </w:tabs>
        <w:ind w:left="2160" w:hanging="360"/>
      </w:pPr>
      <w:rPr>
        <w:rFonts w:ascii="Times New Roman" w:eastAsia="Times New Roman" w:hAnsi="Times New Roman" w:cs="Times New Roman"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5A012D1C"/>
    <w:multiLevelType w:val="multilevel"/>
    <w:tmpl w:val="83CE0570"/>
    <w:lvl w:ilvl="0">
      <w:start w:val="12"/>
      <w:numFmt w:val="decimal"/>
      <w:lvlText w:val="%1."/>
      <w:lvlJc w:val="left"/>
      <w:pPr>
        <w:ind w:left="444" w:hanging="444"/>
      </w:pPr>
      <w:rPr>
        <w:rFonts w:hint="default"/>
      </w:rPr>
    </w:lvl>
    <w:lvl w:ilvl="1">
      <w:start w:val="1"/>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5A83148D"/>
    <w:multiLevelType w:val="hybridMultilevel"/>
    <w:tmpl w:val="97726E4E"/>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5B3D7536"/>
    <w:multiLevelType w:val="multilevel"/>
    <w:tmpl w:val="EDBA8EBE"/>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1" w15:restartNumberingAfterBreak="0">
    <w:nsid w:val="5C0D24FC"/>
    <w:multiLevelType w:val="multilevel"/>
    <w:tmpl w:val="CC30F53C"/>
    <w:lvl w:ilvl="0">
      <w:start w:val="2"/>
      <w:numFmt w:val="decimal"/>
      <w:lvlText w:val="%1."/>
      <w:lvlJc w:val="left"/>
      <w:pPr>
        <w:tabs>
          <w:tab w:val="num" w:pos="795"/>
        </w:tabs>
        <w:ind w:left="795" w:hanging="795"/>
      </w:pPr>
      <w:rPr>
        <w:rFonts w:hint="default"/>
      </w:rPr>
    </w:lvl>
    <w:lvl w:ilvl="1">
      <w:start w:val="4"/>
      <w:numFmt w:val="decimal"/>
      <w:lvlText w:val="%1.%2."/>
      <w:lvlJc w:val="left"/>
      <w:pPr>
        <w:tabs>
          <w:tab w:val="num" w:pos="795"/>
        </w:tabs>
        <w:ind w:left="795" w:hanging="795"/>
      </w:pPr>
      <w:rPr>
        <w:rFonts w:hint="default"/>
      </w:rPr>
    </w:lvl>
    <w:lvl w:ilvl="2">
      <w:start w:val="6"/>
      <w:numFmt w:val="decimal"/>
      <w:lvlText w:val="%1.%2.%3."/>
      <w:lvlJc w:val="left"/>
      <w:pPr>
        <w:tabs>
          <w:tab w:val="num" w:pos="795"/>
        </w:tabs>
        <w:ind w:left="795" w:hanging="795"/>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2" w15:restartNumberingAfterBreak="0">
    <w:nsid w:val="5CCA77D8"/>
    <w:multiLevelType w:val="hybridMultilevel"/>
    <w:tmpl w:val="CDD63C4E"/>
    <w:lvl w:ilvl="0" w:tplc="6510B4C6">
      <w:start w:val="3"/>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3" w15:restartNumberingAfterBreak="0">
    <w:nsid w:val="61DE5997"/>
    <w:multiLevelType w:val="multilevel"/>
    <w:tmpl w:val="8A72992C"/>
    <w:lvl w:ilvl="0">
      <w:start w:val="2"/>
      <w:numFmt w:val="decimal"/>
      <w:lvlText w:val="%1."/>
      <w:lvlJc w:val="left"/>
      <w:pPr>
        <w:tabs>
          <w:tab w:val="num" w:pos="855"/>
        </w:tabs>
        <w:ind w:left="855" w:hanging="855"/>
      </w:pPr>
      <w:rPr>
        <w:rFonts w:hint="default"/>
      </w:rPr>
    </w:lvl>
    <w:lvl w:ilvl="1">
      <w:start w:val="2"/>
      <w:numFmt w:val="decimal"/>
      <w:lvlText w:val="%1.%2."/>
      <w:lvlJc w:val="left"/>
      <w:pPr>
        <w:tabs>
          <w:tab w:val="num" w:pos="855"/>
        </w:tabs>
        <w:ind w:left="855" w:hanging="855"/>
      </w:pPr>
      <w:rPr>
        <w:rFonts w:hint="default"/>
      </w:rPr>
    </w:lvl>
    <w:lvl w:ilvl="2">
      <w:start w:val="11"/>
      <w:numFmt w:val="decimal"/>
      <w:lvlText w:val="%1.%2.%3."/>
      <w:lvlJc w:val="left"/>
      <w:pPr>
        <w:tabs>
          <w:tab w:val="num" w:pos="855"/>
        </w:tabs>
        <w:ind w:left="855" w:hanging="855"/>
      </w:pPr>
      <w:rPr>
        <w:rFonts w:hint="default"/>
      </w:rPr>
    </w:lvl>
    <w:lvl w:ilvl="3">
      <w:start w:val="1"/>
      <w:numFmt w:val="decimal"/>
      <w:lvlText w:val="%1.%2.%3.%4."/>
      <w:lvlJc w:val="left"/>
      <w:pPr>
        <w:tabs>
          <w:tab w:val="num" w:pos="855"/>
        </w:tabs>
        <w:ind w:left="855" w:hanging="855"/>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4" w15:restartNumberingAfterBreak="0">
    <w:nsid w:val="630B64D7"/>
    <w:multiLevelType w:val="multilevel"/>
    <w:tmpl w:val="A3CAE850"/>
    <w:lvl w:ilvl="0">
      <w:start w:val="2"/>
      <w:numFmt w:val="decimal"/>
      <w:lvlText w:val="%1."/>
      <w:lvlJc w:val="left"/>
      <w:pPr>
        <w:ind w:left="450" w:hanging="450"/>
      </w:pPr>
      <w:rPr>
        <w:rFonts w:hint="default"/>
      </w:rPr>
    </w:lvl>
    <w:lvl w:ilvl="1">
      <w:start w:val="3"/>
      <w:numFmt w:val="decimal"/>
      <w:lvlText w:val="%1.%2."/>
      <w:lvlJc w:val="left"/>
      <w:pPr>
        <w:ind w:left="450" w:hanging="450"/>
      </w:pPr>
      <w:rPr>
        <w:rFonts w:hint="default"/>
      </w:rPr>
    </w:lvl>
    <w:lvl w:ilvl="2">
      <w:start w:val="8"/>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5" w15:restartNumberingAfterBreak="0">
    <w:nsid w:val="646B2AEF"/>
    <w:multiLevelType w:val="hybridMultilevel"/>
    <w:tmpl w:val="E9260CA2"/>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6" w15:restartNumberingAfterBreak="0">
    <w:nsid w:val="65A818F8"/>
    <w:multiLevelType w:val="hybridMultilevel"/>
    <w:tmpl w:val="0F768E9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cs="Wingdings" w:hint="default"/>
      </w:rPr>
    </w:lvl>
    <w:lvl w:ilvl="3" w:tplc="041B0001" w:tentative="1">
      <w:start w:val="1"/>
      <w:numFmt w:val="bullet"/>
      <w:lvlText w:val=""/>
      <w:lvlJc w:val="left"/>
      <w:pPr>
        <w:ind w:left="2520" w:hanging="360"/>
      </w:pPr>
      <w:rPr>
        <w:rFonts w:ascii="Symbol" w:hAnsi="Symbol" w:cs="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cs="Wingdings" w:hint="default"/>
      </w:rPr>
    </w:lvl>
    <w:lvl w:ilvl="6" w:tplc="041B0001" w:tentative="1">
      <w:start w:val="1"/>
      <w:numFmt w:val="bullet"/>
      <w:lvlText w:val=""/>
      <w:lvlJc w:val="left"/>
      <w:pPr>
        <w:ind w:left="4680" w:hanging="360"/>
      </w:pPr>
      <w:rPr>
        <w:rFonts w:ascii="Symbol" w:hAnsi="Symbol" w:cs="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cs="Wingdings" w:hint="default"/>
      </w:rPr>
    </w:lvl>
  </w:abstractNum>
  <w:abstractNum w:abstractNumId="47" w15:restartNumberingAfterBreak="0">
    <w:nsid w:val="661C073E"/>
    <w:multiLevelType w:val="multilevel"/>
    <w:tmpl w:val="F4EA6740"/>
    <w:lvl w:ilvl="0">
      <w:start w:val="1"/>
      <w:numFmt w:val="decimal"/>
      <w:lvlText w:val="%1."/>
      <w:lvlJc w:val="left"/>
      <w:pPr>
        <w:tabs>
          <w:tab w:val="num" w:pos="360"/>
        </w:tabs>
        <w:ind w:left="360" w:hanging="360"/>
      </w:pPr>
      <w:rPr>
        <w:rFonts w:hint="default"/>
      </w:rPr>
    </w:lvl>
    <w:lvl w:ilvl="1">
      <w:start w:val="2"/>
      <w:numFmt w:val="decimal"/>
      <w:isLgl/>
      <w:lvlText w:val="%1.%2."/>
      <w:lvlJc w:val="left"/>
      <w:pPr>
        <w:tabs>
          <w:tab w:val="num" w:pos="420"/>
        </w:tabs>
        <w:ind w:left="420" w:hanging="4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48" w15:restartNumberingAfterBreak="0">
    <w:nsid w:val="67447A4B"/>
    <w:multiLevelType w:val="hybridMultilevel"/>
    <w:tmpl w:val="B404B0C4"/>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9" w15:restartNumberingAfterBreak="0">
    <w:nsid w:val="67E46039"/>
    <w:multiLevelType w:val="multilevel"/>
    <w:tmpl w:val="2B7A5436"/>
    <w:lvl w:ilvl="0">
      <w:start w:val="1"/>
      <w:numFmt w:val="decimal"/>
      <w:lvlText w:val="%1."/>
      <w:lvlJc w:val="left"/>
      <w:pPr>
        <w:ind w:left="360" w:hanging="360"/>
      </w:pPr>
    </w:lvl>
    <w:lvl w:ilvl="1">
      <w:start w:val="1"/>
      <w:numFmt w:val="decimal"/>
      <w:isLgl/>
      <w:lvlText w:val="%1.%2."/>
      <w:lvlJc w:val="left"/>
      <w:pPr>
        <w:ind w:left="384" w:hanging="384"/>
      </w:pPr>
      <w:rPr>
        <w:rFonts w:hint="default"/>
        <w:b/>
        <w:bCs/>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0" w15:restartNumberingAfterBreak="0">
    <w:nsid w:val="73376275"/>
    <w:multiLevelType w:val="multilevel"/>
    <w:tmpl w:val="5D96B7A2"/>
    <w:lvl w:ilvl="0">
      <w:start w:val="14"/>
      <w:numFmt w:val="decimal"/>
      <w:lvlText w:val="%1."/>
      <w:lvlJc w:val="left"/>
      <w:pPr>
        <w:ind w:left="375" w:hanging="375"/>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51" w15:restartNumberingAfterBreak="0">
    <w:nsid w:val="74DA234E"/>
    <w:multiLevelType w:val="multilevel"/>
    <w:tmpl w:val="5E6603C6"/>
    <w:lvl w:ilvl="0">
      <w:start w:val="2"/>
      <w:numFmt w:val="decimal"/>
      <w:lvlText w:val="%1."/>
      <w:lvlJc w:val="left"/>
      <w:pPr>
        <w:tabs>
          <w:tab w:val="num" w:pos="780"/>
        </w:tabs>
        <w:ind w:left="780" w:hanging="780"/>
      </w:pPr>
      <w:rPr>
        <w:rFonts w:hint="default"/>
      </w:rPr>
    </w:lvl>
    <w:lvl w:ilvl="1">
      <w:start w:val="3"/>
      <w:numFmt w:val="decimal"/>
      <w:lvlText w:val="%1.%2."/>
      <w:lvlJc w:val="left"/>
      <w:pPr>
        <w:tabs>
          <w:tab w:val="num" w:pos="780"/>
        </w:tabs>
        <w:ind w:left="780" w:hanging="780"/>
      </w:pPr>
      <w:rPr>
        <w:rFonts w:hint="default"/>
      </w:rPr>
    </w:lvl>
    <w:lvl w:ilvl="2">
      <w:start w:val="1"/>
      <w:numFmt w:val="decimal"/>
      <w:lvlText w:val="%1.%2.%3."/>
      <w:lvlJc w:val="left"/>
      <w:pPr>
        <w:tabs>
          <w:tab w:val="num" w:pos="780"/>
        </w:tabs>
        <w:ind w:left="780" w:hanging="7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2" w15:restartNumberingAfterBreak="0">
    <w:nsid w:val="76805645"/>
    <w:multiLevelType w:val="hybridMultilevel"/>
    <w:tmpl w:val="BBA2EAC2"/>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15:restartNumberingAfterBreak="0">
    <w:nsid w:val="771D5A43"/>
    <w:multiLevelType w:val="hybridMultilevel"/>
    <w:tmpl w:val="78FCE21E"/>
    <w:lvl w:ilvl="0" w:tplc="041B000F">
      <w:start w:val="8"/>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4" w15:restartNumberingAfterBreak="0">
    <w:nsid w:val="79047224"/>
    <w:multiLevelType w:val="multilevel"/>
    <w:tmpl w:val="9A88D90E"/>
    <w:lvl w:ilvl="0">
      <w:start w:val="2"/>
      <w:numFmt w:val="decimal"/>
      <w:lvlText w:val="%1."/>
      <w:lvlJc w:val="left"/>
      <w:pPr>
        <w:tabs>
          <w:tab w:val="num" w:pos="795"/>
        </w:tabs>
        <w:ind w:left="795" w:hanging="795"/>
      </w:pPr>
      <w:rPr>
        <w:rFonts w:hint="default"/>
      </w:rPr>
    </w:lvl>
    <w:lvl w:ilvl="1">
      <w:start w:val="5"/>
      <w:numFmt w:val="decimal"/>
      <w:lvlText w:val="%1.%2."/>
      <w:lvlJc w:val="left"/>
      <w:pPr>
        <w:tabs>
          <w:tab w:val="num" w:pos="795"/>
        </w:tabs>
        <w:ind w:left="795" w:hanging="795"/>
      </w:pPr>
      <w:rPr>
        <w:rFonts w:hint="default"/>
      </w:rPr>
    </w:lvl>
    <w:lvl w:ilvl="2">
      <w:start w:val="1"/>
      <w:numFmt w:val="decimal"/>
      <w:lvlText w:val="%1.%2.%3."/>
      <w:lvlJc w:val="left"/>
      <w:pPr>
        <w:tabs>
          <w:tab w:val="num" w:pos="795"/>
        </w:tabs>
        <w:ind w:left="795" w:hanging="795"/>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5" w15:restartNumberingAfterBreak="0">
    <w:nsid w:val="7A2C4B3C"/>
    <w:multiLevelType w:val="hybridMultilevel"/>
    <w:tmpl w:val="57CA7CE2"/>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6" w15:restartNumberingAfterBreak="0">
    <w:nsid w:val="7D7F4283"/>
    <w:multiLevelType w:val="hybridMultilevel"/>
    <w:tmpl w:val="D34E0C1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7" w15:restartNumberingAfterBreak="0">
    <w:nsid w:val="7DE21DAB"/>
    <w:multiLevelType w:val="hybridMultilevel"/>
    <w:tmpl w:val="A0E0415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8" w15:restartNumberingAfterBreak="0">
    <w:nsid w:val="7EEA29F9"/>
    <w:multiLevelType w:val="multilevel"/>
    <w:tmpl w:val="9A88D90E"/>
    <w:lvl w:ilvl="0">
      <w:start w:val="2"/>
      <w:numFmt w:val="decimal"/>
      <w:lvlText w:val="%1."/>
      <w:lvlJc w:val="left"/>
      <w:pPr>
        <w:tabs>
          <w:tab w:val="num" w:pos="795"/>
        </w:tabs>
        <w:ind w:left="795" w:hanging="795"/>
      </w:pPr>
      <w:rPr>
        <w:rFonts w:hint="default"/>
      </w:rPr>
    </w:lvl>
    <w:lvl w:ilvl="1">
      <w:start w:val="4"/>
      <w:numFmt w:val="decimal"/>
      <w:lvlText w:val="%1.%2."/>
      <w:lvlJc w:val="left"/>
      <w:pPr>
        <w:tabs>
          <w:tab w:val="num" w:pos="795"/>
        </w:tabs>
        <w:ind w:left="795" w:hanging="795"/>
      </w:pPr>
      <w:rPr>
        <w:rFonts w:hint="default"/>
      </w:rPr>
    </w:lvl>
    <w:lvl w:ilvl="2">
      <w:start w:val="3"/>
      <w:numFmt w:val="decimal"/>
      <w:lvlText w:val="%1.%2.%3."/>
      <w:lvlJc w:val="left"/>
      <w:pPr>
        <w:tabs>
          <w:tab w:val="num" w:pos="795"/>
        </w:tabs>
        <w:ind w:left="795" w:hanging="795"/>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9" w15:restartNumberingAfterBreak="0">
    <w:nsid w:val="7FBF1D1E"/>
    <w:multiLevelType w:val="hybridMultilevel"/>
    <w:tmpl w:val="2A36B4A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num w:numId="1">
    <w:abstractNumId w:val="37"/>
  </w:num>
  <w:num w:numId="2">
    <w:abstractNumId w:val="18"/>
  </w:num>
  <w:num w:numId="3">
    <w:abstractNumId w:val="30"/>
  </w:num>
  <w:num w:numId="4">
    <w:abstractNumId w:val="34"/>
  </w:num>
  <w:num w:numId="5">
    <w:abstractNumId w:val="32"/>
  </w:num>
  <w:num w:numId="6">
    <w:abstractNumId w:val="43"/>
  </w:num>
  <w:num w:numId="7">
    <w:abstractNumId w:val="5"/>
  </w:num>
  <w:num w:numId="8">
    <w:abstractNumId w:val="13"/>
  </w:num>
  <w:num w:numId="9">
    <w:abstractNumId w:val="51"/>
  </w:num>
  <w:num w:numId="10">
    <w:abstractNumId w:val="9"/>
  </w:num>
  <w:num w:numId="11">
    <w:abstractNumId w:val="58"/>
  </w:num>
  <w:num w:numId="12">
    <w:abstractNumId w:val="54"/>
  </w:num>
  <w:num w:numId="13">
    <w:abstractNumId w:val="14"/>
  </w:num>
  <w:num w:numId="14">
    <w:abstractNumId w:val="21"/>
  </w:num>
  <w:num w:numId="15">
    <w:abstractNumId w:val="23"/>
  </w:num>
  <w:num w:numId="16">
    <w:abstractNumId w:val="12"/>
  </w:num>
  <w:num w:numId="17">
    <w:abstractNumId w:val="40"/>
  </w:num>
  <w:num w:numId="18">
    <w:abstractNumId w:val="41"/>
  </w:num>
  <w:num w:numId="19">
    <w:abstractNumId w:val="44"/>
  </w:num>
  <w:num w:numId="20">
    <w:abstractNumId w:val="47"/>
  </w:num>
  <w:num w:numId="21">
    <w:abstractNumId w:val="28"/>
  </w:num>
  <w:num w:numId="22">
    <w:abstractNumId w:val="20"/>
  </w:num>
  <w:num w:numId="23">
    <w:abstractNumId w:val="19"/>
  </w:num>
  <w:num w:numId="24">
    <w:abstractNumId w:val="16"/>
  </w:num>
  <w:num w:numId="25">
    <w:abstractNumId w:val="2"/>
  </w:num>
  <w:num w:numId="26">
    <w:abstractNumId w:val="1"/>
  </w:num>
  <w:num w:numId="27">
    <w:abstractNumId w:val="3"/>
  </w:num>
  <w:num w:numId="28">
    <w:abstractNumId w:val="10"/>
  </w:num>
  <w:num w:numId="29">
    <w:abstractNumId w:val="39"/>
  </w:num>
  <w:num w:numId="30">
    <w:abstractNumId w:val="8"/>
  </w:num>
  <w:num w:numId="31">
    <w:abstractNumId w:val="53"/>
  </w:num>
  <w:num w:numId="32">
    <w:abstractNumId w:val="50"/>
  </w:num>
  <w:num w:numId="33">
    <w:abstractNumId w:val="37"/>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8"/>
  </w:num>
  <w:num w:numId="35">
    <w:abstractNumId w:val="33"/>
  </w:num>
  <w:num w:numId="36">
    <w:abstractNumId w:val="22"/>
  </w:num>
  <w:num w:numId="37">
    <w:abstractNumId w:val="36"/>
  </w:num>
  <w:num w:numId="38">
    <w:abstractNumId w:val="46"/>
  </w:num>
  <w:num w:numId="39">
    <w:abstractNumId w:val="55"/>
  </w:num>
  <w:num w:numId="40">
    <w:abstractNumId w:val="15"/>
  </w:num>
  <w:num w:numId="41">
    <w:abstractNumId w:val="56"/>
  </w:num>
  <w:num w:numId="42">
    <w:abstractNumId w:val="11"/>
  </w:num>
  <w:num w:numId="43">
    <w:abstractNumId w:val="27"/>
  </w:num>
  <w:num w:numId="44">
    <w:abstractNumId w:val="35"/>
  </w:num>
  <w:num w:numId="45">
    <w:abstractNumId w:val="52"/>
  </w:num>
  <w:num w:numId="46">
    <w:abstractNumId w:val="24"/>
  </w:num>
  <w:num w:numId="47">
    <w:abstractNumId w:val="31"/>
  </w:num>
  <w:num w:numId="48">
    <w:abstractNumId w:val="6"/>
  </w:num>
  <w:num w:numId="49">
    <w:abstractNumId w:val="29"/>
  </w:num>
  <w:num w:numId="50">
    <w:abstractNumId w:val="17"/>
  </w:num>
  <w:num w:numId="51">
    <w:abstractNumId w:val="57"/>
  </w:num>
  <w:num w:numId="52">
    <w:abstractNumId w:val="7"/>
  </w:num>
  <w:num w:numId="53">
    <w:abstractNumId w:val="25"/>
  </w:num>
  <w:num w:numId="54">
    <w:abstractNumId w:val="59"/>
  </w:num>
  <w:num w:numId="55">
    <w:abstractNumId w:val="4"/>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2"/>
  </w:num>
  <w:num w:numId="57">
    <w:abstractNumId w:val="26"/>
  </w:num>
  <w:num w:numId="58">
    <w:abstractNumId w:val="49"/>
  </w:num>
  <w:num w:numId="59">
    <w:abstractNumId w:val="38"/>
  </w:num>
  <w:num w:numId="60">
    <w:abstractNumId w:val="45"/>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isplayBackgroundShape/>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noPunctuationKerning/>
  <w:characterSpacingControl w:val="doNotCompress"/>
  <w:hdrShapeDefaults>
    <o:shapedefaults v:ext="edit" spidmax="2049">
      <o:colormru v:ext="edit" colors="#ee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B15A7"/>
    <w:rsid w:val="00000060"/>
    <w:rsid w:val="0000049C"/>
    <w:rsid w:val="00000EA6"/>
    <w:rsid w:val="000019D0"/>
    <w:rsid w:val="00001FF2"/>
    <w:rsid w:val="00002376"/>
    <w:rsid w:val="00002784"/>
    <w:rsid w:val="0000350D"/>
    <w:rsid w:val="00003602"/>
    <w:rsid w:val="00003915"/>
    <w:rsid w:val="00004274"/>
    <w:rsid w:val="00004441"/>
    <w:rsid w:val="0000453D"/>
    <w:rsid w:val="00004923"/>
    <w:rsid w:val="0000634F"/>
    <w:rsid w:val="000066FC"/>
    <w:rsid w:val="0000689A"/>
    <w:rsid w:val="00006A1C"/>
    <w:rsid w:val="00006D97"/>
    <w:rsid w:val="000076B6"/>
    <w:rsid w:val="00007824"/>
    <w:rsid w:val="000104DB"/>
    <w:rsid w:val="00010669"/>
    <w:rsid w:val="00011512"/>
    <w:rsid w:val="00011839"/>
    <w:rsid w:val="00012168"/>
    <w:rsid w:val="00012353"/>
    <w:rsid w:val="00012C7B"/>
    <w:rsid w:val="00013067"/>
    <w:rsid w:val="000130DD"/>
    <w:rsid w:val="0001367D"/>
    <w:rsid w:val="00013B26"/>
    <w:rsid w:val="0001423E"/>
    <w:rsid w:val="00014A3F"/>
    <w:rsid w:val="00015C47"/>
    <w:rsid w:val="00015CCF"/>
    <w:rsid w:val="00015D9E"/>
    <w:rsid w:val="0001611D"/>
    <w:rsid w:val="000167D3"/>
    <w:rsid w:val="00016943"/>
    <w:rsid w:val="00016BA7"/>
    <w:rsid w:val="00017048"/>
    <w:rsid w:val="00020371"/>
    <w:rsid w:val="00020A1A"/>
    <w:rsid w:val="000214AB"/>
    <w:rsid w:val="00021A58"/>
    <w:rsid w:val="00021B7C"/>
    <w:rsid w:val="00022889"/>
    <w:rsid w:val="00022D7A"/>
    <w:rsid w:val="000231A2"/>
    <w:rsid w:val="000232B1"/>
    <w:rsid w:val="0002344A"/>
    <w:rsid w:val="000242BB"/>
    <w:rsid w:val="000248A7"/>
    <w:rsid w:val="00024A1F"/>
    <w:rsid w:val="00024D86"/>
    <w:rsid w:val="00024DE2"/>
    <w:rsid w:val="00025244"/>
    <w:rsid w:val="0002555D"/>
    <w:rsid w:val="000261D6"/>
    <w:rsid w:val="00026D02"/>
    <w:rsid w:val="000277BC"/>
    <w:rsid w:val="000305FB"/>
    <w:rsid w:val="0003112A"/>
    <w:rsid w:val="0003130F"/>
    <w:rsid w:val="00031468"/>
    <w:rsid w:val="00031845"/>
    <w:rsid w:val="000320F9"/>
    <w:rsid w:val="000321D9"/>
    <w:rsid w:val="0003230F"/>
    <w:rsid w:val="0003232F"/>
    <w:rsid w:val="0003266E"/>
    <w:rsid w:val="00032B0C"/>
    <w:rsid w:val="00033251"/>
    <w:rsid w:val="00034297"/>
    <w:rsid w:val="000345F1"/>
    <w:rsid w:val="00034AB9"/>
    <w:rsid w:val="00035178"/>
    <w:rsid w:val="0003535A"/>
    <w:rsid w:val="00035EE8"/>
    <w:rsid w:val="000362D3"/>
    <w:rsid w:val="0003685D"/>
    <w:rsid w:val="0003687B"/>
    <w:rsid w:val="000375DA"/>
    <w:rsid w:val="00037E74"/>
    <w:rsid w:val="00040495"/>
    <w:rsid w:val="0004167D"/>
    <w:rsid w:val="00041A8A"/>
    <w:rsid w:val="00041AFC"/>
    <w:rsid w:val="00042A41"/>
    <w:rsid w:val="00043606"/>
    <w:rsid w:val="00043FDE"/>
    <w:rsid w:val="00044066"/>
    <w:rsid w:val="0004410F"/>
    <w:rsid w:val="0004421D"/>
    <w:rsid w:val="000443B7"/>
    <w:rsid w:val="0004469A"/>
    <w:rsid w:val="00044770"/>
    <w:rsid w:val="00044EEA"/>
    <w:rsid w:val="00045738"/>
    <w:rsid w:val="00045EE4"/>
    <w:rsid w:val="00045F04"/>
    <w:rsid w:val="00046876"/>
    <w:rsid w:val="00046D20"/>
    <w:rsid w:val="000474AC"/>
    <w:rsid w:val="00047C41"/>
    <w:rsid w:val="00050044"/>
    <w:rsid w:val="0005035C"/>
    <w:rsid w:val="00050458"/>
    <w:rsid w:val="0005093A"/>
    <w:rsid w:val="000517BB"/>
    <w:rsid w:val="000520A9"/>
    <w:rsid w:val="000528FE"/>
    <w:rsid w:val="000529EC"/>
    <w:rsid w:val="00053A14"/>
    <w:rsid w:val="000544A2"/>
    <w:rsid w:val="000548B2"/>
    <w:rsid w:val="000560BC"/>
    <w:rsid w:val="00056800"/>
    <w:rsid w:val="000570F0"/>
    <w:rsid w:val="00057D64"/>
    <w:rsid w:val="00060909"/>
    <w:rsid w:val="00062A09"/>
    <w:rsid w:val="00062AD6"/>
    <w:rsid w:val="000637E9"/>
    <w:rsid w:val="000649D0"/>
    <w:rsid w:val="00064AA4"/>
    <w:rsid w:val="00064D3F"/>
    <w:rsid w:val="00065073"/>
    <w:rsid w:val="00065642"/>
    <w:rsid w:val="0006646B"/>
    <w:rsid w:val="00066955"/>
    <w:rsid w:val="000669BC"/>
    <w:rsid w:val="00066F04"/>
    <w:rsid w:val="00067932"/>
    <w:rsid w:val="0007025A"/>
    <w:rsid w:val="0007032C"/>
    <w:rsid w:val="0007067A"/>
    <w:rsid w:val="000709DD"/>
    <w:rsid w:val="000716DF"/>
    <w:rsid w:val="000730A1"/>
    <w:rsid w:val="00073725"/>
    <w:rsid w:val="000739D9"/>
    <w:rsid w:val="00073C88"/>
    <w:rsid w:val="00073EE2"/>
    <w:rsid w:val="00074781"/>
    <w:rsid w:val="00074F89"/>
    <w:rsid w:val="000754A5"/>
    <w:rsid w:val="000759DD"/>
    <w:rsid w:val="00075A5F"/>
    <w:rsid w:val="0007685F"/>
    <w:rsid w:val="00076926"/>
    <w:rsid w:val="00076DDA"/>
    <w:rsid w:val="00077980"/>
    <w:rsid w:val="00080497"/>
    <w:rsid w:val="000808AB"/>
    <w:rsid w:val="00082087"/>
    <w:rsid w:val="00082210"/>
    <w:rsid w:val="000824A6"/>
    <w:rsid w:val="0008338B"/>
    <w:rsid w:val="000839D8"/>
    <w:rsid w:val="000844C5"/>
    <w:rsid w:val="00084897"/>
    <w:rsid w:val="00085EA9"/>
    <w:rsid w:val="000862E9"/>
    <w:rsid w:val="00086660"/>
    <w:rsid w:val="00086F02"/>
    <w:rsid w:val="00087835"/>
    <w:rsid w:val="00087999"/>
    <w:rsid w:val="000904FF"/>
    <w:rsid w:val="00090976"/>
    <w:rsid w:val="00090C22"/>
    <w:rsid w:val="00090D67"/>
    <w:rsid w:val="0009101B"/>
    <w:rsid w:val="000911F0"/>
    <w:rsid w:val="00091C8F"/>
    <w:rsid w:val="00091CDF"/>
    <w:rsid w:val="00091E13"/>
    <w:rsid w:val="00091E33"/>
    <w:rsid w:val="00092240"/>
    <w:rsid w:val="00092303"/>
    <w:rsid w:val="000929E2"/>
    <w:rsid w:val="00092DFF"/>
    <w:rsid w:val="00092FCF"/>
    <w:rsid w:val="00093243"/>
    <w:rsid w:val="000941BE"/>
    <w:rsid w:val="00094690"/>
    <w:rsid w:val="0009480C"/>
    <w:rsid w:val="00094CE0"/>
    <w:rsid w:val="0009552C"/>
    <w:rsid w:val="00095554"/>
    <w:rsid w:val="0009575A"/>
    <w:rsid w:val="0009598A"/>
    <w:rsid w:val="00095EE7"/>
    <w:rsid w:val="00096702"/>
    <w:rsid w:val="00096A90"/>
    <w:rsid w:val="000A0CD7"/>
    <w:rsid w:val="000A1607"/>
    <w:rsid w:val="000A1686"/>
    <w:rsid w:val="000A20AA"/>
    <w:rsid w:val="000A29D5"/>
    <w:rsid w:val="000A2C2D"/>
    <w:rsid w:val="000A43F3"/>
    <w:rsid w:val="000A45C4"/>
    <w:rsid w:val="000A492C"/>
    <w:rsid w:val="000A5E4F"/>
    <w:rsid w:val="000A6421"/>
    <w:rsid w:val="000A6CC8"/>
    <w:rsid w:val="000A6CD4"/>
    <w:rsid w:val="000A6DE0"/>
    <w:rsid w:val="000A7B03"/>
    <w:rsid w:val="000B0244"/>
    <w:rsid w:val="000B0B06"/>
    <w:rsid w:val="000B28A8"/>
    <w:rsid w:val="000B2BE9"/>
    <w:rsid w:val="000B3FCE"/>
    <w:rsid w:val="000B448F"/>
    <w:rsid w:val="000B4A09"/>
    <w:rsid w:val="000B4EA2"/>
    <w:rsid w:val="000B540D"/>
    <w:rsid w:val="000B59E5"/>
    <w:rsid w:val="000B6825"/>
    <w:rsid w:val="000B69CC"/>
    <w:rsid w:val="000B7065"/>
    <w:rsid w:val="000B7263"/>
    <w:rsid w:val="000B79DC"/>
    <w:rsid w:val="000B7B5E"/>
    <w:rsid w:val="000B7E32"/>
    <w:rsid w:val="000C002E"/>
    <w:rsid w:val="000C00C7"/>
    <w:rsid w:val="000C0189"/>
    <w:rsid w:val="000C1800"/>
    <w:rsid w:val="000C1926"/>
    <w:rsid w:val="000C1F40"/>
    <w:rsid w:val="000C2052"/>
    <w:rsid w:val="000C3078"/>
    <w:rsid w:val="000C3603"/>
    <w:rsid w:val="000C46C2"/>
    <w:rsid w:val="000C6136"/>
    <w:rsid w:val="000C6605"/>
    <w:rsid w:val="000C6733"/>
    <w:rsid w:val="000C6B9F"/>
    <w:rsid w:val="000C6EA9"/>
    <w:rsid w:val="000C6F1F"/>
    <w:rsid w:val="000D090B"/>
    <w:rsid w:val="000D09B9"/>
    <w:rsid w:val="000D0A62"/>
    <w:rsid w:val="000D0DA4"/>
    <w:rsid w:val="000D1408"/>
    <w:rsid w:val="000D1B1F"/>
    <w:rsid w:val="000D1DC2"/>
    <w:rsid w:val="000D1EFB"/>
    <w:rsid w:val="000D243F"/>
    <w:rsid w:val="000D289D"/>
    <w:rsid w:val="000D294F"/>
    <w:rsid w:val="000D2BEA"/>
    <w:rsid w:val="000D4C52"/>
    <w:rsid w:val="000D4D01"/>
    <w:rsid w:val="000D61D3"/>
    <w:rsid w:val="000D63E4"/>
    <w:rsid w:val="000D6435"/>
    <w:rsid w:val="000D67DD"/>
    <w:rsid w:val="000D746B"/>
    <w:rsid w:val="000D7C7E"/>
    <w:rsid w:val="000E0A41"/>
    <w:rsid w:val="000E0D40"/>
    <w:rsid w:val="000E104F"/>
    <w:rsid w:val="000E149B"/>
    <w:rsid w:val="000E1DBE"/>
    <w:rsid w:val="000E2C65"/>
    <w:rsid w:val="000E3168"/>
    <w:rsid w:val="000E3752"/>
    <w:rsid w:val="000E3AD0"/>
    <w:rsid w:val="000E413E"/>
    <w:rsid w:val="000E4626"/>
    <w:rsid w:val="000E51E7"/>
    <w:rsid w:val="000E6BFF"/>
    <w:rsid w:val="000E73F5"/>
    <w:rsid w:val="000F0146"/>
    <w:rsid w:val="000F0BB1"/>
    <w:rsid w:val="000F0D61"/>
    <w:rsid w:val="000F1251"/>
    <w:rsid w:val="000F2030"/>
    <w:rsid w:val="000F2949"/>
    <w:rsid w:val="000F3188"/>
    <w:rsid w:val="000F31C1"/>
    <w:rsid w:val="000F3C7E"/>
    <w:rsid w:val="000F3ECD"/>
    <w:rsid w:val="000F4828"/>
    <w:rsid w:val="000F4C5A"/>
    <w:rsid w:val="000F51AD"/>
    <w:rsid w:val="000F5A40"/>
    <w:rsid w:val="000F7A33"/>
    <w:rsid w:val="0010000C"/>
    <w:rsid w:val="00100263"/>
    <w:rsid w:val="00100B48"/>
    <w:rsid w:val="00101300"/>
    <w:rsid w:val="001018E3"/>
    <w:rsid w:val="00101B2B"/>
    <w:rsid w:val="00101D74"/>
    <w:rsid w:val="001027E7"/>
    <w:rsid w:val="0010303E"/>
    <w:rsid w:val="00103C46"/>
    <w:rsid w:val="00103C98"/>
    <w:rsid w:val="00103D71"/>
    <w:rsid w:val="001040EC"/>
    <w:rsid w:val="00104198"/>
    <w:rsid w:val="001041B7"/>
    <w:rsid w:val="001058B3"/>
    <w:rsid w:val="00106090"/>
    <w:rsid w:val="001060AA"/>
    <w:rsid w:val="0010793D"/>
    <w:rsid w:val="0011069B"/>
    <w:rsid w:val="0011090A"/>
    <w:rsid w:val="00111FFA"/>
    <w:rsid w:val="00112561"/>
    <w:rsid w:val="001129DB"/>
    <w:rsid w:val="001134C9"/>
    <w:rsid w:val="001135E5"/>
    <w:rsid w:val="001139F7"/>
    <w:rsid w:val="00113C30"/>
    <w:rsid w:val="00114488"/>
    <w:rsid w:val="00114D82"/>
    <w:rsid w:val="00115042"/>
    <w:rsid w:val="00115198"/>
    <w:rsid w:val="0011570F"/>
    <w:rsid w:val="00115868"/>
    <w:rsid w:val="001166FB"/>
    <w:rsid w:val="0011748E"/>
    <w:rsid w:val="001175E6"/>
    <w:rsid w:val="00117AC3"/>
    <w:rsid w:val="00117EBD"/>
    <w:rsid w:val="0012218A"/>
    <w:rsid w:val="00122B2B"/>
    <w:rsid w:val="001232A1"/>
    <w:rsid w:val="00123A12"/>
    <w:rsid w:val="00123EB4"/>
    <w:rsid w:val="00124366"/>
    <w:rsid w:val="00124425"/>
    <w:rsid w:val="00125460"/>
    <w:rsid w:val="00125F8B"/>
    <w:rsid w:val="001263CE"/>
    <w:rsid w:val="001270FC"/>
    <w:rsid w:val="0012738B"/>
    <w:rsid w:val="00127EDF"/>
    <w:rsid w:val="001302FD"/>
    <w:rsid w:val="00131225"/>
    <w:rsid w:val="0013164A"/>
    <w:rsid w:val="00131798"/>
    <w:rsid w:val="00131BD5"/>
    <w:rsid w:val="00132359"/>
    <w:rsid w:val="001324CF"/>
    <w:rsid w:val="00132933"/>
    <w:rsid w:val="001331A5"/>
    <w:rsid w:val="0013396A"/>
    <w:rsid w:val="0013527F"/>
    <w:rsid w:val="00135899"/>
    <w:rsid w:val="00135F2F"/>
    <w:rsid w:val="0013652E"/>
    <w:rsid w:val="00136581"/>
    <w:rsid w:val="00140F16"/>
    <w:rsid w:val="001415D4"/>
    <w:rsid w:val="001416A4"/>
    <w:rsid w:val="00141811"/>
    <w:rsid w:val="0014183F"/>
    <w:rsid w:val="001419AC"/>
    <w:rsid w:val="00141CD6"/>
    <w:rsid w:val="0014260E"/>
    <w:rsid w:val="00142B89"/>
    <w:rsid w:val="0014360B"/>
    <w:rsid w:val="0014361A"/>
    <w:rsid w:val="00143706"/>
    <w:rsid w:val="00143C83"/>
    <w:rsid w:val="00143FD5"/>
    <w:rsid w:val="00144275"/>
    <w:rsid w:val="00144CB3"/>
    <w:rsid w:val="0014569C"/>
    <w:rsid w:val="00146995"/>
    <w:rsid w:val="00147DCE"/>
    <w:rsid w:val="001511E4"/>
    <w:rsid w:val="001519FE"/>
    <w:rsid w:val="00151D55"/>
    <w:rsid w:val="001520C7"/>
    <w:rsid w:val="001529E9"/>
    <w:rsid w:val="00153389"/>
    <w:rsid w:val="00153476"/>
    <w:rsid w:val="00154261"/>
    <w:rsid w:val="00155199"/>
    <w:rsid w:val="0015534F"/>
    <w:rsid w:val="00155C44"/>
    <w:rsid w:val="00155CD6"/>
    <w:rsid w:val="0015605C"/>
    <w:rsid w:val="00156721"/>
    <w:rsid w:val="00156A3A"/>
    <w:rsid w:val="00156CF7"/>
    <w:rsid w:val="00156D99"/>
    <w:rsid w:val="0015722E"/>
    <w:rsid w:val="001577C6"/>
    <w:rsid w:val="00157970"/>
    <w:rsid w:val="00160155"/>
    <w:rsid w:val="001608D3"/>
    <w:rsid w:val="00161091"/>
    <w:rsid w:val="001614D3"/>
    <w:rsid w:val="00161B62"/>
    <w:rsid w:val="00162612"/>
    <w:rsid w:val="00162B94"/>
    <w:rsid w:val="0016315B"/>
    <w:rsid w:val="00163A68"/>
    <w:rsid w:val="00163DE5"/>
    <w:rsid w:val="001649BB"/>
    <w:rsid w:val="00164E25"/>
    <w:rsid w:val="00165B20"/>
    <w:rsid w:val="00165FFE"/>
    <w:rsid w:val="0016628F"/>
    <w:rsid w:val="001666F3"/>
    <w:rsid w:val="00167450"/>
    <w:rsid w:val="001675CB"/>
    <w:rsid w:val="00170776"/>
    <w:rsid w:val="00170CA3"/>
    <w:rsid w:val="001715A6"/>
    <w:rsid w:val="001715BD"/>
    <w:rsid w:val="0017160D"/>
    <w:rsid w:val="00171C54"/>
    <w:rsid w:val="00171F78"/>
    <w:rsid w:val="00173261"/>
    <w:rsid w:val="00173396"/>
    <w:rsid w:val="001736E3"/>
    <w:rsid w:val="00173ABA"/>
    <w:rsid w:val="0017498D"/>
    <w:rsid w:val="00175559"/>
    <w:rsid w:val="0017570A"/>
    <w:rsid w:val="001759A5"/>
    <w:rsid w:val="00175A73"/>
    <w:rsid w:val="00175C6E"/>
    <w:rsid w:val="001772D3"/>
    <w:rsid w:val="001774E0"/>
    <w:rsid w:val="0018022A"/>
    <w:rsid w:val="001806DD"/>
    <w:rsid w:val="001825C4"/>
    <w:rsid w:val="001828BA"/>
    <w:rsid w:val="00182B7B"/>
    <w:rsid w:val="00183194"/>
    <w:rsid w:val="001847DF"/>
    <w:rsid w:val="00184835"/>
    <w:rsid w:val="00184DF6"/>
    <w:rsid w:val="001852A4"/>
    <w:rsid w:val="001859DD"/>
    <w:rsid w:val="001868F0"/>
    <w:rsid w:val="0018787C"/>
    <w:rsid w:val="001901EA"/>
    <w:rsid w:val="001902CE"/>
    <w:rsid w:val="001906EE"/>
    <w:rsid w:val="001908CE"/>
    <w:rsid w:val="00191691"/>
    <w:rsid w:val="001919F4"/>
    <w:rsid w:val="00191B80"/>
    <w:rsid w:val="00192355"/>
    <w:rsid w:val="00192356"/>
    <w:rsid w:val="001923B0"/>
    <w:rsid w:val="001923C7"/>
    <w:rsid w:val="00192471"/>
    <w:rsid w:val="001928D7"/>
    <w:rsid w:val="00192AC0"/>
    <w:rsid w:val="00192F59"/>
    <w:rsid w:val="0019533D"/>
    <w:rsid w:val="00195507"/>
    <w:rsid w:val="001956EE"/>
    <w:rsid w:val="00195F9D"/>
    <w:rsid w:val="001960B6"/>
    <w:rsid w:val="00196D8A"/>
    <w:rsid w:val="00197220"/>
    <w:rsid w:val="00197832"/>
    <w:rsid w:val="001A009B"/>
    <w:rsid w:val="001A095E"/>
    <w:rsid w:val="001A2292"/>
    <w:rsid w:val="001A2658"/>
    <w:rsid w:val="001A270C"/>
    <w:rsid w:val="001A3A4B"/>
    <w:rsid w:val="001A40AF"/>
    <w:rsid w:val="001A4434"/>
    <w:rsid w:val="001A539A"/>
    <w:rsid w:val="001A53D6"/>
    <w:rsid w:val="001A55CD"/>
    <w:rsid w:val="001A6038"/>
    <w:rsid w:val="001A6894"/>
    <w:rsid w:val="001A69CE"/>
    <w:rsid w:val="001A6AED"/>
    <w:rsid w:val="001A6BD6"/>
    <w:rsid w:val="001A72F6"/>
    <w:rsid w:val="001A73B0"/>
    <w:rsid w:val="001A7A5A"/>
    <w:rsid w:val="001B0087"/>
    <w:rsid w:val="001B04D8"/>
    <w:rsid w:val="001B04FE"/>
    <w:rsid w:val="001B0E4F"/>
    <w:rsid w:val="001B1375"/>
    <w:rsid w:val="001B1631"/>
    <w:rsid w:val="001B2463"/>
    <w:rsid w:val="001B31C5"/>
    <w:rsid w:val="001B3FCA"/>
    <w:rsid w:val="001B66EB"/>
    <w:rsid w:val="001B6DEF"/>
    <w:rsid w:val="001B7184"/>
    <w:rsid w:val="001C0428"/>
    <w:rsid w:val="001C09DD"/>
    <w:rsid w:val="001C1B82"/>
    <w:rsid w:val="001C25F2"/>
    <w:rsid w:val="001C2A05"/>
    <w:rsid w:val="001C2B16"/>
    <w:rsid w:val="001C2DC8"/>
    <w:rsid w:val="001C376F"/>
    <w:rsid w:val="001C38B4"/>
    <w:rsid w:val="001C39AB"/>
    <w:rsid w:val="001C4126"/>
    <w:rsid w:val="001C454D"/>
    <w:rsid w:val="001C46DD"/>
    <w:rsid w:val="001C4E9C"/>
    <w:rsid w:val="001C4F3C"/>
    <w:rsid w:val="001C61AF"/>
    <w:rsid w:val="001C730F"/>
    <w:rsid w:val="001D00BB"/>
    <w:rsid w:val="001D13E6"/>
    <w:rsid w:val="001D20CD"/>
    <w:rsid w:val="001D29FD"/>
    <w:rsid w:val="001D3A8E"/>
    <w:rsid w:val="001D3B84"/>
    <w:rsid w:val="001D46FE"/>
    <w:rsid w:val="001D474F"/>
    <w:rsid w:val="001D4871"/>
    <w:rsid w:val="001D4D4A"/>
    <w:rsid w:val="001D54B4"/>
    <w:rsid w:val="001D5777"/>
    <w:rsid w:val="001D58C5"/>
    <w:rsid w:val="001D597B"/>
    <w:rsid w:val="001D5AE5"/>
    <w:rsid w:val="001D6538"/>
    <w:rsid w:val="001D6956"/>
    <w:rsid w:val="001D6BE7"/>
    <w:rsid w:val="001D6EB5"/>
    <w:rsid w:val="001E023E"/>
    <w:rsid w:val="001E0CB1"/>
    <w:rsid w:val="001E118C"/>
    <w:rsid w:val="001E1663"/>
    <w:rsid w:val="001E1DF6"/>
    <w:rsid w:val="001E3725"/>
    <w:rsid w:val="001E390A"/>
    <w:rsid w:val="001E3E93"/>
    <w:rsid w:val="001E4DFB"/>
    <w:rsid w:val="001E58BC"/>
    <w:rsid w:val="001E622F"/>
    <w:rsid w:val="001E6446"/>
    <w:rsid w:val="001E692C"/>
    <w:rsid w:val="001E6A8F"/>
    <w:rsid w:val="001E6B09"/>
    <w:rsid w:val="001E7505"/>
    <w:rsid w:val="001E7B3E"/>
    <w:rsid w:val="001F04E9"/>
    <w:rsid w:val="001F06F4"/>
    <w:rsid w:val="001F1E8F"/>
    <w:rsid w:val="001F2EB5"/>
    <w:rsid w:val="001F2FB3"/>
    <w:rsid w:val="001F400A"/>
    <w:rsid w:val="001F4BE3"/>
    <w:rsid w:val="001F5570"/>
    <w:rsid w:val="001F66AD"/>
    <w:rsid w:val="001F715A"/>
    <w:rsid w:val="001F74F3"/>
    <w:rsid w:val="001F7FA8"/>
    <w:rsid w:val="00200002"/>
    <w:rsid w:val="002002A8"/>
    <w:rsid w:val="00200792"/>
    <w:rsid w:val="00200BFC"/>
    <w:rsid w:val="0020129C"/>
    <w:rsid w:val="0020165B"/>
    <w:rsid w:val="0020266A"/>
    <w:rsid w:val="002027B4"/>
    <w:rsid w:val="00202B3B"/>
    <w:rsid w:val="00202D0C"/>
    <w:rsid w:val="00202E3F"/>
    <w:rsid w:val="00202EE1"/>
    <w:rsid w:val="00202F1C"/>
    <w:rsid w:val="00204626"/>
    <w:rsid w:val="00204AF0"/>
    <w:rsid w:val="00204E57"/>
    <w:rsid w:val="00204FD9"/>
    <w:rsid w:val="002055B3"/>
    <w:rsid w:val="002059B8"/>
    <w:rsid w:val="00206981"/>
    <w:rsid w:val="00206A1B"/>
    <w:rsid w:val="00206FE0"/>
    <w:rsid w:val="002071DE"/>
    <w:rsid w:val="0020752B"/>
    <w:rsid w:val="00207A05"/>
    <w:rsid w:val="0021048F"/>
    <w:rsid w:val="0021155B"/>
    <w:rsid w:val="0021156D"/>
    <w:rsid w:val="00211C39"/>
    <w:rsid w:val="0021225C"/>
    <w:rsid w:val="002126CB"/>
    <w:rsid w:val="002137B3"/>
    <w:rsid w:val="00213F44"/>
    <w:rsid w:val="00214A74"/>
    <w:rsid w:val="00215104"/>
    <w:rsid w:val="00215114"/>
    <w:rsid w:val="002152B1"/>
    <w:rsid w:val="002155FA"/>
    <w:rsid w:val="00216435"/>
    <w:rsid w:val="00216996"/>
    <w:rsid w:val="002169E0"/>
    <w:rsid w:val="00216B91"/>
    <w:rsid w:val="002174BA"/>
    <w:rsid w:val="002175E9"/>
    <w:rsid w:val="002179C6"/>
    <w:rsid w:val="00217CEB"/>
    <w:rsid w:val="00217D95"/>
    <w:rsid w:val="0022031A"/>
    <w:rsid w:val="00220392"/>
    <w:rsid w:val="00220A20"/>
    <w:rsid w:val="00222547"/>
    <w:rsid w:val="00222D46"/>
    <w:rsid w:val="0022304D"/>
    <w:rsid w:val="002230DA"/>
    <w:rsid w:val="00223BE1"/>
    <w:rsid w:val="00223D5E"/>
    <w:rsid w:val="002245DC"/>
    <w:rsid w:val="002245F2"/>
    <w:rsid w:val="0022544F"/>
    <w:rsid w:val="00226049"/>
    <w:rsid w:val="002266BC"/>
    <w:rsid w:val="0023060A"/>
    <w:rsid w:val="00231E42"/>
    <w:rsid w:val="00232646"/>
    <w:rsid w:val="0023320A"/>
    <w:rsid w:val="00233346"/>
    <w:rsid w:val="00233B1B"/>
    <w:rsid w:val="00233FA3"/>
    <w:rsid w:val="00234719"/>
    <w:rsid w:val="00234B2B"/>
    <w:rsid w:val="00234C41"/>
    <w:rsid w:val="00235C05"/>
    <w:rsid w:val="00235E5A"/>
    <w:rsid w:val="002360C0"/>
    <w:rsid w:val="002368BE"/>
    <w:rsid w:val="00236F2C"/>
    <w:rsid w:val="00236FB1"/>
    <w:rsid w:val="0023730A"/>
    <w:rsid w:val="002379F4"/>
    <w:rsid w:val="00237CFB"/>
    <w:rsid w:val="0024011B"/>
    <w:rsid w:val="0024251F"/>
    <w:rsid w:val="00242686"/>
    <w:rsid w:val="00242C20"/>
    <w:rsid w:val="002433F9"/>
    <w:rsid w:val="00243A6C"/>
    <w:rsid w:val="002444E8"/>
    <w:rsid w:val="002446F4"/>
    <w:rsid w:val="002447B8"/>
    <w:rsid w:val="00244864"/>
    <w:rsid w:val="00244B05"/>
    <w:rsid w:val="002451A8"/>
    <w:rsid w:val="00245299"/>
    <w:rsid w:val="00245CE6"/>
    <w:rsid w:val="002466CE"/>
    <w:rsid w:val="0024683C"/>
    <w:rsid w:val="0024695C"/>
    <w:rsid w:val="0024749A"/>
    <w:rsid w:val="00247D28"/>
    <w:rsid w:val="002511B7"/>
    <w:rsid w:val="00251298"/>
    <w:rsid w:val="00251FCA"/>
    <w:rsid w:val="0025210D"/>
    <w:rsid w:val="0025280E"/>
    <w:rsid w:val="00254014"/>
    <w:rsid w:val="00254DCB"/>
    <w:rsid w:val="00255775"/>
    <w:rsid w:val="00255985"/>
    <w:rsid w:val="002559AD"/>
    <w:rsid w:val="00255E9F"/>
    <w:rsid w:val="00255F69"/>
    <w:rsid w:val="00256731"/>
    <w:rsid w:val="00257ED0"/>
    <w:rsid w:val="0026047A"/>
    <w:rsid w:val="0026201E"/>
    <w:rsid w:val="00262933"/>
    <w:rsid w:val="00262E09"/>
    <w:rsid w:val="0026371F"/>
    <w:rsid w:val="00263809"/>
    <w:rsid w:val="00263BB5"/>
    <w:rsid w:val="00264213"/>
    <w:rsid w:val="00264C06"/>
    <w:rsid w:val="00265354"/>
    <w:rsid w:val="0026592E"/>
    <w:rsid w:val="00265BBA"/>
    <w:rsid w:val="00266274"/>
    <w:rsid w:val="00266C9D"/>
    <w:rsid w:val="00266E05"/>
    <w:rsid w:val="00267916"/>
    <w:rsid w:val="00267E4D"/>
    <w:rsid w:val="00267F1A"/>
    <w:rsid w:val="00267FF2"/>
    <w:rsid w:val="0027027B"/>
    <w:rsid w:val="00272FAA"/>
    <w:rsid w:val="002738F9"/>
    <w:rsid w:val="002739F6"/>
    <w:rsid w:val="00274653"/>
    <w:rsid w:val="0027587B"/>
    <w:rsid w:val="0027632E"/>
    <w:rsid w:val="00276576"/>
    <w:rsid w:val="00277357"/>
    <w:rsid w:val="00277489"/>
    <w:rsid w:val="00277A89"/>
    <w:rsid w:val="00277D25"/>
    <w:rsid w:val="00280722"/>
    <w:rsid w:val="00280C8B"/>
    <w:rsid w:val="0028109F"/>
    <w:rsid w:val="002816E5"/>
    <w:rsid w:val="002816F9"/>
    <w:rsid w:val="00281A98"/>
    <w:rsid w:val="00281C82"/>
    <w:rsid w:val="00282256"/>
    <w:rsid w:val="00283294"/>
    <w:rsid w:val="002837EA"/>
    <w:rsid w:val="00283BCD"/>
    <w:rsid w:val="00283E24"/>
    <w:rsid w:val="0028439C"/>
    <w:rsid w:val="00284EEE"/>
    <w:rsid w:val="00285815"/>
    <w:rsid w:val="00287AD9"/>
    <w:rsid w:val="00290DB6"/>
    <w:rsid w:val="00291449"/>
    <w:rsid w:val="002915A1"/>
    <w:rsid w:val="00291716"/>
    <w:rsid w:val="00291837"/>
    <w:rsid w:val="00291873"/>
    <w:rsid w:val="002926BA"/>
    <w:rsid w:val="002928DD"/>
    <w:rsid w:val="00292AFD"/>
    <w:rsid w:val="00292D1F"/>
    <w:rsid w:val="00294A67"/>
    <w:rsid w:val="00294AED"/>
    <w:rsid w:val="0029553F"/>
    <w:rsid w:val="00295D05"/>
    <w:rsid w:val="00296061"/>
    <w:rsid w:val="002969A8"/>
    <w:rsid w:val="00297484"/>
    <w:rsid w:val="0029785F"/>
    <w:rsid w:val="00297CF3"/>
    <w:rsid w:val="002A03B1"/>
    <w:rsid w:val="002A043D"/>
    <w:rsid w:val="002A06AD"/>
    <w:rsid w:val="002A27CB"/>
    <w:rsid w:val="002A38A2"/>
    <w:rsid w:val="002A3968"/>
    <w:rsid w:val="002A3D01"/>
    <w:rsid w:val="002A5798"/>
    <w:rsid w:val="002A5914"/>
    <w:rsid w:val="002A5CF3"/>
    <w:rsid w:val="002A6171"/>
    <w:rsid w:val="002A6D92"/>
    <w:rsid w:val="002A751D"/>
    <w:rsid w:val="002B08A3"/>
    <w:rsid w:val="002B0938"/>
    <w:rsid w:val="002B1B7A"/>
    <w:rsid w:val="002B1B97"/>
    <w:rsid w:val="002B1D3E"/>
    <w:rsid w:val="002B1EDE"/>
    <w:rsid w:val="002B2246"/>
    <w:rsid w:val="002B3549"/>
    <w:rsid w:val="002B3BC2"/>
    <w:rsid w:val="002B4968"/>
    <w:rsid w:val="002B4AB4"/>
    <w:rsid w:val="002B5361"/>
    <w:rsid w:val="002B5B55"/>
    <w:rsid w:val="002B60B4"/>
    <w:rsid w:val="002B69D9"/>
    <w:rsid w:val="002B7097"/>
    <w:rsid w:val="002C0332"/>
    <w:rsid w:val="002C0BB7"/>
    <w:rsid w:val="002C0FB2"/>
    <w:rsid w:val="002C1165"/>
    <w:rsid w:val="002C11BA"/>
    <w:rsid w:val="002C1224"/>
    <w:rsid w:val="002C1237"/>
    <w:rsid w:val="002C12EF"/>
    <w:rsid w:val="002C14FF"/>
    <w:rsid w:val="002C2E7B"/>
    <w:rsid w:val="002C2FA7"/>
    <w:rsid w:val="002C3CF9"/>
    <w:rsid w:val="002C3FCF"/>
    <w:rsid w:val="002C433F"/>
    <w:rsid w:val="002C5111"/>
    <w:rsid w:val="002C5894"/>
    <w:rsid w:val="002C5F3B"/>
    <w:rsid w:val="002C64EF"/>
    <w:rsid w:val="002C6AF2"/>
    <w:rsid w:val="002C7656"/>
    <w:rsid w:val="002C76CD"/>
    <w:rsid w:val="002D0964"/>
    <w:rsid w:val="002D3743"/>
    <w:rsid w:val="002D3846"/>
    <w:rsid w:val="002D45A8"/>
    <w:rsid w:val="002D47E0"/>
    <w:rsid w:val="002D4A19"/>
    <w:rsid w:val="002D50B0"/>
    <w:rsid w:val="002D583A"/>
    <w:rsid w:val="002D5969"/>
    <w:rsid w:val="002D598B"/>
    <w:rsid w:val="002D5BCE"/>
    <w:rsid w:val="002D5F34"/>
    <w:rsid w:val="002D65E3"/>
    <w:rsid w:val="002D6852"/>
    <w:rsid w:val="002D6DAA"/>
    <w:rsid w:val="002D6E91"/>
    <w:rsid w:val="002D73BC"/>
    <w:rsid w:val="002E091F"/>
    <w:rsid w:val="002E1A9B"/>
    <w:rsid w:val="002E21C2"/>
    <w:rsid w:val="002E246F"/>
    <w:rsid w:val="002E27B8"/>
    <w:rsid w:val="002E2EAC"/>
    <w:rsid w:val="002E31DD"/>
    <w:rsid w:val="002E41A3"/>
    <w:rsid w:val="002E4499"/>
    <w:rsid w:val="002E47CA"/>
    <w:rsid w:val="002E584E"/>
    <w:rsid w:val="002E5A27"/>
    <w:rsid w:val="002E634A"/>
    <w:rsid w:val="002E63AF"/>
    <w:rsid w:val="002F0336"/>
    <w:rsid w:val="002F06F5"/>
    <w:rsid w:val="002F073C"/>
    <w:rsid w:val="002F1870"/>
    <w:rsid w:val="002F1A73"/>
    <w:rsid w:val="002F1AA4"/>
    <w:rsid w:val="002F1AF3"/>
    <w:rsid w:val="002F1B6F"/>
    <w:rsid w:val="002F27B0"/>
    <w:rsid w:val="002F3067"/>
    <w:rsid w:val="002F3DD4"/>
    <w:rsid w:val="002F422A"/>
    <w:rsid w:val="002F4342"/>
    <w:rsid w:val="002F4361"/>
    <w:rsid w:val="002F47F4"/>
    <w:rsid w:val="002F4800"/>
    <w:rsid w:val="002F4826"/>
    <w:rsid w:val="002F4FCA"/>
    <w:rsid w:val="002F51F8"/>
    <w:rsid w:val="002F5492"/>
    <w:rsid w:val="002F556A"/>
    <w:rsid w:val="002F5631"/>
    <w:rsid w:val="002F5732"/>
    <w:rsid w:val="002F5D10"/>
    <w:rsid w:val="002F631E"/>
    <w:rsid w:val="002F632C"/>
    <w:rsid w:val="002F6AD5"/>
    <w:rsid w:val="002F6E27"/>
    <w:rsid w:val="002F73CB"/>
    <w:rsid w:val="002F7461"/>
    <w:rsid w:val="002F75C0"/>
    <w:rsid w:val="002F78DE"/>
    <w:rsid w:val="002F7ACA"/>
    <w:rsid w:val="00300BE9"/>
    <w:rsid w:val="00300FC5"/>
    <w:rsid w:val="00303951"/>
    <w:rsid w:val="00303AC6"/>
    <w:rsid w:val="00304003"/>
    <w:rsid w:val="00304331"/>
    <w:rsid w:val="003046A9"/>
    <w:rsid w:val="00305901"/>
    <w:rsid w:val="00305A94"/>
    <w:rsid w:val="00305E43"/>
    <w:rsid w:val="003066D2"/>
    <w:rsid w:val="00310054"/>
    <w:rsid w:val="00310662"/>
    <w:rsid w:val="00310C7D"/>
    <w:rsid w:val="00312193"/>
    <w:rsid w:val="003123F3"/>
    <w:rsid w:val="003125AB"/>
    <w:rsid w:val="00312B91"/>
    <w:rsid w:val="00312DE6"/>
    <w:rsid w:val="00312F80"/>
    <w:rsid w:val="0031305D"/>
    <w:rsid w:val="00313657"/>
    <w:rsid w:val="003137C2"/>
    <w:rsid w:val="003147BF"/>
    <w:rsid w:val="00314ED8"/>
    <w:rsid w:val="00315B84"/>
    <w:rsid w:val="00315F18"/>
    <w:rsid w:val="003162E1"/>
    <w:rsid w:val="00316318"/>
    <w:rsid w:val="00316330"/>
    <w:rsid w:val="0031640E"/>
    <w:rsid w:val="00316867"/>
    <w:rsid w:val="00316D6B"/>
    <w:rsid w:val="0031796B"/>
    <w:rsid w:val="00320637"/>
    <w:rsid w:val="0032154F"/>
    <w:rsid w:val="0032184E"/>
    <w:rsid w:val="0032297F"/>
    <w:rsid w:val="00322B42"/>
    <w:rsid w:val="00322C1C"/>
    <w:rsid w:val="0032392A"/>
    <w:rsid w:val="003242A8"/>
    <w:rsid w:val="0032481C"/>
    <w:rsid w:val="00324C11"/>
    <w:rsid w:val="00325D77"/>
    <w:rsid w:val="003261B8"/>
    <w:rsid w:val="00326226"/>
    <w:rsid w:val="00326867"/>
    <w:rsid w:val="00327605"/>
    <w:rsid w:val="003302B6"/>
    <w:rsid w:val="003302DB"/>
    <w:rsid w:val="0033048C"/>
    <w:rsid w:val="003305D4"/>
    <w:rsid w:val="00330616"/>
    <w:rsid w:val="003308F7"/>
    <w:rsid w:val="00330EBE"/>
    <w:rsid w:val="00331252"/>
    <w:rsid w:val="0033151F"/>
    <w:rsid w:val="0033239D"/>
    <w:rsid w:val="003333CF"/>
    <w:rsid w:val="0033440D"/>
    <w:rsid w:val="003347A4"/>
    <w:rsid w:val="00335352"/>
    <w:rsid w:val="003357EB"/>
    <w:rsid w:val="0033596D"/>
    <w:rsid w:val="00335DCA"/>
    <w:rsid w:val="00336755"/>
    <w:rsid w:val="00337586"/>
    <w:rsid w:val="003375D0"/>
    <w:rsid w:val="003375F1"/>
    <w:rsid w:val="003379F1"/>
    <w:rsid w:val="00340B03"/>
    <w:rsid w:val="00341334"/>
    <w:rsid w:val="00341400"/>
    <w:rsid w:val="0034384E"/>
    <w:rsid w:val="003441C7"/>
    <w:rsid w:val="003445B7"/>
    <w:rsid w:val="00345216"/>
    <w:rsid w:val="0034528E"/>
    <w:rsid w:val="0034645C"/>
    <w:rsid w:val="0034674D"/>
    <w:rsid w:val="003468F7"/>
    <w:rsid w:val="0034705E"/>
    <w:rsid w:val="00347202"/>
    <w:rsid w:val="00347977"/>
    <w:rsid w:val="003501BA"/>
    <w:rsid w:val="003506DF"/>
    <w:rsid w:val="003509F6"/>
    <w:rsid w:val="00350E2A"/>
    <w:rsid w:val="00350FED"/>
    <w:rsid w:val="00351BBF"/>
    <w:rsid w:val="0035245B"/>
    <w:rsid w:val="003524FC"/>
    <w:rsid w:val="00352D36"/>
    <w:rsid w:val="003543D6"/>
    <w:rsid w:val="003545F3"/>
    <w:rsid w:val="00354AA7"/>
    <w:rsid w:val="003551CE"/>
    <w:rsid w:val="00355912"/>
    <w:rsid w:val="003568ED"/>
    <w:rsid w:val="00356A4F"/>
    <w:rsid w:val="00356AE0"/>
    <w:rsid w:val="00356BED"/>
    <w:rsid w:val="003576EA"/>
    <w:rsid w:val="0035777A"/>
    <w:rsid w:val="00357AF6"/>
    <w:rsid w:val="00357D1A"/>
    <w:rsid w:val="00360111"/>
    <w:rsid w:val="00361767"/>
    <w:rsid w:val="00361C01"/>
    <w:rsid w:val="00362017"/>
    <w:rsid w:val="00362315"/>
    <w:rsid w:val="0036242E"/>
    <w:rsid w:val="003628B2"/>
    <w:rsid w:val="00363038"/>
    <w:rsid w:val="00363337"/>
    <w:rsid w:val="00363823"/>
    <w:rsid w:val="00364712"/>
    <w:rsid w:val="0036473A"/>
    <w:rsid w:val="00364B72"/>
    <w:rsid w:val="00365258"/>
    <w:rsid w:val="00365352"/>
    <w:rsid w:val="003664DC"/>
    <w:rsid w:val="00366727"/>
    <w:rsid w:val="00366DE0"/>
    <w:rsid w:val="0036703F"/>
    <w:rsid w:val="0036743C"/>
    <w:rsid w:val="0036772B"/>
    <w:rsid w:val="00367B58"/>
    <w:rsid w:val="00367C6E"/>
    <w:rsid w:val="00367E4A"/>
    <w:rsid w:val="00371052"/>
    <w:rsid w:val="00371BDB"/>
    <w:rsid w:val="0037247F"/>
    <w:rsid w:val="003738CC"/>
    <w:rsid w:val="00373EFD"/>
    <w:rsid w:val="003740E4"/>
    <w:rsid w:val="003741AA"/>
    <w:rsid w:val="0037458D"/>
    <w:rsid w:val="0037492E"/>
    <w:rsid w:val="00374A6D"/>
    <w:rsid w:val="003766C6"/>
    <w:rsid w:val="00376984"/>
    <w:rsid w:val="003773F1"/>
    <w:rsid w:val="0037795D"/>
    <w:rsid w:val="0038078B"/>
    <w:rsid w:val="00381233"/>
    <w:rsid w:val="003813EE"/>
    <w:rsid w:val="00381434"/>
    <w:rsid w:val="00382952"/>
    <w:rsid w:val="0038431E"/>
    <w:rsid w:val="003843DE"/>
    <w:rsid w:val="00384511"/>
    <w:rsid w:val="00385D48"/>
    <w:rsid w:val="00385E3A"/>
    <w:rsid w:val="00386A39"/>
    <w:rsid w:val="003903F7"/>
    <w:rsid w:val="00390489"/>
    <w:rsid w:val="00391042"/>
    <w:rsid w:val="0039182A"/>
    <w:rsid w:val="003920D2"/>
    <w:rsid w:val="00392458"/>
    <w:rsid w:val="00392502"/>
    <w:rsid w:val="00392819"/>
    <w:rsid w:val="00392A95"/>
    <w:rsid w:val="00393003"/>
    <w:rsid w:val="003932B9"/>
    <w:rsid w:val="00393663"/>
    <w:rsid w:val="00393885"/>
    <w:rsid w:val="003946AE"/>
    <w:rsid w:val="003949AF"/>
    <w:rsid w:val="00395276"/>
    <w:rsid w:val="003952D2"/>
    <w:rsid w:val="00395ECF"/>
    <w:rsid w:val="00396003"/>
    <w:rsid w:val="003A0299"/>
    <w:rsid w:val="003A13D0"/>
    <w:rsid w:val="003A21CE"/>
    <w:rsid w:val="003A2207"/>
    <w:rsid w:val="003A2D08"/>
    <w:rsid w:val="003A35A7"/>
    <w:rsid w:val="003A4039"/>
    <w:rsid w:val="003A4912"/>
    <w:rsid w:val="003A5713"/>
    <w:rsid w:val="003A5839"/>
    <w:rsid w:val="003A5B89"/>
    <w:rsid w:val="003A5CF1"/>
    <w:rsid w:val="003A60AD"/>
    <w:rsid w:val="003A686B"/>
    <w:rsid w:val="003A6EE0"/>
    <w:rsid w:val="003A6FF7"/>
    <w:rsid w:val="003A7019"/>
    <w:rsid w:val="003A73B5"/>
    <w:rsid w:val="003B0BAE"/>
    <w:rsid w:val="003B0BDB"/>
    <w:rsid w:val="003B1743"/>
    <w:rsid w:val="003B1A82"/>
    <w:rsid w:val="003B2174"/>
    <w:rsid w:val="003B22E0"/>
    <w:rsid w:val="003B2B04"/>
    <w:rsid w:val="003B2E89"/>
    <w:rsid w:val="003B2F71"/>
    <w:rsid w:val="003B3088"/>
    <w:rsid w:val="003B335A"/>
    <w:rsid w:val="003B33F3"/>
    <w:rsid w:val="003B356A"/>
    <w:rsid w:val="003B3833"/>
    <w:rsid w:val="003B3920"/>
    <w:rsid w:val="003B3D01"/>
    <w:rsid w:val="003B3F75"/>
    <w:rsid w:val="003B41BA"/>
    <w:rsid w:val="003B54C3"/>
    <w:rsid w:val="003B6856"/>
    <w:rsid w:val="003B7B62"/>
    <w:rsid w:val="003B7EEC"/>
    <w:rsid w:val="003C0075"/>
    <w:rsid w:val="003C01F5"/>
    <w:rsid w:val="003C057E"/>
    <w:rsid w:val="003C06C0"/>
    <w:rsid w:val="003C0E69"/>
    <w:rsid w:val="003C14F9"/>
    <w:rsid w:val="003C1DBD"/>
    <w:rsid w:val="003C268D"/>
    <w:rsid w:val="003C2E83"/>
    <w:rsid w:val="003C2FB3"/>
    <w:rsid w:val="003C3349"/>
    <w:rsid w:val="003C337A"/>
    <w:rsid w:val="003C35FD"/>
    <w:rsid w:val="003C36D9"/>
    <w:rsid w:val="003C3AA2"/>
    <w:rsid w:val="003C5552"/>
    <w:rsid w:val="003C5E74"/>
    <w:rsid w:val="003C5F56"/>
    <w:rsid w:val="003C67DE"/>
    <w:rsid w:val="003C67EC"/>
    <w:rsid w:val="003C6A82"/>
    <w:rsid w:val="003C6BB6"/>
    <w:rsid w:val="003C6F10"/>
    <w:rsid w:val="003C6FC8"/>
    <w:rsid w:val="003C7141"/>
    <w:rsid w:val="003C7394"/>
    <w:rsid w:val="003C7870"/>
    <w:rsid w:val="003C7A6B"/>
    <w:rsid w:val="003D0260"/>
    <w:rsid w:val="003D03E5"/>
    <w:rsid w:val="003D0B74"/>
    <w:rsid w:val="003D0B96"/>
    <w:rsid w:val="003D0CFE"/>
    <w:rsid w:val="003D0DBA"/>
    <w:rsid w:val="003D17AA"/>
    <w:rsid w:val="003D2EBD"/>
    <w:rsid w:val="003D3292"/>
    <w:rsid w:val="003D35E0"/>
    <w:rsid w:val="003D4546"/>
    <w:rsid w:val="003D6C32"/>
    <w:rsid w:val="003D6EBC"/>
    <w:rsid w:val="003D7204"/>
    <w:rsid w:val="003D79F7"/>
    <w:rsid w:val="003E0344"/>
    <w:rsid w:val="003E0C22"/>
    <w:rsid w:val="003E0DDD"/>
    <w:rsid w:val="003E1390"/>
    <w:rsid w:val="003E1580"/>
    <w:rsid w:val="003E168A"/>
    <w:rsid w:val="003E1A94"/>
    <w:rsid w:val="003E2196"/>
    <w:rsid w:val="003E21CF"/>
    <w:rsid w:val="003E2605"/>
    <w:rsid w:val="003E3A4E"/>
    <w:rsid w:val="003E4095"/>
    <w:rsid w:val="003E4A3B"/>
    <w:rsid w:val="003E4B54"/>
    <w:rsid w:val="003E4FDB"/>
    <w:rsid w:val="003E51F3"/>
    <w:rsid w:val="003E5955"/>
    <w:rsid w:val="003E60A4"/>
    <w:rsid w:val="003E61BD"/>
    <w:rsid w:val="003E6438"/>
    <w:rsid w:val="003E6483"/>
    <w:rsid w:val="003E6FED"/>
    <w:rsid w:val="003E7517"/>
    <w:rsid w:val="003E76AD"/>
    <w:rsid w:val="003E7CA7"/>
    <w:rsid w:val="003F0672"/>
    <w:rsid w:val="003F13A2"/>
    <w:rsid w:val="003F1691"/>
    <w:rsid w:val="003F1C0F"/>
    <w:rsid w:val="003F25CE"/>
    <w:rsid w:val="003F2680"/>
    <w:rsid w:val="003F2EE4"/>
    <w:rsid w:val="003F3556"/>
    <w:rsid w:val="003F4880"/>
    <w:rsid w:val="003F4A01"/>
    <w:rsid w:val="003F50C1"/>
    <w:rsid w:val="003F590C"/>
    <w:rsid w:val="003F5D15"/>
    <w:rsid w:val="003F6F86"/>
    <w:rsid w:val="003F6F9F"/>
    <w:rsid w:val="003F73C4"/>
    <w:rsid w:val="003F76CD"/>
    <w:rsid w:val="003F7C28"/>
    <w:rsid w:val="004009AD"/>
    <w:rsid w:val="00400E79"/>
    <w:rsid w:val="00400ECC"/>
    <w:rsid w:val="0040127D"/>
    <w:rsid w:val="004017D3"/>
    <w:rsid w:val="0040195E"/>
    <w:rsid w:val="00401A69"/>
    <w:rsid w:val="00401C74"/>
    <w:rsid w:val="00401E2D"/>
    <w:rsid w:val="004021E4"/>
    <w:rsid w:val="00402500"/>
    <w:rsid w:val="0040252F"/>
    <w:rsid w:val="004028EC"/>
    <w:rsid w:val="00402E6A"/>
    <w:rsid w:val="00402F53"/>
    <w:rsid w:val="004033CD"/>
    <w:rsid w:val="00403E44"/>
    <w:rsid w:val="00404206"/>
    <w:rsid w:val="00404B4F"/>
    <w:rsid w:val="00404CE0"/>
    <w:rsid w:val="004060B6"/>
    <w:rsid w:val="00406547"/>
    <w:rsid w:val="004078C2"/>
    <w:rsid w:val="00407D2E"/>
    <w:rsid w:val="00410493"/>
    <w:rsid w:val="00410989"/>
    <w:rsid w:val="00412011"/>
    <w:rsid w:val="004124F2"/>
    <w:rsid w:val="0041272F"/>
    <w:rsid w:val="004127BD"/>
    <w:rsid w:val="004132CE"/>
    <w:rsid w:val="00413A11"/>
    <w:rsid w:val="00414124"/>
    <w:rsid w:val="00414768"/>
    <w:rsid w:val="00414A92"/>
    <w:rsid w:val="004152F3"/>
    <w:rsid w:val="00415353"/>
    <w:rsid w:val="00415C0C"/>
    <w:rsid w:val="00416390"/>
    <w:rsid w:val="00416B47"/>
    <w:rsid w:val="00416B50"/>
    <w:rsid w:val="004179C0"/>
    <w:rsid w:val="00417E00"/>
    <w:rsid w:val="00417EA0"/>
    <w:rsid w:val="0042013B"/>
    <w:rsid w:val="004201EE"/>
    <w:rsid w:val="00420785"/>
    <w:rsid w:val="00420C20"/>
    <w:rsid w:val="00421609"/>
    <w:rsid w:val="00421904"/>
    <w:rsid w:val="00421939"/>
    <w:rsid w:val="00421E4E"/>
    <w:rsid w:val="00421E59"/>
    <w:rsid w:val="004225D5"/>
    <w:rsid w:val="0042277B"/>
    <w:rsid w:val="004227CF"/>
    <w:rsid w:val="00422DA4"/>
    <w:rsid w:val="00423553"/>
    <w:rsid w:val="004242C1"/>
    <w:rsid w:val="00424B6C"/>
    <w:rsid w:val="00424C26"/>
    <w:rsid w:val="00424CF5"/>
    <w:rsid w:val="00424F39"/>
    <w:rsid w:val="00425262"/>
    <w:rsid w:val="004256DD"/>
    <w:rsid w:val="00425923"/>
    <w:rsid w:val="00425C0F"/>
    <w:rsid w:val="00427305"/>
    <w:rsid w:val="00427679"/>
    <w:rsid w:val="004277DE"/>
    <w:rsid w:val="004277E7"/>
    <w:rsid w:val="0043004D"/>
    <w:rsid w:val="0043172B"/>
    <w:rsid w:val="00431A3B"/>
    <w:rsid w:val="00431CF6"/>
    <w:rsid w:val="00432272"/>
    <w:rsid w:val="004325B8"/>
    <w:rsid w:val="004325D4"/>
    <w:rsid w:val="004329E7"/>
    <w:rsid w:val="0043379B"/>
    <w:rsid w:val="00433DFD"/>
    <w:rsid w:val="004341AC"/>
    <w:rsid w:val="004343D7"/>
    <w:rsid w:val="00434A17"/>
    <w:rsid w:val="00434E32"/>
    <w:rsid w:val="00434FA2"/>
    <w:rsid w:val="00435314"/>
    <w:rsid w:val="00435706"/>
    <w:rsid w:val="004357B3"/>
    <w:rsid w:val="0043625A"/>
    <w:rsid w:val="00436450"/>
    <w:rsid w:val="004365F7"/>
    <w:rsid w:val="0043662D"/>
    <w:rsid w:val="00437089"/>
    <w:rsid w:val="00437BB3"/>
    <w:rsid w:val="004410C7"/>
    <w:rsid w:val="0044196E"/>
    <w:rsid w:val="00441A33"/>
    <w:rsid w:val="00442084"/>
    <w:rsid w:val="004428AE"/>
    <w:rsid w:val="00443600"/>
    <w:rsid w:val="0044373A"/>
    <w:rsid w:val="00443B27"/>
    <w:rsid w:val="00443CD7"/>
    <w:rsid w:val="00443CEA"/>
    <w:rsid w:val="00444098"/>
    <w:rsid w:val="00444442"/>
    <w:rsid w:val="00444DF3"/>
    <w:rsid w:val="00444F35"/>
    <w:rsid w:val="0044512A"/>
    <w:rsid w:val="004452BC"/>
    <w:rsid w:val="00446F9B"/>
    <w:rsid w:val="004472DD"/>
    <w:rsid w:val="00447584"/>
    <w:rsid w:val="00447622"/>
    <w:rsid w:val="00447771"/>
    <w:rsid w:val="00451658"/>
    <w:rsid w:val="00451747"/>
    <w:rsid w:val="00451749"/>
    <w:rsid w:val="00451936"/>
    <w:rsid w:val="00451E38"/>
    <w:rsid w:val="0045207A"/>
    <w:rsid w:val="004522BF"/>
    <w:rsid w:val="004523B7"/>
    <w:rsid w:val="004526A1"/>
    <w:rsid w:val="00452AFD"/>
    <w:rsid w:val="00453AA8"/>
    <w:rsid w:val="00453D36"/>
    <w:rsid w:val="004550EC"/>
    <w:rsid w:val="004551AB"/>
    <w:rsid w:val="00455ACF"/>
    <w:rsid w:val="00455C3C"/>
    <w:rsid w:val="00456143"/>
    <w:rsid w:val="00456BD6"/>
    <w:rsid w:val="00456C59"/>
    <w:rsid w:val="00457240"/>
    <w:rsid w:val="0045751F"/>
    <w:rsid w:val="00457812"/>
    <w:rsid w:val="004578EA"/>
    <w:rsid w:val="004604E7"/>
    <w:rsid w:val="00461079"/>
    <w:rsid w:val="00461397"/>
    <w:rsid w:val="00461EFF"/>
    <w:rsid w:val="004620BC"/>
    <w:rsid w:val="00462915"/>
    <w:rsid w:val="00463D61"/>
    <w:rsid w:val="0046446C"/>
    <w:rsid w:val="00464738"/>
    <w:rsid w:val="0046478A"/>
    <w:rsid w:val="00465575"/>
    <w:rsid w:val="00466059"/>
    <w:rsid w:val="004661C8"/>
    <w:rsid w:val="004663F1"/>
    <w:rsid w:val="004671BD"/>
    <w:rsid w:val="00467275"/>
    <w:rsid w:val="00467376"/>
    <w:rsid w:val="00467D98"/>
    <w:rsid w:val="00470AED"/>
    <w:rsid w:val="00470CC1"/>
    <w:rsid w:val="00471497"/>
    <w:rsid w:val="0047205E"/>
    <w:rsid w:val="0047324B"/>
    <w:rsid w:val="00473606"/>
    <w:rsid w:val="00473877"/>
    <w:rsid w:val="00473926"/>
    <w:rsid w:val="00473DB0"/>
    <w:rsid w:val="0047504B"/>
    <w:rsid w:val="004752EE"/>
    <w:rsid w:val="004754FD"/>
    <w:rsid w:val="00476E46"/>
    <w:rsid w:val="004772D7"/>
    <w:rsid w:val="004778E6"/>
    <w:rsid w:val="0048038A"/>
    <w:rsid w:val="0048076F"/>
    <w:rsid w:val="004808CF"/>
    <w:rsid w:val="004808D5"/>
    <w:rsid w:val="00480C64"/>
    <w:rsid w:val="004810E3"/>
    <w:rsid w:val="0048182C"/>
    <w:rsid w:val="0048194A"/>
    <w:rsid w:val="00481A20"/>
    <w:rsid w:val="00481EBE"/>
    <w:rsid w:val="00481EE4"/>
    <w:rsid w:val="00481F37"/>
    <w:rsid w:val="00482273"/>
    <w:rsid w:val="00482A86"/>
    <w:rsid w:val="00482BFD"/>
    <w:rsid w:val="00482C1A"/>
    <w:rsid w:val="00482D5F"/>
    <w:rsid w:val="0048316E"/>
    <w:rsid w:val="0048330E"/>
    <w:rsid w:val="0048387C"/>
    <w:rsid w:val="00483915"/>
    <w:rsid w:val="004845E6"/>
    <w:rsid w:val="00484B3B"/>
    <w:rsid w:val="00484ECA"/>
    <w:rsid w:val="004852D7"/>
    <w:rsid w:val="00485980"/>
    <w:rsid w:val="00485DBE"/>
    <w:rsid w:val="00486BF0"/>
    <w:rsid w:val="00487448"/>
    <w:rsid w:val="00487E7E"/>
    <w:rsid w:val="00490ED2"/>
    <w:rsid w:val="004915CB"/>
    <w:rsid w:val="00491FC7"/>
    <w:rsid w:val="0049221D"/>
    <w:rsid w:val="004925FA"/>
    <w:rsid w:val="004928CC"/>
    <w:rsid w:val="00492A9E"/>
    <w:rsid w:val="0049398F"/>
    <w:rsid w:val="00493B68"/>
    <w:rsid w:val="00494AB2"/>
    <w:rsid w:val="00494DC7"/>
    <w:rsid w:val="004951AC"/>
    <w:rsid w:val="004955AA"/>
    <w:rsid w:val="004974DE"/>
    <w:rsid w:val="004975E4"/>
    <w:rsid w:val="004977D3"/>
    <w:rsid w:val="004979EF"/>
    <w:rsid w:val="004A0012"/>
    <w:rsid w:val="004A01A2"/>
    <w:rsid w:val="004A079D"/>
    <w:rsid w:val="004A0C0F"/>
    <w:rsid w:val="004A158D"/>
    <w:rsid w:val="004A1619"/>
    <w:rsid w:val="004A198A"/>
    <w:rsid w:val="004A1CBC"/>
    <w:rsid w:val="004A2382"/>
    <w:rsid w:val="004A2432"/>
    <w:rsid w:val="004A27FC"/>
    <w:rsid w:val="004A3021"/>
    <w:rsid w:val="004A33C5"/>
    <w:rsid w:val="004A3C5D"/>
    <w:rsid w:val="004A4A5A"/>
    <w:rsid w:val="004A541A"/>
    <w:rsid w:val="004A54FB"/>
    <w:rsid w:val="004A6017"/>
    <w:rsid w:val="004A6510"/>
    <w:rsid w:val="004A6C09"/>
    <w:rsid w:val="004A6EE2"/>
    <w:rsid w:val="004A6F30"/>
    <w:rsid w:val="004A7C92"/>
    <w:rsid w:val="004A7CC4"/>
    <w:rsid w:val="004A7F03"/>
    <w:rsid w:val="004B0DFC"/>
    <w:rsid w:val="004B0E0D"/>
    <w:rsid w:val="004B1225"/>
    <w:rsid w:val="004B1842"/>
    <w:rsid w:val="004B1F75"/>
    <w:rsid w:val="004B2220"/>
    <w:rsid w:val="004B2AFD"/>
    <w:rsid w:val="004B2D5F"/>
    <w:rsid w:val="004B4FA2"/>
    <w:rsid w:val="004B5280"/>
    <w:rsid w:val="004B5AAA"/>
    <w:rsid w:val="004B6881"/>
    <w:rsid w:val="004B6E59"/>
    <w:rsid w:val="004B74FB"/>
    <w:rsid w:val="004B7682"/>
    <w:rsid w:val="004B7816"/>
    <w:rsid w:val="004B7969"/>
    <w:rsid w:val="004B7C27"/>
    <w:rsid w:val="004B7FC7"/>
    <w:rsid w:val="004C041E"/>
    <w:rsid w:val="004C0A5C"/>
    <w:rsid w:val="004C1A39"/>
    <w:rsid w:val="004C1CD2"/>
    <w:rsid w:val="004C1E8D"/>
    <w:rsid w:val="004C2428"/>
    <w:rsid w:val="004C2C45"/>
    <w:rsid w:val="004C2CAA"/>
    <w:rsid w:val="004C3122"/>
    <w:rsid w:val="004C345B"/>
    <w:rsid w:val="004C38A2"/>
    <w:rsid w:val="004C3970"/>
    <w:rsid w:val="004C46D5"/>
    <w:rsid w:val="004C4A34"/>
    <w:rsid w:val="004C4EE7"/>
    <w:rsid w:val="004C5365"/>
    <w:rsid w:val="004C5439"/>
    <w:rsid w:val="004C61B4"/>
    <w:rsid w:val="004C67D3"/>
    <w:rsid w:val="004C7448"/>
    <w:rsid w:val="004C763C"/>
    <w:rsid w:val="004C7701"/>
    <w:rsid w:val="004D0437"/>
    <w:rsid w:val="004D0A28"/>
    <w:rsid w:val="004D1AED"/>
    <w:rsid w:val="004D2A80"/>
    <w:rsid w:val="004D3016"/>
    <w:rsid w:val="004D30FA"/>
    <w:rsid w:val="004D31E1"/>
    <w:rsid w:val="004D34B4"/>
    <w:rsid w:val="004D4772"/>
    <w:rsid w:val="004D4F2B"/>
    <w:rsid w:val="004D57A1"/>
    <w:rsid w:val="004D77B4"/>
    <w:rsid w:val="004D7811"/>
    <w:rsid w:val="004E0280"/>
    <w:rsid w:val="004E08EE"/>
    <w:rsid w:val="004E0AFD"/>
    <w:rsid w:val="004E138A"/>
    <w:rsid w:val="004E16E9"/>
    <w:rsid w:val="004E3669"/>
    <w:rsid w:val="004E4683"/>
    <w:rsid w:val="004E47A7"/>
    <w:rsid w:val="004E49D0"/>
    <w:rsid w:val="004E543B"/>
    <w:rsid w:val="004E5FC1"/>
    <w:rsid w:val="004E6102"/>
    <w:rsid w:val="004E6168"/>
    <w:rsid w:val="004E6A7F"/>
    <w:rsid w:val="004F003E"/>
    <w:rsid w:val="004F0287"/>
    <w:rsid w:val="004F05EE"/>
    <w:rsid w:val="004F0F2E"/>
    <w:rsid w:val="004F1F62"/>
    <w:rsid w:val="004F2AA7"/>
    <w:rsid w:val="004F2AC8"/>
    <w:rsid w:val="004F36EA"/>
    <w:rsid w:val="004F3829"/>
    <w:rsid w:val="004F4825"/>
    <w:rsid w:val="004F494D"/>
    <w:rsid w:val="004F4FEC"/>
    <w:rsid w:val="004F5AD9"/>
    <w:rsid w:val="004F5DEE"/>
    <w:rsid w:val="004F6230"/>
    <w:rsid w:val="004F6819"/>
    <w:rsid w:val="004F6E25"/>
    <w:rsid w:val="004F769B"/>
    <w:rsid w:val="004F782F"/>
    <w:rsid w:val="004F7877"/>
    <w:rsid w:val="004F7CD4"/>
    <w:rsid w:val="005007F5"/>
    <w:rsid w:val="005010D6"/>
    <w:rsid w:val="0050141E"/>
    <w:rsid w:val="0050192B"/>
    <w:rsid w:val="00501A8D"/>
    <w:rsid w:val="00503823"/>
    <w:rsid w:val="00503841"/>
    <w:rsid w:val="00503B17"/>
    <w:rsid w:val="00503D97"/>
    <w:rsid w:val="005042D6"/>
    <w:rsid w:val="0050434E"/>
    <w:rsid w:val="00504562"/>
    <w:rsid w:val="00504F83"/>
    <w:rsid w:val="005059BC"/>
    <w:rsid w:val="005061D8"/>
    <w:rsid w:val="00506A84"/>
    <w:rsid w:val="00506ED1"/>
    <w:rsid w:val="00507464"/>
    <w:rsid w:val="005076B3"/>
    <w:rsid w:val="00507B2D"/>
    <w:rsid w:val="005101CF"/>
    <w:rsid w:val="00510B3F"/>
    <w:rsid w:val="00510E48"/>
    <w:rsid w:val="00510EF5"/>
    <w:rsid w:val="0051173F"/>
    <w:rsid w:val="00511DBF"/>
    <w:rsid w:val="00512489"/>
    <w:rsid w:val="005128EE"/>
    <w:rsid w:val="005133D0"/>
    <w:rsid w:val="00513AD9"/>
    <w:rsid w:val="00513FF1"/>
    <w:rsid w:val="00514107"/>
    <w:rsid w:val="00514AB4"/>
    <w:rsid w:val="00514BD7"/>
    <w:rsid w:val="005155EF"/>
    <w:rsid w:val="00515840"/>
    <w:rsid w:val="00516A65"/>
    <w:rsid w:val="00516C1C"/>
    <w:rsid w:val="00516DD8"/>
    <w:rsid w:val="005170FF"/>
    <w:rsid w:val="00520292"/>
    <w:rsid w:val="005202A9"/>
    <w:rsid w:val="0052042B"/>
    <w:rsid w:val="00520592"/>
    <w:rsid w:val="00520BE1"/>
    <w:rsid w:val="00520D1D"/>
    <w:rsid w:val="00520D39"/>
    <w:rsid w:val="00521567"/>
    <w:rsid w:val="00522767"/>
    <w:rsid w:val="00522866"/>
    <w:rsid w:val="0052294F"/>
    <w:rsid w:val="00522F5B"/>
    <w:rsid w:val="005230B6"/>
    <w:rsid w:val="005231F7"/>
    <w:rsid w:val="005232B7"/>
    <w:rsid w:val="0052402B"/>
    <w:rsid w:val="00524A85"/>
    <w:rsid w:val="0052616C"/>
    <w:rsid w:val="00526BCF"/>
    <w:rsid w:val="00530F8B"/>
    <w:rsid w:val="0053140C"/>
    <w:rsid w:val="005315F0"/>
    <w:rsid w:val="00532E68"/>
    <w:rsid w:val="00533164"/>
    <w:rsid w:val="005335C0"/>
    <w:rsid w:val="00533BDA"/>
    <w:rsid w:val="00533EC1"/>
    <w:rsid w:val="00534D7D"/>
    <w:rsid w:val="005357DD"/>
    <w:rsid w:val="00535B76"/>
    <w:rsid w:val="00535C46"/>
    <w:rsid w:val="00536146"/>
    <w:rsid w:val="00536870"/>
    <w:rsid w:val="00536C90"/>
    <w:rsid w:val="00537175"/>
    <w:rsid w:val="00537D4F"/>
    <w:rsid w:val="00540220"/>
    <w:rsid w:val="00540D71"/>
    <w:rsid w:val="0054102A"/>
    <w:rsid w:val="00541558"/>
    <w:rsid w:val="00541A86"/>
    <w:rsid w:val="00541D5B"/>
    <w:rsid w:val="005434C9"/>
    <w:rsid w:val="005436CA"/>
    <w:rsid w:val="005444A5"/>
    <w:rsid w:val="005444B8"/>
    <w:rsid w:val="0054475B"/>
    <w:rsid w:val="005448ED"/>
    <w:rsid w:val="00544E31"/>
    <w:rsid w:val="00545461"/>
    <w:rsid w:val="00545629"/>
    <w:rsid w:val="00546B1C"/>
    <w:rsid w:val="00546CDF"/>
    <w:rsid w:val="00546FFF"/>
    <w:rsid w:val="005470C5"/>
    <w:rsid w:val="00547175"/>
    <w:rsid w:val="0054723E"/>
    <w:rsid w:val="00547B74"/>
    <w:rsid w:val="00547E74"/>
    <w:rsid w:val="005501A7"/>
    <w:rsid w:val="00550829"/>
    <w:rsid w:val="0055126D"/>
    <w:rsid w:val="005514A0"/>
    <w:rsid w:val="005516CE"/>
    <w:rsid w:val="005523A0"/>
    <w:rsid w:val="00553291"/>
    <w:rsid w:val="005544B0"/>
    <w:rsid w:val="00554A2D"/>
    <w:rsid w:val="005550E8"/>
    <w:rsid w:val="00555143"/>
    <w:rsid w:val="00555AD3"/>
    <w:rsid w:val="005568C2"/>
    <w:rsid w:val="0055693E"/>
    <w:rsid w:val="00556C8C"/>
    <w:rsid w:val="00556E6B"/>
    <w:rsid w:val="005578A0"/>
    <w:rsid w:val="00557A11"/>
    <w:rsid w:val="005606AD"/>
    <w:rsid w:val="00560E0A"/>
    <w:rsid w:val="00560F0D"/>
    <w:rsid w:val="005611C8"/>
    <w:rsid w:val="00561450"/>
    <w:rsid w:val="00561705"/>
    <w:rsid w:val="00561BDE"/>
    <w:rsid w:val="00561DAF"/>
    <w:rsid w:val="005620A0"/>
    <w:rsid w:val="005621DD"/>
    <w:rsid w:val="005622B9"/>
    <w:rsid w:val="005624AF"/>
    <w:rsid w:val="00562842"/>
    <w:rsid w:val="00563288"/>
    <w:rsid w:val="005635FD"/>
    <w:rsid w:val="005636C8"/>
    <w:rsid w:val="005638F3"/>
    <w:rsid w:val="00563B71"/>
    <w:rsid w:val="00563D43"/>
    <w:rsid w:val="00564428"/>
    <w:rsid w:val="005652CD"/>
    <w:rsid w:val="00565676"/>
    <w:rsid w:val="0056593E"/>
    <w:rsid w:val="00565F25"/>
    <w:rsid w:val="00566247"/>
    <w:rsid w:val="005669CC"/>
    <w:rsid w:val="00567081"/>
    <w:rsid w:val="00567AB1"/>
    <w:rsid w:val="00567F4F"/>
    <w:rsid w:val="00567FA3"/>
    <w:rsid w:val="005700CA"/>
    <w:rsid w:val="005700F4"/>
    <w:rsid w:val="00570261"/>
    <w:rsid w:val="00570590"/>
    <w:rsid w:val="005719C1"/>
    <w:rsid w:val="00571B15"/>
    <w:rsid w:val="00572B23"/>
    <w:rsid w:val="0057343A"/>
    <w:rsid w:val="00573A9B"/>
    <w:rsid w:val="00575ED2"/>
    <w:rsid w:val="0057755E"/>
    <w:rsid w:val="005778B9"/>
    <w:rsid w:val="00577D59"/>
    <w:rsid w:val="00581308"/>
    <w:rsid w:val="005818CD"/>
    <w:rsid w:val="005818DF"/>
    <w:rsid w:val="00582891"/>
    <w:rsid w:val="00582B14"/>
    <w:rsid w:val="005837D3"/>
    <w:rsid w:val="00583ACF"/>
    <w:rsid w:val="005848B4"/>
    <w:rsid w:val="00584D05"/>
    <w:rsid w:val="00584D83"/>
    <w:rsid w:val="00585296"/>
    <w:rsid w:val="00585309"/>
    <w:rsid w:val="00585545"/>
    <w:rsid w:val="00585583"/>
    <w:rsid w:val="00586727"/>
    <w:rsid w:val="0058679F"/>
    <w:rsid w:val="00586921"/>
    <w:rsid w:val="00586AA8"/>
    <w:rsid w:val="00586ED3"/>
    <w:rsid w:val="00587256"/>
    <w:rsid w:val="00587373"/>
    <w:rsid w:val="00587851"/>
    <w:rsid w:val="00587C72"/>
    <w:rsid w:val="00590112"/>
    <w:rsid w:val="00590386"/>
    <w:rsid w:val="005908BE"/>
    <w:rsid w:val="00590D0A"/>
    <w:rsid w:val="005913D8"/>
    <w:rsid w:val="00591D46"/>
    <w:rsid w:val="005925DD"/>
    <w:rsid w:val="00592921"/>
    <w:rsid w:val="00592C33"/>
    <w:rsid w:val="00594297"/>
    <w:rsid w:val="00594790"/>
    <w:rsid w:val="00594BBC"/>
    <w:rsid w:val="00594FA2"/>
    <w:rsid w:val="005954D5"/>
    <w:rsid w:val="00595904"/>
    <w:rsid w:val="00595AC7"/>
    <w:rsid w:val="00596491"/>
    <w:rsid w:val="00596993"/>
    <w:rsid w:val="00596D7C"/>
    <w:rsid w:val="0059728D"/>
    <w:rsid w:val="005974FC"/>
    <w:rsid w:val="00597E40"/>
    <w:rsid w:val="00597E59"/>
    <w:rsid w:val="005A0220"/>
    <w:rsid w:val="005A0814"/>
    <w:rsid w:val="005A1037"/>
    <w:rsid w:val="005A12EE"/>
    <w:rsid w:val="005A1F26"/>
    <w:rsid w:val="005A2071"/>
    <w:rsid w:val="005A2211"/>
    <w:rsid w:val="005A269D"/>
    <w:rsid w:val="005A2A45"/>
    <w:rsid w:val="005A362A"/>
    <w:rsid w:val="005A4488"/>
    <w:rsid w:val="005A477A"/>
    <w:rsid w:val="005A6B39"/>
    <w:rsid w:val="005A7110"/>
    <w:rsid w:val="005A7510"/>
    <w:rsid w:val="005A78B3"/>
    <w:rsid w:val="005A7F4D"/>
    <w:rsid w:val="005B02E7"/>
    <w:rsid w:val="005B0BBF"/>
    <w:rsid w:val="005B10F8"/>
    <w:rsid w:val="005B1688"/>
    <w:rsid w:val="005B1C9B"/>
    <w:rsid w:val="005B2A07"/>
    <w:rsid w:val="005B2A38"/>
    <w:rsid w:val="005B300B"/>
    <w:rsid w:val="005B34AB"/>
    <w:rsid w:val="005B377E"/>
    <w:rsid w:val="005B3A89"/>
    <w:rsid w:val="005B3C3F"/>
    <w:rsid w:val="005B4003"/>
    <w:rsid w:val="005B4466"/>
    <w:rsid w:val="005B5516"/>
    <w:rsid w:val="005B623E"/>
    <w:rsid w:val="005B6905"/>
    <w:rsid w:val="005B69B3"/>
    <w:rsid w:val="005B7090"/>
    <w:rsid w:val="005B7697"/>
    <w:rsid w:val="005B79BF"/>
    <w:rsid w:val="005B7BFD"/>
    <w:rsid w:val="005B7C7C"/>
    <w:rsid w:val="005C1131"/>
    <w:rsid w:val="005C1484"/>
    <w:rsid w:val="005C1971"/>
    <w:rsid w:val="005C3215"/>
    <w:rsid w:val="005C3225"/>
    <w:rsid w:val="005C3574"/>
    <w:rsid w:val="005C426C"/>
    <w:rsid w:val="005C49BB"/>
    <w:rsid w:val="005C4D2B"/>
    <w:rsid w:val="005C4EDF"/>
    <w:rsid w:val="005C5914"/>
    <w:rsid w:val="005C5BAB"/>
    <w:rsid w:val="005C67A8"/>
    <w:rsid w:val="005C68DA"/>
    <w:rsid w:val="005C7932"/>
    <w:rsid w:val="005C7E1A"/>
    <w:rsid w:val="005D040B"/>
    <w:rsid w:val="005D14A5"/>
    <w:rsid w:val="005D256F"/>
    <w:rsid w:val="005D29EF"/>
    <w:rsid w:val="005D2BE3"/>
    <w:rsid w:val="005D306E"/>
    <w:rsid w:val="005D4978"/>
    <w:rsid w:val="005D4A75"/>
    <w:rsid w:val="005D4B31"/>
    <w:rsid w:val="005D4CE5"/>
    <w:rsid w:val="005D4DDE"/>
    <w:rsid w:val="005D4F38"/>
    <w:rsid w:val="005D511F"/>
    <w:rsid w:val="005D5B92"/>
    <w:rsid w:val="005D5BDE"/>
    <w:rsid w:val="005D5C31"/>
    <w:rsid w:val="005D6749"/>
    <w:rsid w:val="005D6C49"/>
    <w:rsid w:val="005D7163"/>
    <w:rsid w:val="005D7D86"/>
    <w:rsid w:val="005E189B"/>
    <w:rsid w:val="005E1B37"/>
    <w:rsid w:val="005E2989"/>
    <w:rsid w:val="005E30F6"/>
    <w:rsid w:val="005E3B57"/>
    <w:rsid w:val="005E4302"/>
    <w:rsid w:val="005E463A"/>
    <w:rsid w:val="005E47A3"/>
    <w:rsid w:val="005E5343"/>
    <w:rsid w:val="005E56D3"/>
    <w:rsid w:val="005E5BB2"/>
    <w:rsid w:val="005E5FB5"/>
    <w:rsid w:val="005E6733"/>
    <w:rsid w:val="005E674F"/>
    <w:rsid w:val="005E7654"/>
    <w:rsid w:val="005E7A6C"/>
    <w:rsid w:val="005E7D8F"/>
    <w:rsid w:val="005F086A"/>
    <w:rsid w:val="005F09ED"/>
    <w:rsid w:val="005F0BBE"/>
    <w:rsid w:val="005F158B"/>
    <w:rsid w:val="005F168A"/>
    <w:rsid w:val="005F19CE"/>
    <w:rsid w:val="005F244C"/>
    <w:rsid w:val="005F24BB"/>
    <w:rsid w:val="005F3222"/>
    <w:rsid w:val="005F3F10"/>
    <w:rsid w:val="005F45A9"/>
    <w:rsid w:val="005F4E9A"/>
    <w:rsid w:val="005F5EBB"/>
    <w:rsid w:val="005F5F6D"/>
    <w:rsid w:val="005F6CEC"/>
    <w:rsid w:val="005F6D59"/>
    <w:rsid w:val="005F6E83"/>
    <w:rsid w:val="005F6F9F"/>
    <w:rsid w:val="005F790C"/>
    <w:rsid w:val="0060016A"/>
    <w:rsid w:val="00600BD5"/>
    <w:rsid w:val="00600C0E"/>
    <w:rsid w:val="00600DEB"/>
    <w:rsid w:val="0060143C"/>
    <w:rsid w:val="0060397D"/>
    <w:rsid w:val="00603AE7"/>
    <w:rsid w:val="00603B96"/>
    <w:rsid w:val="0060482E"/>
    <w:rsid w:val="00604944"/>
    <w:rsid w:val="006049E0"/>
    <w:rsid w:val="00605A2B"/>
    <w:rsid w:val="00605CE4"/>
    <w:rsid w:val="00605E0D"/>
    <w:rsid w:val="00606A02"/>
    <w:rsid w:val="00606BB5"/>
    <w:rsid w:val="00607052"/>
    <w:rsid w:val="0060728F"/>
    <w:rsid w:val="0060739C"/>
    <w:rsid w:val="0060761F"/>
    <w:rsid w:val="00607ACF"/>
    <w:rsid w:val="00610406"/>
    <w:rsid w:val="00610491"/>
    <w:rsid w:val="00610B80"/>
    <w:rsid w:val="0061100D"/>
    <w:rsid w:val="00611055"/>
    <w:rsid w:val="00611883"/>
    <w:rsid w:val="00611A7B"/>
    <w:rsid w:val="00611CB4"/>
    <w:rsid w:val="006133DA"/>
    <w:rsid w:val="00613BE8"/>
    <w:rsid w:val="006144BE"/>
    <w:rsid w:val="00614802"/>
    <w:rsid w:val="00614C75"/>
    <w:rsid w:val="00615829"/>
    <w:rsid w:val="00615CBE"/>
    <w:rsid w:val="0061638F"/>
    <w:rsid w:val="00617572"/>
    <w:rsid w:val="0061781E"/>
    <w:rsid w:val="00617893"/>
    <w:rsid w:val="006179DB"/>
    <w:rsid w:val="0062034B"/>
    <w:rsid w:val="006203D0"/>
    <w:rsid w:val="0062049A"/>
    <w:rsid w:val="00620CCD"/>
    <w:rsid w:val="00620E73"/>
    <w:rsid w:val="00621334"/>
    <w:rsid w:val="00621721"/>
    <w:rsid w:val="00621FBE"/>
    <w:rsid w:val="0062244E"/>
    <w:rsid w:val="006236C1"/>
    <w:rsid w:val="00623724"/>
    <w:rsid w:val="0062393E"/>
    <w:rsid w:val="00623C62"/>
    <w:rsid w:val="00623E4D"/>
    <w:rsid w:val="006241CA"/>
    <w:rsid w:val="006249DE"/>
    <w:rsid w:val="006263D4"/>
    <w:rsid w:val="00626613"/>
    <w:rsid w:val="006271FA"/>
    <w:rsid w:val="00627878"/>
    <w:rsid w:val="006278A4"/>
    <w:rsid w:val="006279A2"/>
    <w:rsid w:val="00627B6E"/>
    <w:rsid w:val="00627C31"/>
    <w:rsid w:val="00630A88"/>
    <w:rsid w:val="00631026"/>
    <w:rsid w:val="00631142"/>
    <w:rsid w:val="006314B3"/>
    <w:rsid w:val="00631615"/>
    <w:rsid w:val="006317FF"/>
    <w:rsid w:val="00632029"/>
    <w:rsid w:val="006325E8"/>
    <w:rsid w:val="006339D4"/>
    <w:rsid w:val="00633D47"/>
    <w:rsid w:val="00634349"/>
    <w:rsid w:val="00634C69"/>
    <w:rsid w:val="0063601C"/>
    <w:rsid w:val="00636436"/>
    <w:rsid w:val="00636E5F"/>
    <w:rsid w:val="00636F21"/>
    <w:rsid w:val="00637895"/>
    <w:rsid w:val="00640396"/>
    <w:rsid w:val="006405F0"/>
    <w:rsid w:val="006412ED"/>
    <w:rsid w:val="00641BB5"/>
    <w:rsid w:val="00642EE2"/>
    <w:rsid w:val="0064497E"/>
    <w:rsid w:val="00644CA1"/>
    <w:rsid w:val="00644E56"/>
    <w:rsid w:val="006453C3"/>
    <w:rsid w:val="0064587C"/>
    <w:rsid w:val="006462D3"/>
    <w:rsid w:val="006464FA"/>
    <w:rsid w:val="00646A5F"/>
    <w:rsid w:val="006473AA"/>
    <w:rsid w:val="00647F55"/>
    <w:rsid w:val="0065035E"/>
    <w:rsid w:val="006503AE"/>
    <w:rsid w:val="0065055A"/>
    <w:rsid w:val="006507B9"/>
    <w:rsid w:val="00651495"/>
    <w:rsid w:val="006516B4"/>
    <w:rsid w:val="00651A7A"/>
    <w:rsid w:val="00651FF7"/>
    <w:rsid w:val="00652896"/>
    <w:rsid w:val="00653716"/>
    <w:rsid w:val="00653EF2"/>
    <w:rsid w:val="00654AF8"/>
    <w:rsid w:val="00654BC6"/>
    <w:rsid w:val="00654E63"/>
    <w:rsid w:val="0065511F"/>
    <w:rsid w:val="00655191"/>
    <w:rsid w:val="006555EF"/>
    <w:rsid w:val="006562AE"/>
    <w:rsid w:val="00656BE1"/>
    <w:rsid w:val="0065753C"/>
    <w:rsid w:val="006575BF"/>
    <w:rsid w:val="0065787D"/>
    <w:rsid w:val="00661CB0"/>
    <w:rsid w:val="00661CED"/>
    <w:rsid w:val="00661F9B"/>
    <w:rsid w:val="00662CB2"/>
    <w:rsid w:val="00662CCE"/>
    <w:rsid w:val="00663352"/>
    <w:rsid w:val="00663795"/>
    <w:rsid w:val="00663B80"/>
    <w:rsid w:val="00663D00"/>
    <w:rsid w:val="00664C98"/>
    <w:rsid w:val="00664F36"/>
    <w:rsid w:val="00665380"/>
    <w:rsid w:val="00665A06"/>
    <w:rsid w:val="006661EE"/>
    <w:rsid w:val="0066635B"/>
    <w:rsid w:val="0066793D"/>
    <w:rsid w:val="00667A5B"/>
    <w:rsid w:val="00670358"/>
    <w:rsid w:val="006704C7"/>
    <w:rsid w:val="00670698"/>
    <w:rsid w:val="006707EA"/>
    <w:rsid w:val="00671062"/>
    <w:rsid w:val="00671302"/>
    <w:rsid w:val="006714E8"/>
    <w:rsid w:val="006716A6"/>
    <w:rsid w:val="00671D45"/>
    <w:rsid w:val="006723FE"/>
    <w:rsid w:val="00672848"/>
    <w:rsid w:val="006733BA"/>
    <w:rsid w:val="0067424D"/>
    <w:rsid w:val="006742AE"/>
    <w:rsid w:val="00674D7E"/>
    <w:rsid w:val="006768CB"/>
    <w:rsid w:val="006769FA"/>
    <w:rsid w:val="00676CC2"/>
    <w:rsid w:val="00680EDF"/>
    <w:rsid w:val="00681302"/>
    <w:rsid w:val="00681416"/>
    <w:rsid w:val="00681AEC"/>
    <w:rsid w:val="00681CF5"/>
    <w:rsid w:val="00682045"/>
    <w:rsid w:val="00682D6C"/>
    <w:rsid w:val="00682E84"/>
    <w:rsid w:val="006830F1"/>
    <w:rsid w:val="0068339A"/>
    <w:rsid w:val="0068385F"/>
    <w:rsid w:val="006839DC"/>
    <w:rsid w:val="006841DE"/>
    <w:rsid w:val="00684A92"/>
    <w:rsid w:val="006867C2"/>
    <w:rsid w:val="006870FA"/>
    <w:rsid w:val="006876C5"/>
    <w:rsid w:val="00687968"/>
    <w:rsid w:val="00690590"/>
    <w:rsid w:val="00691052"/>
    <w:rsid w:val="00691E8C"/>
    <w:rsid w:val="006926AB"/>
    <w:rsid w:val="006931F5"/>
    <w:rsid w:val="006932AA"/>
    <w:rsid w:val="00693E8A"/>
    <w:rsid w:val="006942E5"/>
    <w:rsid w:val="00694DEB"/>
    <w:rsid w:val="00695972"/>
    <w:rsid w:val="00696362"/>
    <w:rsid w:val="00696AAA"/>
    <w:rsid w:val="00696F71"/>
    <w:rsid w:val="006975C4"/>
    <w:rsid w:val="00697873"/>
    <w:rsid w:val="006A1765"/>
    <w:rsid w:val="006A1D04"/>
    <w:rsid w:val="006A22F7"/>
    <w:rsid w:val="006A23FB"/>
    <w:rsid w:val="006A2D0F"/>
    <w:rsid w:val="006A2D87"/>
    <w:rsid w:val="006A33B4"/>
    <w:rsid w:val="006A3F82"/>
    <w:rsid w:val="006A4FF8"/>
    <w:rsid w:val="006A56B2"/>
    <w:rsid w:val="006A57C3"/>
    <w:rsid w:val="006A6E09"/>
    <w:rsid w:val="006A6F51"/>
    <w:rsid w:val="006A7A35"/>
    <w:rsid w:val="006B08DC"/>
    <w:rsid w:val="006B1037"/>
    <w:rsid w:val="006B1DC8"/>
    <w:rsid w:val="006B21FE"/>
    <w:rsid w:val="006B235B"/>
    <w:rsid w:val="006B2E06"/>
    <w:rsid w:val="006B2F33"/>
    <w:rsid w:val="006B2F72"/>
    <w:rsid w:val="006B326C"/>
    <w:rsid w:val="006B32CE"/>
    <w:rsid w:val="006B3371"/>
    <w:rsid w:val="006B339A"/>
    <w:rsid w:val="006B3CE3"/>
    <w:rsid w:val="006B530D"/>
    <w:rsid w:val="006B5CC8"/>
    <w:rsid w:val="006B671C"/>
    <w:rsid w:val="006B6959"/>
    <w:rsid w:val="006B6A08"/>
    <w:rsid w:val="006B6B75"/>
    <w:rsid w:val="006B7953"/>
    <w:rsid w:val="006B7BC4"/>
    <w:rsid w:val="006C0A91"/>
    <w:rsid w:val="006C0E4B"/>
    <w:rsid w:val="006C1D88"/>
    <w:rsid w:val="006C1E20"/>
    <w:rsid w:val="006C1E91"/>
    <w:rsid w:val="006C28D5"/>
    <w:rsid w:val="006C297D"/>
    <w:rsid w:val="006C2BAC"/>
    <w:rsid w:val="006C2DBF"/>
    <w:rsid w:val="006C2F02"/>
    <w:rsid w:val="006C35E8"/>
    <w:rsid w:val="006C3630"/>
    <w:rsid w:val="006C395D"/>
    <w:rsid w:val="006C4456"/>
    <w:rsid w:val="006C471C"/>
    <w:rsid w:val="006C4956"/>
    <w:rsid w:val="006C572D"/>
    <w:rsid w:val="006C5A30"/>
    <w:rsid w:val="006C5EB6"/>
    <w:rsid w:val="006C6E2E"/>
    <w:rsid w:val="006C7ED8"/>
    <w:rsid w:val="006D044E"/>
    <w:rsid w:val="006D1AFC"/>
    <w:rsid w:val="006D2002"/>
    <w:rsid w:val="006D3152"/>
    <w:rsid w:val="006D4C5F"/>
    <w:rsid w:val="006D4E96"/>
    <w:rsid w:val="006D5343"/>
    <w:rsid w:val="006D5622"/>
    <w:rsid w:val="006D5C1C"/>
    <w:rsid w:val="006D5E25"/>
    <w:rsid w:val="006D5F08"/>
    <w:rsid w:val="006D70D1"/>
    <w:rsid w:val="006D741B"/>
    <w:rsid w:val="006D7935"/>
    <w:rsid w:val="006D7FB3"/>
    <w:rsid w:val="006E001C"/>
    <w:rsid w:val="006E0081"/>
    <w:rsid w:val="006E03AB"/>
    <w:rsid w:val="006E06BE"/>
    <w:rsid w:val="006E0D7A"/>
    <w:rsid w:val="006E11A5"/>
    <w:rsid w:val="006E11BC"/>
    <w:rsid w:val="006E18FD"/>
    <w:rsid w:val="006E1A8F"/>
    <w:rsid w:val="006E1C7B"/>
    <w:rsid w:val="006E266F"/>
    <w:rsid w:val="006E274B"/>
    <w:rsid w:val="006E276A"/>
    <w:rsid w:val="006E3174"/>
    <w:rsid w:val="006E3332"/>
    <w:rsid w:val="006E4BE2"/>
    <w:rsid w:val="006E4C83"/>
    <w:rsid w:val="006E4FDB"/>
    <w:rsid w:val="006E6346"/>
    <w:rsid w:val="006E6610"/>
    <w:rsid w:val="006E6E10"/>
    <w:rsid w:val="006E783C"/>
    <w:rsid w:val="006F0557"/>
    <w:rsid w:val="006F0751"/>
    <w:rsid w:val="006F1DAC"/>
    <w:rsid w:val="006F2AC4"/>
    <w:rsid w:val="006F3316"/>
    <w:rsid w:val="006F5D49"/>
    <w:rsid w:val="006F62F8"/>
    <w:rsid w:val="006F6BE1"/>
    <w:rsid w:val="007000F9"/>
    <w:rsid w:val="00701759"/>
    <w:rsid w:val="0070248D"/>
    <w:rsid w:val="00702ABE"/>
    <w:rsid w:val="00702C34"/>
    <w:rsid w:val="007033A1"/>
    <w:rsid w:val="00703420"/>
    <w:rsid w:val="007037FC"/>
    <w:rsid w:val="0070396C"/>
    <w:rsid w:val="00703F9A"/>
    <w:rsid w:val="0070439B"/>
    <w:rsid w:val="00704C9C"/>
    <w:rsid w:val="00705442"/>
    <w:rsid w:val="0070717E"/>
    <w:rsid w:val="007071D4"/>
    <w:rsid w:val="00707228"/>
    <w:rsid w:val="00707AFB"/>
    <w:rsid w:val="007102F5"/>
    <w:rsid w:val="00711CFB"/>
    <w:rsid w:val="007129E5"/>
    <w:rsid w:val="007132F9"/>
    <w:rsid w:val="00713F89"/>
    <w:rsid w:val="007142D7"/>
    <w:rsid w:val="0071569E"/>
    <w:rsid w:val="00716DDA"/>
    <w:rsid w:val="0071719F"/>
    <w:rsid w:val="007177B4"/>
    <w:rsid w:val="00717DB9"/>
    <w:rsid w:val="00720E72"/>
    <w:rsid w:val="00721CC8"/>
    <w:rsid w:val="00722D2E"/>
    <w:rsid w:val="00723315"/>
    <w:rsid w:val="00723421"/>
    <w:rsid w:val="00723BA2"/>
    <w:rsid w:val="00723F62"/>
    <w:rsid w:val="0072462D"/>
    <w:rsid w:val="007266D5"/>
    <w:rsid w:val="00726C66"/>
    <w:rsid w:val="00727539"/>
    <w:rsid w:val="00727F85"/>
    <w:rsid w:val="00730070"/>
    <w:rsid w:val="007301A2"/>
    <w:rsid w:val="00730D95"/>
    <w:rsid w:val="00730E61"/>
    <w:rsid w:val="007323C0"/>
    <w:rsid w:val="00732E02"/>
    <w:rsid w:val="0073345E"/>
    <w:rsid w:val="00733730"/>
    <w:rsid w:val="007338F4"/>
    <w:rsid w:val="00733CA4"/>
    <w:rsid w:val="00734051"/>
    <w:rsid w:val="00735727"/>
    <w:rsid w:val="007363A9"/>
    <w:rsid w:val="00737250"/>
    <w:rsid w:val="0073780D"/>
    <w:rsid w:val="007379D5"/>
    <w:rsid w:val="00737EE5"/>
    <w:rsid w:val="00740109"/>
    <w:rsid w:val="00740851"/>
    <w:rsid w:val="00741014"/>
    <w:rsid w:val="007411A3"/>
    <w:rsid w:val="007418A1"/>
    <w:rsid w:val="00742779"/>
    <w:rsid w:val="00743B85"/>
    <w:rsid w:val="00743E4E"/>
    <w:rsid w:val="007450B3"/>
    <w:rsid w:val="00745380"/>
    <w:rsid w:val="00745ED5"/>
    <w:rsid w:val="007473EC"/>
    <w:rsid w:val="00747823"/>
    <w:rsid w:val="00747D11"/>
    <w:rsid w:val="00747D6E"/>
    <w:rsid w:val="007510EC"/>
    <w:rsid w:val="007519D0"/>
    <w:rsid w:val="00752193"/>
    <w:rsid w:val="00752245"/>
    <w:rsid w:val="0075227D"/>
    <w:rsid w:val="0075394F"/>
    <w:rsid w:val="00753F91"/>
    <w:rsid w:val="0075434C"/>
    <w:rsid w:val="007544D5"/>
    <w:rsid w:val="00754790"/>
    <w:rsid w:val="00754EDA"/>
    <w:rsid w:val="00755407"/>
    <w:rsid w:val="007559F8"/>
    <w:rsid w:val="00756146"/>
    <w:rsid w:val="007562CF"/>
    <w:rsid w:val="007603FC"/>
    <w:rsid w:val="00761682"/>
    <w:rsid w:val="007620E7"/>
    <w:rsid w:val="007632EC"/>
    <w:rsid w:val="00763D8B"/>
    <w:rsid w:val="00764055"/>
    <w:rsid w:val="00764301"/>
    <w:rsid w:val="00764A57"/>
    <w:rsid w:val="00764CF7"/>
    <w:rsid w:val="00764E67"/>
    <w:rsid w:val="00765BD8"/>
    <w:rsid w:val="00765F88"/>
    <w:rsid w:val="007660A1"/>
    <w:rsid w:val="00766BA9"/>
    <w:rsid w:val="00767208"/>
    <w:rsid w:val="007673E8"/>
    <w:rsid w:val="007679C4"/>
    <w:rsid w:val="00767FB2"/>
    <w:rsid w:val="007716E8"/>
    <w:rsid w:val="00771F5A"/>
    <w:rsid w:val="007722CC"/>
    <w:rsid w:val="00772395"/>
    <w:rsid w:val="0077496D"/>
    <w:rsid w:val="00774C68"/>
    <w:rsid w:val="0077530A"/>
    <w:rsid w:val="007755B4"/>
    <w:rsid w:val="00775CFC"/>
    <w:rsid w:val="00775D31"/>
    <w:rsid w:val="00775ED3"/>
    <w:rsid w:val="007767C3"/>
    <w:rsid w:val="00776B5B"/>
    <w:rsid w:val="00776E48"/>
    <w:rsid w:val="00777081"/>
    <w:rsid w:val="00777195"/>
    <w:rsid w:val="00777279"/>
    <w:rsid w:val="00777D7D"/>
    <w:rsid w:val="0078013E"/>
    <w:rsid w:val="007804D7"/>
    <w:rsid w:val="007804FD"/>
    <w:rsid w:val="00780B03"/>
    <w:rsid w:val="0078181F"/>
    <w:rsid w:val="00781E0F"/>
    <w:rsid w:val="00782065"/>
    <w:rsid w:val="00782C3A"/>
    <w:rsid w:val="00783CB8"/>
    <w:rsid w:val="00783FDD"/>
    <w:rsid w:val="0078417A"/>
    <w:rsid w:val="00784DE8"/>
    <w:rsid w:val="0078546A"/>
    <w:rsid w:val="0078749F"/>
    <w:rsid w:val="0078758A"/>
    <w:rsid w:val="00787637"/>
    <w:rsid w:val="007900A9"/>
    <w:rsid w:val="00790DEC"/>
    <w:rsid w:val="007911ED"/>
    <w:rsid w:val="00791AF6"/>
    <w:rsid w:val="00791D0A"/>
    <w:rsid w:val="00792BF7"/>
    <w:rsid w:val="0079337B"/>
    <w:rsid w:val="00793489"/>
    <w:rsid w:val="007935B0"/>
    <w:rsid w:val="007939B3"/>
    <w:rsid w:val="00793C96"/>
    <w:rsid w:val="00794137"/>
    <w:rsid w:val="007948A1"/>
    <w:rsid w:val="007954DA"/>
    <w:rsid w:val="00796D2C"/>
    <w:rsid w:val="00796E71"/>
    <w:rsid w:val="00797AB4"/>
    <w:rsid w:val="007A038B"/>
    <w:rsid w:val="007A2F69"/>
    <w:rsid w:val="007A39A6"/>
    <w:rsid w:val="007A3DAD"/>
    <w:rsid w:val="007A54B9"/>
    <w:rsid w:val="007A55B2"/>
    <w:rsid w:val="007A6E03"/>
    <w:rsid w:val="007B0072"/>
    <w:rsid w:val="007B00CC"/>
    <w:rsid w:val="007B04C6"/>
    <w:rsid w:val="007B0888"/>
    <w:rsid w:val="007B089A"/>
    <w:rsid w:val="007B0C1E"/>
    <w:rsid w:val="007B1316"/>
    <w:rsid w:val="007B1CA5"/>
    <w:rsid w:val="007B20D4"/>
    <w:rsid w:val="007B2D3A"/>
    <w:rsid w:val="007B2F21"/>
    <w:rsid w:val="007B3583"/>
    <w:rsid w:val="007B3B0C"/>
    <w:rsid w:val="007B4F6D"/>
    <w:rsid w:val="007B572F"/>
    <w:rsid w:val="007B71C5"/>
    <w:rsid w:val="007B7387"/>
    <w:rsid w:val="007C0CD4"/>
    <w:rsid w:val="007C0DA0"/>
    <w:rsid w:val="007C0FE1"/>
    <w:rsid w:val="007C1698"/>
    <w:rsid w:val="007C1D3F"/>
    <w:rsid w:val="007C2A22"/>
    <w:rsid w:val="007C2AA3"/>
    <w:rsid w:val="007C3726"/>
    <w:rsid w:val="007C3CC5"/>
    <w:rsid w:val="007C4361"/>
    <w:rsid w:val="007C4BFA"/>
    <w:rsid w:val="007C5A3B"/>
    <w:rsid w:val="007C5B8A"/>
    <w:rsid w:val="007C6FE7"/>
    <w:rsid w:val="007D03F6"/>
    <w:rsid w:val="007D1161"/>
    <w:rsid w:val="007D1244"/>
    <w:rsid w:val="007D180E"/>
    <w:rsid w:val="007D1A25"/>
    <w:rsid w:val="007D26CD"/>
    <w:rsid w:val="007D29E9"/>
    <w:rsid w:val="007D2C26"/>
    <w:rsid w:val="007D2ED1"/>
    <w:rsid w:val="007D32A4"/>
    <w:rsid w:val="007D3AFB"/>
    <w:rsid w:val="007D3E6B"/>
    <w:rsid w:val="007D4B7B"/>
    <w:rsid w:val="007D4C0B"/>
    <w:rsid w:val="007D4C77"/>
    <w:rsid w:val="007D4FBD"/>
    <w:rsid w:val="007D570E"/>
    <w:rsid w:val="007D57A4"/>
    <w:rsid w:val="007D58AC"/>
    <w:rsid w:val="007D591E"/>
    <w:rsid w:val="007D594B"/>
    <w:rsid w:val="007D5F51"/>
    <w:rsid w:val="007D6B4D"/>
    <w:rsid w:val="007D70CC"/>
    <w:rsid w:val="007D7350"/>
    <w:rsid w:val="007D794C"/>
    <w:rsid w:val="007D7CF6"/>
    <w:rsid w:val="007E19FA"/>
    <w:rsid w:val="007E23F0"/>
    <w:rsid w:val="007E2CD0"/>
    <w:rsid w:val="007E2D2A"/>
    <w:rsid w:val="007E2E98"/>
    <w:rsid w:val="007E4964"/>
    <w:rsid w:val="007E4DE7"/>
    <w:rsid w:val="007E4FCF"/>
    <w:rsid w:val="007E4FD8"/>
    <w:rsid w:val="007E5572"/>
    <w:rsid w:val="007E5E21"/>
    <w:rsid w:val="007E625C"/>
    <w:rsid w:val="007E6B1C"/>
    <w:rsid w:val="007E6D29"/>
    <w:rsid w:val="007E76BA"/>
    <w:rsid w:val="007E7A72"/>
    <w:rsid w:val="007F15A1"/>
    <w:rsid w:val="007F1821"/>
    <w:rsid w:val="007F1BBD"/>
    <w:rsid w:val="007F2363"/>
    <w:rsid w:val="007F23F2"/>
    <w:rsid w:val="007F2F3C"/>
    <w:rsid w:val="007F461F"/>
    <w:rsid w:val="007F545A"/>
    <w:rsid w:val="007F570C"/>
    <w:rsid w:val="007F613A"/>
    <w:rsid w:val="007F61B1"/>
    <w:rsid w:val="007F6448"/>
    <w:rsid w:val="007F6F4F"/>
    <w:rsid w:val="007F7258"/>
    <w:rsid w:val="007F73AE"/>
    <w:rsid w:val="0080009B"/>
    <w:rsid w:val="008006DE"/>
    <w:rsid w:val="0080093F"/>
    <w:rsid w:val="00800D6D"/>
    <w:rsid w:val="0080168D"/>
    <w:rsid w:val="00801E2C"/>
    <w:rsid w:val="008036D3"/>
    <w:rsid w:val="00803FD6"/>
    <w:rsid w:val="0080450F"/>
    <w:rsid w:val="008046B6"/>
    <w:rsid w:val="008057FC"/>
    <w:rsid w:val="00806234"/>
    <w:rsid w:val="00806B1A"/>
    <w:rsid w:val="00806B8E"/>
    <w:rsid w:val="00806F2B"/>
    <w:rsid w:val="0080701E"/>
    <w:rsid w:val="00807160"/>
    <w:rsid w:val="0080719C"/>
    <w:rsid w:val="00807D9F"/>
    <w:rsid w:val="00810AE0"/>
    <w:rsid w:val="00811C4A"/>
    <w:rsid w:val="00812D61"/>
    <w:rsid w:val="008133A5"/>
    <w:rsid w:val="0081344E"/>
    <w:rsid w:val="00813815"/>
    <w:rsid w:val="00813964"/>
    <w:rsid w:val="00813B59"/>
    <w:rsid w:val="00813CC0"/>
    <w:rsid w:val="00814C31"/>
    <w:rsid w:val="00814F24"/>
    <w:rsid w:val="00814F2B"/>
    <w:rsid w:val="00815070"/>
    <w:rsid w:val="008157A0"/>
    <w:rsid w:val="00815996"/>
    <w:rsid w:val="008159F1"/>
    <w:rsid w:val="00816057"/>
    <w:rsid w:val="008167D2"/>
    <w:rsid w:val="0081727E"/>
    <w:rsid w:val="00817D04"/>
    <w:rsid w:val="008211E5"/>
    <w:rsid w:val="00821412"/>
    <w:rsid w:val="008214A7"/>
    <w:rsid w:val="00821CB5"/>
    <w:rsid w:val="008222F4"/>
    <w:rsid w:val="00822359"/>
    <w:rsid w:val="00822700"/>
    <w:rsid w:val="00822718"/>
    <w:rsid w:val="00822D9E"/>
    <w:rsid w:val="00823519"/>
    <w:rsid w:val="00823651"/>
    <w:rsid w:val="00823C9D"/>
    <w:rsid w:val="0082409C"/>
    <w:rsid w:val="00824F58"/>
    <w:rsid w:val="00825227"/>
    <w:rsid w:val="00825601"/>
    <w:rsid w:val="008259B8"/>
    <w:rsid w:val="00825AAA"/>
    <w:rsid w:val="00825EC6"/>
    <w:rsid w:val="00826065"/>
    <w:rsid w:val="008307A1"/>
    <w:rsid w:val="00831DCC"/>
    <w:rsid w:val="00831FE4"/>
    <w:rsid w:val="00832291"/>
    <w:rsid w:val="008327B0"/>
    <w:rsid w:val="00832C38"/>
    <w:rsid w:val="008346DF"/>
    <w:rsid w:val="00834E44"/>
    <w:rsid w:val="0083558A"/>
    <w:rsid w:val="00836127"/>
    <w:rsid w:val="00836FAD"/>
    <w:rsid w:val="00840557"/>
    <w:rsid w:val="0084072D"/>
    <w:rsid w:val="00841131"/>
    <w:rsid w:val="008420E3"/>
    <w:rsid w:val="00842264"/>
    <w:rsid w:val="00842D00"/>
    <w:rsid w:val="00843043"/>
    <w:rsid w:val="0084332C"/>
    <w:rsid w:val="008433F3"/>
    <w:rsid w:val="008435B6"/>
    <w:rsid w:val="008454F5"/>
    <w:rsid w:val="0084614D"/>
    <w:rsid w:val="008462A2"/>
    <w:rsid w:val="008464C4"/>
    <w:rsid w:val="0084663C"/>
    <w:rsid w:val="00846E6D"/>
    <w:rsid w:val="008474D0"/>
    <w:rsid w:val="00847615"/>
    <w:rsid w:val="00847681"/>
    <w:rsid w:val="00847697"/>
    <w:rsid w:val="00847960"/>
    <w:rsid w:val="00847BD0"/>
    <w:rsid w:val="008516A4"/>
    <w:rsid w:val="0085172B"/>
    <w:rsid w:val="00851799"/>
    <w:rsid w:val="00851B67"/>
    <w:rsid w:val="00853314"/>
    <w:rsid w:val="00853585"/>
    <w:rsid w:val="008539A2"/>
    <w:rsid w:val="0085411B"/>
    <w:rsid w:val="00854952"/>
    <w:rsid w:val="008551E5"/>
    <w:rsid w:val="00855357"/>
    <w:rsid w:val="00855450"/>
    <w:rsid w:val="00856920"/>
    <w:rsid w:val="00856F6B"/>
    <w:rsid w:val="0085712E"/>
    <w:rsid w:val="008573CF"/>
    <w:rsid w:val="00857785"/>
    <w:rsid w:val="008577D5"/>
    <w:rsid w:val="00857B0E"/>
    <w:rsid w:val="008602EA"/>
    <w:rsid w:val="008603D5"/>
    <w:rsid w:val="00860502"/>
    <w:rsid w:val="00860807"/>
    <w:rsid w:val="00860A39"/>
    <w:rsid w:val="00861239"/>
    <w:rsid w:val="008616EA"/>
    <w:rsid w:val="00861CA6"/>
    <w:rsid w:val="008624B4"/>
    <w:rsid w:val="008632D3"/>
    <w:rsid w:val="00863625"/>
    <w:rsid w:val="008636AC"/>
    <w:rsid w:val="00863905"/>
    <w:rsid w:val="00863925"/>
    <w:rsid w:val="00863C3E"/>
    <w:rsid w:val="00864332"/>
    <w:rsid w:val="00865457"/>
    <w:rsid w:val="00865997"/>
    <w:rsid w:val="008664EC"/>
    <w:rsid w:val="00866B4A"/>
    <w:rsid w:val="008673D3"/>
    <w:rsid w:val="00867888"/>
    <w:rsid w:val="0087005F"/>
    <w:rsid w:val="00870DF3"/>
    <w:rsid w:val="00871B11"/>
    <w:rsid w:val="00871C6C"/>
    <w:rsid w:val="008720A7"/>
    <w:rsid w:val="008729AE"/>
    <w:rsid w:val="00872E52"/>
    <w:rsid w:val="00874249"/>
    <w:rsid w:val="00874431"/>
    <w:rsid w:val="00874C87"/>
    <w:rsid w:val="0087553A"/>
    <w:rsid w:val="0087558B"/>
    <w:rsid w:val="008757CF"/>
    <w:rsid w:val="00880EEC"/>
    <w:rsid w:val="0088144E"/>
    <w:rsid w:val="008815A0"/>
    <w:rsid w:val="0088177A"/>
    <w:rsid w:val="00883952"/>
    <w:rsid w:val="00883C00"/>
    <w:rsid w:val="00883DC5"/>
    <w:rsid w:val="008852A0"/>
    <w:rsid w:val="00885764"/>
    <w:rsid w:val="008857A1"/>
    <w:rsid w:val="00885AC6"/>
    <w:rsid w:val="0088604B"/>
    <w:rsid w:val="008864C6"/>
    <w:rsid w:val="00886864"/>
    <w:rsid w:val="00887728"/>
    <w:rsid w:val="00887C1B"/>
    <w:rsid w:val="00887F94"/>
    <w:rsid w:val="008906AC"/>
    <w:rsid w:val="00890D8A"/>
    <w:rsid w:val="00891EFB"/>
    <w:rsid w:val="0089298D"/>
    <w:rsid w:val="008931E9"/>
    <w:rsid w:val="0089328D"/>
    <w:rsid w:val="0089347D"/>
    <w:rsid w:val="00893E2B"/>
    <w:rsid w:val="0089408F"/>
    <w:rsid w:val="00894879"/>
    <w:rsid w:val="00894D64"/>
    <w:rsid w:val="00894F56"/>
    <w:rsid w:val="008958CC"/>
    <w:rsid w:val="008968C4"/>
    <w:rsid w:val="0089724A"/>
    <w:rsid w:val="0089769A"/>
    <w:rsid w:val="00897FB5"/>
    <w:rsid w:val="008A04DC"/>
    <w:rsid w:val="008A0842"/>
    <w:rsid w:val="008A0BB1"/>
    <w:rsid w:val="008A0D4F"/>
    <w:rsid w:val="008A0DE2"/>
    <w:rsid w:val="008A2409"/>
    <w:rsid w:val="008A24B1"/>
    <w:rsid w:val="008A29BA"/>
    <w:rsid w:val="008A35CE"/>
    <w:rsid w:val="008A411A"/>
    <w:rsid w:val="008A4127"/>
    <w:rsid w:val="008A47AE"/>
    <w:rsid w:val="008A4F2D"/>
    <w:rsid w:val="008A5462"/>
    <w:rsid w:val="008A55B2"/>
    <w:rsid w:val="008A6181"/>
    <w:rsid w:val="008A64CC"/>
    <w:rsid w:val="008A6693"/>
    <w:rsid w:val="008A6B8E"/>
    <w:rsid w:val="008A7090"/>
    <w:rsid w:val="008A7328"/>
    <w:rsid w:val="008A747F"/>
    <w:rsid w:val="008A7819"/>
    <w:rsid w:val="008B1222"/>
    <w:rsid w:val="008B155E"/>
    <w:rsid w:val="008B168D"/>
    <w:rsid w:val="008B17FE"/>
    <w:rsid w:val="008B1E18"/>
    <w:rsid w:val="008B2B66"/>
    <w:rsid w:val="008B2EF5"/>
    <w:rsid w:val="008B2FF5"/>
    <w:rsid w:val="008B35B2"/>
    <w:rsid w:val="008B3B55"/>
    <w:rsid w:val="008B47B0"/>
    <w:rsid w:val="008B4EA7"/>
    <w:rsid w:val="008B506E"/>
    <w:rsid w:val="008B6502"/>
    <w:rsid w:val="008B730E"/>
    <w:rsid w:val="008B7597"/>
    <w:rsid w:val="008B78C5"/>
    <w:rsid w:val="008B7C9A"/>
    <w:rsid w:val="008C06A8"/>
    <w:rsid w:val="008C087A"/>
    <w:rsid w:val="008C09B1"/>
    <w:rsid w:val="008C0EB6"/>
    <w:rsid w:val="008C152C"/>
    <w:rsid w:val="008C2162"/>
    <w:rsid w:val="008C2C10"/>
    <w:rsid w:val="008C2C21"/>
    <w:rsid w:val="008C387D"/>
    <w:rsid w:val="008C3CF6"/>
    <w:rsid w:val="008C4747"/>
    <w:rsid w:val="008C4966"/>
    <w:rsid w:val="008C4DA6"/>
    <w:rsid w:val="008C4DD8"/>
    <w:rsid w:val="008C5822"/>
    <w:rsid w:val="008C5827"/>
    <w:rsid w:val="008C6A53"/>
    <w:rsid w:val="008C70C1"/>
    <w:rsid w:val="008D1278"/>
    <w:rsid w:val="008D171B"/>
    <w:rsid w:val="008D188C"/>
    <w:rsid w:val="008D1B0D"/>
    <w:rsid w:val="008D1D88"/>
    <w:rsid w:val="008D276D"/>
    <w:rsid w:val="008D407D"/>
    <w:rsid w:val="008D4504"/>
    <w:rsid w:val="008D479E"/>
    <w:rsid w:val="008D4C48"/>
    <w:rsid w:val="008D4EFC"/>
    <w:rsid w:val="008D4FCA"/>
    <w:rsid w:val="008D513E"/>
    <w:rsid w:val="008D5EA6"/>
    <w:rsid w:val="008D6FBA"/>
    <w:rsid w:val="008D7250"/>
    <w:rsid w:val="008D79A1"/>
    <w:rsid w:val="008D7F0C"/>
    <w:rsid w:val="008E059D"/>
    <w:rsid w:val="008E1235"/>
    <w:rsid w:val="008E1355"/>
    <w:rsid w:val="008E1546"/>
    <w:rsid w:val="008E1DFB"/>
    <w:rsid w:val="008E249B"/>
    <w:rsid w:val="008E2590"/>
    <w:rsid w:val="008E2E93"/>
    <w:rsid w:val="008E35B9"/>
    <w:rsid w:val="008E3B6B"/>
    <w:rsid w:val="008E3F9A"/>
    <w:rsid w:val="008E4782"/>
    <w:rsid w:val="008E493A"/>
    <w:rsid w:val="008E4B6F"/>
    <w:rsid w:val="008E4C28"/>
    <w:rsid w:val="008E542F"/>
    <w:rsid w:val="008E56F4"/>
    <w:rsid w:val="008E6E5E"/>
    <w:rsid w:val="008E73EA"/>
    <w:rsid w:val="008E76DC"/>
    <w:rsid w:val="008E79A8"/>
    <w:rsid w:val="008E7B36"/>
    <w:rsid w:val="008F01E9"/>
    <w:rsid w:val="008F0CEC"/>
    <w:rsid w:val="008F0E94"/>
    <w:rsid w:val="008F0F55"/>
    <w:rsid w:val="008F1A72"/>
    <w:rsid w:val="008F2F04"/>
    <w:rsid w:val="008F36D3"/>
    <w:rsid w:val="008F379D"/>
    <w:rsid w:val="008F3F28"/>
    <w:rsid w:val="008F40F5"/>
    <w:rsid w:val="008F495F"/>
    <w:rsid w:val="008F49BD"/>
    <w:rsid w:val="008F55F7"/>
    <w:rsid w:val="008F5B8B"/>
    <w:rsid w:val="008F6C54"/>
    <w:rsid w:val="008F79B8"/>
    <w:rsid w:val="008F7B9C"/>
    <w:rsid w:val="009005E0"/>
    <w:rsid w:val="009007B6"/>
    <w:rsid w:val="009013F3"/>
    <w:rsid w:val="00901B5F"/>
    <w:rsid w:val="00902B20"/>
    <w:rsid w:val="009049AA"/>
    <w:rsid w:val="00904C94"/>
    <w:rsid w:val="009057ED"/>
    <w:rsid w:val="00906013"/>
    <w:rsid w:val="009103FB"/>
    <w:rsid w:val="009109D4"/>
    <w:rsid w:val="00910B38"/>
    <w:rsid w:val="00910F31"/>
    <w:rsid w:val="0091129A"/>
    <w:rsid w:val="0091162D"/>
    <w:rsid w:val="009126D5"/>
    <w:rsid w:val="0091404D"/>
    <w:rsid w:val="00914519"/>
    <w:rsid w:val="0091453F"/>
    <w:rsid w:val="009150D5"/>
    <w:rsid w:val="0091559B"/>
    <w:rsid w:val="009167FC"/>
    <w:rsid w:val="00917AB9"/>
    <w:rsid w:val="009204E1"/>
    <w:rsid w:val="0092183A"/>
    <w:rsid w:val="00923067"/>
    <w:rsid w:val="009245A5"/>
    <w:rsid w:val="00925205"/>
    <w:rsid w:val="009261CD"/>
    <w:rsid w:val="0092660F"/>
    <w:rsid w:val="00926893"/>
    <w:rsid w:val="00926B22"/>
    <w:rsid w:val="00926D66"/>
    <w:rsid w:val="00926DE8"/>
    <w:rsid w:val="0092753A"/>
    <w:rsid w:val="00927E4D"/>
    <w:rsid w:val="00927E7E"/>
    <w:rsid w:val="0093043D"/>
    <w:rsid w:val="00930CED"/>
    <w:rsid w:val="0093105D"/>
    <w:rsid w:val="009311DB"/>
    <w:rsid w:val="00931297"/>
    <w:rsid w:val="00931536"/>
    <w:rsid w:val="009316ED"/>
    <w:rsid w:val="00931C2F"/>
    <w:rsid w:val="00931DB8"/>
    <w:rsid w:val="009325A8"/>
    <w:rsid w:val="00932D7F"/>
    <w:rsid w:val="009339CF"/>
    <w:rsid w:val="00934039"/>
    <w:rsid w:val="009346E1"/>
    <w:rsid w:val="00934E0B"/>
    <w:rsid w:val="00934F72"/>
    <w:rsid w:val="0093543C"/>
    <w:rsid w:val="009359A4"/>
    <w:rsid w:val="00935D7B"/>
    <w:rsid w:val="0093682F"/>
    <w:rsid w:val="00936A36"/>
    <w:rsid w:val="009373A5"/>
    <w:rsid w:val="00940053"/>
    <w:rsid w:val="00940070"/>
    <w:rsid w:val="00940DC1"/>
    <w:rsid w:val="00941BA2"/>
    <w:rsid w:val="00941E2E"/>
    <w:rsid w:val="00941F5E"/>
    <w:rsid w:val="009422A3"/>
    <w:rsid w:val="00944285"/>
    <w:rsid w:val="009443E1"/>
    <w:rsid w:val="00944869"/>
    <w:rsid w:val="00944F20"/>
    <w:rsid w:val="00945507"/>
    <w:rsid w:val="0094576D"/>
    <w:rsid w:val="0094637B"/>
    <w:rsid w:val="009467E7"/>
    <w:rsid w:val="00947F6F"/>
    <w:rsid w:val="00950064"/>
    <w:rsid w:val="00950378"/>
    <w:rsid w:val="009504ED"/>
    <w:rsid w:val="00951480"/>
    <w:rsid w:val="009514F5"/>
    <w:rsid w:val="00952009"/>
    <w:rsid w:val="0095204E"/>
    <w:rsid w:val="00952CE1"/>
    <w:rsid w:val="00952F8F"/>
    <w:rsid w:val="009531F6"/>
    <w:rsid w:val="00953A5A"/>
    <w:rsid w:val="00953B61"/>
    <w:rsid w:val="009545A7"/>
    <w:rsid w:val="00954681"/>
    <w:rsid w:val="00954CE4"/>
    <w:rsid w:val="00954E35"/>
    <w:rsid w:val="0095504B"/>
    <w:rsid w:val="00955806"/>
    <w:rsid w:val="00955AB1"/>
    <w:rsid w:val="00955E99"/>
    <w:rsid w:val="00956398"/>
    <w:rsid w:val="00956970"/>
    <w:rsid w:val="00956DBC"/>
    <w:rsid w:val="00957CAA"/>
    <w:rsid w:val="00960150"/>
    <w:rsid w:val="00960545"/>
    <w:rsid w:val="0096078A"/>
    <w:rsid w:val="00960B08"/>
    <w:rsid w:val="00960B35"/>
    <w:rsid w:val="009619ED"/>
    <w:rsid w:val="00962BC4"/>
    <w:rsid w:val="00962E7B"/>
    <w:rsid w:val="009632F0"/>
    <w:rsid w:val="009639E4"/>
    <w:rsid w:val="00963CC6"/>
    <w:rsid w:val="00964678"/>
    <w:rsid w:val="00964902"/>
    <w:rsid w:val="009652DA"/>
    <w:rsid w:val="009662E7"/>
    <w:rsid w:val="009669E7"/>
    <w:rsid w:val="00967273"/>
    <w:rsid w:val="00967391"/>
    <w:rsid w:val="0097065B"/>
    <w:rsid w:val="00970A60"/>
    <w:rsid w:val="00970E76"/>
    <w:rsid w:val="00971737"/>
    <w:rsid w:val="009725BC"/>
    <w:rsid w:val="00972B0D"/>
    <w:rsid w:val="00973420"/>
    <w:rsid w:val="00973B78"/>
    <w:rsid w:val="00974176"/>
    <w:rsid w:val="00974303"/>
    <w:rsid w:val="0097510E"/>
    <w:rsid w:val="009758E7"/>
    <w:rsid w:val="00975B4E"/>
    <w:rsid w:val="00975F2F"/>
    <w:rsid w:val="0097623D"/>
    <w:rsid w:val="00976420"/>
    <w:rsid w:val="00976A99"/>
    <w:rsid w:val="00976F19"/>
    <w:rsid w:val="009770D9"/>
    <w:rsid w:val="0098019C"/>
    <w:rsid w:val="00980C4F"/>
    <w:rsid w:val="0098148F"/>
    <w:rsid w:val="00981D61"/>
    <w:rsid w:val="009820CE"/>
    <w:rsid w:val="0098265A"/>
    <w:rsid w:val="00982CF0"/>
    <w:rsid w:val="0098311A"/>
    <w:rsid w:val="0098340F"/>
    <w:rsid w:val="00983EA2"/>
    <w:rsid w:val="0098402F"/>
    <w:rsid w:val="00985214"/>
    <w:rsid w:val="009853B0"/>
    <w:rsid w:val="009861AD"/>
    <w:rsid w:val="009865C3"/>
    <w:rsid w:val="0098677C"/>
    <w:rsid w:val="00986A55"/>
    <w:rsid w:val="00986CA7"/>
    <w:rsid w:val="00986FB3"/>
    <w:rsid w:val="00987EA9"/>
    <w:rsid w:val="00991BA4"/>
    <w:rsid w:val="00991BC7"/>
    <w:rsid w:val="009924FE"/>
    <w:rsid w:val="00992ABF"/>
    <w:rsid w:val="00993CAA"/>
    <w:rsid w:val="00993F1E"/>
    <w:rsid w:val="009947C4"/>
    <w:rsid w:val="009951C8"/>
    <w:rsid w:val="00995309"/>
    <w:rsid w:val="009965A4"/>
    <w:rsid w:val="00996BD5"/>
    <w:rsid w:val="00996D4F"/>
    <w:rsid w:val="00996FA9"/>
    <w:rsid w:val="00997361"/>
    <w:rsid w:val="00997A9B"/>
    <w:rsid w:val="00997AA5"/>
    <w:rsid w:val="009A230A"/>
    <w:rsid w:val="009A297C"/>
    <w:rsid w:val="009A2AFF"/>
    <w:rsid w:val="009A3285"/>
    <w:rsid w:val="009A382D"/>
    <w:rsid w:val="009A4318"/>
    <w:rsid w:val="009A4B15"/>
    <w:rsid w:val="009A4E46"/>
    <w:rsid w:val="009A4FD6"/>
    <w:rsid w:val="009A5175"/>
    <w:rsid w:val="009A533E"/>
    <w:rsid w:val="009A5449"/>
    <w:rsid w:val="009A5DE3"/>
    <w:rsid w:val="009A705C"/>
    <w:rsid w:val="009A7435"/>
    <w:rsid w:val="009A7D93"/>
    <w:rsid w:val="009B03CC"/>
    <w:rsid w:val="009B04B8"/>
    <w:rsid w:val="009B105F"/>
    <w:rsid w:val="009B15A7"/>
    <w:rsid w:val="009B1660"/>
    <w:rsid w:val="009B16F9"/>
    <w:rsid w:val="009B2BEC"/>
    <w:rsid w:val="009B3683"/>
    <w:rsid w:val="009B3B7A"/>
    <w:rsid w:val="009B4F69"/>
    <w:rsid w:val="009B5487"/>
    <w:rsid w:val="009B5EE5"/>
    <w:rsid w:val="009B637F"/>
    <w:rsid w:val="009B6410"/>
    <w:rsid w:val="009B67B6"/>
    <w:rsid w:val="009B796E"/>
    <w:rsid w:val="009C13CB"/>
    <w:rsid w:val="009C1408"/>
    <w:rsid w:val="009C158F"/>
    <w:rsid w:val="009C1D59"/>
    <w:rsid w:val="009C2786"/>
    <w:rsid w:val="009C2A25"/>
    <w:rsid w:val="009C349A"/>
    <w:rsid w:val="009C3D45"/>
    <w:rsid w:val="009C478C"/>
    <w:rsid w:val="009C493B"/>
    <w:rsid w:val="009C4AD1"/>
    <w:rsid w:val="009C50D4"/>
    <w:rsid w:val="009C5F1F"/>
    <w:rsid w:val="009C64FA"/>
    <w:rsid w:val="009C6820"/>
    <w:rsid w:val="009C6976"/>
    <w:rsid w:val="009C7DAC"/>
    <w:rsid w:val="009D05F2"/>
    <w:rsid w:val="009D164A"/>
    <w:rsid w:val="009D18EC"/>
    <w:rsid w:val="009D1E0C"/>
    <w:rsid w:val="009D1F36"/>
    <w:rsid w:val="009D289F"/>
    <w:rsid w:val="009D3201"/>
    <w:rsid w:val="009D4384"/>
    <w:rsid w:val="009D44E2"/>
    <w:rsid w:val="009D54EF"/>
    <w:rsid w:val="009D59EF"/>
    <w:rsid w:val="009D6875"/>
    <w:rsid w:val="009D690C"/>
    <w:rsid w:val="009D6D35"/>
    <w:rsid w:val="009D6E60"/>
    <w:rsid w:val="009D727E"/>
    <w:rsid w:val="009D73F6"/>
    <w:rsid w:val="009D79E0"/>
    <w:rsid w:val="009D7BEA"/>
    <w:rsid w:val="009E03F7"/>
    <w:rsid w:val="009E11A2"/>
    <w:rsid w:val="009E13ED"/>
    <w:rsid w:val="009E140F"/>
    <w:rsid w:val="009E1A21"/>
    <w:rsid w:val="009E1C8D"/>
    <w:rsid w:val="009E1F1F"/>
    <w:rsid w:val="009E3178"/>
    <w:rsid w:val="009E3299"/>
    <w:rsid w:val="009E37ED"/>
    <w:rsid w:val="009E385C"/>
    <w:rsid w:val="009E3A72"/>
    <w:rsid w:val="009E3D58"/>
    <w:rsid w:val="009E3FD4"/>
    <w:rsid w:val="009E4094"/>
    <w:rsid w:val="009E43F2"/>
    <w:rsid w:val="009E47DD"/>
    <w:rsid w:val="009E52E5"/>
    <w:rsid w:val="009E57BF"/>
    <w:rsid w:val="009E5EA1"/>
    <w:rsid w:val="009E69A5"/>
    <w:rsid w:val="009E7C64"/>
    <w:rsid w:val="009E7F52"/>
    <w:rsid w:val="009F0B8F"/>
    <w:rsid w:val="009F2681"/>
    <w:rsid w:val="009F2F84"/>
    <w:rsid w:val="009F322C"/>
    <w:rsid w:val="009F3277"/>
    <w:rsid w:val="009F4643"/>
    <w:rsid w:val="009F5C1A"/>
    <w:rsid w:val="009F5C7B"/>
    <w:rsid w:val="009F5EB0"/>
    <w:rsid w:val="009F66F2"/>
    <w:rsid w:val="009F6E1B"/>
    <w:rsid w:val="009F7231"/>
    <w:rsid w:val="009F75C5"/>
    <w:rsid w:val="00A0065F"/>
    <w:rsid w:val="00A0122B"/>
    <w:rsid w:val="00A017DC"/>
    <w:rsid w:val="00A01D05"/>
    <w:rsid w:val="00A02CB1"/>
    <w:rsid w:val="00A032B4"/>
    <w:rsid w:val="00A03E1F"/>
    <w:rsid w:val="00A0442A"/>
    <w:rsid w:val="00A045AB"/>
    <w:rsid w:val="00A04883"/>
    <w:rsid w:val="00A04FB2"/>
    <w:rsid w:val="00A0503C"/>
    <w:rsid w:val="00A052CD"/>
    <w:rsid w:val="00A0553A"/>
    <w:rsid w:val="00A05E7B"/>
    <w:rsid w:val="00A064ED"/>
    <w:rsid w:val="00A067C1"/>
    <w:rsid w:val="00A06EF1"/>
    <w:rsid w:val="00A06FB8"/>
    <w:rsid w:val="00A071E0"/>
    <w:rsid w:val="00A0738C"/>
    <w:rsid w:val="00A073A9"/>
    <w:rsid w:val="00A10071"/>
    <w:rsid w:val="00A103D4"/>
    <w:rsid w:val="00A115A7"/>
    <w:rsid w:val="00A11937"/>
    <w:rsid w:val="00A13481"/>
    <w:rsid w:val="00A13B69"/>
    <w:rsid w:val="00A141B5"/>
    <w:rsid w:val="00A14377"/>
    <w:rsid w:val="00A1598A"/>
    <w:rsid w:val="00A15F0B"/>
    <w:rsid w:val="00A161EC"/>
    <w:rsid w:val="00A16590"/>
    <w:rsid w:val="00A16D0F"/>
    <w:rsid w:val="00A172B6"/>
    <w:rsid w:val="00A200A5"/>
    <w:rsid w:val="00A204C9"/>
    <w:rsid w:val="00A22060"/>
    <w:rsid w:val="00A221DE"/>
    <w:rsid w:val="00A227A9"/>
    <w:rsid w:val="00A2380A"/>
    <w:rsid w:val="00A23855"/>
    <w:rsid w:val="00A24493"/>
    <w:rsid w:val="00A25236"/>
    <w:rsid w:val="00A25BF4"/>
    <w:rsid w:val="00A25D88"/>
    <w:rsid w:val="00A26227"/>
    <w:rsid w:val="00A26549"/>
    <w:rsid w:val="00A2703A"/>
    <w:rsid w:val="00A27C34"/>
    <w:rsid w:val="00A30180"/>
    <w:rsid w:val="00A3163F"/>
    <w:rsid w:val="00A326AA"/>
    <w:rsid w:val="00A32AA7"/>
    <w:rsid w:val="00A32F0E"/>
    <w:rsid w:val="00A32F51"/>
    <w:rsid w:val="00A33657"/>
    <w:rsid w:val="00A339DA"/>
    <w:rsid w:val="00A33D04"/>
    <w:rsid w:val="00A349DB"/>
    <w:rsid w:val="00A3561C"/>
    <w:rsid w:val="00A359D5"/>
    <w:rsid w:val="00A36211"/>
    <w:rsid w:val="00A3670C"/>
    <w:rsid w:val="00A36CA2"/>
    <w:rsid w:val="00A36E05"/>
    <w:rsid w:val="00A37BF8"/>
    <w:rsid w:val="00A37DBD"/>
    <w:rsid w:val="00A40253"/>
    <w:rsid w:val="00A409A7"/>
    <w:rsid w:val="00A40A95"/>
    <w:rsid w:val="00A40EE6"/>
    <w:rsid w:val="00A41172"/>
    <w:rsid w:val="00A41556"/>
    <w:rsid w:val="00A416C6"/>
    <w:rsid w:val="00A4183B"/>
    <w:rsid w:val="00A41E6B"/>
    <w:rsid w:val="00A42178"/>
    <w:rsid w:val="00A4381C"/>
    <w:rsid w:val="00A43CD5"/>
    <w:rsid w:val="00A44198"/>
    <w:rsid w:val="00A45160"/>
    <w:rsid w:val="00A454DD"/>
    <w:rsid w:val="00A461EE"/>
    <w:rsid w:val="00A47B0D"/>
    <w:rsid w:val="00A47E98"/>
    <w:rsid w:val="00A47F54"/>
    <w:rsid w:val="00A50601"/>
    <w:rsid w:val="00A508C0"/>
    <w:rsid w:val="00A50B1C"/>
    <w:rsid w:val="00A50E30"/>
    <w:rsid w:val="00A5116D"/>
    <w:rsid w:val="00A51243"/>
    <w:rsid w:val="00A522E7"/>
    <w:rsid w:val="00A52E84"/>
    <w:rsid w:val="00A53CB5"/>
    <w:rsid w:val="00A53F52"/>
    <w:rsid w:val="00A54113"/>
    <w:rsid w:val="00A541AF"/>
    <w:rsid w:val="00A546E1"/>
    <w:rsid w:val="00A54A64"/>
    <w:rsid w:val="00A54E72"/>
    <w:rsid w:val="00A54EAA"/>
    <w:rsid w:val="00A55C72"/>
    <w:rsid w:val="00A568A3"/>
    <w:rsid w:val="00A56919"/>
    <w:rsid w:val="00A57FA9"/>
    <w:rsid w:val="00A60A83"/>
    <w:rsid w:val="00A61737"/>
    <w:rsid w:val="00A62E75"/>
    <w:rsid w:val="00A63590"/>
    <w:rsid w:val="00A63795"/>
    <w:rsid w:val="00A642B6"/>
    <w:rsid w:val="00A66022"/>
    <w:rsid w:val="00A660EA"/>
    <w:rsid w:val="00A6614F"/>
    <w:rsid w:val="00A6682E"/>
    <w:rsid w:val="00A70D17"/>
    <w:rsid w:val="00A70F20"/>
    <w:rsid w:val="00A712FB"/>
    <w:rsid w:val="00A715CD"/>
    <w:rsid w:val="00A7174B"/>
    <w:rsid w:val="00A71E5A"/>
    <w:rsid w:val="00A72780"/>
    <w:rsid w:val="00A72907"/>
    <w:rsid w:val="00A72E61"/>
    <w:rsid w:val="00A73229"/>
    <w:rsid w:val="00A734CD"/>
    <w:rsid w:val="00A74966"/>
    <w:rsid w:val="00A74D4C"/>
    <w:rsid w:val="00A75EF0"/>
    <w:rsid w:val="00A76517"/>
    <w:rsid w:val="00A76D02"/>
    <w:rsid w:val="00A7739F"/>
    <w:rsid w:val="00A778FB"/>
    <w:rsid w:val="00A7792F"/>
    <w:rsid w:val="00A803B2"/>
    <w:rsid w:val="00A805F4"/>
    <w:rsid w:val="00A8339B"/>
    <w:rsid w:val="00A83B8C"/>
    <w:rsid w:val="00A83BAE"/>
    <w:rsid w:val="00A83F54"/>
    <w:rsid w:val="00A84416"/>
    <w:rsid w:val="00A8459F"/>
    <w:rsid w:val="00A847FF"/>
    <w:rsid w:val="00A84B7E"/>
    <w:rsid w:val="00A84D6F"/>
    <w:rsid w:val="00A8558C"/>
    <w:rsid w:val="00A87029"/>
    <w:rsid w:val="00A8713C"/>
    <w:rsid w:val="00A87373"/>
    <w:rsid w:val="00A90225"/>
    <w:rsid w:val="00A903FA"/>
    <w:rsid w:val="00A91363"/>
    <w:rsid w:val="00A916A3"/>
    <w:rsid w:val="00A9172D"/>
    <w:rsid w:val="00A92EC9"/>
    <w:rsid w:val="00A93324"/>
    <w:rsid w:val="00A94C37"/>
    <w:rsid w:val="00A95BB5"/>
    <w:rsid w:val="00A9602C"/>
    <w:rsid w:val="00A96E79"/>
    <w:rsid w:val="00AA004D"/>
    <w:rsid w:val="00AA017D"/>
    <w:rsid w:val="00AA0410"/>
    <w:rsid w:val="00AA0632"/>
    <w:rsid w:val="00AA06F8"/>
    <w:rsid w:val="00AA0B38"/>
    <w:rsid w:val="00AA0CBA"/>
    <w:rsid w:val="00AA1FFD"/>
    <w:rsid w:val="00AA2619"/>
    <w:rsid w:val="00AA3890"/>
    <w:rsid w:val="00AA4201"/>
    <w:rsid w:val="00AA452F"/>
    <w:rsid w:val="00AA47B9"/>
    <w:rsid w:val="00AA51BA"/>
    <w:rsid w:val="00AA5CCB"/>
    <w:rsid w:val="00AA6253"/>
    <w:rsid w:val="00AA6831"/>
    <w:rsid w:val="00AA6F28"/>
    <w:rsid w:val="00AA78FF"/>
    <w:rsid w:val="00AA7CE2"/>
    <w:rsid w:val="00AB004C"/>
    <w:rsid w:val="00AB1713"/>
    <w:rsid w:val="00AB1A1A"/>
    <w:rsid w:val="00AB2017"/>
    <w:rsid w:val="00AB277A"/>
    <w:rsid w:val="00AB37C9"/>
    <w:rsid w:val="00AB4954"/>
    <w:rsid w:val="00AB5296"/>
    <w:rsid w:val="00AB7101"/>
    <w:rsid w:val="00AB7247"/>
    <w:rsid w:val="00AB753B"/>
    <w:rsid w:val="00AB7F67"/>
    <w:rsid w:val="00AC000E"/>
    <w:rsid w:val="00AC02E0"/>
    <w:rsid w:val="00AC0428"/>
    <w:rsid w:val="00AC0D0D"/>
    <w:rsid w:val="00AC1610"/>
    <w:rsid w:val="00AC19A0"/>
    <w:rsid w:val="00AC1B4B"/>
    <w:rsid w:val="00AC29FF"/>
    <w:rsid w:val="00AC2B0B"/>
    <w:rsid w:val="00AC3499"/>
    <w:rsid w:val="00AC44A9"/>
    <w:rsid w:val="00AC4CB7"/>
    <w:rsid w:val="00AC53C8"/>
    <w:rsid w:val="00AC5653"/>
    <w:rsid w:val="00AC6007"/>
    <w:rsid w:val="00AC6496"/>
    <w:rsid w:val="00AC660D"/>
    <w:rsid w:val="00AC66E4"/>
    <w:rsid w:val="00AC6E00"/>
    <w:rsid w:val="00AC7A37"/>
    <w:rsid w:val="00AC7B7E"/>
    <w:rsid w:val="00AC7FBA"/>
    <w:rsid w:val="00AD039D"/>
    <w:rsid w:val="00AD141D"/>
    <w:rsid w:val="00AD147D"/>
    <w:rsid w:val="00AD1761"/>
    <w:rsid w:val="00AD1E71"/>
    <w:rsid w:val="00AD2C17"/>
    <w:rsid w:val="00AD3218"/>
    <w:rsid w:val="00AD3E79"/>
    <w:rsid w:val="00AD4466"/>
    <w:rsid w:val="00AD4AFB"/>
    <w:rsid w:val="00AD50E3"/>
    <w:rsid w:val="00AD559E"/>
    <w:rsid w:val="00AD58B9"/>
    <w:rsid w:val="00AD6973"/>
    <w:rsid w:val="00AD72E9"/>
    <w:rsid w:val="00AD77ED"/>
    <w:rsid w:val="00AD7A4F"/>
    <w:rsid w:val="00AE0434"/>
    <w:rsid w:val="00AE06A1"/>
    <w:rsid w:val="00AE0D58"/>
    <w:rsid w:val="00AE1826"/>
    <w:rsid w:val="00AE2113"/>
    <w:rsid w:val="00AE2139"/>
    <w:rsid w:val="00AE3802"/>
    <w:rsid w:val="00AE41C3"/>
    <w:rsid w:val="00AE435C"/>
    <w:rsid w:val="00AE499B"/>
    <w:rsid w:val="00AE4EFB"/>
    <w:rsid w:val="00AE51BB"/>
    <w:rsid w:val="00AE556E"/>
    <w:rsid w:val="00AE6811"/>
    <w:rsid w:val="00AE7A4F"/>
    <w:rsid w:val="00AF019D"/>
    <w:rsid w:val="00AF0749"/>
    <w:rsid w:val="00AF0A5B"/>
    <w:rsid w:val="00AF0B62"/>
    <w:rsid w:val="00AF0D59"/>
    <w:rsid w:val="00AF13E3"/>
    <w:rsid w:val="00AF1D0F"/>
    <w:rsid w:val="00AF1EBF"/>
    <w:rsid w:val="00AF2261"/>
    <w:rsid w:val="00AF292D"/>
    <w:rsid w:val="00AF2A20"/>
    <w:rsid w:val="00AF2DCF"/>
    <w:rsid w:val="00AF302A"/>
    <w:rsid w:val="00AF3D47"/>
    <w:rsid w:val="00AF442C"/>
    <w:rsid w:val="00AF4B69"/>
    <w:rsid w:val="00AF4DF7"/>
    <w:rsid w:val="00AF613D"/>
    <w:rsid w:val="00AF6A8D"/>
    <w:rsid w:val="00AF6C7D"/>
    <w:rsid w:val="00AF761C"/>
    <w:rsid w:val="00AF7638"/>
    <w:rsid w:val="00AF785B"/>
    <w:rsid w:val="00B00458"/>
    <w:rsid w:val="00B00D02"/>
    <w:rsid w:val="00B016F7"/>
    <w:rsid w:val="00B01CB4"/>
    <w:rsid w:val="00B024E7"/>
    <w:rsid w:val="00B024F0"/>
    <w:rsid w:val="00B02663"/>
    <w:rsid w:val="00B0315A"/>
    <w:rsid w:val="00B0370E"/>
    <w:rsid w:val="00B03BB4"/>
    <w:rsid w:val="00B0423F"/>
    <w:rsid w:val="00B04714"/>
    <w:rsid w:val="00B04E68"/>
    <w:rsid w:val="00B054B2"/>
    <w:rsid w:val="00B0628F"/>
    <w:rsid w:val="00B06620"/>
    <w:rsid w:val="00B075F0"/>
    <w:rsid w:val="00B07A18"/>
    <w:rsid w:val="00B1020A"/>
    <w:rsid w:val="00B10786"/>
    <w:rsid w:val="00B11BC7"/>
    <w:rsid w:val="00B12194"/>
    <w:rsid w:val="00B1271D"/>
    <w:rsid w:val="00B12CC5"/>
    <w:rsid w:val="00B12DFF"/>
    <w:rsid w:val="00B13579"/>
    <w:rsid w:val="00B14537"/>
    <w:rsid w:val="00B14E03"/>
    <w:rsid w:val="00B14F51"/>
    <w:rsid w:val="00B15570"/>
    <w:rsid w:val="00B157F8"/>
    <w:rsid w:val="00B159B1"/>
    <w:rsid w:val="00B171AF"/>
    <w:rsid w:val="00B17DA4"/>
    <w:rsid w:val="00B17E7C"/>
    <w:rsid w:val="00B21225"/>
    <w:rsid w:val="00B216D6"/>
    <w:rsid w:val="00B22471"/>
    <w:rsid w:val="00B22BD3"/>
    <w:rsid w:val="00B2340C"/>
    <w:rsid w:val="00B2360A"/>
    <w:rsid w:val="00B23A34"/>
    <w:rsid w:val="00B242D6"/>
    <w:rsid w:val="00B24B1D"/>
    <w:rsid w:val="00B252F6"/>
    <w:rsid w:val="00B25684"/>
    <w:rsid w:val="00B25881"/>
    <w:rsid w:val="00B25A6F"/>
    <w:rsid w:val="00B25B3E"/>
    <w:rsid w:val="00B25FAE"/>
    <w:rsid w:val="00B265A6"/>
    <w:rsid w:val="00B267D7"/>
    <w:rsid w:val="00B26A73"/>
    <w:rsid w:val="00B26DF9"/>
    <w:rsid w:val="00B2785D"/>
    <w:rsid w:val="00B31FA4"/>
    <w:rsid w:val="00B3275E"/>
    <w:rsid w:val="00B32A87"/>
    <w:rsid w:val="00B3314F"/>
    <w:rsid w:val="00B342A6"/>
    <w:rsid w:val="00B349A3"/>
    <w:rsid w:val="00B36D79"/>
    <w:rsid w:val="00B3725B"/>
    <w:rsid w:val="00B4003D"/>
    <w:rsid w:val="00B405F1"/>
    <w:rsid w:val="00B40674"/>
    <w:rsid w:val="00B41BB5"/>
    <w:rsid w:val="00B42309"/>
    <w:rsid w:val="00B427ED"/>
    <w:rsid w:val="00B42B18"/>
    <w:rsid w:val="00B44444"/>
    <w:rsid w:val="00B4456B"/>
    <w:rsid w:val="00B44816"/>
    <w:rsid w:val="00B45F51"/>
    <w:rsid w:val="00B46409"/>
    <w:rsid w:val="00B4681E"/>
    <w:rsid w:val="00B46A64"/>
    <w:rsid w:val="00B47874"/>
    <w:rsid w:val="00B47F22"/>
    <w:rsid w:val="00B47F9F"/>
    <w:rsid w:val="00B505A3"/>
    <w:rsid w:val="00B50721"/>
    <w:rsid w:val="00B50980"/>
    <w:rsid w:val="00B50AAD"/>
    <w:rsid w:val="00B5385E"/>
    <w:rsid w:val="00B53A67"/>
    <w:rsid w:val="00B557C9"/>
    <w:rsid w:val="00B55DB7"/>
    <w:rsid w:val="00B56500"/>
    <w:rsid w:val="00B56AAF"/>
    <w:rsid w:val="00B607A1"/>
    <w:rsid w:val="00B60B55"/>
    <w:rsid w:val="00B615E1"/>
    <w:rsid w:val="00B616A1"/>
    <w:rsid w:val="00B61C45"/>
    <w:rsid w:val="00B61DF9"/>
    <w:rsid w:val="00B62497"/>
    <w:rsid w:val="00B62B00"/>
    <w:rsid w:val="00B62DD7"/>
    <w:rsid w:val="00B62F3B"/>
    <w:rsid w:val="00B63196"/>
    <w:rsid w:val="00B6369A"/>
    <w:rsid w:val="00B63DD7"/>
    <w:rsid w:val="00B64C62"/>
    <w:rsid w:val="00B64F6A"/>
    <w:rsid w:val="00B65116"/>
    <w:rsid w:val="00B6521B"/>
    <w:rsid w:val="00B65732"/>
    <w:rsid w:val="00B66297"/>
    <w:rsid w:val="00B66C4B"/>
    <w:rsid w:val="00B67107"/>
    <w:rsid w:val="00B67187"/>
    <w:rsid w:val="00B67573"/>
    <w:rsid w:val="00B6759E"/>
    <w:rsid w:val="00B70BF9"/>
    <w:rsid w:val="00B70E8C"/>
    <w:rsid w:val="00B70F01"/>
    <w:rsid w:val="00B71452"/>
    <w:rsid w:val="00B71477"/>
    <w:rsid w:val="00B72D12"/>
    <w:rsid w:val="00B7359C"/>
    <w:rsid w:val="00B741AB"/>
    <w:rsid w:val="00B74845"/>
    <w:rsid w:val="00B74DF1"/>
    <w:rsid w:val="00B75D7A"/>
    <w:rsid w:val="00B76035"/>
    <w:rsid w:val="00B76879"/>
    <w:rsid w:val="00B77855"/>
    <w:rsid w:val="00B77A21"/>
    <w:rsid w:val="00B77AED"/>
    <w:rsid w:val="00B77D4E"/>
    <w:rsid w:val="00B77E42"/>
    <w:rsid w:val="00B80A13"/>
    <w:rsid w:val="00B80B60"/>
    <w:rsid w:val="00B8104F"/>
    <w:rsid w:val="00B81638"/>
    <w:rsid w:val="00B82705"/>
    <w:rsid w:val="00B82C7E"/>
    <w:rsid w:val="00B83139"/>
    <w:rsid w:val="00B83635"/>
    <w:rsid w:val="00B83A17"/>
    <w:rsid w:val="00B83B1A"/>
    <w:rsid w:val="00B83B31"/>
    <w:rsid w:val="00B840F6"/>
    <w:rsid w:val="00B84A22"/>
    <w:rsid w:val="00B84D70"/>
    <w:rsid w:val="00B84E3F"/>
    <w:rsid w:val="00B84F90"/>
    <w:rsid w:val="00B8517E"/>
    <w:rsid w:val="00B85AC8"/>
    <w:rsid w:val="00B85F8C"/>
    <w:rsid w:val="00B86C32"/>
    <w:rsid w:val="00B87F8A"/>
    <w:rsid w:val="00B9001C"/>
    <w:rsid w:val="00B909CC"/>
    <w:rsid w:val="00B90FFC"/>
    <w:rsid w:val="00B922F9"/>
    <w:rsid w:val="00B92A35"/>
    <w:rsid w:val="00B92BD8"/>
    <w:rsid w:val="00B94895"/>
    <w:rsid w:val="00B95F45"/>
    <w:rsid w:val="00B961ED"/>
    <w:rsid w:val="00B966E2"/>
    <w:rsid w:val="00B96C75"/>
    <w:rsid w:val="00B9737F"/>
    <w:rsid w:val="00B97DD4"/>
    <w:rsid w:val="00BA0C19"/>
    <w:rsid w:val="00BA2649"/>
    <w:rsid w:val="00BA3DBC"/>
    <w:rsid w:val="00BA461F"/>
    <w:rsid w:val="00BA4AAC"/>
    <w:rsid w:val="00BA4D35"/>
    <w:rsid w:val="00BA4DD9"/>
    <w:rsid w:val="00BA6694"/>
    <w:rsid w:val="00BA73F9"/>
    <w:rsid w:val="00BA7762"/>
    <w:rsid w:val="00BA77AE"/>
    <w:rsid w:val="00BA7D82"/>
    <w:rsid w:val="00BB166D"/>
    <w:rsid w:val="00BB1866"/>
    <w:rsid w:val="00BB20F7"/>
    <w:rsid w:val="00BB21E9"/>
    <w:rsid w:val="00BB2EC7"/>
    <w:rsid w:val="00BB4130"/>
    <w:rsid w:val="00BB4160"/>
    <w:rsid w:val="00BB4195"/>
    <w:rsid w:val="00BB53E0"/>
    <w:rsid w:val="00BB5AA6"/>
    <w:rsid w:val="00BB6768"/>
    <w:rsid w:val="00BB6C4F"/>
    <w:rsid w:val="00BB70C4"/>
    <w:rsid w:val="00BB71A8"/>
    <w:rsid w:val="00BC092B"/>
    <w:rsid w:val="00BC09B6"/>
    <w:rsid w:val="00BC09DB"/>
    <w:rsid w:val="00BC1904"/>
    <w:rsid w:val="00BC1CEE"/>
    <w:rsid w:val="00BC1EE8"/>
    <w:rsid w:val="00BC1F15"/>
    <w:rsid w:val="00BC255D"/>
    <w:rsid w:val="00BC30C0"/>
    <w:rsid w:val="00BC456E"/>
    <w:rsid w:val="00BC4CFC"/>
    <w:rsid w:val="00BC4DC3"/>
    <w:rsid w:val="00BC5B0A"/>
    <w:rsid w:val="00BC5B1A"/>
    <w:rsid w:val="00BC5ECB"/>
    <w:rsid w:val="00BC5FDA"/>
    <w:rsid w:val="00BC60CF"/>
    <w:rsid w:val="00BC6476"/>
    <w:rsid w:val="00BC6805"/>
    <w:rsid w:val="00BC6EAF"/>
    <w:rsid w:val="00BC72DA"/>
    <w:rsid w:val="00BC75EB"/>
    <w:rsid w:val="00BC7AAF"/>
    <w:rsid w:val="00BD0C3C"/>
    <w:rsid w:val="00BD0CC7"/>
    <w:rsid w:val="00BD0F05"/>
    <w:rsid w:val="00BD1AA1"/>
    <w:rsid w:val="00BD1B07"/>
    <w:rsid w:val="00BD1E04"/>
    <w:rsid w:val="00BD3333"/>
    <w:rsid w:val="00BD48BE"/>
    <w:rsid w:val="00BD5FBC"/>
    <w:rsid w:val="00BD604D"/>
    <w:rsid w:val="00BD6159"/>
    <w:rsid w:val="00BD647E"/>
    <w:rsid w:val="00BD76D2"/>
    <w:rsid w:val="00BD7ABE"/>
    <w:rsid w:val="00BE0031"/>
    <w:rsid w:val="00BE0ABB"/>
    <w:rsid w:val="00BE0BD3"/>
    <w:rsid w:val="00BE149E"/>
    <w:rsid w:val="00BE26F4"/>
    <w:rsid w:val="00BE2F13"/>
    <w:rsid w:val="00BE3B94"/>
    <w:rsid w:val="00BE50B9"/>
    <w:rsid w:val="00BE5D15"/>
    <w:rsid w:val="00BE5E18"/>
    <w:rsid w:val="00BE6E95"/>
    <w:rsid w:val="00BE6EDB"/>
    <w:rsid w:val="00BE70DA"/>
    <w:rsid w:val="00BF0824"/>
    <w:rsid w:val="00BF0DA6"/>
    <w:rsid w:val="00BF1170"/>
    <w:rsid w:val="00BF1A72"/>
    <w:rsid w:val="00BF1AEE"/>
    <w:rsid w:val="00BF205F"/>
    <w:rsid w:val="00BF26D8"/>
    <w:rsid w:val="00BF2E83"/>
    <w:rsid w:val="00BF33CC"/>
    <w:rsid w:val="00BF3762"/>
    <w:rsid w:val="00BF3BB1"/>
    <w:rsid w:val="00BF6319"/>
    <w:rsid w:val="00BF70E4"/>
    <w:rsid w:val="00BF7333"/>
    <w:rsid w:val="00BF7942"/>
    <w:rsid w:val="00C0017F"/>
    <w:rsid w:val="00C002D8"/>
    <w:rsid w:val="00C003EE"/>
    <w:rsid w:val="00C0158A"/>
    <w:rsid w:val="00C01BD4"/>
    <w:rsid w:val="00C0239E"/>
    <w:rsid w:val="00C026CD"/>
    <w:rsid w:val="00C02BE2"/>
    <w:rsid w:val="00C02E3D"/>
    <w:rsid w:val="00C034A5"/>
    <w:rsid w:val="00C03C83"/>
    <w:rsid w:val="00C040BB"/>
    <w:rsid w:val="00C04100"/>
    <w:rsid w:val="00C043EF"/>
    <w:rsid w:val="00C04495"/>
    <w:rsid w:val="00C04A63"/>
    <w:rsid w:val="00C04CC2"/>
    <w:rsid w:val="00C0566A"/>
    <w:rsid w:val="00C05A4D"/>
    <w:rsid w:val="00C05C89"/>
    <w:rsid w:val="00C05F77"/>
    <w:rsid w:val="00C0634F"/>
    <w:rsid w:val="00C071FE"/>
    <w:rsid w:val="00C07CB0"/>
    <w:rsid w:val="00C101B5"/>
    <w:rsid w:val="00C10657"/>
    <w:rsid w:val="00C10DA5"/>
    <w:rsid w:val="00C11149"/>
    <w:rsid w:val="00C11B7F"/>
    <w:rsid w:val="00C125D2"/>
    <w:rsid w:val="00C12B32"/>
    <w:rsid w:val="00C134DF"/>
    <w:rsid w:val="00C13AE7"/>
    <w:rsid w:val="00C14259"/>
    <w:rsid w:val="00C14D6B"/>
    <w:rsid w:val="00C151F1"/>
    <w:rsid w:val="00C15660"/>
    <w:rsid w:val="00C158E6"/>
    <w:rsid w:val="00C15AD5"/>
    <w:rsid w:val="00C15E23"/>
    <w:rsid w:val="00C15FCF"/>
    <w:rsid w:val="00C170A9"/>
    <w:rsid w:val="00C17534"/>
    <w:rsid w:val="00C2081C"/>
    <w:rsid w:val="00C20F92"/>
    <w:rsid w:val="00C215AC"/>
    <w:rsid w:val="00C21EDF"/>
    <w:rsid w:val="00C21FCF"/>
    <w:rsid w:val="00C22773"/>
    <w:rsid w:val="00C23875"/>
    <w:rsid w:val="00C24489"/>
    <w:rsid w:val="00C24739"/>
    <w:rsid w:val="00C25875"/>
    <w:rsid w:val="00C26518"/>
    <w:rsid w:val="00C26812"/>
    <w:rsid w:val="00C2697E"/>
    <w:rsid w:val="00C26C11"/>
    <w:rsid w:val="00C3018B"/>
    <w:rsid w:val="00C3076C"/>
    <w:rsid w:val="00C316B2"/>
    <w:rsid w:val="00C31C62"/>
    <w:rsid w:val="00C31E8E"/>
    <w:rsid w:val="00C329D7"/>
    <w:rsid w:val="00C34023"/>
    <w:rsid w:val="00C3413C"/>
    <w:rsid w:val="00C3477B"/>
    <w:rsid w:val="00C34EDB"/>
    <w:rsid w:val="00C357FA"/>
    <w:rsid w:val="00C36351"/>
    <w:rsid w:val="00C36498"/>
    <w:rsid w:val="00C37957"/>
    <w:rsid w:val="00C379E8"/>
    <w:rsid w:val="00C37DFE"/>
    <w:rsid w:val="00C4031C"/>
    <w:rsid w:val="00C40AD7"/>
    <w:rsid w:val="00C40FFC"/>
    <w:rsid w:val="00C411DA"/>
    <w:rsid w:val="00C41967"/>
    <w:rsid w:val="00C4296D"/>
    <w:rsid w:val="00C431B3"/>
    <w:rsid w:val="00C436BA"/>
    <w:rsid w:val="00C44269"/>
    <w:rsid w:val="00C442A7"/>
    <w:rsid w:val="00C44312"/>
    <w:rsid w:val="00C444D5"/>
    <w:rsid w:val="00C4468E"/>
    <w:rsid w:val="00C446D2"/>
    <w:rsid w:val="00C44A7B"/>
    <w:rsid w:val="00C45CFF"/>
    <w:rsid w:val="00C46B87"/>
    <w:rsid w:val="00C47130"/>
    <w:rsid w:val="00C475C3"/>
    <w:rsid w:val="00C51207"/>
    <w:rsid w:val="00C52772"/>
    <w:rsid w:val="00C5399B"/>
    <w:rsid w:val="00C542DC"/>
    <w:rsid w:val="00C55A74"/>
    <w:rsid w:val="00C55B7D"/>
    <w:rsid w:val="00C56904"/>
    <w:rsid w:val="00C5736F"/>
    <w:rsid w:val="00C57420"/>
    <w:rsid w:val="00C5758A"/>
    <w:rsid w:val="00C5770B"/>
    <w:rsid w:val="00C57CA9"/>
    <w:rsid w:val="00C57EC6"/>
    <w:rsid w:val="00C60112"/>
    <w:rsid w:val="00C6081E"/>
    <w:rsid w:val="00C6083E"/>
    <w:rsid w:val="00C60BA4"/>
    <w:rsid w:val="00C6104C"/>
    <w:rsid w:val="00C610AC"/>
    <w:rsid w:val="00C61279"/>
    <w:rsid w:val="00C61A18"/>
    <w:rsid w:val="00C620B7"/>
    <w:rsid w:val="00C620C0"/>
    <w:rsid w:val="00C62517"/>
    <w:rsid w:val="00C62CF6"/>
    <w:rsid w:val="00C635F9"/>
    <w:rsid w:val="00C6388E"/>
    <w:rsid w:val="00C63D2D"/>
    <w:rsid w:val="00C642E4"/>
    <w:rsid w:val="00C64B03"/>
    <w:rsid w:val="00C650C7"/>
    <w:rsid w:val="00C65116"/>
    <w:rsid w:val="00C66158"/>
    <w:rsid w:val="00C66195"/>
    <w:rsid w:val="00C668C0"/>
    <w:rsid w:val="00C66A37"/>
    <w:rsid w:val="00C67B2D"/>
    <w:rsid w:val="00C7086C"/>
    <w:rsid w:val="00C70AC4"/>
    <w:rsid w:val="00C7118A"/>
    <w:rsid w:val="00C71C57"/>
    <w:rsid w:val="00C71DCB"/>
    <w:rsid w:val="00C7225B"/>
    <w:rsid w:val="00C728AA"/>
    <w:rsid w:val="00C73B8F"/>
    <w:rsid w:val="00C73DD3"/>
    <w:rsid w:val="00C73FE5"/>
    <w:rsid w:val="00C73FEC"/>
    <w:rsid w:val="00C740EB"/>
    <w:rsid w:val="00C741F0"/>
    <w:rsid w:val="00C74FE4"/>
    <w:rsid w:val="00C754CF"/>
    <w:rsid w:val="00C75CF5"/>
    <w:rsid w:val="00C76A3C"/>
    <w:rsid w:val="00C76AA3"/>
    <w:rsid w:val="00C775D1"/>
    <w:rsid w:val="00C7768C"/>
    <w:rsid w:val="00C77C63"/>
    <w:rsid w:val="00C77FA5"/>
    <w:rsid w:val="00C80180"/>
    <w:rsid w:val="00C801ED"/>
    <w:rsid w:val="00C80D6D"/>
    <w:rsid w:val="00C82B43"/>
    <w:rsid w:val="00C836D2"/>
    <w:rsid w:val="00C837EF"/>
    <w:rsid w:val="00C8394F"/>
    <w:rsid w:val="00C83961"/>
    <w:rsid w:val="00C83F5A"/>
    <w:rsid w:val="00C84237"/>
    <w:rsid w:val="00C8479F"/>
    <w:rsid w:val="00C85515"/>
    <w:rsid w:val="00C85888"/>
    <w:rsid w:val="00C861AF"/>
    <w:rsid w:val="00C90603"/>
    <w:rsid w:val="00C912D3"/>
    <w:rsid w:val="00C91969"/>
    <w:rsid w:val="00C9239A"/>
    <w:rsid w:val="00C9300B"/>
    <w:rsid w:val="00C9438D"/>
    <w:rsid w:val="00C9483A"/>
    <w:rsid w:val="00C94C4E"/>
    <w:rsid w:val="00C9526F"/>
    <w:rsid w:val="00C95977"/>
    <w:rsid w:val="00C95B69"/>
    <w:rsid w:val="00C95CBC"/>
    <w:rsid w:val="00C964AE"/>
    <w:rsid w:val="00C9663B"/>
    <w:rsid w:val="00C966D1"/>
    <w:rsid w:val="00C96F5A"/>
    <w:rsid w:val="00C97685"/>
    <w:rsid w:val="00C97E31"/>
    <w:rsid w:val="00CA02EC"/>
    <w:rsid w:val="00CA061D"/>
    <w:rsid w:val="00CA07A3"/>
    <w:rsid w:val="00CA1ACB"/>
    <w:rsid w:val="00CA1B5E"/>
    <w:rsid w:val="00CA1D0A"/>
    <w:rsid w:val="00CA1D1D"/>
    <w:rsid w:val="00CA26B3"/>
    <w:rsid w:val="00CA339E"/>
    <w:rsid w:val="00CA3E7F"/>
    <w:rsid w:val="00CA40BC"/>
    <w:rsid w:val="00CA49B0"/>
    <w:rsid w:val="00CA4ACA"/>
    <w:rsid w:val="00CA54A9"/>
    <w:rsid w:val="00CA54D8"/>
    <w:rsid w:val="00CA560C"/>
    <w:rsid w:val="00CA6533"/>
    <w:rsid w:val="00CA6C7D"/>
    <w:rsid w:val="00CA7108"/>
    <w:rsid w:val="00CA7247"/>
    <w:rsid w:val="00CA773B"/>
    <w:rsid w:val="00CA7FAB"/>
    <w:rsid w:val="00CB0180"/>
    <w:rsid w:val="00CB0EDC"/>
    <w:rsid w:val="00CB1299"/>
    <w:rsid w:val="00CB1D3F"/>
    <w:rsid w:val="00CB1DA7"/>
    <w:rsid w:val="00CB27F6"/>
    <w:rsid w:val="00CB2C0B"/>
    <w:rsid w:val="00CB3459"/>
    <w:rsid w:val="00CB45A4"/>
    <w:rsid w:val="00CB52B7"/>
    <w:rsid w:val="00CB5425"/>
    <w:rsid w:val="00CB5484"/>
    <w:rsid w:val="00CB5832"/>
    <w:rsid w:val="00CB5A0D"/>
    <w:rsid w:val="00CB6C61"/>
    <w:rsid w:val="00CB745B"/>
    <w:rsid w:val="00CB7745"/>
    <w:rsid w:val="00CC00A8"/>
    <w:rsid w:val="00CC0A2F"/>
    <w:rsid w:val="00CC0D37"/>
    <w:rsid w:val="00CC134D"/>
    <w:rsid w:val="00CC18A9"/>
    <w:rsid w:val="00CC34B2"/>
    <w:rsid w:val="00CC3D31"/>
    <w:rsid w:val="00CC487D"/>
    <w:rsid w:val="00CC5A28"/>
    <w:rsid w:val="00CC5F5D"/>
    <w:rsid w:val="00CC64E2"/>
    <w:rsid w:val="00CC687D"/>
    <w:rsid w:val="00CC6CA7"/>
    <w:rsid w:val="00CC6CC7"/>
    <w:rsid w:val="00CC7371"/>
    <w:rsid w:val="00CC7820"/>
    <w:rsid w:val="00CC7FD6"/>
    <w:rsid w:val="00CD04CB"/>
    <w:rsid w:val="00CD197B"/>
    <w:rsid w:val="00CD1B6B"/>
    <w:rsid w:val="00CD1D90"/>
    <w:rsid w:val="00CD251C"/>
    <w:rsid w:val="00CD2C21"/>
    <w:rsid w:val="00CD2FA1"/>
    <w:rsid w:val="00CD4626"/>
    <w:rsid w:val="00CD4F62"/>
    <w:rsid w:val="00CD5415"/>
    <w:rsid w:val="00CD547F"/>
    <w:rsid w:val="00CD56DA"/>
    <w:rsid w:val="00CD5AB7"/>
    <w:rsid w:val="00CD626E"/>
    <w:rsid w:val="00CD6D7E"/>
    <w:rsid w:val="00CD6F99"/>
    <w:rsid w:val="00CD774C"/>
    <w:rsid w:val="00CD7C1C"/>
    <w:rsid w:val="00CD7FF9"/>
    <w:rsid w:val="00CE07F5"/>
    <w:rsid w:val="00CE08CA"/>
    <w:rsid w:val="00CE0AC2"/>
    <w:rsid w:val="00CE135C"/>
    <w:rsid w:val="00CE1CEB"/>
    <w:rsid w:val="00CE1D6F"/>
    <w:rsid w:val="00CE2337"/>
    <w:rsid w:val="00CE2378"/>
    <w:rsid w:val="00CE3143"/>
    <w:rsid w:val="00CE406A"/>
    <w:rsid w:val="00CE4236"/>
    <w:rsid w:val="00CE482F"/>
    <w:rsid w:val="00CE4F83"/>
    <w:rsid w:val="00CE58F6"/>
    <w:rsid w:val="00CE6413"/>
    <w:rsid w:val="00CE643A"/>
    <w:rsid w:val="00CE667B"/>
    <w:rsid w:val="00CE6A9F"/>
    <w:rsid w:val="00CE6C5C"/>
    <w:rsid w:val="00CE6D79"/>
    <w:rsid w:val="00CE6E3F"/>
    <w:rsid w:val="00CE7873"/>
    <w:rsid w:val="00CE79E4"/>
    <w:rsid w:val="00CF0130"/>
    <w:rsid w:val="00CF06DB"/>
    <w:rsid w:val="00CF198C"/>
    <w:rsid w:val="00CF1C38"/>
    <w:rsid w:val="00CF1E50"/>
    <w:rsid w:val="00CF1EC4"/>
    <w:rsid w:val="00CF23B9"/>
    <w:rsid w:val="00CF4206"/>
    <w:rsid w:val="00CF4E93"/>
    <w:rsid w:val="00CF58F4"/>
    <w:rsid w:val="00CF6376"/>
    <w:rsid w:val="00CF6726"/>
    <w:rsid w:val="00CF738F"/>
    <w:rsid w:val="00CF7CA4"/>
    <w:rsid w:val="00D00901"/>
    <w:rsid w:val="00D00AF7"/>
    <w:rsid w:val="00D01004"/>
    <w:rsid w:val="00D018C9"/>
    <w:rsid w:val="00D01EC6"/>
    <w:rsid w:val="00D0241E"/>
    <w:rsid w:val="00D03613"/>
    <w:rsid w:val="00D03DEE"/>
    <w:rsid w:val="00D041E4"/>
    <w:rsid w:val="00D0432F"/>
    <w:rsid w:val="00D043B2"/>
    <w:rsid w:val="00D04561"/>
    <w:rsid w:val="00D049A5"/>
    <w:rsid w:val="00D05E30"/>
    <w:rsid w:val="00D0639B"/>
    <w:rsid w:val="00D06893"/>
    <w:rsid w:val="00D06DD8"/>
    <w:rsid w:val="00D077D2"/>
    <w:rsid w:val="00D07AE2"/>
    <w:rsid w:val="00D07BC4"/>
    <w:rsid w:val="00D07C88"/>
    <w:rsid w:val="00D07CB5"/>
    <w:rsid w:val="00D1022F"/>
    <w:rsid w:val="00D10340"/>
    <w:rsid w:val="00D109B2"/>
    <w:rsid w:val="00D10A23"/>
    <w:rsid w:val="00D10BA6"/>
    <w:rsid w:val="00D10D7C"/>
    <w:rsid w:val="00D11286"/>
    <w:rsid w:val="00D11D46"/>
    <w:rsid w:val="00D11FA6"/>
    <w:rsid w:val="00D1208E"/>
    <w:rsid w:val="00D1257B"/>
    <w:rsid w:val="00D135A9"/>
    <w:rsid w:val="00D13A42"/>
    <w:rsid w:val="00D14901"/>
    <w:rsid w:val="00D149F3"/>
    <w:rsid w:val="00D15073"/>
    <w:rsid w:val="00D151B3"/>
    <w:rsid w:val="00D1544E"/>
    <w:rsid w:val="00D15538"/>
    <w:rsid w:val="00D15CE3"/>
    <w:rsid w:val="00D15FD7"/>
    <w:rsid w:val="00D16E10"/>
    <w:rsid w:val="00D2005A"/>
    <w:rsid w:val="00D2009A"/>
    <w:rsid w:val="00D2049F"/>
    <w:rsid w:val="00D213F2"/>
    <w:rsid w:val="00D21886"/>
    <w:rsid w:val="00D22C08"/>
    <w:rsid w:val="00D23802"/>
    <w:rsid w:val="00D24066"/>
    <w:rsid w:val="00D25589"/>
    <w:rsid w:val="00D264B6"/>
    <w:rsid w:val="00D26B6A"/>
    <w:rsid w:val="00D26DA4"/>
    <w:rsid w:val="00D272E9"/>
    <w:rsid w:val="00D2779B"/>
    <w:rsid w:val="00D27C38"/>
    <w:rsid w:val="00D30D42"/>
    <w:rsid w:val="00D30E49"/>
    <w:rsid w:val="00D30FF7"/>
    <w:rsid w:val="00D31D86"/>
    <w:rsid w:val="00D32BBE"/>
    <w:rsid w:val="00D3348E"/>
    <w:rsid w:val="00D33C3A"/>
    <w:rsid w:val="00D33C3E"/>
    <w:rsid w:val="00D34B65"/>
    <w:rsid w:val="00D34EF0"/>
    <w:rsid w:val="00D35E99"/>
    <w:rsid w:val="00D35ECA"/>
    <w:rsid w:val="00D36044"/>
    <w:rsid w:val="00D3620D"/>
    <w:rsid w:val="00D3653E"/>
    <w:rsid w:val="00D37847"/>
    <w:rsid w:val="00D37DAC"/>
    <w:rsid w:val="00D40E19"/>
    <w:rsid w:val="00D41325"/>
    <w:rsid w:val="00D42D5E"/>
    <w:rsid w:val="00D42FD9"/>
    <w:rsid w:val="00D4305A"/>
    <w:rsid w:val="00D4305E"/>
    <w:rsid w:val="00D43268"/>
    <w:rsid w:val="00D438EA"/>
    <w:rsid w:val="00D43DEA"/>
    <w:rsid w:val="00D43EC4"/>
    <w:rsid w:val="00D440E9"/>
    <w:rsid w:val="00D44D6D"/>
    <w:rsid w:val="00D44F34"/>
    <w:rsid w:val="00D4520D"/>
    <w:rsid w:val="00D453ED"/>
    <w:rsid w:val="00D45695"/>
    <w:rsid w:val="00D45F7A"/>
    <w:rsid w:val="00D463BA"/>
    <w:rsid w:val="00D46631"/>
    <w:rsid w:val="00D46B21"/>
    <w:rsid w:val="00D47D29"/>
    <w:rsid w:val="00D47E8F"/>
    <w:rsid w:val="00D47F30"/>
    <w:rsid w:val="00D506B4"/>
    <w:rsid w:val="00D50791"/>
    <w:rsid w:val="00D50C97"/>
    <w:rsid w:val="00D5106F"/>
    <w:rsid w:val="00D51502"/>
    <w:rsid w:val="00D51671"/>
    <w:rsid w:val="00D5235C"/>
    <w:rsid w:val="00D52DDC"/>
    <w:rsid w:val="00D530CE"/>
    <w:rsid w:val="00D5358D"/>
    <w:rsid w:val="00D53B62"/>
    <w:rsid w:val="00D54FAB"/>
    <w:rsid w:val="00D5565F"/>
    <w:rsid w:val="00D559FF"/>
    <w:rsid w:val="00D5625C"/>
    <w:rsid w:val="00D5775F"/>
    <w:rsid w:val="00D60394"/>
    <w:rsid w:val="00D614D4"/>
    <w:rsid w:val="00D618FC"/>
    <w:rsid w:val="00D61B6B"/>
    <w:rsid w:val="00D61B99"/>
    <w:rsid w:val="00D61F2B"/>
    <w:rsid w:val="00D62242"/>
    <w:rsid w:val="00D62864"/>
    <w:rsid w:val="00D63D96"/>
    <w:rsid w:val="00D63EE1"/>
    <w:rsid w:val="00D64325"/>
    <w:rsid w:val="00D64A50"/>
    <w:rsid w:val="00D64C50"/>
    <w:rsid w:val="00D64FDA"/>
    <w:rsid w:val="00D650C7"/>
    <w:rsid w:val="00D65B86"/>
    <w:rsid w:val="00D661E5"/>
    <w:rsid w:val="00D6646A"/>
    <w:rsid w:val="00D66ED7"/>
    <w:rsid w:val="00D70D6B"/>
    <w:rsid w:val="00D70E53"/>
    <w:rsid w:val="00D710C2"/>
    <w:rsid w:val="00D7142B"/>
    <w:rsid w:val="00D71761"/>
    <w:rsid w:val="00D72A4F"/>
    <w:rsid w:val="00D72D99"/>
    <w:rsid w:val="00D7469C"/>
    <w:rsid w:val="00D749F6"/>
    <w:rsid w:val="00D74D9C"/>
    <w:rsid w:val="00D75555"/>
    <w:rsid w:val="00D759F8"/>
    <w:rsid w:val="00D75A8C"/>
    <w:rsid w:val="00D7659F"/>
    <w:rsid w:val="00D76A90"/>
    <w:rsid w:val="00D76AB8"/>
    <w:rsid w:val="00D76FFA"/>
    <w:rsid w:val="00D77D66"/>
    <w:rsid w:val="00D80509"/>
    <w:rsid w:val="00D80BC5"/>
    <w:rsid w:val="00D826B4"/>
    <w:rsid w:val="00D826E6"/>
    <w:rsid w:val="00D829B0"/>
    <w:rsid w:val="00D82B2E"/>
    <w:rsid w:val="00D82BE5"/>
    <w:rsid w:val="00D82CB3"/>
    <w:rsid w:val="00D83D51"/>
    <w:rsid w:val="00D83EC2"/>
    <w:rsid w:val="00D84993"/>
    <w:rsid w:val="00D8533D"/>
    <w:rsid w:val="00D85352"/>
    <w:rsid w:val="00D8633B"/>
    <w:rsid w:val="00D86549"/>
    <w:rsid w:val="00D86828"/>
    <w:rsid w:val="00D86D19"/>
    <w:rsid w:val="00D86DEF"/>
    <w:rsid w:val="00D872C8"/>
    <w:rsid w:val="00D8796E"/>
    <w:rsid w:val="00D87AD5"/>
    <w:rsid w:val="00D87AED"/>
    <w:rsid w:val="00D87B3D"/>
    <w:rsid w:val="00D9006E"/>
    <w:rsid w:val="00D905EB"/>
    <w:rsid w:val="00D90A65"/>
    <w:rsid w:val="00D90BF4"/>
    <w:rsid w:val="00D90CE0"/>
    <w:rsid w:val="00D9139D"/>
    <w:rsid w:val="00D91EAD"/>
    <w:rsid w:val="00D920B9"/>
    <w:rsid w:val="00D9250D"/>
    <w:rsid w:val="00D9261C"/>
    <w:rsid w:val="00D9262D"/>
    <w:rsid w:val="00D92F5F"/>
    <w:rsid w:val="00D92F60"/>
    <w:rsid w:val="00D93B8D"/>
    <w:rsid w:val="00D946B7"/>
    <w:rsid w:val="00D94DA1"/>
    <w:rsid w:val="00D95760"/>
    <w:rsid w:val="00D96425"/>
    <w:rsid w:val="00D9709E"/>
    <w:rsid w:val="00D972C4"/>
    <w:rsid w:val="00D9732B"/>
    <w:rsid w:val="00D97857"/>
    <w:rsid w:val="00D97E8F"/>
    <w:rsid w:val="00DA0110"/>
    <w:rsid w:val="00DA1B2F"/>
    <w:rsid w:val="00DA2071"/>
    <w:rsid w:val="00DA2755"/>
    <w:rsid w:val="00DA30CF"/>
    <w:rsid w:val="00DA337B"/>
    <w:rsid w:val="00DA3C87"/>
    <w:rsid w:val="00DA3DEF"/>
    <w:rsid w:val="00DA44A5"/>
    <w:rsid w:val="00DA69F0"/>
    <w:rsid w:val="00DA713A"/>
    <w:rsid w:val="00DA7D68"/>
    <w:rsid w:val="00DB057A"/>
    <w:rsid w:val="00DB1CE6"/>
    <w:rsid w:val="00DB1F4E"/>
    <w:rsid w:val="00DB3050"/>
    <w:rsid w:val="00DB3867"/>
    <w:rsid w:val="00DB463B"/>
    <w:rsid w:val="00DB4EC3"/>
    <w:rsid w:val="00DB5831"/>
    <w:rsid w:val="00DB58AD"/>
    <w:rsid w:val="00DB67A8"/>
    <w:rsid w:val="00DB6F1C"/>
    <w:rsid w:val="00DB727A"/>
    <w:rsid w:val="00DB7A30"/>
    <w:rsid w:val="00DC0ED1"/>
    <w:rsid w:val="00DC1FF6"/>
    <w:rsid w:val="00DC2E61"/>
    <w:rsid w:val="00DC2FC0"/>
    <w:rsid w:val="00DC392D"/>
    <w:rsid w:val="00DC4958"/>
    <w:rsid w:val="00DC4EF5"/>
    <w:rsid w:val="00DC5018"/>
    <w:rsid w:val="00DC53D4"/>
    <w:rsid w:val="00DC61B4"/>
    <w:rsid w:val="00DC7851"/>
    <w:rsid w:val="00DD0453"/>
    <w:rsid w:val="00DD10E9"/>
    <w:rsid w:val="00DD1AE5"/>
    <w:rsid w:val="00DD2002"/>
    <w:rsid w:val="00DD340A"/>
    <w:rsid w:val="00DD3EA5"/>
    <w:rsid w:val="00DD3EA9"/>
    <w:rsid w:val="00DD3F86"/>
    <w:rsid w:val="00DD4135"/>
    <w:rsid w:val="00DD4640"/>
    <w:rsid w:val="00DD554B"/>
    <w:rsid w:val="00DD5714"/>
    <w:rsid w:val="00DD7847"/>
    <w:rsid w:val="00DE02CB"/>
    <w:rsid w:val="00DE048C"/>
    <w:rsid w:val="00DE05FC"/>
    <w:rsid w:val="00DE0989"/>
    <w:rsid w:val="00DE0A3D"/>
    <w:rsid w:val="00DE14E3"/>
    <w:rsid w:val="00DE1801"/>
    <w:rsid w:val="00DE184E"/>
    <w:rsid w:val="00DE1A4E"/>
    <w:rsid w:val="00DE282B"/>
    <w:rsid w:val="00DE2A64"/>
    <w:rsid w:val="00DE2A65"/>
    <w:rsid w:val="00DE2C02"/>
    <w:rsid w:val="00DE34E4"/>
    <w:rsid w:val="00DE3CD0"/>
    <w:rsid w:val="00DE454D"/>
    <w:rsid w:val="00DE4B57"/>
    <w:rsid w:val="00DE526E"/>
    <w:rsid w:val="00DE6DD4"/>
    <w:rsid w:val="00DE7474"/>
    <w:rsid w:val="00DE7CF7"/>
    <w:rsid w:val="00DF016C"/>
    <w:rsid w:val="00DF04B2"/>
    <w:rsid w:val="00DF07EC"/>
    <w:rsid w:val="00DF0C21"/>
    <w:rsid w:val="00DF13F7"/>
    <w:rsid w:val="00DF2106"/>
    <w:rsid w:val="00DF2404"/>
    <w:rsid w:val="00DF2930"/>
    <w:rsid w:val="00DF2994"/>
    <w:rsid w:val="00DF3044"/>
    <w:rsid w:val="00DF3710"/>
    <w:rsid w:val="00DF3773"/>
    <w:rsid w:val="00DF37A9"/>
    <w:rsid w:val="00DF3B97"/>
    <w:rsid w:val="00DF3D48"/>
    <w:rsid w:val="00DF3EC6"/>
    <w:rsid w:val="00DF412D"/>
    <w:rsid w:val="00DF41F8"/>
    <w:rsid w:val="00DF4681"/>
    <w:rsid w:val="00DF4D13"/>
    <w:rsid w:val="00DF63D8"/>
    <w:rsid w:val="00DF6734"/>
    <w:rsid w:val="00DF6E9D"/>
    <w:rsid w:val="00DF70F6"/>
    <w:rsid w:val="00DF74F5"/>
    <w:rsid w:val="00DF7B97"/>
    <w:rsid w:val="00DF7BBF"/>
    <w:rsid w:val="00DF7C75"/>
    <w:rsid w:val="00DF7DC0"/>
    <w:rsid w:val="00E00284"/>
    <w:rsid w:val="00E002AB"/>
    <w:rsid w:val="00E02CBD"/>
    <w:rsid w:val="00E030D1"/>
    <w:rsid w:val="00E036D6"/>
    <w:rsid w:val="00E038E3"/>
    <w:rsid w:val="00E05878"/>
    <w:rsid w:val="00E06101"/>
    <w:rsid w:val="00E0768E"/>
    <w:rsid w:val="00E07885"/>
    <w:rsid w:val="00E07C5B"/>
    <w:rsid w:val="00E101D4"/>
    <w:rsid w:val="00E10C31"/>
    <w:rsid w:val="00E10E7C"/>
    <w:rsid w:val="00E11B4A"/>
    <w:rsid w:val="00E123F9"/>
    <w:rsid w:val="00E129A9"/>
    <w:rsid w:val="00E1343C"/>
    <w:rsid w:val="00E1392D"/>
    <w:rsid w:val="00E14B70"/>
    <w:rsid w:val="00E14FA0"/>
    <w:rsid w:val="00E15896"/>
    <w:rsid w:val="00E15CFD"/>
    <w:rsid w:val="00E1652E"/>
    <w:rsid w:val="00E17438"/>
    <w:rsid w:val="00E17497"/>
    <w:rsid w:val="00E177A3"/>
    <w:rsid w:val="00E17F05"/>
    <w:rsid w:val="00E2009F"/>
    <w:rsid w:val="00E201EF"/>
    <w:rsid w:val="00E20AC9"/>
    <w:rsid w:val="00E20EDB"/>
    <w:rsid w:val="00E21477"/>
    <w:rsid w:val="00E21732"/>
    <w:rsid w:val="00E2209D"/>
    <w:rsid w:val="00E22E69"/>
    <w:rsid w:val="00E23248"/>
    <w:rsid w:val="00E235E5"/>
    <w:rsid w:val="00E2390C"/>
    <w:rsid w:val="00E24014"/>
    <w:rsid w:val="00E2444F"/>
    <w:rsid w:val="00E246BA"/>
    <w:rsid w:val="00E25B55"/>
    <w:rsid w:val="00E25FEC"/>
    <w:rsid w:val="00E26919"/>
    <w:rsid w:val="00E26D5F"/>
    <w:rsid w:val="00E30013"/>
    <w:rsid w:val="00E30CD1"/>
    <w:rsid w:val="00E31334"/>
    <w:rsid w:val="00E32372"/>
    <w:rsid w:val="00E327B9"/>
    <w:rsid w:val="00E327D5"/>
    <w:rsid w:val="00E3351D"/>
    <w:rsid w:val="00E3448C"/>
    <w:rsid w:val="00E3534F"/>
    <w:rsid w:val="00E35A37"/>
    <w:rsid w:val="00E35F89"/>
    <w:rsid w:val="00E371EA"/>
    <w:rsid w:val="00E3770F"/>
    <w:rsid w:val="00E37B12"/>
    <w:rsid w:val="00E404EB"/>
    <w:rsid w:val="00E40598"/>
    <w:rsid w:val="00E418ED"/>
    <w:rsid w:val="00E41CB0"/>
    <w:rsid w:val="00E41EE5"/>
    <w:rsid w:val="00E42185"/>
    <w:rsid w:val="00E421F3"/>
    <w:rsid w:val="00E42690"/>
    <w:rsid w:val="00E430AF"/>
    <w:rsid w:val="00E43444"/>
    <w:rsid w:val="00E4352A"/>
    <w:rsid w:val="00E43635"/>
    <w:rsid w:val="00E43BCB"/>
    <w:rsid w:val="00E440CE"/>
    <w:rsid w:val="00E45261"/>
    <w:rsid w:val="00E45EE2"/>
    <w:rsid w:val="00E503CA"/>
    <w:rsid w:val="00E5115B"/>
    <w:rsid w:val="00E517D7"/>
    <w:rsid w:val="00E518DD"/>
    <w:rsid w:val="00E51A03"/>
    <w:rsid w:val="00E52703"/>
    <w:rsid w:val="00E527B9"/>
    <w:rsid w:val="00E52B74"/>
    <w:rsid w:val="00E53267"/>
    <w:rsid w:val="00E53907"/>
    <w:rsid w:val="00E544B4"/>
    <w:rsid w:val="00E54774"/>
    <w:rsid w:val="00E54916"/>
    <w:rsid w:val="00E54A21"/>
    <w:rsid w:val="00E54E42"/>
    <w:rsid w:val="00E55582"/>
    <w:rsid w:val="00E558A4"/>
    <w:rsid w:val="00E55AE4"/>
    <w:rsid w:val="00E55AEA"/>
    <w:rsid w:val="00E5622C"/>
    <w:rsid w:val="00E56B11"/>
    <w:rsid w:val="00E56C3C"/>
    <w:rsid w:val="00E57D4F"/>
    <w:rsid w:val="00E57EBD"/>
    <w:rsid w:val="00E57FDC"/>
    <w:rsid w:val="00E57FEF"/>
    <w:rsid w:val="00E605B2"/>
    <w:rsid w:val="00E606D7"/>
    <w:rsid w:val="00E6088D"/>
    <w:rsid w:val="00E60959"/>
    <w:rsid w:val="00E61733"/>
    <w:rsid w:val="00E61926"/>
    <w:rsid w:val="00E62BF4"/>
    <w:rsid w:val="00E63C43"/>
    <w:rsid w:val="00E6492B"/>
    <w:rsid w:val="00E64FD6"/>
    <w:rsid w:val="00E65390"/>
    <w:rsid w:val="00E65976"/>
    <w:rsid w:val="00E665C1"/>
    <w:rsid w:val="00E671DC"/>
    <w:rsid w:val="00E67336"/>
    <w:rsid w:val="00E67F44"/>
    <w:rsid w:val="00E70AED"/>
    <w:rsid w:val="00E71638"/>
    <w:rsid w:val="00E71A29"/>
    <w:rsid w:val="00E71DC5"/>
    <w:rsid w:val="00E720BA"/>
    <w:rsid w:val="00E720EC"/>
    <w:rsid w:val="00E7238F"/>
    <w:rsid w:val="00E72859"/>
    <w:rsid w:val="00E72DFE"/>
    <w:rsid w:val="00E7363C"/>
    <w:rsid w:val="00E736A6"/>
    <w:rsid w:val="00E73D7B"/>
    <w:rsid w:val="00E73EB9"/>
    <w:rsid w:val="00E73EBD"/>
    <w:rsid w:val="00E743E3"/>
    <w:rsid w:val="00E74FAA"/>
    <w:rsid w:val="00E75ADE"/>
    <w:rsid w:val="00E75BD1"/>
    <w:rsid w:val="00E76046"/>
    <w:rsid w:val="00E76374"/>
    <w:rsid w:val="00E7645F"/>
    <w:rsid w:val="00E7748D"/>
    <w:rsid w:val="00E80999"/>
    <w:rsid w:val="00E82C2F"/>
    <w:rsid w:val="00E82C3F"/>
    <w:rsid w:val="00E832EA"/>
    <w:rsid w:val="00E83D5B"/>
    <w:rsid w:val="00E8477C"/>
    <w:rsid w:val="00E84FDA"/>
    <w:rsid w:val="00E8537C"/>
    <w:rsid w:val="00E85C0F"/>
    <w:rsid w:val="00E85F44"/>
    <w:rsid w:val="00E86168"/>
    <w:rsid w:val="00E8636D"/>
    <w:rsid w:val="00E86A30"/>
    <w:rsid w:val="00E87237"/>
    <w:rsid w:val="00E875C0"/>
    <w:rsid w:val="00E879DB"/>
    <w:rsid w:val="00E9051D"/>
    <w:rsid w:val="00E90737"/>
    <w:rsid w:val="00E91032"/>
    <w:rsid w:val="00E91634"/>
    <w:rsid w:val="00E92AED"/>
    <w:rsid w:val="00E93037"/>
    <w:rsid w:val="00E9331D"/>
    <w:rsid w:val="00E93430"/>
    <w:rsid w:val="00E93734"/>
    <w:rsid w:val="00E93E62"/>
    <w:rsid w:val="00E94DD4"/>
    <w:rsid w:val="00E954E6"/>
    <w:rsid w:val="00E95722"/>
    <w:rsid w:val="00E95EDC"/>
    <w:rsid w:val="00E95F3E"/>
    <w:rsid w:val="00E96AEA"/>
    <w:rsid w:val="00E97312"/>
    <w:rsid w:val="00E97C1C"/>
    <w:rsid w:val="00E97D9F"/>
    <w:rsid w:val="00EA01F4"/>
    <w:rsid w:val="00EA0358"/>
    <w:rsid w:val="00EA0F95"/>
    <w:rsid w:val="00EA1553"/>
    <w:rsid w:val="00EA1C39"/>
    <w:rsid w:val="00EA20E1"/>
    <w:rsid w:val="00EA2528"/>
    <w:rsid w:val="00EA3414"/>
    <w:rsid w:val="00EA3F13"/>
    <w:rsid w:val="00EA4668"/>
    <w:rsid w:val="00EA46A5"/>
    <w:rsid w:val="00EA4D89"/>
    <w:rsid w:val="00EA59A7"/>
    <w:rsid w:val="00EA644D"/>
    <w:rsid w:val="00EA68CE"/>
    <w:rsid w:val="00EA6A86"/>
    <w:rsid w:val="00EA705D"/>
    <w:rsid w:val="00EA7462"/>
    <w:rsid w:val="00EA798F"/>
    <w:rsid w:val="00EA7FF4"/>
    <w:rsid w:val="00EB22AD"/>
    <w:rsid w:val="00EB254A"/>
    <w:rsid w:val="00EB258F"/>
    <w:rsid w:val="00EB28AC"/>
    <w:rsid w:val="00EB2B0B"/>
    <w:rsid w:val="00EB34E5"/>
    <w:rsid w:val="00EB3AC4"/>
    <w:rsid w:val="00EB42C0"/>
    <w:rsid w:val="00EB4327"/>
    <w:rsid w:val="00EB4478"/>
    <w:rsid w:val="00EB46E4"/>
    <w:rsid w:val="00EB4FCB"/>
    <w:rsid w:val="00EB4FED"/>
    <w:rsid w:val="00EB55F8"/>
    <w:rsid w:val="00EB5740"/>
    <w:rsid w:val="00EB5F21"/>
    <w:rsid w:val="00EB6562"/>
    <w:rsid w:val="00EB683E"/>
    <w:rsid w:val="00EB7057"/>
    <w:rsid w:val="00EB7CA4"/>
    <w:rsid w:val="00EB7D40"/>
    <w:rsid w:val="00EB7E0A"/>
    <w:rsid w:val="00EB7F20"/>
    <w:rsid w:val="00EC01F0"/>
    <w:rsid w:val="00EC0EF1"/>
    <w:rsid w:val="00EC0F1A"/>
    <w:rsid w:val="00EC14D9"/>
    <w:rsid w:val="00EC15AF"/>
    <w:rsid w:val="00EC2024"/>
    <w:rsid w:val="00EC2B28"/>
    <w:rsid w:val="00EC394E"/>
    <w:rsid w:val="00EC39D9"/>
    <w:rsid w:val="00EC431B"/>
    <w:rsid w:val="00EC4C57"/>
    <w:rsid w:val="00EC55E5"/>
    <w:rsid w:val="00EC5B87"/>
    <w:rsid w:val="00EC5C83"/>
    <w:rsid w:val="00EC5D51"/>
    <w:rsid w:val="00EC612E"/>
    <w:rsid w:val="00EC646C"/>
    <w:rsid w:val="00EC64CE"/>
    <w:rsid w:val="00EC664A"/>
    <w:rsid w:val="00EC6FBC"/>
    <w:rsid w:val="00EC7083"/>
    <w:rsid w:val="00EC766A"/>
    <w:rsid w:val="00EC7736"/>
    <w:rsid w:val="00ED0081"/>
    <w:rsid w:val="00ED01FE"/>
    <w:rsid w:val="00ED08E9"/>
    <w:rsid w:val="00ED1DE4"/>
    <w:rsid w:val="00ED238F"/>
    <w:rsid w:val="00ED2821"/>
    <w:rsid w:val="00ED3467"/>
    <w:rsid w:val="00ED395C"/>
    <w:rsid w:val="00ED5614"/>
    <w:rsid w:val="00ED6044"/>
    <w:rsid w:val="00ED6E35"/>
    <w:rsid w:val="00EE05FF"/>
    <w:rsid w:val="00EE06CE"/>
    <w:rsid w:val="00EE0B08"/>
    <w:rsid w:val="00EE0E09"/>
    <w:rsid w:val="00EE1542"/>
    <w:rsid w:val="00EE18A8"/>
    <w:rsid w:val="00EE23C6"/>
    <w:rsid w:val="00EE24DC"/>
    <w:rsid w:val="00EE2527"/>
    <w:rsid w:val="00EE293F"/>
    <w:rsid w:val="00EE2B6C"/>
    <w:rsid w:val="00EE2D47"/>
    <w:rsid w:val="00EE2E66"/>
    <w:rsid w:val="00EE3E70"/>
    <w:rsid w:val="00EE410C"/>
    <w:rsid w:val="00EE419D"/>
    <w:rsid w:val="00EE41ED"/>
    <w:rsid w:val="00EE4A76"/>
    <w:rsid w:val="00EE5034"/>
    <w:rsid w:val="00EE50AB"/>
    <w:rsid w:val="00EE59F4"/>
    <w:rsid w:val="00EE5CAF"/>
    <w:rsid w:val="00EE6486"/>
    <w:rsid w:val="00EE6912"/>
    <w:rsid w:val="00EE76C7"/>
    <w:rsid w:val="00EE7E5D"/>
    <w:rsid w:val="00EF023D"/>
    <w:rsid w:val="00EF0EDA"/>
    <w:rsid w:val="00EF11FA"/>
    <w:rsid w:val="00EF2672"/>
    <w:rsid w:val="00EF2796"/>
    <w:rsid w:val="00EF333D"/>
    <w:rsid w:val="00EF355D"/>
    <w:rsid w:val="00EF3A5B"/>
    <w:rsid w:val="00EF4E14"/>
    <w:rsid w:val="00EF52F8"/>
    <w:rsid w:val="00EF5883"/>
    <w:rsid w:val="00EF5E3E"/>
    <w:rsid w:val="00EF6200"/>
    <w:rsid w:val="00EF642D"/>
    <w:rsid w:val="00EF6941"/>
    <w:rsid w:val="00EF71C0"/>
    <w:rsid w:val="00EF72BA"/>
    <w:rsid w:val="00F005C2"/>
    <w:rsid w:val="00F0150E"/>
    <w:rsid w:val="00F015E3"/>
    <w:rsid w:val="00F019C9"/>
    <w:rsid w:val="00F01A74"/>
    <w:rsid w:val="00F0241C"/>
    <w:rsid w:val="00F02B6A"/>
    <w:rsid w:val="00F038CA"/>
    <w:rsid w:val="00F0401F"/>
    <w:rsid w:val="00F04D03"/>
    <w:rsid w:val="00F04FF9"/>
    <w:rsid w:val="00F0626B"/>
    <w:rsid w:val="00F06366"/>
    <w:rsid w:val="00F0679B"/>
    <w:rsid w:val="00F06AC9"/>
    <w:rsid w:val="00F071D6"/>
    <w:rsid w:val="00F072AB"/>
    <w:rsid w:val="00F07AAD"/>
    <w:rsid w:val="00F111E2"/>
    <w:rsid w:val="00F1183C"/>
    <w:rsid w:val="00F12305"/>
    <w:rsid w:val="00F12D88"/>
    <w:rsid w:val="00F1309A"/>
    <w:rsid w:val="00F1349B"/>
    <w:rsid w:val="00F13AF9"/>
    <w:rsid w:val="00F14229"/>
    <w:rsid w:val="00F1495E"/>
    <w:rsid w:val="00F150AC"/>
    <w:rsid w:val="00F1564B"/>
    <w:rsid w:val="00F15B64"/>
    <w:rsid w:val="00F15D1E"/>
    <w:rsid w:val="00F1630E"/>
    <w:rsid w:val="00F17375"/>
    <w:rsid w:val="00F17DF3"/>
    <w:rsid w:val="00F21D21"/>
    <w:rsid w:val="00F2236B"/>
    <w:rsid w:val="00F22A75"/>
    <w:rsid w:val="00F23412"/>
    <w:rsid w:val="00F23731"/>
    <w:rsid w:val="00F23F75"/>
    <w:rsid w:val="00F24037"/>
    <w:rsid w:val="00F2496F"/>
    <w:rsid w:val="00F24FB7"/>
    <w:rsid w:val="00F25439"/>
    <w:rsid w:val="00F2583B"/>
    <w:rsid w:val="00F2628A"/>
    <w:rsid w:val="00F26699"/>
    <w:rsid w:val="00F267D7"/>
    <w:rsid w:val="00F269AB"/>
    <w:rsid w:val="00F27B86"/>
    <w:rsid w:val="00F3183A"/>
    <w:rsid w:val="00F31932"/>
    <w:rsid w:val="00F31AF5"/>
    <w:rsid w:val="00F31DAF"/>
    <w:rsid w:val="00F31E6C"/>
    <w:rsid w:val="00F32589"/>
    <w:rsid w:val="00F32964"/>
    <w:rsid w:val="00F333A8"/>
    <w:rsid w:val="00F33B44"/>
    <w:rsid w:val="00F33BA9"/>
    <w:rsid w:val="00F34ED4"/>
    <w:rsid w:val="00F35A2A"/>
    <w:rsid w:val="00F35EF9"/>
    <w:rsid w:val="00F37E55"/>
    <w:rsid w:val="00F40232"/>
    <w:rsid w:val="00F41006"/>
    <w:rsid w:val="00F4103D"/>
    <w:rsid w:val="00F416D4"/>
    <w:rsid w:val="00F41729"/>
    <w:rsid w:val="00F41914"/>
    <w:rsid w:val="00F41C76"/>
    <w:rsid w:val="00F420F5"/>
    <w:rsid w:val="00F426B0"/>
    <w:rsid w:val="00F42F30"/>
    <w:rsid w:val="00F432BA"/>
    <w:rsid w:val="00F447BF"/>
    <w:rsid w:val="00F447D5"/>
    <w:rsid w:val="00F451C5"/>
    <w:rsid w:val="00F45CA5"/>
    <w:rsid w:val="00F461DE"/>
    <w:rsid w:val="00F46222"/>
    <w:rsid w:val="00F46BC2"/>
    <w:rsid w:val="00F4730D"/>
    <w:rsid w:val="00F47D09"/>
    <w:rsid w:val="00F50A1C"/>
    <w:rsid w:val="00F510C0"/>
    <w:rsid w:val="00F52F2C"/>
    <w:rsid w:val="00F5304E"/>
    <w:rsid w:val="00F53237"/>
    <w:rsid w:val="00F53769"/>
    <w:rsid w:val="00F54374"/>
    <w:rsid w:val="00F54909"/>
    <w:rsid w:val="00F54913"/>
    <w:rsid w:val="00F5496E"/>
    <w:rsid w:val="00F54C50"/>
    <w:rsid w:val="00F54D06"/>
    <w:rsid w:val="00F54D3F"/>
    <w:rsid w:val="00F54DDB"/>
    <w:rsid w:val="00F563C3"/>
    <w:rsid w:val="00F577EC"/>
    <w:rsid w:val="00F6011D"/>
    <w:rsid w:val="00F604F3"/>
    <w:rsid w:val="00F60746"/>
    <w:rsid w:val="00F60B88"/>
    <w:rsid w:val="00F610CA"/>
    <w:rsid w:val="00F61300"/>
    <w:rsid w:val="00F61422"/>
    <w:rsid w:val="00F61453"/>
    <w:rsid w:val="00F6148F"/>
    <w:rsid w:val="00F61D14"/>
    <w:rsid w:val="00F62051"/>
    <w:rsid w:val="00F62645"/>
    <w:rsid w:val="00F633BD"/>
    <w:rsid w:val="00F64304"/>
    <w:rsid w:val="00F6478A"/>
    <w:rsid w:val="00F6514F"/>
    <w:rsid w:val="00F653E7"/>
    <w:rsid w:val="00F657C1"/>
    <w:rsid w:val="00F65B19"/>
    <w:rsid w:val="00F65FBE"/>
    <w:rsid w:val="00F6656F"/>
    <w:rsid w:val="00F6661D"/>
    <w:rsid w:val="00F6687B"/>
    <w:rsid w:val="00F66912"/>
    <w:rsid w:val="00F66C7B"/>
    <w:rsid w:val="00F6712D"/>
    <w:rsid w:val="00F67455"/>
    <w:rsid w:val="00F67533"/>
    <w:rsid w:val="00F71459"/>
    <w:rsid w:val="00F7171F"/>
    <w:rsid w:val="00F71E61"/>
    <w:rsid w:val="00F72226"/>
    <w:rsid w:val="00F7229A"/>
    <w:rsid w:val="00F7249E"/>
    <w:rsid w:val="00F72D71"/>
    <w:rsid w:val="00F74046"/>
    <w:rsid w:val="00F7587A"/>
    <w:rsid w:val="00F75C44"/>
    <w:rsid w:val="00F76A78"/>
    <w:rsid w:val="00F77462"/>
    <w:rsid w:val="00F77684"/>
    <w:rsid w:val="00F7795F"/>
    <w:rsid w:val="00F77D2A"/>
    <w:rsid w:val="00F802CA"/>
    <w:rsid w:val="00F80772"/>
    <w:rsid w:val="00F807B6"/>
    <w:rsid w:val="00F80BBB"/>
    <w:rsid w:val="00F814A6"/>
    <w:rsid w:val="00F81953"/>
    <w:rsid w:val="00F81F12"/>
    <w:rsid w:val="00F82B5A"/>
    <w:rsid w:val="00F8373B"/>
    <w:rsid w:val="00F83B4F"/>
    <w:rsid w:val="00F83E93"/>
    <w:rsid w:val="00F841FD"/>
    <w:rsid w:val="00F8449B"/>
    <w:rsid w:val="00F847E0"/>
    <w:rsid w:val="00F85080"/>
    <w:rsid w:val="00F85239"/>
    <w:rsid w:val="00F853EC"/>
    <w:rsid w:val="00F85443"/>
    <w:rsid w:val="00F85E20"/>
    <w:rsid w:val="00F85FCE"/>
    <w:rsid w:val="00F867ED"/>
    <w:rsid w:val="00F8732E"/>
    <w:rsid w:val="00F87542"/>
    <w:rsid w:val="00F876A3"/>
    <w:rsid w:val="00F87FCD"/>
    <w:rsid w:val="00F9049B"/>
    <w:rsid w:val="00F90892"/>
    <w:rsid w:val="00F90B41"/>
    <w:rsid w:val="00F90D63"/>
    <w:rsid w:val="00F911EF"/>
    <w:rsid w:val="00F916B8"/>
    <w:rsid w:val="00F92513"/>
    <w:rsid w:val="00F928EC"/>
    <w:rsid w:val="00F932F9"/>
    <w:rsid w:val="00F93411"/>
    <w:rsid w:val="00F93BB4"/>
    <w:rsid w:val="00F93E02"/>
    <w:rsid w:val="00F94123"/>
    <w:rsid w:val="00F946D0"/>
    <w:rsid w:val="00F95711"/>
    <w:rsid w:val="00F97030"/>
    <w:rsid w:val="00F97512"/>
    <w:rsid w:val="00F977BA"/>
    <w:rsid w:val="00F978E5"/>
    <w:rsid w:val="00FA172B"/>
    <w:rsid w:val="00FA22BE"/>
    <w:rsid w:val="00FA23D4"/>
    <w:rsid w:val="00FA2981"/>
    <w:rsid w:val="00FA2E76"/>
    <w:rsid w:val="00FA69E1"/>
    <w:rsid w:val="00FA6E70"/>
    <w:rsid w:val="00FA75E6"/>
    <w:rsid w:val="00FB02B3"/>
    <w:rsid w:val="00FB102A"/>
    <w:rsid w:val="00FB1556"/>
    <w:rsid w:val="00FB2F1F"/>
    <w:rsid w:val="00FB3218"/>
    <w:rsid w:val="00FB3B0D"/>
    <w:rsid w:val="00FB3C4D"/>
    <w:rsid w:val="00FB3F0E"/>
    <w:rsid w:val="00FB462F"/>
    <w:rsid w:val="00FB4ECE"/>
    <w:rsid w:val="00FB5AEA"/>
    <w:rsid w:val="00FB6181"/>
    <w:rsid w:val="00FB6D27"/>
    <w:rsid w:val="00FB71C2"/>
    <w:rsid w:val="00FB7F5F"/>
    <w:rsid w:val="00FC0338"/>
    <w:rsid w:val="00FC0A5A"/>
    <w:rsid w:val="00FC15AE"/>
    <w:rsid w:val="00FC2509"/>
    <w:rsid w:val="00FC314D"/>
    <w:rsid w:val="00FC335B"/>
    <w:rsid w:val="00FC3470"/>
    <w:rsid w:val="00FC3910"/>
    <w:rsid w:val="00FC4CA7"/>
    <w:rsid w:val="00FC4E0D"/>
    <w:rsid w:val="00FC5409"/>
    <w:rsid w:val="00FC64B2"/>
    <w:rsid w:val="00FC67C5"/>
    <w:rsid w:val="00FC6C49"/>
    <w:rsid w:val="00FC7126"/>
    <w:rsid w:val="00FC7420"/>
    <w:rsid w:val="00FC7F2F"/>
    <w:rsid w:val="00FD10C3"/>
    <w:rsid w:val="00FD1137"/>
    <w:rsid w:val="00FD1C79"/>
    <w:rsid w:val="00FD1D92"/>
    <w:rsid w:val="00FD2079"/>
    <w:rsid w:val="00FD22ED"/>
    <w:rsid w:val="00FD2451"/>
    <w:rsid w:val="00FD3D3A"/>
    <w:rsid w:val="00FD5257"/>
    <w:rsid w:val="00FD534F"/>
    <w:rsid w:val="00FD5B72"/>
    <w:rsid w:val="00FD5EAF"/>
    <w:rsid w:val="00FD6472"/>
    <w:rsid w:val="00FD6C43"/>
    <w:rsid w:val="00FD6E5F"/>
    <w:rsid w:val="00FD7030"/>
    <w:rsid w:val="00FD70B6"/>
    <w:rsid w:val="00FD7737"/>
    <w:rsid w:val="00FD7940"/>
    <w:rsid w:val="00FD7B25"/>
    <w:rsid w:val="00FD7C2D"/>
    <w:rsid w:val="00FD7CB9"/>
    <w:rsid w:val="00FE060A"/>
    <w:rsid w:val="00FE10BD"/>
    <w:rsid w:val="00FE135D"/>
    <w:rsid w:val="00FE1C6A"/>
    <w:rsid w:val="00FE2745"/>
    <w:rsid w:val="00FE4E59"/>
    <w:rsid w:val="00FE60DC"/>
    <w:rsid w:val="00FE60FB"/>
    <w:rsid w:val="00FE67C9"/>
    <w:rsid w:val="00FE682A"/>
    <w:rsid w:val="00FE69BE"/>
    <w:rsid w:val="00FE6D0A"/>
    <w:rsid w:val="00FE7535"/>
    <w:rsid w:val="00FE7B20"/>
    <w:rsid w:val="00FE7DA2"/>
    <w:rsid w:val="00FF06CB"/>
    <w:rsid w:val="00FF0734"/>
    <w:rsid w:val="00FF07F3"/>
    <w:rsid w:val="00FF0A98"/>
    <w:rsid w:val="00FF0E42"/>
    <w:rsid w:val="00FF187B"/>
    <w:rsid w:val="00FF2511"/>
    <w:rsid w:val="00FF2DEE"/>
    <w:rsid w:val="00FF2F82"/>
    <w:rsid w:val="00FF369E"/>
    <w:rsid w:val="00FF39BB"/>
    <w:rsid w:val="00FF44F1"/>
    <w:rsid w:val="00FF4602"/>
    <w:rsid w:val="00FF4EA3"/>
    <w:rsid w:val="00FF5738"/>
    <w:rsid w:val="00FF5DFA"/>
    <w:rsid w:val="00FF69AB"/>
    <w:rsid w:val="00FF6CB7"/>
    <w:rsid w:val="00FF7574"/>
    <w:rsid w:val="00FF7BD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colormru v:ext="edit" colors="#eee"/>
    </o:shapedefaults>
    <o:shapelayout v:ext="edit">
      <o:idmap v:ext="edit" data="1"/>
    </o:shapelayout>
  </w:shapeDefaults>
  <w:decimalSymbol w:val=","/>
  <w:listSeparator w:val=";"/>
  <w14:docId w14:val="66D2AF80"/>
  <w15:docId w15:val="{860937F3-0599-468F-92F5-6468A58062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2C14FF"/>
    <w:rPr>
      <w:sz w:val="24"/>
      <w:szCs w:val="24"/>
    </w:rPr>
  </w:style>
  <w:style w:type="paragraph" w:styleId="Nadpis1">
    <w:name w:val="heading 1"/>
    <w:basedOn w:val="Normlny"/>
    <w:next w:val="Normlny"/>
    <w:link w:val="Nadpis1Char"/>
    <w:qFormat/>
    <w:rsid w:val="002C14FF"/>
    <w:pPr>
      <w:keepNext/>
      <w:outlineLvl w:val="0"/>
    </w:pPr>
    <w:rPr>
      <w:b/>
      <w:bCs/>
      <w:sz w:val="28"/>
    </w:rPr>
  </w:style>
  <w:style w:type="paragraph" w:styleId="Nadpis2">
    <w:name w:val="heading 2"/>
    <w:basedOn w:val="Normlny"/>
    <w:next w:val="Normlny"/>
    <w:link w:val="Nadpis2Char"/>
    <w:qFormat/>
    <w:rsid w:val="002C14FF"/>
    <w:pPr>
      <w:keepNext/>
      <w:outlineLvl w:val="1"/>
    </w:pPr>
    <w:rPr>
      <w:b/>
      <w:bCs/>
    </w:rPr>
  </w:style>
  <w:style w:type="paragraph" w:styleId="Nadpis3">
    <w:name w:val="heading 3"/>
    <w:basedOn w:val="Normlny"/>
    <w:next w:val="Normlny"/>
    <w:link w:val="Nadpis3Char"/>
    <w:semiHidden/>
    <w:unhideWhenUsed/>
    <w:qFormat/>
    <w:rsid w:val="008D1B0D"/>
    <w:pPr>
      <w:keepNext/>
      <w:keepLines/>
      <w:spacing w:before="200"/>
      <w:outlineLvl w:val="2"/>
    </w:pPr>
    <w:rPr>
      <w:rFonts w:asciiTheme="majorHAnsi" w:eastAsiaTheme="majorEastAsia" w:hAnsiTheme="majorHAnsi" w:cstheme="majorBidi"/>
      <w:b/>
      <w:bCs/>
      <w:color w:val="2DA2BF" w:themeColor="accent1"/>
    </w:rPr>
  </w:style>
  <w:style w:type="paragraph" w:styleId="Nadpis8">
    <w:name w:val="heading 8"/>
    <w:basedOn w:val="Normlny"/>
    <w:next w:val="Normlny"/>
    <w:link w:val="Nadpis8Char"/>
    <w:qFormat/>
    <w:rsid w:val="00235E5A"/>
    <w:pPr>
      <w:spacing w:before="240" w:after="60"/>
      <w:outlineLvl w:val="7"/>
    </w:pPr>
    <w:rPr>
      <w:i/>
      <w:i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D32A4"/>
    <w:rPr>
      <w:b/>
      <w:bCs/>
      <w:sz w:val="28"/>
      <w:szCs w:val="24"/>
    </w:rPr>
  </w:style>
  <w:style w:type="character" w:customStyle="1" w:styleId="Nadpis2Char">
    <w:name w:val="Nadpis 2 Char"/>
    <w:basedOn w:val="Predvolenpsmoodseku"/>
    <w:link w:val="Nadpis2"/>
    <w:rsid w:val="007D32A4"/>
    <w:rPr>
      <w:b/>
      <w:bCs/>
      <w:sz w:val="24"/>
      <w:szCs w:val="24"/>
    </w:rPr>
  </w:style>
  <w:style w:type="character" w:customStyle="1" w:styleId="Nadpis3Char">
    <w:name w:val="Nadpis 3 Char"/>
    <w:basedOn w:val="Predvolenpsmoodseku"/>
    <w:link w:val="Nadpis3"/>
    <w:semiHidden/>
    <w:rsid w:val="008D1B0D"/>
    <w:rPr>
      <w:rFonts w:asciiTheme="majorHAnsi" w:eastAsiaTheme="majorEastAsia" w:hAnsiTheme="majorHAnsi" w:cstheme="majorBidi"/>
      <w:b/>
      <w:bCs/>
      <w:color w:val="2DA2BF" w:themeColor="accent1"/>
      <w:sz w:val="24"/>
      <w:szCs w:val="24"/>
    </w:rPr>
  </w:style>
  <w:style w:type="character" w:customStyle="1" w:styleId="Nadpis8Char">
    <w:name w:val="Nadpis 8 Char"/>
    <w:basedOn w:val="Predvolenpsmoodseku"/>
    <w:link w:val="Nadpis8"/>
    <w:rsid w:val="007D32A4"/>
    <w:rPr>
      <w:i/>
      <w:iCs/>
      <w:sz w:val="24"/>
      <w:szCs w:val="24"/>
    </w:rPr>
  </w:style>
  <w:style w:type="paragraph" w:styleId="Zarkazkladnhotextu">
    <w:name w:val="Body Text Indent"/>
    <w:basedOn w:val="Normlny"/>
    <w:link w:val="ZarkazkladnhotextuChar"/>
    <w:rsid w:val="002C14FF"/>
    <w:pPr>
      <w:ind w:left="360"/>
    </w:pPr>
  </w:style>
  <w:style w:type="character" w:customStyle="1" w:styleId="ZarkazkladnhotextuChar">
    <w:name w:val="Zarážka základného textu Char"/>
    <w:basedOn w:val="Predvolenpsmoodseku"/>
    <w:link w:val="Zarkazkladnhotextu"/>
    <w:rsid w:val="007D32A4"/>
    <w:rPr>
      <w:sz w:val="24"/>
      <w:szCs w:val="24"/>
    </w:rPr>
  </w:style>
  <w:style w:type="paragraph" w:styleId="truktradokumentu">
    <w:name w:val="Document Map"/>
    <w:basedOn w:val="Normlny"/>
    <w:link w:val="truktradokumentuChar"/>
    <w:semiHidden/>
    <w:rsid w:val="002C14FF"/>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7D32A4"/>
    <w:rPr>
      <w:rFonts w:ascii="Tahoma" w:hAnsi="Tahoma" w:cs="Tahoma"/>
      <w:sz w:val="24"/>
      <w:szCs w:val="24"/>
      <w:shd w:val="clear" w:color="auto" w:fill="000080"/>
    </w:rPr>
  </w:style>
  <w:style w:type="paragraph" w:styleId="Zarkazkladnhotextu2">
    <w:name w:val="Body Text Indent 2"/>
    <w:basedOn w:val="Normlny"/>
    <w:link w:val="Zarkazkladnhotextu2Char"/>
    <w:rsid w:val="002C14FF"/>
    <w:pPr>
      <w:ind w:left="720"/>
    </w:pPr>
  </w:style>
  <w:style w:type="character" w:customStyle="1" w:styleId="Zarkazkladnhotextu2Char">
    <w:name w:val="Zarážka základného textu 2 Char"/>
    <w:basedOn w:val="Predvolenpsmoodseku"/>
    <w:link w:val="Zarkazkladnhotextu2"/>
    <w:rsid w:val="007D32A4"/>
    <w:rPr>
      <w:sz w:val="24"/>
      <w:szCs w:val="24"/>
    </w:rPr>
  </w:style>
  <w:style w:type="paragraph" w:styleId="Zkladntext">
    <w:name w:val="Body Text"/>
    <w:basedOn w:val="Normlny"/>
    <w:link w:val="ZkladntextChar"/>
    <w:rsid w:val="002C14FF"/>
    <w:pPr>
      <w:jc w:val="both"/>
    </w:pPr>
  </w:style>
  <w:style w:type="character" w:customStyle="1" w:styleId="ZkladntextChar">
    <w:name w:val="Základný text Char"/>
    <w:basedOn w:val="Predvolenpsmoodseku"/>
    <w:link w:val="Zkladntext"/>
    <w:rsid w:val="007D32A4"/>
    <w:rPr>
      <w:sz w:val="24"/>
      <w:szCs w:val="24"/>
    </w:rPr>
  </w:style>
  <w:style w:type="paragraph" w:styleId="Pta">
    <w:name w:val="footer"/>
    <w:basedOn w:val="Normlny"/>
    <w:link w:val="PtaChar"/>
    <w:uiPriority w:val="99"/>
    <w:rsid w:val="002C14FF"/>
    <w:pPr>
      <w:tabs>
        <w:tab w:val="center" w:pos="4536"/>
        <w:tab w:val="right" w:pos="9072"/>
      </w:tabs>
    </w:pPr>
  </w:style>
  <w:style w:type="character" w:customStyle="1" w:styleId="PtaChar">
    <w:name w:val="Päta Char"/>
    <w:basedOn w:val="Predvolenpsmoodseku"/>
    <w:link w:val="Pta"/>
    <w:uiPriority w:val="99"/>
    <w:rsid w:val="007D32A4"/>
    <w:rPr>
      <w:sz w:val="24"/>
      <w:szCs w:val="24"/>
    </w:rPr>
  </w:style>
  <w:style w:type="character" w:styleId="slostrany">
    <w:name w:val="page number"/>
    <w:basedOn w:val="Predvolenpsmoodseku"/>
    <w:rsid w:val="002C14FF"/>
  </w:style>
  <w:style w:type="paragraph" w:styleId="Hlavika">
    <w:name w:val="header"/>
    <w:basedOn w:val="Normlny"/>
    <w:link w:val="HlavikaChar"/>
    <w:rsid w:val="002C14FF"/>
    <w:pPr>
      <w:tabs>
        <w:tab w:val="center" w:pos="4536"/>
        <w:tab w:val="right" w:pos="9072"/>
      </w:tabs>
    </w:pPr>
  </w:style>
  <w:style w:type="character" w:customStyle="1" w:styleId="HlavikaChar">
    <w:name w:val="Hlavička Char"/>
    <w:basedOn w:val="Predvolenpsmoodseku"/>
    <w:link w:val="Hlavika"/>
    <w:rsid w:val="007D32A4"/>
    <w:rPr>
      <w:sz w:val="24"/>
      <w:szCs w:val="24"/>
    </w:rPr>
  </w:style>
  <w:style w:type="paragraph" w:styleId="Zkladntext2">
    <w:name w:val="Body Text 2"/>
    <w:basedOn w:val="Normlny"/>
    <w:link w:val="Zkladntext2Char"/>
    <w:rsid w:val="002C14FF"/>
    <w:rPr>
      <w:b/>
      <w:bCs/>
      <w:sz w:val="32"/>
    </w:rPr>
  </w:style>
  <w:style w:type="character" w:customStyle="1" w:styleId="Zkladntext2Char">
    <w:name w:val="Základný text 2 Char"/>
    <w:basedOn w:val="Predvolenpsmoodseku"/>
    <w:link w:val="Zkladntext2"/>
    <w:rsid w:val="007D32A4"/>
    <w:rPr>
      <w:b/>
      <w:bCs/>
      <w:sz w:val="32"/>
      <w:szCs w:val="24"/>
    </w:rPr>
  </w:style>
  <w:style w:type="paragraph" w:styleId="Nzov">
    <w:name w:val="Title"/>
    <w:basedOn w:val="Normlny"/>
    <w:link w:val="NzovChar"/>
    <w:qFormat/>
    <w:rsid w:val="00C21EDF"/>
    <w:pPr>
      <w:jc w:val="center"/>
    </w:pPr>
    <w:rPr>
      <w:sz w:val="28"/>
      <w:szCs w:val="20"/>
      <w:u w:val="single"/>
    </w:rPr>
  </w:style>
  <w:style w:type="character" w:customStyle="1" w:styleId="NzovChar">
    <w:name w:val="Názov Char"/>
    <w:basedOn w:val="Predvolenpsmoodseku"/>
    <w:link w:val="Nzov"/>
    <w:rsid w:val="007D32A4"/>
    <w:rPr>
      <w:sz w:val="28"/>
      <w:u w:val="single"/>
    </w:rPr>
  </w:style>
  <w:style w:type="table" w:styleId="Mriekatabuky">
    <w:name w:val="Table Grid"/>
    <w:basedOn w:val="Normlnatabuka"/>
    <w:rsid w:val="000B7E3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oznamsodrkami2">
    <w:name w:val="List Bullet 2"/>
    <w:basedOn w:val="Normlny"/>
    <w:autoRedefine/>
    <w:rsid w:val="006E0081"/>
    <w:pPr>
      <w:jc w:val="both"/>
    </w:pPr>
    <w:rPr>
      <w:sz w:val="22"/>
      <w:szCs w:val="22"/>
    </w:rPr>
  </w:style>
  <w:style w:type="paragraph" w:styleId="Obyajntext">
    <w:name w:val="Plain Text"/>
    <w:basedOn w:val="Normlny"/>
    <w:link w:val="ObyajntextChar"/>
    <w:rsid w:val="00CD2C21"/>
    <w:rPr>
      <w:rFonts w:ascii="Courier New" w:hAnsi="Courier New" w:cs="Courier New"/>
      <w:sz w:val="20"/>
      <w:szCs w:val="20"/>
    </w:rPr>
  </w:style>
  <w:style w:type="character" w:customStyle="1" w:styleId="ObyajntextChar">
    <w:name w:val="Obyčajný text Char"/>
    <w:basedOn w:val="Predvolenpsmoodseku"/>
    <w:link w:val="Obyajntext"/>
    <w:rsid w:val="00CD2C21"/>
    <w:rPr>
      <w:rFonts w:ascii="Courier New" w:hAnsi="Courier New" w:cs="Courier New"/>
      <w:lang w:val="sk-SK" w:eastAsia="sk-SK" w:bidi="ar-SA"/>
    </w:rPr>
  </w:style>
  <w:style w:type="paragraph" w:styleId="Odsekzoznamu">
    <w:name w:val="List Paragraph"/>
    <w:basedOn w:val="Normlny"/>
    <w:uiPriority w:val="34"/>
    <w:qFormat/>
    <w:rsid w:val="00255985"/>
    <w:pPr>
      <w:spacing w:after="200" w:line="276" w:lineRule="auto"/>
      <w:ind w:left="720"/>
      <w:contextualSpacing/>
    </w:pPr>
    <w:rPr>
      <w:rFonts w:ascii="Calibri" w:hAnsi="Calibri"/>
      <w:sz w:val="22"/>
      <w:szCs w:val="22"/>
    </w:rPr>
  </w:style>
  <w:style w:type="paragraph" w:styleId="Textbubliny">
    <w:name w:val="Balloon Text"/>
    <w:basedOn w:val="Normlny"/>
    <w:link w:val="TextbublinyChar"/>
    <w:rsid w:val="005606AD"/>
    <w:rPr>
      <w:rFonts w:ascii="Tahoma" w:hAnsi="Tahoma" w:cs="Tahoma"/>
      <w:sz w:val="16"/>
      <w:szCs w:val="16"/>
    </w:rPr>
  </w:style>
  <w:style w:type="character" w:customStyle="1" w:styleId="TextbublinyChar">
    <w:name w:val="Text bubliny Char"/>
    <w:basedOn w:val="Predvolenpsmoodseku"/>
    <w:link w:val="Textbubliny"/>
    <w:rsid w:val="005606AD"/>
    <w:rPr>
      <w:rFonts w:ascii="Tahoma" w:hAnsi="Tahoma" w:cs="Tahoma"/>
      <w:sz w:val="16"/>
      <w:szCs w:val="16"/>
    </w:rPr>
  </w:style>
  <w:style w:type="character" w:styleId="Hypertextovprepojenie">
    <w:name w:val="Hyperlink"/>
    <w:basedOn w:val="Predvolenpsmoodseku"/>
    <w:uiPriority w:val="99"/>
    <w:unhideWhenUsed/>
    <w:rsid w:val="006B671C"/>
    <w:rPr>
      <w:color w:val="0000FF"/>
      <w:u w:val="single"/>
    </w:rPr>
  </w:style>
  <w:style w:type="character" w:styleId="PouitHypertextovPrepojenie">
    <w:name w:val="FollowedHyperlink"/>
    <w:basedOn w:val="Predvolenpsmoodseku"/>
    <w:uiPriority w:val="99"/>
    <w:unhideWhenUsed/>
    <w:rsid w:val="006B671C"/>
    <w:rPr>
      <w:color w:val="800080"/>
      <w:u w:val="single"/>
    </w:rPr>
  </w:style>
  <w:style w:type="paragraph" w:customStyle="1" w:styleId="xl65">
    <w:name w:val="xl65"/>
    <w:basedOn w:val="Normlny"/>
    <w:rsid w:val="006B671C"/>
    <w:pPr>
      <w:spacing w:before="100" w:beforeAutospacing="1" w:after="100" w:afterAutospacing="1"/>
    </w:pPr>
  </w:style>
  <w:style w:type="paragraph" w:customStyle="1" w:styleId="xl66">
    <w:name w:val="xl66"/>
    <w:basedOn w:val="Normlny"/>
    <w:rsid w:val="006B671C"/>
    <w:pPr>
      <w:spacing w:before="100" w:beforeAutospacing="1" w:after="100" w:afterAutospacing="1"/>
    </w:pPr>
    <w:rPr>
      <w:b/>
      <w:bCs/>
    </w:rPr>
  </w:style>
  <w:style w:type="paragraph" w:customStyle="1" w:styleId="xl67">
    <w:name w:val="xl67"/>
    <w:basedOn w:val="Normlny"/>
    <w:rsid w:val="006B671C"/>
    <w:pPr>
      <w:spacing w:before="100" w:beforeAutospacing="1" w:after="100" w:afterAutospacing="1"/>
      <w:jc w:val="right"/>
    </w:pPr>
  </w:style>
  <w:style w:type="paragraph" w:customStyle="1" w:styleId="xl68">
    <w:name w:val="xl68"/>
    <w:basedOn w:val="Normlny"/>
    <w:rsid w:val="006B671C"/>
    <w:pPr>
      <w:spacing w:before="100" w:beforeAutospacing="1" w:after="100" w:afterAutospacing="1"/>
      <w:jc w:val="center"/>
    </w:pPr>
    <w:rPr>
      <w:b/>
      <w:bCs/>
    </w:rPr>
  </w:style>
  <w:style w:type="paragraph" w:customStyle="1" w:styleId="xl69">
    <w:name w:val="xl69"/>
    <w:basedOn w:val="Normlny"/>
    <w:rsid w:val="006B671C"/>
    <w:pPr>
      <w:pBdr>
        <w:top w:val="single" w:sz="4" w:space="0" w:color="auto"/>
        <w:left w:val="single" w:sz="4" w:space="0" w:color="auto"/>
        <w:bottom w:val="single" w:sz="4" w:space="0" w:color="auto"/>
        <w:right w:val="single" w:sz="4" w:space="0" w:color="auto"/>
      </w:pBdr>
      <w:shd w:val="clear" w:color="000000" w:fill="8DB4E3"/>
      <w:spacing w:before="100" w:beforeAutospacing="1" w:after="100" w:afterAutospacing="1"/>
      <w:jc w:val="center"/>
      <w:textAlignment w:val="center"/>
    </w:pPr>
    <w:rPr>
      <w:b/>
      <w:bCs/>
      <w:sz w:val="18"/>
      <w:szCs w:val="18"/>
    </w:rPr>
  </w:style>
  <w:style w:type="paragraph" w:customStyle="1" w:styleId="xl70">
    <w:name w:val="xl70"/>
    <w:basedOn w:val="Normlny"/>
    <w:rsid w:val="006B671C"/>
    <w:pPr>
      <w:pBdr>
        <w:top w:val="single" w:sz="4" w:space="0" w:color="auto"/>
        <w:left w:val="single" w:sz="4" w:space="0" w:color="auto"/>
        <w:bottom w:val="single" w:sz="4" w:space="0" w:color="auto"/>
        <w:right w:val="single" w:sz="4" w:space="0" w:color="auto"/>
      </w:pBdr>
      <w:shd w:val="clear" w:color="000000" w:fill="8DB4E3"/>
      <w:spacing w:before="100" w:beforeAutospacing="1" w:after="100" w:afterAutospacing="1"/>
      <w:jc w:val="center"/>
      <w:textAlignment w:val="center"/>
    </w:pPr>
    <w:rPr>
      <w:b/>
      <w:bCs/>
      <w:sz w:val="18"/>
      <w:szCs w:val="18"/>
    </w:rPr>
  </w:style>
  <w:style w:type="paragraph" w:customStyle="1" w:styleId="xl71">
    <w:name w:val="xl71"/>
    <w:basedOn w:val="Normlny"/>
    <w:rsid w:val="006B671C"/>
    <w:pPr>
      <w:pBdr>
        <w:top w:val="single" w:sz="4" w:space="0" w:color="auto"/>
        <w:left w:val="single" w:sz="4" w:space="0" w:color="auto"/>
        <w:bottom w:val="single" w:sz="4" w:space="0" w:color="auto"/>
        <w:right w:val="single" w:sz="4" w:space="0" w:color="auto"/>
      </w:pBdr>
      <w:shd w:val="clear" w:color="000000" w:fill="8DB4E3"/>
      <w:spacing w:before="100" w:beforeAutospacing="1" w:after="100" w:afterAutospacing="1"/>
      <w:jc w:val="center"/>
      <w:textAlignment w:val="center"/>
    </w:pPr>
    <w:rPr>
      <w:b/>
      <w:bCs/>
      <w:sz w:val="18"/>
      <w:szCs w:val="18"/>
    </w:rPr>
  </w:style>
  <w:style w:type="paragraph" w:customStyle="1" w:styleId="xl72">
    <w:name w:val="xl72"/>
    <w:basedOn w:val="Normlny"/>
    <w:rsid w:val="006B671C"/>
    <w:pPr>
      <w:pBdr>
        <w:top w:val="single" w:sz="4" w:space="0" w:color="auto"/>
        <w:left w:val="single" w:sz="4" w:space="0" w:color="auto"/>
        <w:bottom w:val="single" w:sz="4" w:space="0" w:color="auto"/>
        <w:right w:val="single" w:sz="4" w:space="0" w:color="auto"/>
      </w:pBdr>
      <w:shd w:val="clear" w:color="000000" w:fill="8DB4E3"/>
      <w:spacing w:before="100" w:beforeAutospacing="1" w:after="100" w:afterAutospacing="1"/>
      <w:jc w:val="center"/>
      <w:textAlignment w:val="center"/>
    </w:pPr>
    <w:rPr>
      <w:b/>
      <w:bCs/>
      <w:sz w:val="18"/>
      <w:szCs w:val="18"/>
    </w:rPr>
  </w:style>
  <w:style w:type="paragraph" w:customStyle="1" w:styleId="xl73">
    <w:name w:val="xl73"/>
    <w:basedOn w:val="Normlny"/>
    <w:rsid w:val="006B671C"/>
    <w:pPr>
      <w:spacing w:before="100" w:beforeAutospacing="1" w:after="100" w:afterAutospacing="1"/>
      <w:textAlignment w:val="center"/>
    </w:pPr>
    <w:rPr>
      <w:sz w:val="18"/>
      <w:szCs w:val="18"/>
    </w:rPr>
  </w:style>
  <w:style w:type="paragraph" w:customStyle="1" w:styleId="xl74">
    <w:name w:val="xl74"/>
    <w:basedOn w:val="Normlny"/>
    <w:rsid w:val="006B671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b/>
      <w:bCs/>
      <w:sz w:val="18"/>
      <w:szCs w:val="18"/>
    </w:rPr>
  </w:style>
  <w:style w:type="paragraph" w:customStyle="1" w:styleId="xl75">
    <w:name w:val="xl75"/>
    <w:basedOn w:val="Normlny"/>
    <w:rsid w:val="006B671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right"/>
      <w:textAlignment w:val="center"/>
    </w:pPr>
    <w:rPr>
      <w:b/>
      <w:bCs/>
      <w:sz w:val="18"/>
      <w:szCs w:val="18"/>
    </w:rPr>
  </w:style>
  <w:style w:type="paragraph" w:customStyle="1" w:styleId="xl76">
    <w:name w:val="xl76"/>
    <w:basedOn w:val="Normlny"/>
    <w:rsid w:val="006B671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right"/>
      <w:textAlignment w:val="center"/>
    </w:pPr>
    <w:rPr>
      <w:b/>
      <w:bCs/>
      <w:sz w:val="18"/>
      <w:szCs w:val="18"/>
    </w:rPr>
  </w:style>
  <w:style w:type="paragraph" w:customStyle="1" w:styleId="xl77">
    <w:name w:val="xl77"/>
    <w:basedOn w:val="Normlny"/>
    <w:rsid w:val="006B671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sz w:val="18"/>
      <w:szCs w:val="18"/>
    </w:rPr>
  </w:style>
  <w:style w:type="paragraph" w:customStyle="1" w:styleId="xl78">
    <w:name w:val="xl78"/>
    <w:basedOn w:val="Normlny"/>
    <w:rsid w:val="006B671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right"/>
      <w:textAlignment w:val="center"/>
    </w:pPr>
    <w:rPr>
      <w:b/>
      <w:bCs/>
      <w:sz w:val="18"/>
      <w:szCs w:val="18"/>
    </w:rPr>
  </w:style>
  <w:style w:type="paragraph" w:customStyle="1" w:styleId="xl79">
    <w:name w:val="xl79"/>
    <w:basedOn w:val="Normlny"/>
    <w:rsid w:val="006B671C"/>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textAlignment w:val="center"/>
    </w:pPr>
    <w:rPr>
      <w:b/>
      <w:bCs/>
      <w:sz w:val="18"/>
      <w:szCs w:val="18"/>
    </w:rPr>
  </w:style>
  <w:style w:type="paragraph" w:customStyle="1" w:styleId="xl80">
    <w:name w:val="xl80"/>
    <w:basedOn w:val="Normlny"/>
    <w:rsid w:val="006B671C"/>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jc w:val="center"/>
      <w:textAlignment w:val="center"/>
    </w:pPr>
    <w:rPr>
      <w:b/>
      <w:bCs/>
      <w:sz w:val="18"/>
      <w:szCs w:val="18"/>
    </w:rPr>
  </w:style>
  <w:style w:type="paragraph" w:customStyle="1" w:styleId="xl81">
    <w:name w:val="xl81"/>
    <w:basedOn w:val="Normlny"/>
    <w:rsid w:val="006B671C"/>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textAlignment w:val="center"/>
    </w:pPr>
    <w:rPr>
      <w:b/>
      <w:bCs/>
      <w:sz w:val="18"/>
      <w:szCs w:val="18"/>
    </w:rPr>
  </w:style>
  <w:style w:type="paragraph" w:customStyle="1" w:styleId="xl82">
    <w:name w:val="xl82"/>
    <w:basedOn w:val="Normlny"/>
    <w:rsid w:val="006B671C"/>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textAlignment w:val="center"/>
    </w:pPr>
    <w:rPr>
      <w:b/>
      <w:bCs/>
      <w:sz w:val="18"/>
      <w:szCs w:val="18"/>
    </w:rPr>
  </w:style>
  <w:style w:type="paragraph" w:customStyle="1" w:styleId="xl83">
    <w:name w:val="xl83"/>
    <w:basedOn w:val="Normlny"/>
    <w:rsid w:val="006B671C"/>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textAlignment w:val="center"/>
    </w:pPr>
    <w:rPr>
      <w:b/>
      <w:bCs/>
      <w:sz w:val="18"/>
      <w:szCs w:val="18"/>
    </w:rPr>
  </w:style>
  <w:style w:type="paragraph" w:customStyle="1" w:styleId="xl84">
    <w:name w:val="xl84"/>
    <w:basedOn w:val="Normlny"/>
    <w:rsid w:val="006B671C"/>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jc w:val="right"/>
      <w:textAlignment w:val="center"/>
    </w:pPr>
    <w:rPr>
      <w:b/>
      <w:bCs/>
      <w:sz w:val="18"/>
      <w:szCs w:val="18"/>
    </w:rPr>
  </w:style>
  <w:style w:type="paragraph" w:customStyle="1" w:styleId="xl85">
    <w:name w:val="xl85"/>
    <w:basedOn w:val="Normlny"/>
    <w:rsid w:val="006B671C"/>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textAlignment w:val="center"/>
    </w:pPr>
    <w:rPr>
      <w:sz w:val="18"/>
      <w:szCs w:val="18"/>
    </w:rPr>
  </w:style>
  <w:style w:type="paragraph" w:customStyle="1" w:styleId="xl86">
    <w:name w:val="xl86"/>
    <w:basedOn w:val="Normlny"/>
    <w:rsid w:val="006B671C"/>
    <w:pPr>
      <w:pBdr>
        <w:top w:val="single" w:sz="4" w:space="0" w:color="auto"/>
        <w:left w:val="single" w:sz="4" w:space="0" w:color="auto"/>
        <w:right w:val="single" w:sz="4" w:space="0" w:color="auto"/>
      </w:pBdr>
      <w:shd w:val="clear" w:color="000000" w:fill="92D050"/>
      <w:spacing w:before="100" w:beforeAutospacing="1" w:after="100" w:afterAutospacing="1"/>
      <w:jc w:val="center"/>
      <w:textAlignment w:val="center"/>
    </w:pPr>
    <w:rPr>
      <w:b/>
      <w:bCs/>
      <w:sz w:val="18"/>
      <w:szCs w:val="18"/>
    </w:rPr>
  </w:style>
  <w:style w:type="paragraph" w:customStyle="1" w:styleId="xl87">
    <w:name w:val="xl87"/>
    <w:basedOn w:val="Normlny"/>
    <w:rsid w:val="006B671C"/>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textAlignment w:val="center"/>
    </w:pPr>
    <w:rPr>
      <w:sz w:val="18"/>
      <w:szCs w:val="18"/>
    </w:rPr>
  </w:style>
  <w:style w:type="paragraph" w:customStyle="1" w:styleId="xl88">
    <w:name w:val="xl88"/>
    <w:basedOn w:val="Normlny"/>
    <w:rsid w:val="006B671C"/>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textAlignment w:val="center"/>
    </w:pPr>
    <w:rPr>
      <w:b/>
      <w:bCs/>
      <w:sz w:val="18"/>
      <w:szCs w:val="18"/>
    </w:rPr>
  </w:style>
  <w:style w:type="paragraph" w:customStyle="1" w:styleId="xl89">
    <w:name w:val="xl89"/>
    <w:basedOn w:val="Normlny"/>
    <w:rsid w:val="006B671C"/>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textAlignment w:val="center"/>
    </w:pPr>
    <w:rPr>
      <w:sz w:val="18"/>
      <w:szCs w:val="18"/>
    </w:rPr>
  </w:style>
  <w:style w:type="paragraph" w:customStyle="1" w:styleId="xl90">
    <w:name w:val="xl90"/>
    <w:basedOn w:val="Normlny"/>
    <w:rsid w:val="006B671C"/>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right"/>
      <w:textAlignment w:val="center"/>
    </w:pPr>
    <w:rPr>
      <w:sz w:val="18"/>
      <w:szCs w:val="18"/>
    </w:rPr>
  </w:style>
  <w:style w:type="paragraph" w:customStyle="1" w:styleId="xl91">
    <w:name w:val="xl91"/>
    <w:basedOn w:val="Normlny"/>
    <w:rsid w:val="006B671C"/>
    <w:pPr>
      <w:pBdr>
        <w:top w:val="single" w:sz="4" w:space="0" w:color="auto"/>
        <w:left w:val="single" w:sz="4" w:space="0" w:color="auto"/>
        <w:bottom w:val="single" w:sz="4" w:space="0" w:color="auto"/>
      </w:pBdr>
      <w:shd w:val="clear" w:color="000000" w:fill="D8D8D8"/>
      <w:spacing w:before="100" w:beforeAutospacing="1" w:after="100" w:afterAutospacing="1"/>
      <w:textAlignment w:val="center"/>
    </w:pPr>
    <w:rPr>
      <w:i/>
      <w:iCs/>
      <w:sz w:val="18"/>
      <w:szCs w:val="18"/>
    </w:rPr>
  </w:style>
  <w:style w:type="paragraph" w:customStyle="1" w:styleId="xl92">
    <w:name w:val="xl92"/>
    <w:basedOn w:val="Normlny"/>
    <w:rsid w:val="006B671C"/>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jc w:val="center"/>
      <w:textAlignment w:val="center"/>
    </w:pPr>
    <w:rPr>
      <w:b/>
      <w:bCs/>
      <w:i/>
      <w:iCs/>
      <w:sz w:val="18"/>
      <w:szCs w:val="18"/>
    </w:rPr>
  </w:style>
  <w:style w:type="paragraph" w:customStyle="1" w:styleId="xl93">
    <w:name w:val="xl93"/>
    <w:basedOn w:val="Normlny"/>
    <w:rsid w:val="006B671C"/>
    <w:pPr>
      <w:pBdr>
        <w:top w:val="single" w:sz="4" w:space="0" w:color="auto"/>
        <w:bottom w:val="single" w:sz="4" w:space="0" w:color="auto"/>
        <w:right w:val="single" w:sz="4" w:space="0" w:color="auto"/>
      </w:pBdr>
      <w:shd w:val="clear" w:color="000000" w:fill="D8D8D8"/>
      <w:spacing w:before="100" w:beforeAutospacing="1" w:after="100" w:afterAutospacing="1"/>
      <w:textAlignment w:val="center"/>
    </w:pPr>
    <w:rPr>
      <w:i/>
      <w:iCs/>
      <w:sz w:val="18"/>
      <w:szCs w:val="18"/>
    </w:rPr>
  </w:style>
  <w:style w:type="paragraph" w:customStyle="1" w:styleId="xl94">
    <w:name w:val="xl94"/>
    <w:basedOn w:val="Normlny"/>
    <w:rsid w:val="006B671C"/>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textAlignment w:val="center"/>
    </w:pPr>
    <w:rPr>
      <w:i/>
      <w:iCs/>
      <w:sz w:val="18"/>
      <w:szCs w:val="18"/>
    </w:rPr>
  </w:style>
  <w:style w:type="paragraph" w:customStyle="1" w:styleId="xl95">
    <w:name w:val="xl95"/>
    <w:basedOn w:val="Normlny"/>
    <w:rsid w:val="006B671C"/>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textAlignment w:val="center"/>
    </w:pPr>
    <w:rPr>
      <w:b/>
      <w:bCs/>
      <w:i/>
      <w:iCs/>
      <w:sz w:val="18"/>
      <w:szCs w:val="18"/>
    </w:rPr>
  </w:style>
  <w:style w:type="paragraph" w:customStyle="1" w:styleId="xl96">
    <w:name w:val="xl96"/>
    <w:basedOn w:val="Normlny"/>
    <w:rsid w:val="006B671C"/>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textAlignment w:val="center"/>
    </w:pPr>
    <w:rPr>
      <w:i/>
      <w:iCs/>
      <w:sz w:val="18"/>
      <w:szCs w:val="18"/>
    </w:rPr>
  </w:style>
  <w:style w:type="paragraph" w:customStyle="1" w:styleId="xl97">
    <w:name w:val="xl97"/>
    <w:basedOn w:val="Normlny"/>
    <w:rsid w:val="006B671C"/>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textAlignment w:val="center"/>
    </w:pPr>
    <w:rPr>
      <w:i/>
      <w:iCs/>
      <w:sz w:val="18"/>
      <w:szCs w:val="18"/>
    </w:rPr>
  </w:style>
  <w:style w:type="paragraph" w:customStyle="1" w:styleId="xl98">
    <w:name w:val="xl98"/>
    <w:basedOn w:val="Normlny"/>
    <w:rsid w:val="006B671C"/>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jc w:val="right"/>
      <w:textAlignment w:val="center"/>
    </w:pPr>
    <w:rPr>
      <w:i/>
      <w:iCs/>
      <w:sz w:val="18"/>
      <w:szCs w:val="18"/>
    </w:rPr>
  </w:style>
  <w:style w:type="paragraph" w:customStyle="1" w:styleId="xl99">
    <w:name w:val="xl99"/>
    <w:basedOn w:val="Normlny"/>
    <w:rsid w:val="006B671C"/>
    <w:pPr>
      <w:pBdr>
        <w:top w:val="single" w:sz="4" w:space="0" w:color="auto"/>
        <w:left w:val="single" w:sz="4" w:space="0" w:color="auto"/>
        <w:bottom w:val="single" w:sz="4" w:space="0" w:color="auto"/>
      </w:pBdr>
      <w:spacing w:before="100" w:beforeAutospacing="1" w:after="100" w:afterAutospacing="1"/>
      <w:textAlignment w:val="center"/>
    </w:pPr>
    <w:rPr>
      <w:sz w:val="18"/>
      <w:szCs w:val="18"/>
    </w:rPr>
  </w:style>
  <w:style w:type="paragraph" w:customStyle="1" w:styleId="xl100">
    <w:name w:val="xl100"/>
    <w:basedOn w:val="Normlny"/>
    <w:rsid w:val="006B671C"/>
    <w:pPr>
      <w:pBdr>
        <w:left w:val="single" w:sz="4" w:space="0" w:color="auto"/>
        <w:right w:val="single" w:sz="4" w:space="0" w:color="auto"/>
      </w:pBdr>
      <w:spacing w:before="100" w:beforeAutospacing="1" w:after="100" w:afterAutospacing="1"/>
      <w:jc w:val="center"/>
      <w:textAlignment w:val="center"/>
    </w:pPr>
    <w:rPr>
      <w:b/>
      <w:bCs/>
      <w:sz w:val="18"/>
      <w:szCs w:val="18"/>
    </w:rPr>
  </w:style>
  <w:style w:type="paragraph" w:customStyle="1" w:styleId="xl101">
    <w:name w:val="xl101"/>
    <w:basedOn w:val="Normlny"/>
    <w:rsid w:val="006B671C"/>
    <w:pPr>
      <w:pBdr>
        <w:top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02">
    <w:name w:val="xl102"/>
    <w:basedOn w:val="Normlny"/>
    <w:rsid w:val="006B671C"/>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03">
    <w:name w:val="xl103"/>
    <w:basedOn w:val="Normlny"/>
    <w:rsid w:val="006B671C"/>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b/>
      <w:bCs/>
      <w:sz w:val="18"/>
      <w:szCs w:val="18"/>
    </w:rPr>
  </w:style>
  <w:style w:type="paragraph" w:customStyle="1" w:styleId="xl104">
    <w:name w:val="xl104"/>
    <w:basedOn w:val="Normlny"/>
    <w:rsid w:val="006B671C"/>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05">
    <w:name w:val="xl105"/>
    <w:basedOn w:val="Normlny"/>
    <w:rsid w:val="006B671C"/>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06">
    <w:name w:val="xl106"/>
    <w:basedOn w:val="Normlny"/>
    <w:rsid w:val="006B671C"/>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rPr>
  </w:style>
  <w:style w:type="paragraph" w:customStyle="1" w:styleId="xl107">
    <w:name w:val="xl107"/>
    <w:basedOn w:val="Normlny"/>
    <w:rsid w:val="006B671C"/>
    <w:pPr>
      <w:pBdr>
        <w:top w:val="single" w:sz="4" w:space="0" w:color="auto"/>
        <w:left w:val="single" w:sz="4" w:space="0" w:color="auto"/>
      </w:pBdr>
      <w:spacing w:before="100" w:beforeAutospacing="1" w:after="100" w:afterAutospacing="1"/>
      <w:textAlignment w:val="center"/>
    </w:pPr>
    <w:rPr>
      <w:sz w:val="18"/>
      <w:szCs w:val="18"/>
    </w:rPr>
  </w:style>
  <w:style w:type="paragraph" w:customStyle="1" w:styleId="xl108">
    <w:name w:val="xl108"/>
    <w:basedOn w:val="Normlny"/>
    <w:rsid w:val="006B671C"/>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8"/>
      <w:szCs w:val="18"/>
    </w:rPr>
  </w:style>
  <w:style w:type="paragraph" w:customStyle="1" w:styleId="xl109">
    <w:name w:val="xl109"/>
    <w:basedOn w:val="Normlny"/>
    <w:rsid w:val="006B671C"/>
    <w:pPr>
      <w:pBdr>
        <w:left w:val="single" w:sz="4" w:space="0" w:color="auto"/>
        <w:bottom w:val="single" w:sz="4" w:space="0" w:color="auto"/>
      </w:pBdr>
      <w:spacing w:before="100" w:beforeAutospacing="1" w:after="100" w:afterAutospacing="1"/>
      <w:textAlignment w:val="center"/>
    </w:pPr>
    <w:rPr>
      <w:sz w:val="18"/>
      <w:szCs w:val="18"/>
    </w:rPr>
  </w:style>
  <w:style w:type="paragraph" w:customStyle="1" w:styleId="xl110">
    <w:name w:val="xl110"/>
    <w:basedOn w:val="Normlny"/>
    <w:rsid w:val="006B671C"/>
    <w:pPr>
      <w:spacing w:before="100" w:beforeAutospacing="1" w:after="100" w:afterAutospacing="1"/>
      <w:jc w:val="center"/>
      <w:textAlignment w:val="center"/>
    </w:pPr>
    <w:rPr>
      <w:b/>
      <w:bCs/>
      <w:sz w:val="18"/>
      <w:szCs w:val="18"/>
    </w:rPr>
  </w:style>
  <w:style w:type="paragraph" w:customStyle="1" w:styleId="xl111">
    <w:name w:val="xl111"/>
    <w:basedOn w:val="Normlny"/>
    <w:rsid w:val="006B671C"/>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jc w:val="center"/>
      <w:textAlignment w:val="center"/>
    </w:pPr>
    <w:rPr>
      <w:b/>
      <w:bCs/>
      <w:i/>
      <w:iCs/>
      <w:sz w:val="18"/>
      <w:szCs w:val="18"/>
    </w:rPr>
  </w:style>
  <w:style w:type="paragraph" w:customStyle="1" w:styleId="xl112">
    <w:name w:val="xl112"/>
    <w:basedOn w:val="Normlny"/>
    <w:rsid w:val="006B671C"/>
    <w:pPr>
      <w:pBdr>
        <w:top w:val="single" w:sz="4" w:space="0" w:color="auto"/>
        <w:left w:val="single" w:sz="4" w:space="0" w:color="auto"/>
        <w:bottom w:val="single" w:sz="4" w:space="0" w:color="auto"/>
      </w:pBdr>
      <w:shd w:val="clear" w:color="000000" w:fill="D8D8D8"/>
      <w:spacing w:before="100" w:beforeAutospacing="1" w:after="100" w:afterAutospacing="1"/>
      <w:textAlignment w:val="center"/>
    </w:pPr>
    <w:rPr>
      <w:sz w:val="18"/>
      <w:szCs w:val="18"/>
    </w:rPr>
  </w:style>
  <w:style w:type="paragraph" w:customStyle="1" w:styleId="xl113">
    <w:name w:val="xl113"/>
    <w:basedOn w:val="Normlny"/>
    <w:rsid w:val="006B671C"/>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jc w:val="center"/>
      <w:textAlignment w:val="center"/>
    </w:pPr>
    <w:rPr>
      <w:b/>
      <w:bCs/>
      <w:sz w:val="18"/>
      <w:szCs w:val="18"/>
    </w:rPr>
  </w:style>
  <w:style w:type="paragraph" w:customStyle="1" w:styleId="xl114">
    <w:name w:val="xl114"/>
    <w:basedOn w:val="Normlny"/>
    <w:rsid w:val="006B671C"/>
    <w:pPr>
      <w:pBdr>
        <w:top w:val="single" w:sz="4" w:space="0" w:color="auto"/>
        <w:bottom w:val="single" w:sz="4" w:space="0" w:color="auto"/>
        <w:right w:val="single" w:sz="4" w:space="0" w:color="auto"/>
      </w:pBdr>
      <w:shd w:val="clear" w:color="000000" w:fill="D8D8D8"/>
      <w:spacing w:before="100" w:beforeAutospacing="1" w:after="100" w:afterAutospacing="1"/>
      <w:textAlignment w:val="center"/>
    </w:pPr>
    <w:rPr>
      <w:sz w:val="18"/>
      <w:szCs w:val="18"/>
    </w:rPr>
  </w:style>
  <w:style w:type="paragraph" w:customStyle="1" w:styleId="xl115">
    <w:name w:val="xl115"/>
    <w:basedOn w:val="Normlny"/>
    <w:rsid w:val="006B671C"/>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textAlignment w:val="center"/>
    </w:pPr>
    <w:rPr>
      <w:sz w:val="18"/>
      <w:szCs w:val="18"/>
    </w:rPr>
  </w:style>
  <w:style w:type="paragraph" w:customStyle="1" w:styleId="xl116">
    <w:name w:val="xl116"/>
    <w:basedOn w:val="Normlny"/>
    <w:rsid w:val="006B671C"/>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textAlignment w:val="center"/>
    </w:pPr>
    <w:rPr>
      <w:b/>
      <w:bCs/>
      <w:sz w:val="18"/>
      <w:szCs w:val="18"/>
    </w:rPr>
  </w:style>
  <w:style w:type="paragraph" w:customStyle="1" w:styleId="xl117">
    <w:name w:val="xl117"/>
    <w:basedOn w:val="Normlny"/>
    <w:rsid w:val="006B671C"/>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textAlignment w:val="center"/>
    </w:pPr>
    <w:rPr>
      <w:sz w:val="18"/>
      <w:szCs w:val="18"/>
    </w:rPr>
  </w:style>
  <w:style w:type="paragraph" w:customStyle="1" w:styleId="xl118">
    <w:name w:val="xl118"/>
    <w:basedOn w:val="Normlny"/>
    <w:rsid w:val="006B671C"/>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textAlignment w:val="center"/>
    </w:pPr>
    <w:rPr>
      <w:sz w:val="18"/>
      <w:szCs w:val="18"/>
    </w:rPr>
  </w:style>
  <w:style w:type="paragraph" w:customStyle="1" w:styleId="xl119">
    <w:name w:val="xl119"/>
    <w:basedOn w:val="Normlny"/>
    <w:rsid w:val="006B671C"/>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jc w:val="right"/>
      <w:textAlignment w:val="center"/>
    </w:pPr>
    <w:rPr>
      <w:sz w:val="18"/>
      <w:szCs w:val="18"/>
    </w:rPr>
  </w:style>
  <w:style w:type="paragraph" w:customStyle="1" w:styleId="xl120">
    <w:name w:val="xl120"/>
    <w:basedOn w:val="Normlny"/>
    <w:rsid w:val="006B671C"/>
    <w:pPr>
      <w:pBdr>
        <w:left w:val="single" w:sz="4" w:space="0" w:color="auto"/>
        <w:bottom w:val="single" w:sz="4" w:space="0" w:color="auto"/>
        <w:right w:val="single" w:sz="4" w:space="0" w:color="auto"/>
      </w:pBdr>
      <w:spacing w:before="100" w:beforeAutospacing="1" w:after="100" w:afterAutospacing="1"/>
      <w:jc w:val="center"/>
      <w:textAlignment w:val="center"/>
    </w:pPr>
    <w:rPr>
      <w:b/>
      <w:bCs/>
      <w:sz w:val="18"/>
      <w:szCs w:val="18"/>
    </w:rPr>
  </w:style>
  <w:style w:type="paragraph" w:customStyle="1" w:styleId="xl121">
    <w:name w:val="xl121"/>
    <w:basedOn w:val="Normlny"/>
    <w:rsid w:val="006B671C"/>
    <w:pPr>
      <w:pBdr>
        <w:left w:val="single" w:sz="4" w:space="0" w:color="auto"/>
        <w:right w:val="single" w:sz="4" w:space="0" w:color="auto"/>
      </w:pBdr>
      <w:shd w:val="clear" w:color="000000" w:fill="92D050"/>
      <w:spacing w:before="100" w:beforeAutospacing="1" w:after="100" w:afterAutospacing="1"/>
      <w:jc w:val="center"/>
      <w:textAlignment w:val="center"/>
    </w:pPr>
    <w:rPr>
      <w:b/>
      <w:bCs/>
      <w:sz w:val="18"/>
      <w:szCs w:val="18"/>
    </w:rPr>
  </w:style>
  <w:style w:type="paragraph" w:customStyle="1" w:styleId="xl122">
    <w:name w:val="xl122"/>
    <w:basedOn w:val="Normlny"/>
    <w:rsid w:val="006B671C"/>
    <w:pPr>
      <w:pBdr>
        <w:left w:val="single" w:sz="4" w:space="0" w:color="auto"/>
        <w:bottom w:val="single" w:sz="4" w:space="0" w:color="auto"/>
        <w:right w:val="single" w:sz="4" w:space="0" w:color="auto"/>
      </w:pBdr>
      <w:shd w:val="clear" w:color="000000" w:fill="FF0000"/>
      <w:spacing w:before="100" w:beforeAutospacing="1" w:after="100" w:afterAutospacing="1"/>
      <w:jc w:val="center"/>
      <w:textAlignment w:val="center"/>
    </w:pPr>
    <w:rPr>
      <w:b/>
      <w:bCs/>
      <w:sz w:val="18"/>
      <w:szCs w:val="18"/>
    </w:rPr>
  </w:style>
  <w:style w:type="paragraph" w:customStyle="1" w:styleId="xl123">
    <w:name w:val="xl123"/>
    <w:basedOn w:val="Normlny"/>
    <w:rsid w:val="006B671C"/>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textAlignment w:val="center"/>
    </w:pPr>
    <w:rPr>
      <w:sz w:val="18"/>
      <w:szCs w:val="18"/>
    </w:rPr>
  </w:style>
  <w:style w:type="paragraph" w:customStyle="1" w:styleId="xl124">
    <w:name w:val="xl124"/>
    <w:basedOn w:val="Normlny"/>
    <w:rsid w:val="006B671C"/>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textAlignment w:val="center"/>
    </w:pPr>
    <w:rPr>
      <w:b/>
      <w:bCs/>
      <w:sz w:val="18"/>
      <w:szCs w:val="18"/>
    </w:rPr>
  </w:style>
  <w:style w:type="paragraph" w:customStyle="1" w:styleId="xl125">
    <w:name w:val="xl125"/>
    <w:basedOn w:val="Normlny"/>
    <w:rsid w:val="006B671C"/>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textAlignment w:val="center"/>
    </w:pPr>
    <w:rPr>
      <w:b/>
      <w:bCs/>
      <w:sz w:val="18"/>
      <w:szCs w:val="18"/>
    </w:rPr>
  </w:style>
  <w:style w:type="paragraph" w:customStyle="1" w:styleId="xl126">
    <w:name w:val="xl126"/>
    <w:basedOn w:val="Normlny"/>
    <w:rsid w:val="006B671C"/>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textAlignment w:val="center"/>
    </w:pPr>
    <w:rPr>
      <w:b/>
      <w:bCs/>
      <w:sz w:val="18"/>
      <w:szCs w:val="18"/>
    </w:rPr>
  </w:style>
  <w:style w:type="paragraph" w:customStyle="1" w:styleId="xl127">
    <w:name w:val="xl127"/>
    <w:basedOn w:val="Normlny"/>
    <w:rsid w:val="006B671C"/>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textAlignment w:val="center"/>
    </w:pPr>
    <w:rPr>
      <w:b/>
      <w:bCs/>
      <w:sz w:val="18"/>
      <w:szCs w:val="18"/>
    </w:rPr>
  </w:style>
  <w:style w:type="paragraph" w:customStyle="1" w:styleId="xl128">
    <w:name w:val="xl128"/>
    <w:basedOn w:val="Normlny"/>
    <w:rsid w:val="006B671C"/>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right"/>
      <w:textAlignment w:val="center"/>
    </w:pPr>
    <w:rPr>
      <w:b/>
      <w:bCs/>
      <w:sz w:val="18"/>
      <w:szCs w:val="18"/>
    </w:rPr>
  </w:style>
  <w:style w:type="paragraph" w:customStyle="1" w:styleId="xl129">
    <w:name w:val="xl129"/>
    <w:basedOn w:val="Normlny"/>
    <w:rsid w:val="006B671C"/>
    <w:pPr>
      <w:pBdr>
        <w:top w:val="single" w:sz="4" w:space="0" w:color="auto"/>
        <w:left w:val="single" w:sz="4" w:space="0" w:color="auto"/>
        <w:right w:val="single" w:sz="4" w:space="0" w:color="auto"/>
      </w:pBdr>
      <w:spacing w:before="100" w:beforeAutospacing="1" w:after="100" w:afterAutospacing="1"/>
      <w:jc w:val="center"/>
      <w:textAlignment w:val="center"/>
    </w:pPr>
    <w:rPr>
      <w:b/>
      <w:bCs/>
      <w:sz w:val="18"/>
      <w:szCs w:val="18"/>
    </w:rPr>
  </w:style>
  <w:style w:type="paragraph" w:customStyle="1" w:styleId="xl130">
    <w:name w:val="xl130"/>
    <w:basedOn w:val="Normlny"/>
    <w:rsid w:val="006B671C"/>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rPr>
  </w:style>
  <w:style w:type="paragraph" w:customStyle="1" w:styleId="xl131">
    <w:name w:val="xl131"/>
    <w:basedOn w:val="Normlny"/>
    <w:rsid w:val="006B671C"/>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b/>
      <w:bCs/>
      <w:sz w:val="18"/>
      <w:szCs w:val="18"/>
    </w:rPr>
  </w:style>
  <w:style w:type="paragraph" w:customStyle="1" w:styleId="xl132">
    <w:name w:val="xl132"/>
    <w:basedOn w:val="Normlny"/>
    <w:rsid w:val="006B671C"/>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b/>
      <w:bCs/>
      <w:sz w:val="18"/>
      <w:szCs w:val="18"/>
    </w:rPr>
  </w:style>
  <w:style w:type="paragraph" w:customStyle="1" w:styleId="xl133">
    <w:name w:val="xl133"/>
    <w:basedOn w:val="Normlny"/>
    <w:rsid w:val="006B671C"/>
    <w:pPr>
      <w:pBdr>
        <w:left w:val="single" w:sz="4" w:space="0" w:color="auto"/>
        <w:bottom w:val="single" w:sz="4" w:space="0" w:color="auto"/>
        <w:right w:val="single" w:sz="4" w:space="0" w:color="auto"/>
      </w:pBdr>
      <w:shd w:val="clear" w:color="000000" w:fill="92D050"/>
      <w:spacing w:before="100" w:beforeAutospacing="1" w:after="100" w:afterAutospacing="1"/>
      <w:jc w:val="center"/>
      <w:textAlignment w:val="center"/>
    </w:pPr>
    <w:rPr>
      <w:b/>
      <w:bCs/>
      <w:sz w:val="18"/>
      <w:szCs w:val="18"/>
    </w:rPr>
  </w:style>
  <w:style w:type="paragraph" w:customStyle="1" w:styleId="xl134">
    <w:name w:val="xl134"/>
    <w:basedOn w:val="Normlny"/>
    <w:rsid w:val="006B671C"/>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rPr>
  </w:style>
  <w:style w:type="paragraph" w:customStyle="1" w:styleId="xl135">
    <w:name w:val="xl135"/>
    <w:basedOn w:val="Normlny"/>
    <w:rsid w:val="006B671C"/>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b/>
      <w:bCs/>
      <w:sz w:val="18"/>
      <w:szCs w:val="18"/>
    </w:rPr>
  </w:style>
  <w:style w:type="paragraph" w:customStyle="1" w:styleId="xl136">
    <w:name w:val="xl136"/>
    <w:basedOn w:val="Normlny"/>
    <w:rsid w:val="006B671C"/>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right"/>
      <w:textAlignment w:val="center"/>
    </w:pPr>
    <w:rPr>
      <w:sz w:val="18"/>
      <w:szCs w:val="18"/>
    </w:rPr>
  </w:style>
  <w:style w:type="paragraph" w:customStyle="1" w:styleId="xl137">
    <w:name w:val="xl137"/>
    <w:basedOn w:val="Normlny"/>
    <w:rsid w:val="006B671C"/>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right"/>
      <w:textAlignment w:val="center"/>
    </w:pPr>
    <w:rPr>
      <w:b/>
      <w:bCs/>
      <w:sz w:val="18"/>
      <w:szCs w:val="18"/>
    </w:rPr>
  </w:style>
  <w:style w:type="paragraph" w:customStyle="1" w:styleId="xl138">
    <w:name w:val="xl138"/>
    <w:basedOn w:val="Normlny"/>
    <w:rsid w:val="006B671C"/>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right"/>
      <w:textAlignment w:val="center"/>
    </w:pPr>
    <w:rPr>
      <w:b/>
      <w:bCs/>
      <w:sz w:val="18"/>
      <w:szCs w:val="18"/>
    </w:rPr>
  </w:style>
  <w:style w:type="paragraph" w:customStyle="1" w:styleId="xl139">
    <w:name w:val="xl139"/>
    <w:basedOn w:val="Normlny"/>
    <w:rsid w:val="006B671C"/>
    <w:pPr>
      <w:pBdr>
        <w:top w:val="single" w:sz="4" w:space="0" w:color="auto"/>
        <w:left w:val="single" w:sz="4" w:space="0" w:color="auto"/>
        <w:bottom w:val="single" w:sz="4" w:space="0" w:color="auto"/>
      </w:pBdr>
      <w:shd w:val="clear" w:color="000000" w:fill="92D050"/>
      <w:spacing w:before="100" w:beforeAutospacing="1" w:after="100" w:afterAutospacing="1"/>
      <w:textAlignment w:val="center"/>
    </w:pPr>
    <w:rPr>
      <w:sz w:val="18"/>
      <w:szCs w:val="18"/>
    </w:rPr>
  </w:style>
  <w:style w:type="paragraph" w:customStyle="1" w:styleId="xl140">
    <w:name w:val="xl140"/>
    <w:basedOn w:val="Normlny"/>
    <w:rsid w:val="006B671C"/>
    <w:pPr>
      <w:pBdr>
        <w:top w:val="single" w:sz="4" w:space="0" w:color="auto"/>
        <w:bottom w:val="single" w:sz="4" w:space="0" w:color="auto"/>
        <w:right w:val="single" w:sz="4" w:space="0" w:color="auto"/>
      </w:pBdr>
      <w:shd w:val="clear" w:color="000000" w:fill="92D050"/>
      <w:spacing w:before="100" w:beforeAutospacing="1" w:after="100" w:afterAutospacing="1"/>
      <w:textAlignment w:val="center"/>
    </w:pPr>
    <w:rPr>
      <w:sz w:val="18"/>
      <w:szCs w:val="18"/>
    </w:rPr>
  </w:style>
  <w:style w:type="paragraph" w:customStyle="1" w:styleId="xl141">
    <w:name w:val="xl141"/>
    <w:basedOn w:val="Normlny"/>
    <w:rsid w:val="006B671C"/>
    <w:pPr>
      <w:pBdr>
        <w:left w:val="single" w:sz="4" w:space="0" w:color="auto"/>
        <w:right w:val="single" w:sz="4" w:space="0" w:color="auto"/>
      </w:pBdr>
      <w:shd w:val="clear" w:color="000000" w:fill="D8D8D8"/>
      <w:spacing w:before="100" w:beforeAutospacing="1" w:after="100" w:afterAutospacing="1"/>
      <w:jc w:val="center"/>
      <w:textAlignment w:val="center"/>
    </w:pPr>
    <w:rPr>
      <w:b/>
      <w:bCs/>
      <w:sz w:val="18"/>
      <w:szCs w:val="18"/>
    </w:rPr>
  </w:style>
  <w:style w:type="paragraph" w:customStyle="1" w:styleId="xl142">
    <w:name w:val="xl142"/>
    <w:basedOn w:val="Normlny"/>
    <w:rsid w:val="006B671C"/>
    <w:pPr>
      <w:spacing w:before="100" w:beforeAutospacing="1" w:after="100" w:afterAutospacing="1"/>
      <w:textAlignment w:val="center"/>
    </w:pPr>
    <w:rPr>
      <w:b/>
      <w:bCs/>
      <w:sz w:val="18"/>
      <w:szCs w:val="18"/>
    </w:rPr>
  </w:style>
  <w:style w:type="paragraph" w:customStyle="1" w:styleId="xl143">
    <w:name w:val="xl143"/>
    <w:basedOn w:val="Normlny"/>
    <w:rsid w:val="006B671C"/>
    <w:pPr>
      <w:spacing w:before="100" w:beforeAutospacing="1" w:after="100" w:afterAutospacing="1"/>
      <w:textAlignment w:val="center"/>
    </w:pPr>
    <w:rPr>
      <w:sz w:val="18"/>
      <w:szCs w:val="18"/>
    </w:rPr>
  </w:style>
  <w:style w:type="paragraph" w:customStyle="1" w:styleId="xl144">
    <w:name w:val="xl144"/>
    <w:basedOn w:val="Normlny"/>
    <w:rsid w:val="006B671C"/>
    <w:pPr>
      <w:spacing w:before="100" w:beforeAutospacing="1" w:after="100" w:afterAutospacing="1"/>
      <w:textAlignment w:val="center"/>
    </w:pPr>
    <w:rPr>
      <w:sz w:val="18"/>
      <w:szCs w:val="18"/>
    </w:rPr>
  </w:style>
  <w:style w:type="paragraph" w:customStyle="1" w:styleId="xl145">
    <w:name w:val="xl145"/>
    <w:basedOn w:val="Normlny"/>
    <w:rsid w:val="006B671C"/>
    <w:pPr>
      <w:spacing w:before="100" w:beforeAutospacing="1" w:after="100" w:afterAutospacing="1"/>
      <w:textAlignment w:val="center"/>
    </w:pPr>
    <w:rPr>
      <w:b/>
      <w:bCs/>
      <w:sz w:val="18"/>
      <w:szCs w:val="18"/>
    </w:rPr>
  </w:style>
  <w:style w:type="paragraph" w:customStyle="1" w:styleId="xl146">
    <w:name w:val="xl146"/>
    <w:basedOn w:val="Normlny"/>
    <w:rsid w:val="006B671C"/>
    <w:pPr>
      <w:spacing w:before="100" w:beforeAutospacing="1" w:after="100" w:afterAutospacing="1"/>
      <w:textAlignment w:val="center"/>
    </w:pPr>
    <w:rPr>
      <w:sz w:val="18"/>
      <w:szCs w:val="18"/>
    </w:rPr>
  </w:style>
  <w:style w:type="paragraph" w:customStyle="1" w:styleId="xl147">
    <w:name w:val="xl147"/>
    <w:basedOn w:val="Normlny"/>
    <w:rsid w:val="006B671C"/>
    <w:pPr>
      <w:spacing w:before="100" w:beforeAutospacing="1" w:after="100" w:afterAutospacing="1"/>
      <w:jc w:val="right"/>
      <w:textAlignment w:val="center"/>
    </w:pPr>
    <w:rPr>
      <w:sz w:val="18"/>
      <w:szCs w:val="18"/>
    </w:rPr>
  </w:style>
  <w:style w:type="paragraph" w:customStyle="1" w:styleId="xl148">
    <w:name w:val="xl148"/>
    <w:basedOn w:val="Normlny"/>
    <w:rsid w:val="006B671C"/>
    <w:pPr>
      <w:pBdr>
        <w:top w:val="single" w:sz="4" w:space="0" w:color="auto"/>
        <w:left w:val="single" w:sz="4" w:space="0" w:color="auto"/>
        <w:bottom w:val="single" w:sz="4" w:space="0" w:color="auto"/>
        <w:right w:val="single" w:sz="4" w:space="0" w:color="auto"/>
      </w:pBdr>
      <w:shd w:val="clear" w:color="000000" w:fill="8DB4E3"/>
      <w:spacing w:before="100" w:beforeAutospacing="1" w:after="100" w:afterAutospacing="1"/>
      <w:jc w:val="right"/>
      <w:textAlignment w:val="center"/>
    </w:pPr>
    <w:rPr>
      <w:b/>
      <w:bCs/>
      <w:sz w:val="18"/>
      <w:szCs w:val="18"/>
    </w:rPr>
  </w:style>
  <w:style w:type="paragraph" w:customStyle="1" w:styleId="xl149">
    <w:name w:val="xl149"/>
    <w:basedOn w:val="Normlny"/>
    <w:rsid w:val="006B671C"/>
    <w:pPr>
      <w:pBdr>
        <w:top w:val="single" w:sz="4" w:space="0" w:color="auto"/>
        <w:bottom w:val="single" w:sz="4" w:space="0" w:color="auto"/>
        <w:right w:val="single" w:sz="4" w:space="0" w:color="auto"/>
      </w:pBdr>
      <w:shd w:val="clear" w:color="000000" w:fill="FFFF00"/>
      <w:spacing w:before="100" w:beforeAutospacing="1" w:after="100" w:afterAutospacing="1"/>
      <w:textAlignment w:val="center"/>
    </w:pPr>
    <w:rPr>
      <w:b/>
      <w:bCs/>
      <w:sz w:val="18"/>
      <w:szCs w:val="18"/>
    </w:rPr>
  </w:style>
  <w:style w:type="paragraph" w:customStyle="1" w:styleId="xl150">
    <w:name w:val="xl150"/>
    <w:basedOn w:val="Normlny"/>
    <w:rsid w:val="006B671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b/>
      <w:bCs/>
      <w:sz w:val="18"/>
      <w:szCs w:val="18"/>
    </w:rPr>
  </w:style>
  <w:style w:type="paragraph" w:customStyle="1" w:styleId="xl151">
    <w:name w:val="xl151"/>
    <w:basedOn w:val="Normlny"/>
    <w:rsid w:val="006B671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b/>
      <w:bCs/>
      <w:sz w:val="18"/>
      <w:szCs w:val="18"/>
    </w:rPr>
  </w:style>
  <w:style w:type="paragraph" w:customStyle="1" w:styleId="xl152">
    <w:name w:val="xl152"/>
    <w:basedOn w:val="Normlny"/>
    <w:rsid w:val="006B671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b/>
      <w:bCs/>
      <w:sz w:val="18"/>
      <w:szCs w:val="18"/>
    </w:rPr>
  </w:style>
  <w:style w:type="paragraph" w:customStyle="1" w:styleId="xl153">
    <w:name w:val="xl153"/>
    <w:basedOn w:val="Normlny"/>
    <w:rsid w:val="006B671C"/>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jc w:val="center"/>
      <w:textAlignment w:val="center"/>
    </w:pPr>
    <w:rPr>
      <w:sz w:val="18"/>
      <w:szCs w:val="18"/>
    </w:rPr>
  </w:style>
  <w:style w:type="paragraph" w:customStyle="1" w:styleId="xl154">
    <w:name w:val="xl154"/>
    <w:basedOn w:val="Normlny"/>
    <w:rsid w:val="006B671C"/>
    <w:pPr>
      <w:spacing w:before="100" w:beforeAutospacing="1" w:after="100" w:afterAutospacing="1"/>
      <w:jc w:val="center"/>
      <w:textAlignment w:val="center"/>
    </w:pPr>
    <w:rPr>
      <w:b/>
      <w:bCs/>
      <w:sz w:val="18"/>
      <w:szCs w:val="18"/>
    </w:rPr>
  </w:style>
  <w:style w:type="paragraph" w:customStyle="1" w:styleId="xl155">
    <w:name w:val="xl155"/>
    <w:basedOn w:val="Normlny"/>
    <w:rsid w:val="006B671C"/>
    <w:pPr>
      <w:spacing w:before="100" w:beforeAutospacing="1" w:after="100" w:afterAutospacing="1"/>
      <w:jc w:val="right"/>
      <w:textAlignment w:val="center"/>
    </w:pPr>
    <w:rPr>
      <w:sz w:val="18"/>
      <w:szCs w:val="18"/>
    </w:rPr>
  </w:style>
  <w:style w:type="paragraph" w:customStyle="1" w:styleId="xl156">
    <w:name w:val="xl156"/>
    <w:basedOn w:val="Normlny"/>
    <w:rsid w:val="006B671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b/>
      <w:bCs/>
    </w:rPr>
  </w:style>
  <w:style w:type="paragraph" w:customStyle="1" w:styleId="xl157">
    <w:name w:val="xl157"/>
    <w:basedOn w:val="Normlny"/>
    <w:rsid w:val="006B671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right"/>
      <w:textAlignment w:val="center"/>
    </w:pPr>
    <w:rPr>
      <w:b/>
      <w:bCs/>
      <w:sz w:val="18"/>
      <w:szCs w:val="18"/>
    </w:rPr>
  </w:style>
  <w:style w:type="paragraph" w:customStyle="1" w:styleId="xl63">
    <w:name w:val="xl63"/>
    <w:basedOn w:val="Normlny"/>
    <w:rsid w:val="009E5EA1"/>
    <w:pPr>
      <w:spacing w:before="100" w:beforeAutospacing="1" w:after="100" w:afterAutospacing="1"/>
    </w:pPr>
    <w:rPr>
      <w:b/>
      <w:bCs/>
    </w:rPr>
  </w:style>
  <w:style w:type="paragraph" w:customStyle="1" w:styleId="xl64">
    <w:name w:val="xl64"/>
    <w:basedOn w:val="Normlny"/>
    <w:rsid w:val="009E5EA1"/>
    <w:pPr>
      <w:spacing w:before="100" w:beforeAutospacing="1" w:after="100" w:afterAutospacing="1"/>
      <w:jc w:val="center"/>
    </w:pPr>
  </w:style>
  <w:style w:type="paragraph" w:styleId="Normlnywebov">
    <w:name w:val="Normal (Web)"/>
    <w:basedOn w:val="Normlny"/>
    <w:rsid w:val="000C00C7"/>
    <w:pPr>
      <w:spacing w:before="100" w:beforeAutospacing="1" w:after="100" w:afterAutospacing="1"/>
    </w:pPr>
  </w:style>
  <w:style w:type="character" w:styleId="Vrazn">
    <w:name w:val="Strong"/>
    <w:basedOn w:val="Predvolenpsmoodseku"/>
    <w:uiPriority w:val="22"/>
    <w:qFormat/>
    <w:rsid w:val="000C00C7"/>
    <w:rPr>
      <w:b/>
      <w:bCs/>
    </w:rPr>
  </w:style>
  <w:style w:type="paragraph" w:styleId="Bezriadkovania">
    <w:name w:val="No Spacing"/>
    <w:uiPriority w:val="1"/>
    <w:qFormat/>
    <w:rsid w:val="00A84D6F"/>
    <w:rPr>
      <w:rFonts w:ascii="Calibri" w:eastAsia="Calibri" w:hAnsi="Calibri"/>
      <w:sz w:val="22"/>
      <w:szCs w:val="22"/>
      <w:lang w:eastAsia="en-US"/>
    </w:rPr>
  </w:style>
  <w:style w:type="paragraph" w:customStyle="1" w:styleId="Standard">
    <w:name w:val="Standard"/>
    <w:rsid w:val="00A84D6F"/>
    <w:pPr>
      <w:suppressAutoHyphens/>
      <w:autoSpaceDN w:val="0"/>
      <w:jc w:val="both"/>
      <w:textAlignment w:val="baseline"/>
    </w:pPr>
    <w:rPr>
      <w:rFonts w:ascii="Calibri" w:eastAsia="SimSun" w:hAnsi="Calibri" w:cs="Tahoma"/>
      <w:kern w:val="3"/>
      <w:sz w:val="22"/>
      <w:szCs w:val="22"/>
      <w:lang w:eastAsia="en-US"/>
    </w:rPr>
  </w:style>
  <w:style w:type="paragraph" w:customStyle="1" w:styleId="Obyajntext1">
    <w:name w:val="Obyčajný text1"/>
    <w:basedOn w:val="Normlny"/>
    <w:rsid w:val="00F7795F"/>
    <w:pPr>
      <w:suppressAutoHyphens/>
    </w:pPr>
    <w:rPr>
      <w:rFonts w:ascii="Courier New" w:hAnsi="Courier New" w:cs="Courier New"/>
      <w:sz w:val="20"/>
      <w:szCs w:val="20"/>
      <w:lang w:eastAsia="ar-SA"/>
    </w:rPr>
  </w:style>
  <w:style w:type="paragraph" w:styleId="Hlavikaobsahu">
    <w:name w:val="TOC Heading"/>
    <w:basedOn w:val="Nadpis1"/>
    <w:next w:val="Normlny"/>
    <w:uiPriority w:val="39"/>
    <w:unhideWhenUsed/>
    <w:qFormat/>
    <w:rsid w:val="00A26549"/>
    <w:pPr>
      <w:keepLines/>
      <w:spacing w:before="240" w:line="259" w:lineRule="auto"/>
      <w:outlineLvl w:val="9"/>
    </w:pPr>
    <w:rPr>
      <w:rFonts w:asciiTheme="majorHAnsi" w:eastAsiaTheme="majorEastAsia" w:hAnsiTheme="majorHAnsi" w:cstheme="majorBidi"/>
      <w:b w:val="0"/>
      <w:bCs w:val="0"/>
      <w:color w:val="21798E" w:themeColor="accent1" w:themeShade="BF"/>
      <w:sz w:val="32"/>
      <w:szCs w:val="32"/>
    </w:rPr>
  </w:style>
  <w:style w:type="paragraph" w:styleId="Obsah1">
    <w:name w:val="toc 1"/>
    <w:basedOn w:val="Normlny"/>
    <w:next w:val="Normlny"/>
    <w:autoRedefine/>
    <w:uiPriority w:val="39"/>
    <w:unhideWhenUsed/>
    <w:rsid w:val="00A26549"/>
    <w:pPr>
      <w:spacing w:after="100"/>
    </w:pPr>
  </w:style>
  <w:style w:type="paragraph" w:styleId="Obsah2">
    <w:name w:val="toc 2"/>
    <w:basedOn w:val="Normlny"/>
    <w:next w:val="Normlny"/>
    <w:autoRedefine/>
    <w:uiPriority w:val="39"/>
    <w:unhideWhenUsed/>
    <w:rsid w:val="00A26549"/>
    <w:pPr>
      <w:spacing w:after="100"/>
      <w:ind w:left="240"/>
    </w:pPr>
  </w:style>
  <w:style w:type="paragraph" w:styleId="Obsah3">
    <w:name w:val="toc 3"/>
    <w:basedOn w:val="Normlny"/>
    <w:next w:val="Normlny"/>
    <w:autoRedefine/>
    <w:uiPriority w:val="39"/>
    <w:unhideWhenUsed/>
    <w:rsid w:val="006C0A91"/>
    <w:pPr>
      <w:spacing w:after="100" w:line="259" w:lineRule="auto"/>
      <w:ind w:left="440"/>
    </w:pPr>
    <w:rPr>
      <w:rFonts w:asciiTheme="minorHAnsi" w:eastAsiaTheme="minorEastAsia" w:hAnsiTheme="minorHAnsi" w:cstheme="minorBidi"/>
      <w:sz w:val="22"/>
      <w:szCs w:val="22"/>
    </w:rPr>
  </w:style>
  <w:style w:type="paragraph" w:styleId="Obsah4">
    <w:name w:val="toc 4"/>
    <w:basedOn w:val="Normlny"/>
    <w:next w:val="Normlny"/>
    <w:autoRedefine/>
    <w:uiPriority w:val="39"/>
    <w:unhideWhenUsed/>
    <w:rsid w:val="006C0A91"/>
    <w:pPr>
      <w:spacing w:after="100" w:line="259" w:lineRule="auto"/>
      <w:ind w:left="660"/>
    </w:pPr>
    <w:rPr>
      <w:rFonts w:asciiTheme="minorHAnsi" w:eastAsiaTheme="minorEastAsia" w:hAnsiTheme="minorHAnsi" w:cstheme="minorBidi"/>
      <w:sz w:val="22"/>
      <w:szCs w:val="22"/>
    </w:rPr>
  </w:style>
  <w:style w:type="paragraph" w:styleId="Obsah5">
    <w:name w:val="toc 5"/>
    <w:basedOn w:val="Normlny"/>
    <w:next w:val="Normlny"/>
    <w:autoRedefine/>
    <w:uiPriority w:val="39"/>
    <w:unhideWhenUsed/>
    <w:rsid w:val="006C0A91"/>
    <w:pPr>
      <w:spacing w:after="100" w:line="259" w:lineRule="auto"/>
      <w:ind w:left="880"/>
    </w:pPr>
    <w:rPr>
      <w:rFonts w:asciiTheme="minorHAnsi" w:eastAsiaTheme="minorEastAsia" w:hAnsiTheme="minorHAnsi" w:cstheme="minorBidi"/>
      <w:sz w:val="22"/>
      <w:szCs w:val="22"/>
    </w:rPr>
  </w:style>
  <w:style w:type="paragraph" w:styleId="Obsah6">
    <w:name w:val="toc 6"/>
    <w:basedOn w:val="Normlny"/>
    <w:next w:val="Normlny"/>
    <w:autoRedefine/>
    <w:uiPriority w:val="39"/>
    <w:unhideWhenUsed/>
    <w:rsid w:val="006C0A91"/>
    <w:pPr>
      <w:spacing w:after="100" w:line="259" w:lineRule="auto"/>
      <w:ind w:left="1100"/>
    </w:pPr>
    <w:rPr>
      <w:rFonts w:asciiTheme="minorHAnsi" w:eastAsiaTheme="minorEastAsia" w:hAnsiTheme="minorHAnsi" w:cstheme="minorBidi"/>
      <w:sz w:val="22"/>
      <w:szCs w:val="22"/>
    </w:rPr>
  </w:style>
  <w:style w:type="paragraph" w:styleId="Obsah7">
    <w:name w:val="toc 7"/>
    <w:basedOn w:val="Normlny"/>
    <w:next w:val="Normlny"/>
    <w:autoRedefine/>
    <w:uiPriority w:val="39"/>
    <w:unhideWhenUsed/>
    <w:rsid w:val="006C0A91"/>
    <w:pPr>
      <w:spacing w:after="100" w:line="259" w:lineRule="auto"/>
      <w:ind w:left="1320"/>
    </w:pPr>
    <w:rPr>
      <w:rFonts w:asciiTheme="minorHAnsi" w:eastAsiaTheme="minorEastAsia" w:hAnsiTheme="minorHAnsi" w:cstheme="minorBidi"/>
      <w:sz w:val="22"/>
      <w:szCs w:val="22"/>
    </w:rPr>
  </w:style>
  <w:style w:type="paragraph" w:styleId="Obsah8">
    <w:name w:val="toc 8"/>
    <w:basedOn w:val="Normlny"/>
    <w:next w:val="Normlny"/>
    <w:autoRedefine/>
    <w:uiPriority w:val="39"/>
    <w:unhideWhenUsed/>
    <w:rsid w:val="006C0A91"/>
    <w:pPr>
      <w:spacing w:after="100" w:line="259" w:lineRule="auto"/>
      <w:ind w:left="1540"/>
    </w:pPr>
    <w:rPr>
      <w:rFonts w:asciiTheme="minorHAnsi" w:eastAsiaTheme="minorEastAsia" w:hAnsiTheme="minorHAnsi" w:cstheme="minorBidi"/>
      <w:sz w:val="22"/>
      <w:szCs w:val="22"/>
    </w:rPr>
  </w:style>
  <w:style w:type="paragraph" w:styleId="Obsah9">
    <w:name w:val="toc 9"/>
    <w:basedOn w:val="Normlny"/>
    <w:next w:val="Normlny"/>
    <w:autoRedefine/>
    <w:uiPriority w:val="39"/>
    <w:unhideWhenUsed/>
    <w:rsid w:val="006C0A91"/>
    <w:pPr>
      <w:spacing w:after="100" w:line="259" w:lineRule="auto"/>
      <w:ind w:left="1760"/>
    </w:pPr>
    <w:rPr>
      <w:rFonts w:asciiTheme="minorHAnsi" w:eastAsiaTheme="minorEastAsia" w:hAnsiTheme="minorHAnsi" w:cstheme="minorBidi"/>
      <w:sz w:val="22"/>
      <w:szCs w:val="22"/>
    </w:rPr>
  </w:style>
  <w:style w:type="character" w:styleId="Nevyrieenzmienka">
    <w:name w:val="Unresolved Mention"/>
    <w:basedOn w:val="Predvolenpsmoodseku"/>
    <w:uiPriority w:val="99"/>
    <w:semiHidden/>
    <w:unhideWhenUsed/>
    <w:rsid w:val="006C0A91"/>
    <w:rPr>
      <w:color w:val="605E5C"/>
      <w:shd w:val="clear" w:color="auto" w:fill="E1DFDD"/>
    </w:rPr>
  </w:style>
  <w:style w:type="paragraph" w:customStyle="1" w:styleId="Pismenka">
    <w:name w:val="Pismenka"/>
    <w:basedOn w:val="Zkladntext"/>
    <w:rsid w:val="004B0DFC"/>
    <w:pPr>
      <w:tabs>
        <w:tab w:val="num" w:pos="426"/>
      </w:tabs>
      <w:ind w:left="426" w:hanging="426"/>
    </w:pPr>
    <w:rPr>
      <w:b/>
      <w:sz w:val="18"/>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322736">
      <w:bodyDiv w:val="1"/>
      <w:marLeft w:val="0"/>
      <w:marRight w:val="0"/>
      <w:marTop w:val="0"/>
      <w:marBottom w:val="0"/>
      <w:divBdr>
        <w:top w:val="none" w:sz="0" w:space="0" w:color="auto"/>
        <w:left w:val="none" w:sz="0" w:space="0" w:color="auto"/>
        <w:bottom w:val="none" w:sz="0" w:space="0" w:color="auto"/>
        <w:right w:val="none" w:sz="0" w:space="0" w:color="auto"/>
      </w:divBdr>
    </w:div>
    <w:div w:id="18364258">
      <w:bodyDiv w:val="1"/>
      <w:marLeft w:val="0"/>
      <w:marRight w:val="0"/>
      <w:marTop w:val="0"/>
      <w:marBottom w:val="0"/>
      <w:divBdr>
        <w:top w:val="none" w:sz="0" w:space="0" w:color="auto"/>
        <w:left w:val="none" w:sz="0" w:space="0" w:color="auto"/>
        <w:bottom w:val="none" w:sz="0" w:space="0" w:color="auto"/>
        <w:right w:val="none" w:sz="0" w:space="0" w:color="auto"/>
      </w:divBdr>
    </w:div>
    <w:div w:id="33846389">
      <w:bodyDiv w:val="1"/>
      <w:marLeft w:val="0"/>
      <w:marRight w:val="0"/>
      <w:marTop w:val="0"/>
      <w:marBottom w:val="0"/>
      <w:divBdr>
        <w:top w:val="none" w:sz="0" w:space="0" w:color="auto"/>
        <w:left w:val="none" w:sz="0" w:space="0" w:color="auto"/>
        <w:bottom w:val="none" w:sz="0" w:space="0" w:color="auto"/>
        <w:right w:val="none" w:sz="0" w:space="0" w:color="auto"/>
      </w:divBdr>
    </w:div>
    <w:div w:id="79301065">
      <w:bodyDiv w:val="1"/>
      <w:marLeft w:val="0"/>
      <w:marRight w:val="0"/>
      <w:marTop w:val="0"/>
      <w:marBottom w:val="0"/>
      <w:divBdr>
        <w:top w:val="none" w:sz="0" w:space="0" w:color="auto"/>
        <w:left w:val="none" w:sz="0" w:space="0" w:color="auto"/>
        <w:bottom w:val="none" w:sz="0" w:space="0" w:color="auto"/>
        <w:right w:val="none" w:sz="0" w:space="0" w:color="auto"/>
      </w:divBdr>
    </w:div>
    <w:div w:id="85003284">
      <w:bodyDiv w:val="1"/>
      <w:marLeft w:val="0"/>
      <w:marRight w:val="0"/>
      <w:marTop w:val="0"/>
      <w:marBottom w:val="0"/>
      <w:divBdr>
        <w:top w:val="none" w:sz="0" w:space="0" w:color="auto"/>
        <w:left w:val="none" w:sz="0" w:space="0" w:color="auto"/>
        <w:bottom w:val="none" w:sz="0" w:space="0" w:color="auto"/>
        <w:right w:val="none" w:sz="0" w:space="0" w:color="auto"/>
      </w:divBdr>
    </w:div>
    <w:div w:id="128132516">
      <w:bodyDiv w:val="1"/>
      <w:marLeft w:val="0"/>
      <w:marRight w:val="0"/>
      <w:marTop w:val="0"/>
      <w:marBottom w:val="0"/>
      <w:divBdr>
        <w:top w:val="none" w:sz="0" w:space="0" w:color="auto"/>
        <w:left w:val="none" w:sz="0" w:space="0" w:color="auto"/>
        <w:bottom w:val="none" w:sz="0" w:space="0" w:color="auto"/>
        <w:right w:val="none" w:sz="0" w:space="0" w:color="auto"/>
      </w:divBdr>
    </w:div>
    <w:div w:id="185943624">
      <w:bodyDiv w:val="1"/>
      <w:marLeft w:val="0"/>
      <w:marRight w:val="0"/>
      <w:marTop w:val="0"/>
      <w:marBottom w:val="0"/>
      <w:divBdr>
        <w:top w:val="none" w:sz="0" w:space="0" w:color="auto"/>
        <w:left w:val="none" w:sz="0" w:space="0" w:color="auto"/>
        <w:bottom w:val="none" w:sz="0" w:space="0" w:color="auto"/>
        <w:right w:val="none" w:sz="0" w:space="0" w:color="auto"/>
      </w:divBdr>
    </w:div>
    <w:div w:id="195192218">
      <w:bodyDiv w:val="1"/>
      <w:marLeft w:val="0"/>
      <w:marRight w:val="0"/>
      <w:marTop w:val="0"/>
      <w:marBottom w:val="0"/>
      <w:divBdr>
        <w:top w:val="none" w:sz="0" w:space="0" w:color="auto"/>
        <w:left w:val="none" w:sz="0" w:space="0" w:color="auto"/>
        <w:bottom w:val="none" w:sz="0" w:space="0" w:color="auto"/>
        <w:right w:val="none" w:sz="0" w:space="0" w:color="auto"/>
      </w:divBdr>
    </w:div>
    <w:div w:id="209807999">
      <w:bodyDiv w:val="1"/>
      <w:marLeft w:val="0"/>
      <w:marRight w:val="0"/>
      <w:marTop w:val="0"/>
      <w:marBottom w:val="0"/>
      <w:divBdr>
        <w:top w:val="none" w:sz="0" w:space="0" w:color="auto"/>
        <w:left w:val="none" w:sz="0" w:space="0" w:color="auto"/>
        <w:bottom w:val="none" w:sz="0" w:space="0" w:color="auto"/>
        <w:right w:val="none" w:sz="0" w:space="0" w:color="auto"/>
      </w:divBdr>
    </w:div>
    <w:div w:id="222761304">
      <w:bodyDiv w:val="1"/>
      <w:marLeft w:val="0"/>
      <w:marRight w:val="0"/>
      <w:marTop w:val="0"/>
      <w:marBottom w:val="0"/>
      <w:divBdr>
        <w:top w:val="none" w:sz="0" w:space="0" w:color="auto"/>
        <w:left w:val="none" w:sz="0" w:space="0" w:color="auto"/>
        <w:bottom w:val="none" w:sz="0" w:space="0" w:color="auto"/>
        <w:right w:val="none" w:sz="0" w:space="0" w:color="auto"/>
      </w:divBdr>
    </w:div>
    <w:div w:id="243034372">
      <w:bodyDiv w:val="1"/>
      <w:marLeft w:val="0"/>
      <w:marRight w:val="0"/>
      <w:marTop w:val="0"/>
      <w:marBottom w:val="0"/>
      <w:divBdr>
        <w:top w:val="none" w:sz="0" w:space="0" w:color="auto"/>
        <w:left w:val="none" w:sz="0" w:space="0" w:color="auto"/>
        <w:bottom w:val="none" w:sz="0" w:space="0" w:color="auto"/>
        <w:right w:val="none" w:sz="0" w:space="0" w:color="auto"/>
      </w:divBdr>
    </w:div>
    <w:div w:id="254677541">
      <w:bodyDiv w:val="1"/>
      <w:marLeft w:val="0"/>
      <w:marRight w:val="0"/>
      <w:marTop w:val="0"/>
      <w:marBottom w:val="0"/>
      <w:divBdr>
        <w:top w:val="none" w:sz="0" w:space="0" w:color="auto"/>
        <w:left w:val="none" w:sz="0" w:space="0" w:color="auto"/>
        <w:bottom w:val="none" w:sz="0" w:space="0" w:color="auto"/>
        <w:right w:val="none" w:sz="0" w:space="0" w:color="auto"/>
      </w:divBdr>
    </w:div>
    <w:div w:id="278730140">
      <w:bodyDiv w:val="1"/>
      <w:marLeft w:val="0"/>
      <w:marRight w:val="0"/>
      <w:marTop w:val="0"/>
      <w:marBottom w:val="0"/>
      <w:divBdr>
        <w:top w:val="none" w:sz="0" w:space="0" w:color="auto"/>
        <w:left w:val="none" w:sz="0" w:space="0" w:color="auto"/>
        <w:bottom w:val="none" w:sz="0" w:space="0" w:color="auto"/>
        <w:right w:val="none" w:sz="0" w:space="0" w:color="auto"/>
      </w:divBdr>
    </w:div>
    <w:div w:id="280310015">
      <w:bodyDiv w:val="1"/>
      <w:marLeft w:val="0"/>
      <w:marRight w:val="0"/>
      <w:marTop w:val="0"/>
      <w:marBottom w:val="0"/>
      <w:divBdr>
        <w:top w:val="none" w:sz="0" w:space="0" w:color="auto"/>
        <w:left w:val="none" w:sz="0" w:space="0" w:color="auto"/>
        <w:bottom w:val="none" w:sz="0" w:space="0" w:color="auto"/>
        <w:right w:val="none" w:sz="0" w:space="0" w:color="auto"/>
      </w:divBdr>
    </w:div>
    <w:div w:id="348214826">
      <w:bodyDiv w:val="1"/>
      <w:marLeft w:val="0"/>
      <w:marRight w:val="0"/>
      <w:marTop w:val="0"/>
      <w:marBottom w:val="0"/>
      <w:divBdr>
        <w:top w:val="none" w:sz="0" w:space="0" w:color="auto"/>
        <w:left w:val="none" w:sz="0" w:space="0" w:color="auto"/>
        <w:bottom w:val="none" w:sz="0" w:space="0" w:color="auto"/>
        <w:right w:val="none" w:sz="0" w:space="0" w:color="auto"/>
      </w:divBdr>
    </w:div>
    <w:div w:id="359933470">
      <w:bodyDiv w:val="1"/>
      <w:marLeft w:val="0"/>
      <w:marRight w:val="0"/>
      <w:marTop w:val="0"/>
      <w:marBottom w:val="0"/>
      <w:divBdr>
        <w:top w:val="none" w:sz="0" w:space="0" w:color="auto"/>
        <w:left w:val="none" w:sz="0" w:space="0" w:color="auto"/>
        <w:bottom w:val="none" w:sz="0" w:space="0" w:color="auto"/>
        <w:right w:val="none" w:sz="0" w:space="0" w:color="auto"/>
      </w:divBdr>
    </w:div>
    <w:div w:id="402602332">
      <w:bodyDiv w:val="1"/>
      <w:marLeft w:val="0"/>
      <w:marRight w:val="0"/>
      <w:marTop w:val="0"/>
      <w:marBottom w:val="0"/>
      <w:divBdr>
        <w:top w:val="none" w:sz="0" w:space="0" w:color="auto"/>
        <w:left w:val="none" w:sz="0" w:space="0" w:color="auto"/>
        <w:bottom w:val="none" w:sz="0" w:space="0" w:color="auto"/>
        <w:right w:val="none" w:sz="0" w:space="0" w:color="auto"/>
      </w:divBdr>
    </w:div>
    <w:div w:id="469716151">
      <w:bodyDiv w:val="1"/>
      <w:marLeft w:val="0"/>
      <w:marRight w:val="0"/>
      <w:marTop w:val="0"/>
      <w:marBottom w:val="0"/>
      <w:divBdr>
        <w:top w:val="none" w:sz="0" w:space="0" w:color="auto"/>
        <w:left w:val="none" w:sz="0" w:space="0" w:color="auto"/>
        <w:bottom w:val="none" w:sz="0" w:space="0" w:color="auto"/>
        <w:right w:val="none" w:sz="0" w:space="0" w:color="auto"/>
      </w:divBdr>
    </w:div>
    <w:div w:id="491801143">
      <w:bodyDiv w:val="1"/>
      <w:marLeft w:val="0"/>
      <w:marRight w:val="0"/>
      <w:marTop w:val="0"/>
      <w:marBottom w:val="0"/>
      <w:divBdr>
        <w:top w:val="none" w:sz="0" w:space="0" w:color="auto"/>
        <w:left w:val="none" w:sz="0" w:space="0" w:color="auto"/>
        <w:bottom w:val="none" w:sz="0" w:space="0" w:color="auto"/>
        <w:right w:val="none" w:sz="0" w:space="0" w:color="auto"/>
      </w:divBdr>
    </w:div>
    <w:div w:id="513300485">
      <w:bodyDiv w:val="1"/>
      <w:marLeft w:val="0"/>
      <w:marRight w:val="0"/>
      <w:marTop w:val="0"/>
      <w:marBottom w:val="0"/>
      <w:divBdr>
        <w:top w:val="none" w:sz="0" w:space="0" w:color="auto"/>
        <w:left w:val="none" w:sz="0" w:space="0" w:color="auto"/>
        <w:bottom w:val="none" w:sz="0" w:space="0" w:color="auto"/>
        <w:right w:val="none" w:sz="0" w:space="0" w:color="auto"/>
      </w:divBdr>
    </w:div>
    <w:div w:id="545525703">
      <w:bodyDiv w:val="1"/>
      <w:marLeft w:val="0"/>
      <w:marRight w:val="0"/>
      <w:marTop w:val="0"/>
      <w:marBottom w:val="0"/>
      <w:divBdr>
        <w:top w:val="none" w:sz="0" w:space="0" w:color="auto"/>
        <w:left w:val="none" w:sz="0" w:space="0" w:color="auto"/>
        <w:bottom w:val="none" w:sz="0" w:space="0" w:color="auto"/>
        <w:right w:val="none" w:sz="0" w:space="0" w:color="auto"/>
      </w:divBdr>
    </w:div>
    <w:div w:id="559295109">
      <w:bodyDiv w:val="1"/>
      <w:marLeft w:val="0"/>
      <w:marRight w:val="0"/>
      <w:marTop w:val="0"/>
      <w:marBottom w:val="0"/>
      <w:divBdr>
        <w:top w:val="none" w:sz="0" w:space="0" w:color="auto"/>
        <w:left w:val="none" w:sz="0" w:space="0" w:color="auto"/>
        <w:bottom w:val="none" w:sz="0" w:space="0" w:color="auto"/>
        <w:right w:val="none" w:sz="0" w:space="0" w:color="auto"/>
      </w:divBdr>
    </w:div>
    <w:div w:id="602150732">
      <w:bodyDiv w:val="1"/>
      <w:marLeft w:val="0"/>
      <w:marRight w:val="0"/>
      <w:marTop w:val="0"/>
      <w:marBottom w:val="0"/>
      <w:divBdr>
        <w:top w:val="none" w:sz="0" w:space="0" w:color="auto"/>
        <w:left w:val="none" w:sz="0" w:space="0" w:color="auto"/>
        <w:bottom w:val="none" w:sz="0" w:space="0" w:color="auto"/>
        <w:right w:val="none" w:sz="0" w:space="0" w:color="auto"/>
      </w:divBdr>
    </w:div>
    <w:div w:id="629290198">
      <w:bodyDiv w:val="1"/>
      <w:marLeft w:val="0"/>
      <w:marRight w:val="0"/>
      <w:marTop w:val="0"/>
      <w:marBottom w:val="0"/>
      <w:divBdr>
        <w:top w:val="none" w:sz="0" w:space="0" w:color="auto"/>
        <w:left w:val="none" w:sz="0" w:space="0" w:color="auto"/>
        <w:bottom w:val="none" w:sz="0" w:space="0" w:color="auto"/>
        <w:right w:val="none" w:sz="0" w:space="0" w:color="auto"/>
      </w:divBdr>
    </w:div>
    <w:div w:id="631179593">
      <w:bodyDiv w:val="1"/>
      <w:marLeft w:val="0"/>
      <w:marRight w:val="0"/>
      <w:marTop w:val="0"/>
      <w:marBottom w:val="0"/>
      <w:divBdr>
        <w:top w:val="none" w:sz="0" w:space="0" w:color="auto"/>
        <w:left w:val="none" w:sz="0" w:space="0" w:color="auto"/>
        <w:bottom w:val="none" w:sz="0" w:space="0" w:color="auto"/>
        <w:right w:val="none" w:sz="0" w:space="0" w:color="auto"/>
      </w:divBdr>
    </w:div>
    <w:div w:id="636952835">
      <w:bodyDiv w:val="1"/>
      <w:marLeft w:val="0"/>
      <w:marRight w:val="0"/>
      <w:marTop w:val="0"/>
      <w:marBottom w:val="0"/>
      <w:divBdr>
        <w:top w:val="none" w:sz="0" w:space="0" w:color="auto"/>
        <w:left w:val="none" w:sz="0" w:space="0" w:color="auto"/>
        <w:bottom w:val="none" w:sz="0" w:space="0" w:color="auto"/>
        <w:right w:val="none" w:sz="0" w:space="0" w:color="auto"/>
      </w:divBdr>
    </w:div>
    <w:div w:id="637221205">
      <w:bodyDiv w:val="1"/>
      <w:marLeft w:val="0"/>
      <w:marRight w:val="0"/>
      <w:marTop w:val="0"/>
      <w:marBottom w:val="0"/>
      <w:divBdr>
        <w:top w:val="none" w:sz="0" w:space="0" w:color="auto"/>
        <w:left w:val="none" w:sz="0" w:space="0" w:color="auto"/>
        <w:bottom w:val="none" w:sz="0" w:space="0" w:color="auto"/>
        <w:right w:val="none" w:sz="0" w:space="0" w:color="auto"/>
      </w:divBdr>
    </w:div>
    <w:div w:id="722945875">
      <w:bodyDiv w:val="1"/>
      <w:marLeft w:val="0"/>
      <w:marRight w:val="0"/>
      <w:marTop w:val="0"/>
      <w:marBottom w:val="0"/>
      <w:divBdr>
        <w:top w:val="none" w:sz="0" w:space="0" w:color="auto"/>
        <w:left w:val="none" w:sz="0" w:space="0" w:color="auto"/>
        <w:bottom w:val="none" w:sz="0" w:space="0" w:color="auto"/>
        <w:right w:val="none" w:sz="0" w:space="0" w:color="auto"/>
      </w:divBdr>
    </w:div>
    <w:div w:id="743139697">
      <w:bodyDiv w:val="1"/>
      <w:marLeft w:val="0"/>
      <w:marRight w:val="0"/>
      <w:marTop w:val="0"/>
      <w:marBottom w:val="0"/>
      <w:divBdr>
        <w:top w:val="none" w:sz="0" w:space="0" w:color="auto"/>
        <w:left w:val="none" w:sz="0" w:space="0" w:color="auto"/>
        <w:bottom w:val="none" w:sz="0" w:space="0" w:color="auto"/>
        <w:right w:val="none" w:sz="0" w:space="0" w:color="auto"/>
      </w:divBdr>
    </w:div>
    <w:div w:id="810753250">
      <w:bodyDiv w:val="1"/>
      <w:marLeft w:val="0"/>
      <w:marRight w:val="0"/>
      <w:marTop w:val="0"/>
      <w:marBottom w:val="0"/>
      <w:divBdr>
        <w:top w:val="none" w:sz="0" w:space="0" w:color="auto"/>
        <w:left w:val="none" w:sz="0" w:space="0" w:color="auto"/>
        <w:bottom w:val="none" w:sz="0" w:space="0" w:color="auto"/>
        <w:right w:val="none" w:sz="0" w:space="0" w:color="auto"/>
      </w:divBdr>
    </w:div>
    <w:div w:id="813060757">
      <w:bodyDiv w:val="1"/>
      <w:marLeft w:val="0"/>
      <w:marRight w:val="0"/>
      <w:marTop w:val="0"/>
      <w:marBottom w:val="0"/>
      <w:divBdr>
        <w:top w:val="none" w:sz="0" w:space="0" w:color="auto"/>
        <w:left w:val="none" w:sz="0" w:space="0" w:color="auto"/>
        <w:bottom w:val="none" w:sz="0" w:space="0" w:color="auto"/>
        <w:right w:val="none" w:sz="0" w:space="0" w:color="auto"/>
      </w:divBdr>
    </w:div>
    <w:div w:id="814417071">
      <w:bodyDiv w:val="1"/>
      <w:marLeft w:val="0"/>
      <w:marRight w:val="0"/>
      <w:marTop w:val="0"/>
      <w:marBottom w:val="0"/>
      <w:divBdr>
        <w:top w:val="none" w:sz="0" w:space="0" w:color="auto"/>
        <w:left w:val="none" w:sz="0" w:space="0" w:color="auto"/>
        <w:bottom w:val="none" w:sz="0" w:space="0" w:color="auto"/>
        <w:right w:val="none" w:sz="0" w:space="0" w:color="auto"/>
      </w:divBdr>
    </w:div>
    <w:div w:id="862787284">
      <w:bodyDiv w:val="1"/>
      <w:marLeft w:val="0"/>
      <w:marRight w:val="0"/>
      <w:marTop w:val="0"/>
      <w:marBottom w:val="0"/>
      <w:divBdr>
        <w:top w:val="none" w:sz="0" w:space="0" w:color="auto"/>
        <w:left w:val="none" w:sz="0" w:space="0" w:color="auto"/>
        <w:bottom w:val="none" w:sz="0" w:space="0" w:color="auto"/>
        <w:right w:val="none" w:sz="0" w:space="0" w:color="auto"/>
      </w:divBdr>
    </w:div>
    <w:div w:id="865756745">
      <w:bodyDiv w:val="1"/>
      <w:marLeft w:val="0"/>
      <w:marRight w:val="0"/>
      <w:marTop w:val="0"/>
      <w:marBottom w:val="0"/>
      <w:divBdr>
        <w:top w:val="none" w:sz="0" w:space="0" w:color="auto"/>
        <w:left w:val="none" w:sz="0" w:space="0" w:color="auto"/>
        <w:bottom w:val="none" w:sz="0" w:space="0" w:color="auto"/>
        <w:right w:val="none" w:sz="0" w:space="0" w:color="auto"/>
      </w:divBdr>
    </w:div>
    <w:div w:id="908346020">
      <w:bodyDiv w:val="1"/>
      <w:marLeft w:val="0"/>
      <w:marRight w:val="0"/>
      <w:marTop w:val="0"/>
      <w:marBottom w:val="0"/>
      <w:divBdr>
        <w:top w:val="none" w:sz="0" w:space="0" w:color="auto"/>
        <w:left w:val="none" w:sz="0" w:space="0" w:color="auto"/>
        <w:bottom w:val="none" w:sz="0" w:space="0" w:color="auto"/>
        <w:right w:val="none" w:sz="0" w:space="0" w:color="auto"/>
      </w:divBdr>
    </w:div>
    <w:div w:id="909313195">
      <w:bodyDiv w:val="1"/>
      <w:marLeft w:val="0"/>
      <w:marRight w:val="0"/>
      <w:marTop w:val="0"/>
      <w:marBottom w:val="0"/>
      <w:divBdr>
        <w:top w:val="none" w:sz="0" w:space="0" w:color="auto"/>
        <w:left w:val="none" w:sz="0" w:space="0" w:color="auto"/>
        <w:bottom w:val="none" w:sz="0" w:space="0" w:color="auto"/>
        <w:right w:val="none" w:sz="0" w:space="0" w:color="auto"/>
      </w:divBdr>
    </w:div>
    <w:div w:id="924146633">
      <w:bodyDiv w:val="1"/>
      <w:marLeft w:val="0"/>
      <w:marRight w:val="0"/>
      <w:marTop w:val="0"/>
      <w:marBottom w:val="0"/>
      <w:divBdr>
        <w:top w:val="none" w:sz="0" w:space="0" w:color="auto"/>
        <w:left w:val="none" w:sz="0" w:space="0" w:color="auto"/>
        <w:bottom w:val="none" w:sz="0" w:space="0" w:color="auto"/>
        <w:right w:val="none" w:sz="0" w:space="0" w:color="auto"/>
      </w:divBdr>
    </w:div>
    <w:div w:id="932205801">
      <w:bodyDiv w:val="1"/>
      <w:marLeft w:val="0"/>
      <w:marRight w:val="0"/>
      <w:marTop w:val="0"/>
      <w:marBottom w:val="0"/>
      <w:divBdr>
        <w:top w:val="none" w:sz="0" w:space="0" w:color="auto"/>
        <w:left w:val="none" w:sz="0" w:space="0" w:color="auto"/>
        <w:bottom w:val="none" w:sz="0" w:space="0" w:color="auto"/>
        <w:right w:val="none" w:sz="0" w:space="0" w:color="auto"/>
      </w:divBdr>
    </w:div>
    <w:div w:id="942692377">
      <w:bodyDiv w:val="1"/>
      <w:marLeft w:val="0"/>
      <w:marRight w:val="0"/>
      <w:marTop w:val="0"/>
      <w:marBottom w:val="0"/>
      <w:divBdr>
        <w:top w:val="none" w:sz="0" w:space="0" w:color="auto"/>
        <w:left w:val="none" w:sz="0" w:space="0" w:color="auto"/>
        <w:bottom w:val="none" w:sz="0" w:space="0" w:color="auto"/>
        <w:right w:val="none" w:sz="0" w:space="0" w:color="auto"/>
      </w:divBdr>
    </w:div>
    <w:div w:id="943994957">
      <w:bodyDiv w:val="1"/>
      <w:marLeft w:val="0"/>
      <w:marRight w:val="0"/>
      <w:marTop w:val="0"/>
      <w:marBottom w:val="0"/>
      <w:divBdr>
        <w:top w:val="none" w:sz="0" w:space="0" w:color="auto"/>
        <w:left w:val="none" w:sz="0" w:space="0" w:color="auto"/>
        <w:bottom w:val="none" w:sz="0" w:space="0" w:color="auto"/>
        <w:right w:val="none" w:sz="0" w:space="0" w:color="auto"/>
      </w:divBdr>
    </w:div>
    <w:div w:id="953293106">
      <w:bodyDiv w:val="1"/>
      <w:marLeft w:val="0"/>
      <w:marRight w:val="0"/>
      <w:marTop w:val="0"/>
      <w:marBottom w:val="0"/>
      <w:divBdr>
        <w:top w:val="none" w:sz="0" w:space="0" w:color="auto"/>
        <w:left w:val="none" w:sz="0" w:space="0" w:color="auto"/>
        <w:bottom w:val="none" w:sz="0" w:space="0" w:color="auto"/>
        <w:right w:val="none" w:sz="0" w:space="0" w:color="auto"/>
      </w:divBdr>
    </w:div>
    <w:div w:id="967392062">
      <w:bodyDiv w:val="1"/>
      <w:marLeft w:val="0"/>
      <w:marRight w:val="0"/>
      <w:marTop w:val="0"/>
      <w:marBottom w:val="0"/>
      <w:divBdr>
        <w:top w:val="none" w:sz="0" w:space="0" w:color="auto"/>
        <w:left w:val="none" w:sz="0" w:space="0" w:color="auto"/>
        <w:bottom w:val="none" w:sz="0" w:space="0" w:color="auto"/>
        <w:right w:val="none" w:sz="0" w:space="0" w:color="auto"/>
      </w:divBdr>
    </w:div>
    <w:div w:id="993526521">
      <w:bodyDiv w:val="1"/>
      <w:marLeft w:val="0"/>
      <w:marRight w:val="0"/>
      <w:marTop w:val="0"/>
      <w:marBottom w:val="0"/>
      <w:divBdr>
        <w:top w:val="none" w:sz="0" w:space="0" w:color="auto"/>
        <w:left w:val="none" w:sz="0" w:space="0" w:color="auto"/>
        <w:bottom w:val="none" w:sz="0" w:space="0" w:color="auto"/>
        <w:right w:val="none" w:sz="0" w:space="0" w:color="auto"/>
      </w:divBdr>
    </w:div>
    <w:div w:id="1026752700">
      <w:bodyDiv w:val="1"/>
      <w:marLeft w:val="0"/>
      <w:marRight w:val="0"/>
      <w:marTop w:val="0"/>
      <w:marBottom w:val="0"/>
      <w:divBdr>
        <w:top w:val="none" w:sz="0" w:space="0" w:color="auto"/>
        <w:left w:val="none" w:sz="0" w:space="0" w:color="auto"/>
        <w:bottom w:val="none" w:sz="0" w:space="0" w:color="auto"/>
        <w:right w:val="none" w:sz="0" w:space="0" w:color="auto"/>
      </w:divBdr>
    </w:div>
    <w:div w:id="1042100851">
      <w:bodyDiv w:val="1"/>
      <w:marLeft w:val="0"/>
      <w:marRight w:val="0"/>
      <w:marTop w:val="0"/>
      <w:marBottom w:val="0"/>
      <w:divBdr>
        <w:top w:val="none" w:sz="0" w:space="0" w:color="auto"/>
        <w:left w:val="none" w:sz="0" w:space="0" w:color="auto"/>
        <w:bottom w:val="none" w:sz="0" w:space="0" w:color="auto"/>
        <w:right w:val="none" w:sz="0" w:space="0" w:color="auto"/>
      </w:divBdr>
    </w:div>
    <w:div w:id="1067797600">
      <w:bodyDiv w:val="1"/>
      <w:marLeft w:val="0"/>
      <w:marRight w:val="0"/>
      <w:marTop w:val="0"/>
      <w:marBottom w:val="0"/>
      <w:divBdr>
        <w:top w:val="none" w:sz="0" w:space="0" w:color="auto"/>
        <w:left w:val="none" w:sz="0" w:space="0" w:color="auto"/>
        <w:bottom w:val="none" w:sz="0" w:space="0" w:color="auto"/>
        <w:right w:val="none" w:sz="0" w:space="0" w:color="auto"/>
      </w:divBdr>
    </w:div>
    <w:div w:id="1100565273">
      <w:bodyDiv w:val="1"/>
      <w:marLeft w:val="0"/>
      <w:marRight w:val="0"/>
      <w:marTop w:val="0"/>
      <w:marBottom w:val="0"/>
      <w:divBdr>
        <w:top w:val="none" w:sz="0" w:space="0" w:color="auto"/>
        <w:left w:val="none" w:sz="0" w:space="0" w:color="auto"/>
        <w:bottom w:val="none" w:sz="0" w:space="0" w:color="auto"/>
        <w:right w:val="none" w:sz="0" w:space="0" w:color="auto"/>
      </w:divBdr>
    </w:div>
    <w:div w:id="1112044639">
      <w:bodyDiv w:val="1"/>
      <w:marLeft w:val="0"/>
      <w:marRight w:val="0"/>
      <w:marTop w:val="0"/>
      <w:marBottom w:val="0"/>
      <w:divBdr>
        <w:top w:val="none" w:sz="0" w:space="0" w:color="auto"/>
        <w:left w:val="none" w:sz="0" w:space="0" w:color="auto"/>
        <w:bottom w:val="none" w:sz="0" w:space="0" w:color="auto"/>
        <w:right w:val="none" w:sz="0" w:space="0" w:color="auto"/>
      </w:divBdr>
    </w:div>
    <w:div w:id="1114983513">
      <w:bodyDiv w:val="1"/>
      <w:marLeft w:val="0"/>
      <w:marRight w:val="0"/>
      <w:marTop w:val="0"/>
      <w:marBottom w:val="0"/>
      <w:divBdr>
        <w:top w:val="none" w:sz="0" w:space="0" w:color="auto"/>
        <w:left w:val="none" w:sz="0" w:space="0" w:color="auto"/>
        <w:bottom w:val="none" w:sz="0" w:space="0" w:color="auto"/>
        <w:right w:val="none" w:sz="0" w:space="0" w:color="auto"/>
      </w:divBdr>
    </w:div>
    <w:div w:id="1156726836">
      <w:bodyDiv w:val="1"/>
      <w:marLeft w:val="0"/>
      <w:marRight w:val="0"/>
      <w:marTop w:val="0"/>
      <w:marBottom w:val="0"/>
      <w:divBdr>
        <w:top w:val="none" w:sz="0" w:space="0" w:color="auto"/>
        <w:left w:val="none" w:sz="0" w:space="0" w:color="auto"/>
        <w:bottom w:val="none" w:sz="0" w:space="0" w:color="auto"/>
        <w:right w:val="none" w:sz="0" w:space="0" w:color="auto"/>
      </w:divBdr>
    </w:div>
    <w:div w:id="1156997840">
      <w:bodyDiv w:val="1"/>
      <w:marLeft w:val="0"/>
      <w:marRight w:val="0"/>
      <w:marTop w:val="0"/>
      <w:marBottom w:val="0"/>
      <w:divBdr>
        <w:top w:val="none" w:sz="0" w:space="0" w:color="auto"/>
        <w:left w:val="none" w:sz="0" w:space="0" w:color="auto"/>
        <w:bottom w:val="none" w:sz="0" w:space="0" w:color="auto"/>
        <w:right w:val="none" w:sz="0" w:space="0" w:color="auto"/>
      </w:divBdr>
    </w:div>
    <w:div w:id="1201430553">
      <w:bodyDiv w:val="1"/>
      <w:marLeft w:val="0"/>
      <w:marRight w:val="0"/>
      <w:marTop w:val="0"/>
      <w:marBottom w:val="0"/>
      <w:divBdr>
        <w:top w:val="none" w:sz="0" w:space="0" w:color="auto"/>
        <w:left w:val="none" w:sz="0" w:space="0" w:color="auto"/>
        <w:bottom w:val="none" w:sz="0" w:space="0" w:color="auto"/>
        <w:right w:val="none" w:sz="0" w:space="0" w:color="auto"/>
      </w:divBdr>
    </w:div>
    <w:div w:id="1228568436">
      <w:bodyDiv w:val="1"/>
      <w:marLeft w:val="0"/>
      <w:marRight w:val="0"/>
      <w:marTop w:val="0"/>
      <w:marBottom w:val="0"/>
      <w:divBdr>
        <w:top w:val="none" w:sz="0" w:space="0" w:color="auto"/>
        <w:left w:val="none" w:sz="0" w:space="0" w:color="auto"/>
        <w:bottom w:val="none" w:sz="0" w:space="0" w:color="auto"/>
        <w:right w:val="none" w:sz="0" w:space="0" w:color="auto"/>
      </w:divBdr>
    </w:div>
    <w:div w:id="1256476857">
      <w:bodyDiv w:val="1"/>
      <w:marLeft w:val="0"/>
      <w:marRight w:val="0"/>
      <w:marTop w:val="0"/>
      <w:marBottom w:val="0"/>
      <w:divBdr>
        <w:top w:val="none" w:sz="0" w:space="0" w:color="auto"/>
        <w:left w:val="none" w:sz="0" w:space="0" w:color="auto"/>
        <w:bottom w:val="none" w:sz="0" w:space="0" w:color="auto"/>
        <w:right w:val="none" w:sz="0" w:space="0" w:color="auto"/>
      </w:divBdr>
    </w:div>
    <w:div w:id="1292201211">
      <w:bodyDiv w:val="1"/>
      <w:marLeft w:val="0"/>
      <w:marRight w:val="0"/>
      <w:marTop w:val="0"/>
      <w:marBottom w:val="0"/>
      <w:divBdr>
        <w:top w:val="none" w:sz="0" w:space="0" w:color="auto"/>
        <w:left w:val="none" w:sz="0" w:space="0" w:color="auto"/>
        <w:bottom w:val="none" w:sz="0" w:space="0" w:color="auto"/>
        <w:right w:val="none" w:sz="0" w:space="0" w:color="auto"/>
      </w:divBdr>
    </w:div>
    <w:div w:id="1337804097">
      <w:bodyDiv w:val="1"/>
      <w:marLeft w:val="0"/>
      <w:marRight w:val="0"/>
      <w:marTop w:val="0"/>
      <w:marBottom w:val="0"/>
      <w:divBdr>
        <w:top w:val="none" w:sz="0" w:space="0" w:color="auto"/>
        <w:left w:val="none" w:sz="0" w:space="0" w:color="auto"/>
        <w:bottom w:val="none" w:sz="0" w:space="0" w:color="auto"/>
        <w:right w:val="none" w:sz="0" w:space="0" w:color="auto"/>
      </w:divBdr>
    </w:div>
    <w:div w:id="1362434522">
      <w:bodyDiv w:val="1"/>
      <w:marLeft w:val="0"/>
      <w:marRight w:val="0"/>
      <w:marTop w:val="0"/>
      <w:marBottom w:val="0"/>
      <w:divBdr>
        <w:top w:val="none" w:sz="0" w:space="0" w:color="auto"/>
        <w:left w:val="none" w:sz="0" w:space="0" w:color="auto"/>
        <w:bottom w:val="none" w:sz="0" w:space="0" w:color="auto"/>
        <w:right w:val="none" w:sz="0" w:space="0" w:color="auto"/>
      </w:divBdr>
    </w:div>
    <w:div w:id="1365447205">
      <w:bodyDiv w:val="1"/>
      <w:marLeft w:val="0"/>
      <w:marRight w:val="0"/>
      <w:marTop w:val="0"/>
      <w:marBottom w:val="0"/>
      <w:divBdr>
        <w:top w:val="none" w:sz="0" w:space="0" w:color="auto"/>
        <w:left w:val="none" w:sz="0" w:space="0" w:color="auto"/>
        <w:bottom w:val="none" w:sz="0" w:space="0" w:color="auto"/>
        <w:right w:val="none" w:sz="0" w:space="0" w:color="auto"/>
      </w:divBdr>
    </w:div>
    <w:div w:id="1370834804">
      <w:bodyDiv w:val="1"/>
      <w:marLeft w:val="0"/>
      <w:marRight w:val="0"/>
      <w:marTop w:val="0"/>
      <w:marBottom w:val="0"/>
      <w:divBdr>
        <w:top w:val="none" w:sz="0" w:space="0" w:color="auto"/>
        <w:left w:val="none" w:sz="0" w:space="0" w:color="auto"/>
        <w:bottom w:val="none" w:sz="0" w:space="0" w:color="auto"/>
        <w:right w:val="none" w:sz="0" w:space="0" w:color="auto"/>
      </w:divBdr>
    </w:div>
    <w:div w:id="1407805464">
      <w:bodyDiv w:val="1"/>
      <w:marLeft w:val="0"/>
      <w:marRight w:val="0"/>
      <w:marTop w:val="0"/>
      <w:marBottom w:val="0"/>
      <w:divBdr>
        <w:top w:val="none" w:sz="0" w:space="0" w:color="auto"/>
        <w:left w:val="none" w:sz="0" w:space="0" w:color="auto"/>
        <w:bottom w:val="none" w:sz="0" w:space="0" w:color="auto"/>
        <w:right w:val="none" w:sz="0" w:space="0" w:color="auto"/>
      </w:divBdr>
    </w:div>
    <w:div w:id="1415471383">
      <w:bodyDiv w:val="1"/>
      <w:marLeft w:val="0"/>
      <w:marRight w:val="0"/>
      <w:marTop w:val="0"/>
      <w:marBottom w:val="0"/>
      <w:divBdr>
        <w:top w:val="none" w:sz="0" w:space="0" w:color="auto"/>
        <w:left w:val="none" w:sz="0" w:space="0" w:color="auto"/>
        <w:bottom w:val="none" w:sz="0" w:space="0" w:color="auto"/>
        <w:right w:val="none" w:sz="0" w:space="0" w:color="auto"/>
      </w:divBdr>
    </w:div>
    <w:div w:id="1443722629">
      <w:bodyDiv w:val="1"/>
      <w:marLeft w:val="0"/>
      <w:marRight w:val="0"/>
      <w:marTop w:val="0"/>
      <w:marBottom w:val="0"/>
      <w:divBdr>
        <w:top w:val="none" w:sz="0" w:space="0" w:color="auto"/>
        <w:left w:val="none" w:sz="0" w:space="0" w:color="auto"/>
        <w:bottom w:val="none" w:sz="0" w:space="0" w:color="auto"/>
        <w:right w:val="none" w:sz="0" w:space="0" w:color="auto"/>
      </w:divBdr>
    </w:div>
    <w:div w:id="1447309106">
      <w:bodyDiv w:val="1"/>
      <w:marLeft w:val="0"/>
      <w:marRight w:val="0"/>
      <w:marTop w:val="0"/>
      <w:marBottom w:val="0"/>
      <w:divBdr>
        <w:top w:val="none" w:sz="0" w:space="0" w:color="auto"/>
        <w:left w:val="none" w:sz="0" w:space="0" w:color="auto"/>
        <w:bottom w:val="none" w:sz="0" w:space="0" w:color="auto"/>
        <w:right w:val="none" w:sz="0" w:space="0" w:color="auto"/>
      </w:divBdr>
    </w:div>
    <w:div w:id="1472595502">
      <w:bodyDiv w:val="1"/>
      <w:marLeft w:val="0"/>
      <w:marRight w:val="0"/>
      <w:marTop w:val="0"/>
      <w:marBottom w:val="0"/>
      <w:divBdr>
        <w:top w:val="none" w:sz="0" w:space="0" w:color="auto"/>
        <w:left w:val="none" w:sz="0" w:space="0" w:color="auto"/>
        <w:bottom w:val="none" w:sz="0" w:space="0" w:color="auto"/>
        <w:right w:val="none" w:sz="0" w:space="0" w:color="auto"/>
      </w:divBdr>
    </w:div>
    <w:div w:id="1477261580">
      <w:bodyDiv w:val="1"/>
      <w:marLeft w:val="0"/>
      <w:marRight w:val="0"/>
      <w:marTop w:val="0"/>
      <w:marBottom w:val="0"/>
      <w:divBdr>
        <w:top w:val="none" w:sz="0" w:space="0" w:color="auto"/>
        <w:left w:val="none" w:sz="0" w:space="0" w:color="auto"/>
        <w:bottom w:val="none" w:sz="0" w:space="0" w:color="auto"/>
        <w:right w:val="none" w:sz="0" w:space="0" w:color="auto"/>
      </w:divBdr>
    </w:div>
    <w:div w:id="1482382522">
      <w:bodyDiv w:val="1"/>
      <w:marLeft w:val="0"/>
      <w:marRight w:val="0"/>
      <w:marTop w:val="0"/>
      <w:marBottom w:val="0"/>
      <w:divBdr>
        <w:top w:val="none" w:sz="0" w:space="0" w:color="auto"/>
        <w:left w:val="none" w:sz="0" w:space="0" w:color="auto"/>
        <w:bottom w:val="none" w:sz="0" w:space="0" w:color="auto"/>
        <w:right w:val="none" w:sz="0" w:space="0" w:color="auto"/>
      </w:divBdr>
    </w:div>
    <w:div w:id="1493179304">
      <w:bodyDiv w:val="1"/>
      <w:marLeft w:val="0"/>
      <w:marRight w:val="0"/>
      <w:marTop w:val="0"/>
      <w:marBottom w:val="0"/>
      <w:divBdr>
        <w:top w:val="none" w:sz="0" w:space="0" w:color="auto"/>
        <w:left w:val="none" w:sz="0" w:space="0" w:color="auto"/>
        <w:bottom w:val="none" w:sz="0" w:space="0" w:color="auto"/>
        <w:right w:val="none" w:sz="0" w:space="0" w:color="auto"/>
      </w:divBdr>
    </w:div>
    <w:div w:id="1500122138">
      <w:bodyDiv w:val="1"/>
      <w:marLeft w:val="0"/>
      <w:marRight w:val="0"/>
      <w:marTop w:val="0"/>
      <w:marBottom w:val="0"/>
      <w:divBdr>
        <w:top w:val="none" w:sz="0" w:space="0" w:color="auto"/>
        <w:left w:val="none" w:sz="0" w:space="0" w:color="auto"/>
        <w:bottom w:val="none" w:sz="0" w:space="0" w:color="auto"/>
        <w:right w:val="none" w:sz="0" w:space="0" w:color="auto"/>
      </w:divBdr>
    </w:div>
    <w:div w:id="1507793155">
      <w:bodyDiv w:val="1"/>
      <w:marLeft w:val="0"/>
      <w:marRight w:val="0"/>
      <w:marTop w:val="0"/>
      <w:marBottom w:val="0"/>
      <w:divBdr>
        <w:top w:val="none" w:sz="0" w:space="0" w:color="auto"/>
        <w:left w:val="none" w:sz="0" w:space="0" w:color="auto"/>
        <w:bottom w:val="none" w:sz="0" w:space="0" w:color="auto"/>
        <w:right w:val="none" w:sz="0" w:space="0" w:color="auto"/>
      </w:divBdr>
    </w:div>
    <w:div w:id="1552306182">
      <w:bodyDiv w:val="1"/>
      <w:marLeft w:val="0"/>
      <w:marRight w:val="0"/>
      <w:marTop w:val="0"/>
      <w:marBottom w:val="0"/>
      <w:divBdr>
        <w:top w:val="none" w:sz="0" w:space="0" w:color="auto"/>
        <w:left w:val="none" w:sz="0" w:space="0" w:color="auto"/>
        <w:bottom w:val="none" w:sz="0" w:space="0" w:color="auto"/>
        <w:right w:val="none" w:sz="0" w:space="0" w:color="auto"/>
      </w:divBdr>
    </w:div>
    <w:div w:id="1556620833">
      <w:bodyDiv w:val="1"/>
      <w:marLeft w:val="0"/>
      <w:marRight w:val="0"/>
      <w:marTop w:val="0"/>
      <w:marBottom w:val="0"/>
      <w:divBdr>
        <w:top w:val="none" w:sz="0" w:space="0" w:color="auto"/>
        <w:left w:val="none" w:sz="0" w:space="0" w:color="auto"/>
        <w:bottom w:val="none" w:sz="0" w:space="0" w:color="auto"/>
        <w:right w:val="none" w:sz="0" w:space="0" w:color="auto"/>
      </w:divBdr>
    </w:div>
    <w:div w:id="1563368926">
      <w:bodyDiv w:val="1"/>
      <w:marLeft w:val="0"/>
      <w:marRight w:val="0"/>
      <w:marTop w:val="0"/>
      <w:marBottom w:val="0"/>
      <w:divBdr>
        <w:top w:val="none" w:sz="0" w:space="0" w:color="auto"/>
        <w:left w:val="none" w:sz="0" w:space="0" w:color="auto"/>
        <w:bottom w:val="none" w:sz="0" w:space="0" w:color="auto"/>
        <w:right w:val="none" w:sz="0" w:space="0" w:color="auto"/>
      </w:divBdr>
    </w:div>
    <w:div w:id="1565721129">
      <w:bodyDiv w:val="1"/>
      <w:marLeft w:val="0"/>
      <w:marRight w:val="0"/>
      <w:marTop w:val="0"/>
      <w:marBottom w:val="0"/>
      <w:divBdr>
        <w:top w:val="none" w:sz="0" w:space="0" w:color="auto"/>
        <w:left w:val="none" w:sz="0" w:space="0" w:color="auto"/>
        <w:bottom w:val="none" w:sz="0" w:space="0" w:color="auto"/>
        <w:right w:val="none" w:sz="0" w:space="0" w:color="auto"/>
      </w:divBdr>
    </w:div>
    <w:div w:id="1685740303">
      <w:bodyDiv w:val="1"/>
      <w:marLeft w:val="0"/>
      <w:marRight w:val="0"/>
      <w:marTop w:val="0"/>
      <w:marBottom w:val="0"/>
      <w:divBdr>
        <w:top w:val="none" w:sz="0" w:space="0" w:color="auto"/>
        <w:left w:val="none" w:sz="0" w:space="0" w:color="auto"/>
        <w:bottom w:val="none" w:sz="0" w:space="0" w:color="auto"/>
        <w:right w:val="none" w:sz="0" w:space="0" w:color="auto"/>
      </w:divBdr>
    </w:div>
    <w:div w:id="1693140968">
      <w:bodyDiv w:val="1"/>
      <w:marLeft w:val="0"/>
      <w:marRight w:val="0"/>
      <w:marTop w:val="0"/>
      <w:marBottom w:val="0"/>
      <w:divBdr>
        <w:top w:val="none" w:sz="0" w:space="0" w:color="auto"/>
        <w:left w:val="none" w:sz="0" w:space="0" w:color="auto"/>
        <w:bottom w:val="none" w:sz="0" w:space="0" w:color="auto"/>
        <w:right w:val="none" w:sz="0" w:space="0" w:color="auto"/>
      </w:divBdr>
    </w:div>
    <w:div w:id="1703050145">
      <w:bodyDiv w:val="1"/>
      <w:marLeft w:val="0"/>
      <w:marRight w:val="0"/>
      <w:marTop w:val="0"/>
      <w:marBottom w:val="0"/>
      <w:divBdr>
        <w:top w:val="none" w:sz="0" w:space="0" w:color="auto"/>
        <w:left w:val="none" w:sz="0" w:space="0" w:color="auto"/>
        <w:bottom w:val="none" w:sz="0" w:space="0" w:color="auto"/>
        <w:right w:val="none" w:sz="0" w:space="0" w:color="auto"/>
      </w:divBdr>
    </w:div>
    <w:div w:id="1705207499">
      <w:bodyDiv w:val="1"/>
      <w:marLeft w:val="0"/>
      <w:marRight w:val="0"/>
      <w:marTop w:val="0"/>
      <w:marBottom w:val="0"/>
      <w:divBdr>
        <w:top w:val="none" w:sz="0" w:space="0" w:color="auto"/>
        <w:left w:val="none" w:sz="0" w:space="0" w:color="auto"/>
        <w:bottom w:val="none" w:sz="0" w:space="0" w:color="auto"/>
        <w:right w:val="none" w:sz="0" w:space="0" w:color="auto"/>
      </w:divBdr>
    </w:div>
    <w:div w:id="1771583087">
      <w:bodyDiv w:val="1"/>
      <w:marLeft w:val="0"/>
      <w:marRight w:val="0"/>
      <w:marTop w:val="0"/>
      <w:marBottom w:val="0"/>
      <w:divBdr>
        <w:top w:val="none" w:sz="0" w:space="0" w:color="auto"/>
        <w:left w:val="none" w:sz="0" w:space="0" w:color="auto"/>
        <w:bottom w:val="none" w:sz="0" w:space="0" w:color="auto"/>
        <w:right w:val="none" w:sz="0" w:space="0" w:color="auto"/>
      </w:divBdr>
    </w:div>
    <w:div w:id="1821187603">
      <w:bodyDiv w:val="1"/>
      <w:marLeft w:val="0"/>
      <w:marRight w:val="0"/>
      <w:marTop w:val="0"/>
      <w:marBottom w:val="0"/>
      <w:divBdr>
        <w:top w:val="none" w:sz="0" w:space="0" w:color="auto"/>
        <w:left w:val="none" w:sz="0" w:space="0" w:color="auto"/>
        <w:bottom w:val="none" w:sz="0" w:space="0" w:color="auto"/>
        <w:right w:val="none" w:sz="0" w:space="0" w:color="auto"/>
      </w:divBdr>
    </w:div>
    <w:div w:id="1834180575">
      <w:bodyDiv w:val="1"/>
      <w:marLeft w:val="0"/>
      <w:marRight w:val="0"/>
      <w:marTop w:val="0"/>
      <w:marBottom w:val="0"/>
      <w:divBdr>
        <w:top w:val="none" w:sz="0" w:space="0" w:color="auto"/>
        <w:left w:val="none" w:sz="0" w:space="0" w:color="auto"/>
        <w:bottom w:val="none" w:sz="0" w:space="0" w:color="auto"/>
        <w:right w:val="none" w:sz="0" w:space="0" w:color="auto"/>
      </w:divBdr>
    </w:div>
    <w:div w:id="1841382719">
      <w:bodyDiv w:val="1"/>
      <w:marLeft w:val="0"/>
      <w:marRight w:val="0"/>
      <w:marTop w:val="0"/>
      <w:marBottom w:val="0"/>
      <w:divBdr>
        <w:top w:val="none" w:sz="0" w:space="0" w:color="auto"/>
        <w:left w:val="none" w:sz="0" w:space="0" w:color="auto"/>
        <w:bottom w:val="none" w:sz="0" w:space="0" w:color="auto"/>
        <w:right w:val="none" w:sz="0" w:space="0" w:color="auto"/>
      </w:divBdr>
    </w:div>
    <w:div w:id="1846239772">
      <w:bodyDiv w:val="1"/>
      <w:marLeft w:val="0"/>
      <w:marRight w:val="0"/>
      <w:marTop w:val="0"/>
      <w:marBottom w:val="0"/>
      <w:divBdr>
        <w:top w:val="none" w:sz="0" w:space="0" w:color="auto"/>
        <w:left w:val="none" w:sz="0" w:space="0" w:color="auto"/>
        <w:bottom w:val="none" w:sz="0" w:space="0" w:color="auto"/>
        <w:right w:val="none" w:sz="0" w:space="0" w:color="auto"/>
      </w:divBdr>
    </w:div>
    <w:div w:id="1971940707">
      <w:bodyDiv w:val="1"/>
      <w:marLeft w:val="0"/>
      <w:marRight w:val="0"/>
      <w:marTop w:val="0"/>
      <w:marBottom w:val="0"/>
      <w:divBdr>
        <w:top w:val="none" w:sz="0" w:space="0" w:color="auto"/>
        <w:left w:val="none" w:sz="0" w:space="0" w:color="auto"/>
        <w:bottom w:val="none" w:sz="0" w:space="0" w:color="auto"/>
        <w:right w:val="none" w:sz="0" w:space="0" w:color="auto"/>
      </w:divBdr>
    </w:div>
    <w:div w:id="1979608846">
      <w:bodyDiv w:val="1"/>
      <w:marLeft w:val="0"/>
      <w:marRight w:val="0"/>
      <w:marTop w:val="0"/>
      <w:marBottom w:val="0"/>
      <w:divBdr>
        <w:top w:val="none" w:sz="0" w:space="0" w:color="auto"/>
        <w:left w:val="none" w:sz="0" w:space="0" w:color="auto"/>
        <w:bottom w:val="none" w:sz="0" w:space="0" w:color="auto"/>
        <w:right w:val="none" w:sz="0" w:space="0" w:color="auto"/>
      </w:divBdr>
    </w:div>
    <w:div w:id="1992713503">
      <w:bodyDiv w:val="1"/>
      <w:marLeft w:val="0"/>
      <w:marRight w:val="0"/>
      <w:marTop w:val="0"/>
      <w:marBottom w:val="0"/>
      <w:divBdr>
        <w:top w:val="none" w:sz="0" w:space="0" w:color="auto"/>
        <w:left w:val="none" w:sz="0" w:space="0" w:color="auto"/>
        <w:bottom w:val="none" w:sz="0" w:space="0" w:color="auto"/>
        <w:right w:val="none" w:sz="0" w:space="0" w:color="auto"/>
      </w:divBdr>
    </w:div>
    <w:div w:id="2013992187">
      <w:bodyDiv w:val="1"/>
      <w:marLeft w:val="0"/>
      <w:marRight w:val="0"/>
      <w:marTop w:val="0"/>
      <w:marBottom w:val="0"/>
      <w:divBdr>
        <w:top w:val="none" w:sz="0" w:space="0" w:color="auto"/>
        <w:left w:val="none" w:sz="0" w:space="0" w:color="auto"/>
        <w:bottom w:val="none" w:sz="0" w:space="0" w:color="auto"/>
        <w:right w:val="none" w:sz="0" w:space="0" w:color="auto"/>
      </w:divBdr>
    </w:div>
    <w:div w:id="2016374526">
      <w:bodyDiv w:val="1"/>
      <w:marLeft w:val="0"/>
      <w:marRight w:val="0"/>
      <w:marTop w:val="0"/>
      <w:marBottom w:val="0"/>
      <w:divBdr>
        <w:top w:val="none" w:sz="0" w:space="0" w:color="auto"/>
        <w:left w:val="none" w:sz="0" w:space="0" w:color="auto"/>
        <w:bottom w:val="none" w:sz="0" w:space="0" w:color="auto"/>
        <w:right w:val="none" w:sz="0" w:space="0" w:color="auto"/>
      </w:divBdr>
    </w:div>
    <w:div w:id="2056662444">
      <w:bodyDiv w:val="1"/>
      <w:marLeft w:val="0"/>
      <w:marRight w:val="0"/>
      <w:marTop w:val="0"/>
      <w:marBottom w:val="0"/>
      <w:divBdr>
        <w:top w:val="none" w:sz="0" w:space="0" w:color="auto"/>
        <w:left w:val="none" w:sz="0" w:space="0" w:color="auto"/>
        <w:bottom w:val="none" w:sz="0" w:space="0" w:color="auto"/>
        <w:right w:val="none" w:sz="0" w:space="0" w:color="auto"/>
      </w:divBdr>
    </w:div>
    <w:div w:id="2083405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emf"/><Relationship Id="rId21" Type="http://schemas.openxmlformats.org/officeDocument/2006/relationships/image" Target="media/image11.emf"/><Relationship Id="rId42" Type="http://schemas.openxmlformats.org/officeDocument/2006/relationships/image" Target="media/image32.emf"/><Relationship Id="rId47" Type="http://schemas.openxmlformats.org/officeDocument/2006/relationships/image" Target="media/image37.emf"/><Relationship Id="rId63" Type="http://schemas.openxmlformats.org/officeDocument/2006/relationships/image" Target="media/image53.emf"/><Relationship Id="rId68" Type="http://schemas.openxmlformats.org/officeDocument/2006/relationships/image" Target="media/image58.png"/><Relationship Id="rId84" Type="http://schemas.openxmlformats.org/officeDocument/2006/relationships/image" Target="media/image74.emf"/><Relationship Id="rId89" Type="http://schemas.openxmlformats.org/officeDocument/2006/relationships/image" Target="media/image79.emf"/><Relationship Id="rId112" Type="http://schemas.openxmlformats.org/officeDocument/2006/relationships/theme" Target="theme/theme1.xml"/><Relationship Id="rId16" Type="http://schemas.openxmlformats.org/officeDocument/2006/relationships/image" Target="media/image6.emf"/><Relationship Id="rId107" Type="http://schemas.openxmlformats.org/officeDocument/2006/relationships/header" Target="header1.xml"/><Relationship Id="rId11" Type="http://schemas.openxmlformats.org/officeDocument/2006/relationships/image" Target="http://teplice.sk/pcdata/editor/Image/obr/erb.jpg" TargetMode="External"/><Relationship Id="rId32" Type="http://schemas.openxmlformats.org/officeDocument/2006/relationships/image" Target="media/image22.png"/><Relationship Id="rId37" Type="http://schemas.openxmlformats.org/officeDocument/2006/relationships/image" Target="media/image27.emf"/><Relationship Id="rId53" Type="http://schemas.openxmlformats.org/officeDocument/2006/relationships/image" Target="media/image43.emf"/><Relationship Id="rId58" Type="http://schemas.openxmlformats.org/officeDocument/2006/relationships/image" Target="media/image48.emf"/><Relationship Id="rId74" Type="http://schemas.openxmlformats.org/officeDocument/2006/relationships/image" Target="media/image64.emf"/><Relationship Id="rId79" Type="http://schemas.openxmlformats.org/officeDocument/2006/relationships/image" Target="media/image69.emf"/><Relationship Id="rId102" Type="http://schemas.openxmlformats.org/officeDocument/2006/relationships/image" Target="media/image92.emf"/><Relationship Id="rId5" Type="http://schemas.openxmlformats.org/officeDocument/2006/relationships/webSettings" Target="webSettings.xml"/><Relationship Id="rId90" Type="http://schemas.openxmlformats.org/officeDocument/2006/relationships/image" Target="media/image80.emf"/><Relationship Id="rId95" Type="http://schemas.openxmlformats.org/officeDocument/2006/relationships/image" Target="media/image85.emf"/><Relationship Id="rId22" Type="http://schemas.openxmlformats.org/officeDocument/2006/relationships/image" Target="media/image12.emf"/><Relationship Id="rId27" Type="http://schemas.openxmlformats.org/officeDocument/2006/relationships/image" Target="media/image17.emf"/><Relationship Id="rId43" Type="http://schemas.openxmlformats.org/officeDocument/2006/relationships/image" Target="media/image33.emf"/><Relationship Id="rId48" Type="http://schemas.openxmlformats.org/officeDocument/2006/relationships/image" Target="media/image38.emf"/><Relationship Id="rId64" Type="http://schemas.openxmlformats.org/officeDocument/2006/relationships/image" Target="media/image54.emf"/><Relationship Id="rId69" Type="http://schemas.openxmlformats.org/officeDocument/2006/relationships/image" Target="media/image59.emf"/><Relationship Id="rId80" Type="http://schemas.openxmlformats.org/officeDocument/2006/relationships/image" Target="media/image70.emf"/><Relationship Id="rId85" Type="http://schemas.openxmlformats.org/officeDocument/2006/relationships/image" Target="media/image75.emf"/><Relationship Id="rId12" Type="http://schemas.openxmlformats.org/officeDocument/2006/relationships/image" Target="media/image3.png"/><Relationship Id="rId17" Type="http://schemas.openxmlformats.org/officeDocument/2006/relationships/image" Target="media/image7.emf"/><Relationship Id="rId33" Type="http://schemas.openxmlformats.org/officeDocument/2006/relationships/image" Target="media/image23.emf"/><Relationship Id="rId38" Type="http://schemas.openxmlformats.org/officeDocument/2006/relationships/image" Target="media/image28.png"/><Relationship Id="rId59" Type="http://schemas.openxmlformats.org/officeDocument/2006/relationships/image" Target="media/image49.emf"/><Relationship Id="rId103" Type="http://schemas.openxmlformats.org/officeDocument/2006/relationships/image" Target="media/image93.emf"/><Relationship Id="rId108" Type="http://schemas.openxmlformats.org/officeDocument/2006/relationships/footer" Target="footer1.xml"/><Relationship Id="rId54" Type="http://schemas.openxmlformats.org/officeDocument/2006/relationships/image" Target="media/image44.emf"/><Relationship Id="rId70" Type="http://schemas.openxmlformats.org/officeDocument/2006/relationships/image" Target="media/image60.emf"/><Relationship Id="rId75" Type="http://schemas.openxmlformats.org/officeDocument/2006/relationships/image" Target="media/image65.emf"/><Relationship Id="rId91" Type="http://schemas.openxmlformats.org/officeDocument/2006/relationships/image" Target="media/image81.emf"/><Relationship Id="rId96" Type="http://schemas.openxmlformats.org/officeDocument/2006/relationships/image" Target="media/image86.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emf"/><Relationship Id="rId28" Type="http://schemas.openxmlformats.org/officeDocument/2006/relationships/image" Target="media/image18.emf"/><Relationship Id="rId36" Type="http://schemas.openxmlformats.org/officeDocument/2006/relationships/image" Target="media/image26.png"/><Relationship Id="rId49" Type="http://schemas.openxmlformats.org/officeDocument/2006/relationships/image" Target="media/image39.emf"/><Relationship Id="rId57" Type="http://schemas.openxmlformats.org/officeDocument/2006/relationships/image" Target="media/image47.emf"/><Relationship Id="rId106" Type="http://schemas.openxmlformats.org/officeDocument/2006/relationships/image" Target="media/image96.emf"/><Relationship Id="rId10" Type="http://schemas.openxmlformats.org/officeDocument/2006/relationships/image" Target="media/image2.jpeg"/><Relationship Id="rId31" Type="http://schemas.openxmlformats.org/officeDocument/2006/relationships/image" Target="media/image21.png"/><Relationship Id="rId44" Type="http://schemas.openxmlformats.org/officeDocument/2006/relationships/image" Target="media/image34.emf"/><Relationship Id="rId52" Type="http://schemas.openxmlformats.org/officeDocument/2006/relationships/image" Target="media/image42.emf"/><Relationship Id="rId60" Type="http://schemas.openxmlformats.org/officeDocument/2006/relationships/image" Target="media/image50.emf"/><Relationship Id="rId65" Type="http://schemas.openxmlformats.org/officeDocument/2006/relationships/image" Target="media/image55.emf"/><Relationship Id="rId73" Type="http://schemas.openxmlformats.org/officeDocument/2006/relationships/image" Target="media/image63.emf"/><Relationship Id="rId78" Type="http://schemas.openxmlformats.org/officeDocument/2006/relationships/image" Target="media/image68.emf"/><Relationship Id="rId81" Type="http://schemas.openxmlformats.org/officeDocument/2006/relationships/image" Target="media/image71.emf"/><Relationship Id="rId86" Type="http://schemas.openxmlformats.org/officeDocument/2006/relationships/image" Target="media/image76.emf"/><Relationship Id="rId94" Type="http://schemas.openxmlformats.org/officeDocument/2006/relationships/image" Target="media/image84.emf"/><Relationship Id="rId99" Type="http://schemas.openxmlformats.org/officeDocument/2006/relationships/image" Target="media/image89.emf"/><Relationship Id="rId101" Type="http://schemas.openxmlformats.org/officeDocument/2006/relationships/image" Target="media/image91.emf"/><Relationship Id="rId4" Type="http://schemas.openxmlformats.org/officeDocument/2006/relationships/settings" Target="settings.xml"/><Relationship Id="rId9" Type="http://schemas.openxmlformats.org/officeDocument/2006/relationships/chart" Target="charts/chart1.xml"/><Relationship Id="rId13" Type="http://schemas.openxmlformats.org/officeDocument/2006/relationships/image" Target="media/image4.jpeg"/><Relationship Id="rId18" Type="http://schemas.openxmlformats.org/officeDocument/2006/relationships/image" Target="media/image8.png"/><Relationship Id="rId39" Type="http://schemas.openxmlformats.org/officeDocument/2006/relationships/image" Target="media/image29.emf"/><Relationship Id="rId109" Type="http://schemas.openxmlformats.org/officeDocument/2006/relationships/footer" Target="footer2.xml"/><Relationship Id="rId34" Type="http://schemas.openxmlformats.org/officeDocument/2006/relationships/image" Target="media/image24.png"/><Relationship Id="rId50" Type="http://schemas.openxmlformats.org/officeDocument/2006/relationships/image" Target="media/image40.emf"/><Relationship Id="rId55" Type="http://schemas.openxmlformats.org/officeDocument/2006/relationships/image" Target="media/image45.png"/><Relationship Id="rId76" Type="http://schemas.openxmlformats.org/officeDocument/2006/relationships/image" Target="media/image66.emf"/><Relationship Id="rId97" Type="http://schemas.openxmlformats.org/officeDocument/2006/relationships/image" Target="media/image87.emf"/><Relationship Id="rId104" Type="http://schemas.openxmlformats.org/officeDocument/2006/relationships/image" Target="media/image94.emf"/><Relationship Id="rId7" Type="http://schemas.openxmlformats.org/officeDocument/2006/relationships/endnotes" Target="endnotes.xml"/><Relationship Id="rId71" Type="http://schemas.openxmlformats.org/officeDocument/2006/relationships/image" Target="media/image61.emf"/><Relationship Id="rId92" Type="http://schemas.openxmlformats.org/officeDocument/2006/relationships/image" Target="media/image82.emf"/><Relationship Id="rId2" Type="http://schemas.openxmlformats.org/officeDocument/2006/relationships/numbering" Target="numbering.xml"/><Relationship Id="rId29" Type="http://schemas.openxmlformats.org/officeDocument/2006/relationships/image" Target="media/image19.emf"/><Relationship Id="rId24" Type="http://schemas.openxmlformats.org/officeDocument/2006/relationships/image" Target="media/image14.emf"/><Relationship Id="rId40" Type="http://schemas.openxmlformats.org/officeDocument/2006/relationships/image" Target="media/image30.emf"/><Relationship Id="rId45" Type="http://schemas.openxmlformats.org/officeDocument/2006/relationships/image" Target="media/image35.emf"/><Relationship Id="rId66" Type="http://schemas.openxmlformats.org/officeDocument/2006/relationships/image" Target="media/image56.emf"/><Relationship Id="rId87" Type="http://schemas.openxmlformats.org/officeDocument/2006/relationships/image" Target="media/image77.emf"/><Relationship Id="rId110" Type="http://schemas.openxmlformats.org/officeDocument/2006/relationships/header" Target="header2.xml"/><Relationship Id="rId61" Type="http://schemas.openxmlformats.org/officeDocument/2006/relationships/image" Target="media/image51.emf"/><Relationship Id="rId82" Type="http://schemas.openxmlformats.org/officeDocument/2006/relationships/image" Target="media/image72.emf"/><Relationship Id="rId19" Type="http://schemas.openxmlformats.org/officeDocument/2006/relationships/image" Target="media/image9.emf"/><Relationship Id="rId14" Type="http://schemas.openxmlformats.org/officeDocument/2006/relationships/image" Target="http://teplice.sk/pcdata/editor/Image/obr/mestskavlajka.jpg" TargetMode="External"/><Relationship Id="rId30" Type="http://schemas.openxmlformats.org/officeDocument/2006/relationships/image" Target="media/image20.emf"/><Relationship Id="rId35" Type="http://schemas.openxmlformats.org/officeDocument/2006/relationships/image" Target="media/image25.png"/><Relationship Id="rId56" Type="http://schemas.openxmlformats.org/officeDocument/2006/relationships/image" Target="media/image46.emf"/><Relationship Id="rId77" Type="http://schemas.openxmlformats.org/officeDocument/2006/relationships/image" Target="media/image67.png"/><Relationship Id="rId100" Type="http://schemas.openxmlformats.org/officeDocument/2006/relationships/image" Target="media/image90.emf"/><Relationship Id="rId105" Type="http://schemas.openxmlformats.org/officeDocument/2006/relationships/image" Target="media/image95.emf"/><Relationship Id="rId8" Type="http://schemas.openxmlformats.org/officeDocument/2006/relationships/image" Target="media/image1.wmf"/><Relationship Id="rId51" Type="http://schemas.openxmlformats.org/officeDocument/2006/relationships/image" Target="media/image41.emf"/><Relationship Id="rId72" Type="http://schemas.openxmlformats.org/officeDocument/2006/relationships/image" Target="media/image62.emf"/><Relationship Id="rId93" Type="http://schemas.openxmlformats.org/officeDocument/2006/relationships/image" Target="media/image83.emf"/><Relationship Id="rId98" Type="http://schemas.openxmlformats.org/officeDocument/2006/relationships/image" Target="media/image88.emf"/><Relationship Id="rId3" Type="http://schemas.openxmlformats.org/officeDocument/2006/relationships/styles" Target="styles.xml"/><Relationship Id="rId25" Type="http://schemas.openxmlformats.org/officeDocument/2006/relationships/image" Target="media/image15.emf"/><Relationship Id="rId46" Type="http://schemas.openxmlformats.org/officeDocument/2006/relationships/image" Target="media/image36.emf"/><Relationship Id="rId67" Type="http://schemas.openxmlformats.org/officeDocument/2006/relationships/image" Target="media/image57.emf"/><Relationship Id="rId20" Type="http://schemas.openxmlformats.org/officeDocument/2006/relationships/image" Target="media/image10.png"/><Relationship Id="rId41" Type="http://schemas.openxmlformats.org/officeDocument/2006/relationships/image" Target="media/image31.emf"/><Relationship Id="rId62" Type="http://schemas.openxmlformats.org/officeDocument/2006/relationships/image" Target="media/image52.emf"/><Relationship Id="rId83" Type="http://schemas.openxmlformats.org/officeDocument/2006/relationships/image" Target="media/image73.emf"/><Relationship Id="rId88" Type="http://schemas.openxmlformats.org/officeDocument/2006/relationships/image" Target="media/image78.emf"/><Relationship Id="rId111"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a:t>Počet</a:t>
            </a:r>
            <a:r>
              <a:rPr lang="sk-SK" baseline="0"/>
              <a:t> obyvateľov mesta Trenčianske Teplice</a:t>
            </a:r>
            <a:endParaRPr lang="sk-SK"/>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barChart>
        <c:barDir val="col"/>
        <c:grouping val="clustered"/>
        <c:varyColors val="0"/>
        <c:ser>
          <c:idx val="0"/>
          <c:order val="0"/>
          <c:tx>
            <c:strRef>
              <c:f>Hárok1!$B$1</c:f>
              <c:strCache>
                <c:ptCount val="1"/>
                <c:pt idx="0">
                  <c:v>Rad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Hárok1!$A$2:$A$8</c:f>
              <c:strCache>
                <c:ptCount val="7"/>
                <c:pt idx="0">
                  <c:v>rok 2013</c:v>
                </c:pt>
                <c:pt idx="1">
                  <c:v>rok 2014</c:v>
                </c:pt>
                <c:pt idx="2">
                  <c:v>rok 2015</c:v>
                </c:pt>
                <c:pt idx="3">
                  <c:v>rok 2016</c:v>
                </c:pt>
                <c:pt idx="4">
                  <c:v>rok 2017</c:v>
                </c:pt>
                <c:pt idx="5">
                  <c:v>rok 2018</c:v>
                </c:pt>
                <c:pt idx="6">
                  <c:v>rok 2019</c:v>
                </c:pt>
              </c:strCache>
            </c:strRef>
          </c:cat>
          <c:val>
            <c:numRef>
              <c:f>Hárok1!$B$2:$B$8</c:f>
              <c:numCache>
                <c:formatCode>General</c:formatCode>
                <c:ptCount val="7"/>
                <c:pt idx="0">
                  <c:v>4026</c:v>
                </c:pt>
                <c:pt idx="1">
                  <c:v>3988</c:v>
                </c:pt>
                <c:pt idx="2">
                  <c:v>4027</c:v>
                </c:pt>
                <c:pt idx="3">
                  <c:v>4030</c:v>
                </c:pt>
                <c:pt idx="4">
                  <c:v>4007</c:v>
                </c:pt>
                <c:pt idx="5">
                  <c:v>3991</c:v>
                </c:pt>
                <c:pt idx="6">
                  <c:v>3984</c:v>
                </c:pt>
              </c:numCache>
            </c:numRef>
          </c:val>
          <c:extLst>
            <c:ext xmlns:c16="http://schemas.microsoft.com/office/drawing/2014/chart" uri="{C3380CC4-5D6E-409C-BE32-E72D297353CC}">
              <c16:uniqueId val="{00000000-4D28-4721-AE83-3087F68CC149}"/>
            </c:ext>
          </c:extLst>
        </c:ser>
        <c:ser>
          <c:idx val="1"/>
          <c:order val="1"/>
          <c:tx>
            <c:strRef>
              <c:f>Hárok1!$C$1</c:f>
              <c:strCache>
                <c:ptCount val="1"/>
                <c:pt idx="0">
                  <c:v>Stĺpec1</c:v>
                </c:pt>
              </c:strCache>
            </c:strRef>
          </c:tx>
          <c:spPr>
            <a:solidFill>
              <a:schemeClr val="accent2"/>
            </a:solidFill>
            <a:ln>
              <a:noFill/>
            </a:ln>
            <a:effectLst/>
          </c:spPr>
          <c:invertIfNegative val="0"/>
          <c:cat>
            <c:strRef>
              <c:f>Hárok1!$A$2:$A$8</c:f>
              <c:strCache>
                <c:ptCount val="7"/>
                <c:pt idx="0">
                  <c:v>rok 2013</c:v>
                </c:pt>
                <c:pt idx="1">
                  <c:v>rok 2014</c:v>
                </c:pt>
                <c:pt idx="2">
                  <c:v>rok 2015</c:v>
                </c:pt>
                <c:pt idx="3">
                  <c:v>rok 2016</c:v>
                </c:pt>
                <c:pt idx="4">
                  <c:v>rok 2017</c:v>
                </c:pt>
                <c:pt idx="5">
                  <c:v>rok 2018</c:v>
                </c:pt>
                <c:pt idx="6">
                  <c:v>rok 2019</c:v>
                </c:pt>
              </c:strCache>
            </c:strRef>
          </c:cat>
          <c:val>
            <c:numRef>
              <c:f>Hárok1!$C$2:$C$8</c:f>
              <c:numCache>
                <c:formatCode>General</c:formatCode>
                <c:ptCount val="7"/>
              </c:numCache>
            </c:numRef>
          </c:val>
          <c:extLst>
            <c:ext xmlns:c16="http://schemas.microsoft.com/office/drawing/2014/chart" uri="{C3380CC4-5D6E-409C-BE32-E72D297353CC}">
              <c16:uniqueId val="{00000001-4D28-4721-AE83-3087F68CC149}"/>
            </c:ext>
          </c:extLst>
        </c:ser>
        <c:ser>
          <c:idx val="2"/>
          <c:order val="2"/>
          <c:tx>
            <c:strRef>
              <c:f>Hárok1!$D$1</c:f>
              <c:strCache>
                <c:ptCount val="1"/>
                <c:pt idx="0">
                  <c:v>Stĺpec2</c:v>
                </c:pt>
              </c:strCache>
            </c:strRef>
          </c:tx>
          <c:spPr>
            <a:solidFill>
              <a:schemeClr val="accent3"/>
            </a:solidFill>
            <a:ln>
              <a:noFill/>
            </a:ln>
            <a:effectLst/>
          </c:spPr>
          <c:invertIfNegative val="0"/>
          <c:cat>
            <c:strRef>
              <c:f>Hárok1!$A$2:$A$8</c:f>
              <c:strCache>
                <c:ptCount val="7"/>
                <c:pt idx="0">
                  <c:v>rok 2013</c:v>
                </c:pt>
                <c:pt idx="1">
                  <c:v>rok 2014</c:v>
                </c:pt>
                <c:pt idx="2">
                  <c:v>rok 2015</c:v>
                </c:pt>
                <c:pt idx="3">
                  <c:v>rok 2016</c:v>
                </c:pt>
                <c:pt idx="4">
                  <c:v>rok 2017</c:v>
                </c:pt>
                <c:pt idx="5">
                  <c:v>rok 2018</c:v>
                </c:pt>
                <c:pt idx="6">
                  <c:v>rok 2019</c:v>
                </c:pt>
              </c:strCache>
            </c:strRef>
          </c:cat>
          <c:val>
            <c:numRef>
              <c:f>Hárok1!$D$2:$D$8</c:f>
              <c:numCache>
                <c:formatCode>General</c:formatCode>
                <c:ptCount val="7"/>
              </c:numCache>
            </c:numRef>
          </c:val>
          <c:extLst>
            <c:ext xmlns:c16="http://schemas.microsoft.com/office/drawing/2014/chart" uri="{C3380CC4-5D6E-409C-BE32-E72D297353CC}">
              <c16:uniqueId val="{00000002-4D28-4721-AE83-3087F68CC149}"/>
            </c:ext>
          </c:extLst>
        </c:ser>
        <c:dLbls>
          <c:showLegendKey val="0"/>
          <c:showVal val="0"/>
          <c:showCatName val="0"/>
          <c:showSerName val="0"/>
          <c:showPercent val="0"/>
          <c:showBubbleSize val="0"/>
        </c:dLbls>
        <c:gapWidth val="219"/>
        <c:overlap val="-27"/>
        <c:axId val="281984048"/>
        <c:axId val="281985688"/>
      </c:barChart>
      <c:catAx>
        <c:axId val="2819840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281985688"/>
        <c:crosses val="autoZero"/>
        <c:auto val="1"/>
        <c:lblAlgn val="ctr"/>
        <c:lblOffset val="100"/>
        <c:noMultiLvlLbl val="0"/>
      </c:catAx>
      <c:valAx>
        <c:axId val="2819856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28198404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Motív Office">
  <a:themeElements>
    <a:clrScheme name="Hala">
      <a:dk1>
        <a:sysClr val="windowText" lastClr="000000"/>
      </a:dk1>
      <a:lt1>
        <a:sysClr val="window" lastClr="FFFFFF"/>
      </a:lt1>
      <a:dk2>
        <a:srgbClr val="464646"/>
      </a:dk2>
      <a:lt2>
        <a:srgbClr val="DEF5FA"/>
      </a:lt2>
      <a:accent1>
        <a:srgbClr val="2DA2BF"/>
      </a:accent1>
      <a:accent2>
        <a:srgbClr val="DA1F28"/>
      </a:accent2>
      <a:accent3>
        <a:srgbClr val="EB641B"/>
      </a:accent3>
      <a:accent4>
        <a:srgbClr val="39639D"/>
      </a:accent4>
      <a:accent5>
        <a:srgbClr val="474B78"/>
      </a:accent5>
      <a:accent6>
        <a:srgbClr val="7D3C4A"/>
      </a:accent6>
      <a:hlink>
        <a:srgbClr val="FF8119"/>
      </a:hlink>
      <a:folHlink>
        <a:srgbClr val="44B9E8"/>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76EB26-A61C-4E9F-A91F-4ADE867956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3454</TotalTime>
  <Pages>70</Pages>
  <Words>20121</Words>
  <Characters>114695</Characters>
  <Application>Microsoft Office Word</Application>
  <DocSecurity>0</DocSecurity>
  <Lines>955</Lines>
  <Paragraphs>269</Paragraphs>
  <ScaleCrop>false</ScaleCrop>
  <HeadingPairs>
    <vt:vector size="2" baseType="variant">
      <vt:variant>
        <vt:lpstr>Názov</vt:lpstr>
      </vt:variant>
      <vt:variant>
        <vt:i4>1</vt:i4>
      </vt:variant>
    </vt:vector>
  </HeadingPairs>
  <TitlesOfParts>
    <vt:vector size="1" baseType="lpstr">
      <vt:lpstr>Vyhodnotenie  plnenia rozpočtu Mesta Trenčianske Teplice k 31</vt:lpstr>
    </vt:vector>
  </TitlesOfParts>
  <Company/>
  <LinksUpToDate>false</LinksUpToDate>
  <CharactersWithSpaces>134547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Vyhodnotenie  plnenia rozpočtu Mesta Trenčianske Teplice k 31</dc:title>
  <dc:creator>Mesto Trenčianske Teplice</dc:creator>
  <cp:lastModifiedBy>Prednosta</cp:lastModifiedBy>
  <cp:revision>95</cp:revision>
  <cp:lastPrinted>2020-10-12T15:19:00Z</cp:lastPrinted>
  <dcterms:created xsi:type="dcterms:W3CDTF">2018-11-06T07:16:00Z</dcterms:created>
  <dcterms:modified xsi:type="dcterms:W3CDTF">2020-10-19T10:33:00Z</dcterms:modified>
</cp:coreProperties>
</file>