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BBE" w:rsidRDefault="00D03BBE">
      <w:pPr>
        <w:rPr>
          <w:sz w:val="96"/>
          <w:szCs w:val="96"/>
        </w:rPr>
      </w:pPr>
    </w:p>
    <w:p w:rsidR="005158C8" w:rsidRPr="003F19CF" w:rsidRDefault="003F19CF" w:rsidP="003F19CF">
      <w:pPr>
        <w:rPr>
          <w:sz w:val="44"/>
          <w:szCs w:val="44"/>
        </w:rPr>
      </w:pPr>
      <w:r>
        <w:rPr>
          <w:sz w:val="96"/>
          <w:szCs w:val="96"/>
        </w:rPr>
        <w:t xml:space="preserve">            </w:t>
      </w:r>
      <w:r>
        <w:rPr>
          <w:sz w:val="44"/>
          <w:szCs w:val="44"/>
        </w:rPr>
        <w:t>PK STAVBY</w:t>
      </w:r>
      <w:r w:rsidRPr="003F19CF">
        <w:rPr>
          <w:sz w:val="44"/>
          <w:szCs w:val="44"/>
        </w:rPr>
        <w:t>, spol</w:t>
      </w:r>
      <w:r>
        <w:rPr>
          <w:sz w:val="44"/>
          <w:szCs w:val="44"/>
        </w:rPr>
        <w:t>.</w:t>
      </w:r>
      <w:r w:rsidRPr="003F19CF">
        <w:rPr>
          <w:sz w:val="44"/>
          <w:szCs w:val="44"/>
        </w:rPr>
        <w:t xml:space="preserve"> s r.o</w:t>
      </w:r>
      <w:r>
        <w:rPr>
          <w:sz w:val="44"/>
          <w:szCs w:val="44"/>
        </w:rPr>
        <w:t>.</w:t>
      </w:r>
    </w:p>
    <w:p w:rsidR="005158C8" w:rsidRPr="000F5B5E" w:rsidRDefault="005158C8" w:rsidP="005158C8">
      <w:pPr>
        <w:jc w:val="center"/>
        <w:rPr>
          <w:b w:val="0"/>
          <w:sz w:val="20"/>
          <w:szCs w:val="20"/>
        </w:rPr>
      </w:pPr>
    </w:p>
    <w:p w:rsidR="005158C8" w:rsidRDefault="000F5B5E" w:rsidP="005158C8">
      <w:pPr>
        <w:jc w:val="center"/>
        <w:rPr>
          <w:b w:val="0"/>
          <w:sz w:val="96"/>
          <w:szCs w:val="96"/>
        </w:rPr>
      </w:pPr>
      <w:r>
        <w:rPr>
          <w:b w:val="0"/>
          <w:noProof/>
          <w:sz w:val="96"/>
          <w:szCs w:val="96"/>
          <w:lang w:eastAsia="sk-SK"/>
        </w:rPr>
        <w:drawing>
          <wp:inline distT="0" distB="0" distL="0" distR="0">
            <wp:extent cx="2611211" cy="2013217"/>
            <wp:effectExtent l="1905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6524" t="12958" r="6974" b="93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7185" cy="2017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5B5E" w:rsidRDefault="000F5B5E" w:rsidP="000F5B5E">
      <w:pPr>
        <w:rPr>
          <w:b w:val="0"/>
          <w:sz w:val="96"/>
          <w:szCs w:val="96"/>
        </w:rPr>
      </w:pPr>
      <w:r>
        <w:rPr>
          <w:b w:val="0"/>
          <w:sz w:val="96"/>
          <w:szCs w:val="96"/>
        </w:rPr>
        <w:t xml:space="preserve">               </w:t>
      </w:r>
    </w:p>
    <w:p w:rsidR="005158C8" w:rsidRDefault="000F5B5E" w:rsidP="000F5B5E">
      <w:pPr>
        <w:rPr>
          <w:b w:val="0"/>
          <w:sz w:val="40"/>
          <w:szCs w:val="40"/>
        </w:rPr>
      </w:pPr>
      <w:r>
        <w:rPr>
          <w:b w:val="0"/>
          <w:sz w:val="96"/>
          <w:szCs w:val="96"/>
        </w:rPr>
        <w:t xml:space="preserve">           </w:t>
      </w:r>
      <w:r w:rsidR="005158C8">
        <w:rPr>
          <w:sz w:val="40"/>
          <w:szCs w:val="40"/>
        </w:rPr>
        <w:t>Výročná správa spoločnosti</w:t>
      </w:r>
    </w:p>
    <w:p w:rsidR="005158C8" w:rsidRDefault="005158C8" w:rsidP="005158C8">
      <w:pPr>
        <w:jc w:val="center"/>
        <w:rPr>
          <w:b w:val="0"/>
          <w:sz w:val="32"/>
          <w:szCs w:val="32"/>
        </w:rPr>
      </w:pPr>
      <w:r>
        <w:rPr>
          <w:sz w:val="32"/>
          <w:szCs w:val="32"/>
        </w:rPr>
        <w:t>za rok 201</w:t>
      </w:r>
      <w:r w:rsidR="00DE3879">
        <w:rPr>
          <w:sz w:val="32"/>
          <w:szCs w:val="32"/>
        </w:rPr>
        <w:t>9</w:t>
      </w:r>
    </w:p>
    <w:p w:rsidR="005158C8" w:rsidRDefault="005158C8" w:rsidP="005158C8">
      <w:pPr>
        <w:jc w:val="center"/>
        <w:rPr>
          <w:b w:val="0"/>
          <w:sz w:val="32"/>
          <w:szCs w:val="32"/>
        </w:rPr>
      </w:pPr>
    </w:p>
    <w:p w:rsidR="005158C8" w:rsidRDefault="005158C8" w:rsidP="005158C8">
      <w:pPr>
        <w:jc w:val="center"/>
        <w:rPr>
          <w:b w:val="0"/>
          <w:sz w:val="32"/>
          <w:szCs w:val="32"/>
        </w:rPr>
      </w:pPr>
    </w:p>
    <w:p w:rsidR="005158C8" w:rsidRDefault="005158C8" w:rsidP="005158C8">
      <w:pPr>
        <w:rPr>
          <w:b w:val="0"/>
          <w:sz w:val="28"/>
          <w:szCs w:val="28"/>
        </w:rPr>
      </w:pPr>
    </w:p>
    <w:p w:rsidR="005158C8" w:rsidRDefault="005158C8" w:rsidP="005158C8">
      <w:pPr>
        <w:rPr>
          <w:b w:val="0"/>
          <w:sz w:val="28"/>
          <w:szCs w:val="28"/>
        </w:rPr>
      </w:pPr>
    </w:p>
    <w:p w:rsidR="005158C8" w:rsidRDefault="005158C8" w:rsidP="005158C8">
      <w:pPr>
        <w:rPr>
          <w:b w:val="0"/>
          <w:sz w:val="28"/>
          <w:szCs w:val="28"/>
        </w:rPr>
      </w:pPr>
    </w:p>
    <w:p w:rsidR="00FF7987" w:rsidRDefault="00FF7987" w:rsidP="005158C8">
      <w:pPr>
        <w:spacing w:after="0" w:line="240" w:lineRule="auto"/>
        <w:rPr>
          <w:b w:val="0"/>
          <w:sz w:val="20"/>
          <w:szCs w:val="20"/>
        </w:rPr>
      </w:pPr>
    </w:p>
    <w:p w:rsidR="00FF7987" w:rsidRDefault="00FF7987" w:rsidP="005158C8">
      <w:pPr>
        <w:spacing w:after="0" w:line="240" w:lineRule="auto"/>
        <w:rPr>
          <w:b w:val="0"/>
          <w:sz w:val="20"/>
          <w:szCs w:val="20"/>
        </w:rPr>
      </w:pPr>
    </w:p>
    <w:p w:rsidR="00FF7987" w:rsidRDefault="00FF7987" w:rsidP="00FF7987">
      <w:pPr>
        <w:rPr>
          <w:b w:val="0"/>
          <w:sz w:val="20"/>
          <w:szCs w:val="20"/>
        </w:rPr>
      </w:pPr>
    </w:p>
    <w:p w:rsidR="005158C8" w:rsidRPr="00BD7EF0" w:rsidRDefault="003F19CF" w:rsidP="005158C8">
      <w:pPr>
        <w:spacing w:after="0" w:line="240" w:lineRule="auto"/>
        <w:rPr>
          <w:b w:val="0"/>
          <w:szCs w:val="24"/>
        </w:rPr>
      </w:pPr>
      <w:r>
        <w:rPr>
          <w:szCs w:val="24"/>
        </w:rPr>
        <w:t>PK STAVBY, spol. s r.o.</w:t>
      </w:r>
    </w:p>
    <w:p w:rsidR="005158C8" w:rsidRPr="00BD7EF0" w:rsidRDefault="003F19CF" w:rsidP="005158C8">
      <w:pPr>
        <w:spacing w:after="0" w:line="240" w:lineRule="auto"/>
        <w:rPr>
          <w:b w:val="0"/>
          <w:szCs w:val="24"/>
        </w:rPr>
      </w:pPr>
      <w:proofErr w:type="spellStart"/>
      <w:r>
        <w:rPr>
          <w:szCs w:val="24"/>
        </w:rPr>
        <w:t>J.Ťatliaka</w:t>
      </w:r>
      <w:proofErr w:type="spellEnd"/>
      <w:r>
        <w:rPr>
          <w:szCs w:val="24"/>
        </w:rPr>
        <w:t xml:space="preserve"> 1785/6</w:t>
      </w:r>
    </w:p>
    <w:p w:rsidR="005158C8" w:rsidRPr="00BD7EF0" w:rsidRDefault="003F19CF" w:rsidP="005158C8">
      <w:pPr>
        <w:spacing w:after="0" w:line="240" w:lineRule="auto"/>
        <w:rPr>
          <w:b w:val="0"/>
          <w:szCs w:val="24"/>
        </w:rPr>
      </w:pPr>
      <w:r>
        <w:rPr>
          <w:szCs w:val="24"/>
        </w:rPr>
        <w:t xml:space="preserve">026 </w:t>
      </w:r>
      <w:r w:rsidR="005158C8" w:rsidRPr="00BD7EF0">
        <w:rPr>
          <w:szCs w:val="24"/>
        </w:rPr>
        <w:t xml:space="preserve">01 </w:t>
      </w:r>
      <w:r>
        <w:rPr>
          <w:szCs w:val="24"/>
        </w:rPr>
        <w:t>Dolný Kubín</w:t>
      </w:r>
    </w:p>
    <w:p w:rsidR="00FF7987" w:rsidRPr="00BD7EF0" w:rsidRDefault="00FF7987" w:rsidP="005158C8">
      <w:pPr>
        <w:spacing w:after="0" w:line="240" w:lineRule="auto"/>
        <w:rPr>
          <w:b w:val="0"/>
          <w:szCs w:val="24"/>
        </w:rPr>
      </w:pPr>
    </w:p>
    <w:p w:rsidR="005158C8" w:rsidRPr="003038AE" w:rsidRDefault="005158C8" w:rsidP="005158C8">
      <w:pPr>
        <w:spacing w:after="0" w:line="240" w:lineRule="auto"/>
        <w:rPr>
          <w:szCs w:val="24"/>
        </w:rPr>
      </w:pPr>
      <w:r w:rsidRPr="00BD7EF0">
        <w:rPr>
          <w:szCs w:val="24"/>
        </w:rPr>
        <w:t>Výročná správa zostavená dňa</w:t>
      </w:r>
      <w:r w:rsidRPr="003038AE">
        <w:rPr>
          <w:szCs w:val="24"/>
        </w:rPr>
        <w:t>:</w:t>
      </w:r>
      <w:r w:rsidR="006112C7" w:rsidRPr="003038AE">
        <w:rPr>
          <w:szCs w:val="24"/>
        </w:rPr>
        <w:t xml:space="preserve"> </w:t>
      </w:r>
      <w:r w:rsidR="003038AE" w:rsidRPr="003038AE">
        <w:rPr>
          <w:szCs w:val="24"/>
        </w:rPr>
        <w:t xml:space="preserve"> </w:t>
      </w:r>
      <w:r w:rsidR="00FB7B0E">
        <w:rPr>
          <w:szCs w:val="24"/>
        </w:rPr>
        <w:t>0</w:t>
      </w:r>
      <w:r w:rsidR="002D7064">
        <w:rPr>
          <w:szCs w:val="24"/>
        </w:rPr>
        <w:t>4</w:t>
      </w:r>
      <w:r w:rsidR="00FF7987" w:rsidRPr="003038AE">
        <w:rPr>
          <w:szCs w:val="24"/>
        </w:rPr>
        <w:t>.</w:t>
      </w:r>
      <w:r w:rsidR="00FB7B0E">
        <w:rPr>
          <w:szCs w:val="24"/>
        </w:rPr>
        <w:t>decembra</w:t>
      </w:r>
      <w:r w:rsidR="00FF7987" w:rsidRPr="003038AE">
        <w:rPr>
          <w:szCs w:val="24"/>
        </w:rPr>
        <w:t xml:space="preserve"> 20</w:t>
      </w:r>
      <w:r w:rsidR="00DE3879">
        <w:rPr>
          <w:szCs w:val="24"/>
        </w:rPr>
        <w:t>20</w:t>
      </w:r>
    </w:p>
    <w:p w:rsidR="00C6240A" w:rsidRPr="003038AE" w:rsidRDefault="005158C8" w:rsidP="005158C8">
      <w:pPr>
        <w:spacing w:after="0" w:line="240" w:lineRule="auto"/>
        <w:rPr>
          <w:szCs w:val="24"/>
        </w:rPr>
      </w:pPr>
      <w:r w:rsidRPr="00BD7EF0">
        <w:rPr>
          <w:szCs w:val="24"/>
        </w:rPr>
        <w:t>Predkladá</w:t>
      </w:r>
      <w:r w:rsidR="003038AE">
        <w:rPr>
          <w:szCs w:val="24"/>
        </w:rPr>
        <w:t xml:space="preserve">:  </w:t>
      </w:r>
      <w:r w:rsidR="003038AE" w:rsidRPr="003038AE">
        <w:rPr>
          <w:szCs w:val="24"/>
        </w:rPr>
        <w:t>Pavol Kotúľ</w:t>
      </w:r>
      <w:r w:rsidRPr="003038AE">
        <w:rPr>
          <w:szCs w:val="24"/>
        </w:rPr>
        <w:t xml:space="preserve"> – </w:t>
      </w:r>
      <w:r w:rsidR="003038AE" w:rsidRPr="003038AE">
        <w:rPr>
          <w:szCs w:val="24"/>
        </w:rPr>
        <w:t>konateľ spoločnosti</w:t>
      </w:r>
    </w:p>
    <w:sdt>
      <w:sdtPr>
        <w:rPr>
          <w:rFonts w:eastAsiaTheme="minorHAnsi" w:cstheme="minorBidi"/>
          <w:bCs w:val="0"/>
          <w:sz w:val="24"/>
          <w:szCs w:val="22"/>
        </w:rPr>
        <w:id w:val="23222301"/>
        <w:docPartObj>
          <w:docPartGallery w:val="Table of Contents"/>
          <w:docPartUnique/>
        </w:docPartObj>
      </w:sdtPr>
      <w:sdtContent>
        <w:p w:rsidR="004537DF" w:rsidRDefault="004537DF" w:rsidP="00582DCC">
          <w:pPr>
            <w:pStyle w:val="Hlavikaobsahu"/>
            <w:pBdr>
              <w:bottom w:val="single" w:sz="8" w:space="2" w:color="auto"/>
            </w:pBdr>
          </w:pPr>
          <w:r>
            <w:t>Obsah</w:t>
          </w:r>
        </w:p>
        <w:p w:rsidR="00582DCC" w:rsidRDefault="00582DCC">
          <w:pPr>
            <w:pStyle w:val="Obsah1"/>
            <w:tabs>
              <w:tab w:val="right" w:leader="dot" w:pos="9062"/>
            </w:tabs>
          </w:pPr>
        </w:p>
        <w:p w:rsidR="00772983" w:rsidRDefault="00F561A0">
          <w:pPr>
            <w:pStyle w:val="Obsah1"/>
            <w:tabs>
              <w:tab w:val="right" w:leader="dot" w:pos="9062"/>
            </w:tabs>
          </w:pPr>
          <w:r>
            <w:fldChar w:fldCharType="begin"/>
          </w:r>
          <w:r w:rsidR="00C6240A">
            <w:instrText xml:space="preserve"> TOC \o "1-3" \h \z \u </w:instrText>
          </w:r>
          <w:r>
            <w:fldChar w:fldCharType="separate"/>
          </w:r>
          <w:hyperlink w:anchor="_Toc520979450" w:history="1">
            <w:r w:rsidR="00772983" w:rsidRPr="00E12402">
              <w:rPr>
                <w:rStyle w:val="Hypertextovprepojenie"/>
                <w:noProof/>
              </w:rPr>
              <w:t>ÚVOD</w:t>
            </w:r>
            <w:r w:rsidR="00772983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72983">
              <w:rPr>
                <w:noProof/>
                <w:webHidden/>
              </w:rPr>
              <w:instrText xml:space="preserve"> PAGEREF _Toc520979450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20CBB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048B5" w:rsidRPr="00B048B5" w:rsidRDefault="00B048B5" w:rsidP="00B048B5">
          <w:r>
            <w:t>1 O SPOLOČNOSTI ...............................................................................................................4</w:t>
          </w:r>
        </w:p>
        <w:p w:rsidR="00772983" w:rsidRDefault="00F561A0">
          <w:pPr>
            <w:pStyle w:val="Obsah1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1" w:history="1">
            <w:r w:rsidR="00B048B5">
              <w:rPr>
                <w:rStyle w:val="Hypertextovprepojenie"/>
                <w:noProof/>
              </w:rPr>
              <w:t>2</w:t>
            </w:r>
            <w:r w:rsidR="00772983" w:rsidRPr="00E12402">
              <w:rPr>
                <w:rStyle w:val="Hypertextovprepojenie"/>
                <w:noProof/>
              </w:rPr>
              <w:t xml:space="preserve"> SPRÁVA VEDENIA SPOLOČNOSTI</w:t>
            </w:r>
            <w:r w:rsidR="00FB7B0E">
              <w:rPr>
                <w:rStyle w:val="Hypertextovprepojenie"/>
                <w:noProof/>
              </w:rPr>
              <w:t xml:space="preserve"> </w:t>
            </w:r>
            <w:r w:rsidR="00FB7B0E">
              <w:rPr>
                <w:noProof/>
                <w:webHidden/>
              </w:rPr>
              <w:t>...................................................................................</w:t>
            </w:r>
            <w:r>
              <w:rPr>
                <w:noProof/>
                <w:webHidden/>
              </w:rPr>
              <w:fldChar w:fldCharType="begin"/>
            </w:r>
            <w:r w:rsidR="00772983">
              <w:rPr>
                <w:noProof/>
                <w:webHidden/>
              </w:rPr>
              <w:instrText xml:space="preserve"> PAGEREF _Toc520979451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20CBB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  <w:r w:rsidR="00FB7B0E">
            <w:t>-5</w:t>
          </w:r>
        </w:p>
        <w:p w:rsidR="00772983" w:rsidRDefault="00F561A0">
          <w:pPr>
            <w:pStyle w:val="Obsah1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2" w:history="1">
            <w:r w:rsidR="00B048B5">
              <w:rPr>
                <w:rStyle w:val="Hypertextovprepojenie"/>
                <w:noProof/>
              </w:rPr>
              <w:t>3</w:t>
            </w:r>
            <w:r w:rsidR="00772983" w:rsidRPr="00E12402">
              <w:rPr>
                <w:rStyle w:val="Hypertextovprepojenie"/>
                <w:noProof/>
              </w:rPr>
              <w:t xml:space="preserve"> DOPLŇUJÚCE INFORMÁCIE</w:t>
            </w:r>
            <w:r w:rsidR="00772983">
              <w:rPr>
                <w:noProof/>
                <w:webHidden/>
              </w:rPr>
              <w:tab/>
            </w:r>
            <w:r w:rsidR="00FB7B0E">
              <w:rPr>
                <w:noProof/>
                <w:webHidden/>
              </w:rPr>
              <w:t>6</w:t>
            </w:r>
          </w:hyperlink>
        </w:p>
        <w:p w:rsidR="00772983" w:rsidRDefault="00F561A0">
          <w:pPr>
            <w:pStyle w:val="Obsah1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3" w:history="1">
            <w:r w:rsidR="00B048B5">
              <w:rPr>
                <w:rStyle w:val="Hypertextovprepojenie"/>
                <w:noProof/>
              </w:rPr>
              <w:t>4</w:t>
            </w:r>
            <w:r w:rsidR="00772983" w:rsidRPr="00E12402">
              <w:rPr>
                <w:rStyle w:val="Hypertextovprepojenie"/>
                <w:noProof/>
              </w:rPr>
              <w:t xml:space="preserve"> FINANČNÁ ANALÝZA</w:t>
            </w:r>
            <w:r w:rsidR="00772983">
              <w:rPr>
                <w:noProof/>
                <w:webHidden/>
              </w:rPr>
              <w:tab/>
            </w:r>
            <w:r w:rsidR="005544D6">
              <w:rPr>
                <w:noProof/>
                <w:webHidden/>
              </w:rPr>
              <w:t>7-</w:t>
            </w:r>
            <w:r w:rsidR="00136057">
              <w:rPr>
                <w:noProof/>
                <w:webHidden/>
              </w:rPr>
              <w:t>1</w:t>
            </w:r>
          </w:hyperlink>
          <w:r w:rsidR="00C276D3">
            <w:t>2</w:t>
          </w:r>
        </w:p>
        <w:p w:rsidR="00772983" w:rsidRDefault="00F561A0">
          <w:pPr>
            <w:pStyle w:val="Obsah1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4" w:history="1">
            <w:r w:rsidR="00B048B5">
              <w:rPr>
                <w:rStyle w:val="Hypertextovprepojenie"/>
                <w:noProof/>
              </w:rPr>
              <w:t>5</w:t>
            </w:r>
            <w:r w:rsidR="00772983" w:rsidRPr="00E12402">
              <w:rPr>
                <w:rStyle w:val="Hypertextovprepojenie"/>
                <w:noProof/>
              </w:rPr>
              <w:t xml:space="preserve"> PRÍLOHY</w:t>
            </w:r>
            <w:r w:rsidR="00772983">
              <w:rPr>
                <w:noProof/>
                <w:webHidden/>
              </w:rPr>
              <w:tab/>
            </w:r>
            <w:r w:rsidR="005544D6">
              <w:rPr>
                <w:noProof/>
                <w:webHidden/>
              </w:rPr>
              <w:t>1</w:t>
            </w:r>
          </w:hyperlink>
          <w:r w:rsidR="00C276D3">
            <w:t>3</w:t>
          </w:r>
        </w:p>
        <w:p w:rsidR="00772983" w:rsidRDefault="00F561A0">
          <w:pPr>
            <w:pStyle w:val="Obsah2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5" w:history="1">
            <w:r w:rsidR="00772983" w:rsidRPr="00E12402">
              <w:rPr>
                <w:rStyle w:val="Hypertextovprepojenie"/>
                <w:noProof/>
              </w:rPr>
              <w:t>ÚČTOVNÁ ZÁVIERKA</w:t>
            </w:r>
            <w:r w:rsidR="00772983">
              <w:rPr>
                <w:noProof/>
                <w:webHidden/>
              </w:rPr>
              <w:tab/>
            </w:r>
            <w:r w:rsidR="005544D6">
              <w:rPr>
                <w:noProof/>
                <w:webHidden/>
              </w:rPr>
              <w:t>1</w:t>
            </w:r>
            <w:r w:rsidR="00C276D3">
              <w:rPr>
                <w:noProof/>
                <w:webHidden/>
              </w:rPr>
              <w:t>3</w:t>
            </w:r>
          </w:hyperlink>
        </w:p>
        <w:p w:rsidR="00905848" w:rsidRDefault="00F561A0">
          <w:pPr>
            <w:pStyle w:val="Obsah2"/>
            <w:tabs>
              <w:tab w:val="right" w:leader="dot" w:pos="9062"/>
            </w:tabs>
          </w:pPr>
          <w:hyperlink w:anchor="_Toc520979456" w:history="1">
            <w:r w:rsidR="00772983" w:rsidRPr="00E12402">
              <w:rPr>
                <w:rStyle w:val="Hypertextovprepojenie"/>
                <w:noProof/>
              </w:rPr>
              <w:t>POZNÁMKY</w:t>
            </w:r>
            <w:r w:rsidR="00772983">
              <w:rPr>
                <w:noProof/>
                <w:webHidden/>
              </w:rPr>
              <w:tab/>
            </w:r>
            <w:r w:rsidR="00905848">
              <w:rPr>
                <w:noProof/>
                <w:webHidden/>
              </w:rPr>
              <w:t>..............................</w:t>
            </w:r>
          </w:hyperlink>
          <w:r w:rsidR="004F1C43">
            <w:t>2</w:t>
          </w:r>
          <w:r w:rsidR="00C276D3">
            <w:t>5</w:t>
          </w:r>
        </w:p>
        <w:p w:rsidR="00772983" w:rsidRDefault="00905848">
          <w:pPr>
            <w:pStyle w:val="Obsah2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r>
            <w:rPr>
              <w:rFonts w:eastAsiaTheme="minorEastAsia"/>
              <w:b w:val="0"/>
              <w:noProof/>
              <w:sz w:val="22"/>
              <w:lang w:eastAsia="sk-SK"/>
            </w:rPr>
            <w:t xml:space="preserve"> </w:t>
          </w:r>
        </w:p>
        <w:p w:rsidR="004537DF" w:rsidRDefault="00F561A0">
          <w:r>
            <w:fldChar w:fldCharType="end"/>
          </w:r>
        </w:p>
      </w:sdtContent>
    </w:sdt>
    <w:p w:rsidR="00FF7987" w:rsidRDefault="00FF7987">
      <w:pPr>
        <w:rPr>
          <w:b w:val="0"/>
          <w:sz w:val="20"/>
          <w:szCs w:val="20"/>
        </w:rPr>
      </w:pPr>
    </w:p>
    <w:p w:rsidR="00C6240A" w:rsidRPr="00C6240A" w:rsidRDefault="002F4E3A" w:rsidP="00C6240A">
      <w:pPr>
        <w:pStyle w:val="Nadpis1"/>
        <w:rPr>
          <w:b w:val="0"/>
        </w:rPr>
      </w:pPr>
      <w:r>
        <w:rPr>
          <w:b w:val="0"/>
        </w:rPr>
        <w:br w:type="page"/>
      </w:r>
    </w:p>
    <w:p w:rsidR="005158C8" w:rsidRPr="00C6240A" w:rsidRDefault="002F4E3A" w:rsidP="00A10E39">
      <w:pPr>
        <w:pStyle w:val="Nadpis1"/>
      </w:pPr>
      <w:bookmarkStart w:id="0" w:name="_Toc520979450"/>
      <w:r w:rsidRPr="00336919">
        <w:lastRenderedPageBreak/>
        <w:t>ÚVOD</w:t>
      </w:r>
      <w:bookmarkEnd w:id="0"/>
    </w:p>
    <w:p w:rsidR="002F4E3A" w:rsidRDefault="002F4E3A" w:rsidP="00336919">
      <w:pPr>
        <w:spacing w:after="0" w:line="240" w:lineRule="auto"/>
        <w:jc w:val="both"/>
        <w:rPr>
          <w:b w:val="0"/>
          <w:sz w:val="20"/>
          <w:szCs w:val="20"/>
        </w:rPr>
      </w:pPr>
    </w:p>
    <w:p w:rsidR="002F4E3A" w:rsidRPr="00BD7EF0" w:rsidRDefault="002F4E3A" w:rsidP="00336919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Identifikácia spoločnosti:</w:t>
      </w:r>
    </w:p>
    <w:p w:rsidR="002F4E3A" w:rsidRDefault="002F4E3A" w:rsidP="00336919">
      <w:pPr>
        <w:spacing w:after="0" w:line="240" w:lineRule="auto"/>
        <w:jc w:val="both"/>
        <w:rPr>
          <w:b w:val="0"/>
          <w:sz w:val="20"/>
          <w:szCs w:val="20"/>
        </w:rPr>
      </w:pPr>
    </w:p>
    <w:p w:rsidR="002F4E3A" w:rsidRPr="00BD7EF0" w:rsidRDefault="002F4E3A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Názov spoločnosti:</w:t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="001B2F46">
        <w:rPr>
          <w:b w:val="0"/>
          <w:szCs w:val="24"/>
        </w:rPr>
        <w:t>PK S</w:t>
      </w:r>
      <w:r w:rsidR="00966F8A">
        <w:rPr>
          <w:b w:val="0"/>
          <w:szCs w:val="24"/>
        </w:rPr>
        <w:t>T</w:t>
      </w:r>
      <w:r w:rsidR="001B2F46">
        <w:rPr>
          <w:b w:val="0"/>
          <w:szCs w:val="24"/>
        </w:rPr>
        <w:t>AVBY, spol. s r.o.</w:t>
      </w:r>
    </w:p>
    <w:p w:rsidR="002F4E3A" w:rsidRPr="00BD7EF0" w:rsidRDefault="002F4E3A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Sídlo spoločnosti:</w:t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proofErr w:type="spellStart"/>
      <w:r w:rsidR="001B2F46">
        <w:rPr>
          <w:b w:val="0"/>
          <w:szCs w:val="24"/>
        </w:rPr>
        <w:t>J.Ťatliaka</w:t>
      </w:r>
      <w:proofErr w:type="spellEnd"/>
      <w:r w:rsidR="001B2F46">
        <w:rPr>
          <w:b w:val="0"/>
          <w:szCs w:val="24"/>
        </w:rPr>
        <w:t xml:space="preserve"> 1785/6, 026 01  Dolný Kubín</w:t>
      </w:r>
    </w:p>
    <w:p w:rsidR="00966F8A" w:rsidRDefault="00966F8A" w:rsidP="00336919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Telefón:</w:t>
      </w:r>
      <w:r>
        <w:rPr>
          <w:b w:val="0"/>
          <w:szCs w:val="24"/>
        </w:rPr>
        <w:tab/>
      </w:r>
      <w:r>
        <w:rPr>
          <w:b w:val="0"/>
          <w:szCs w:val="24"/>
        </w:rPr>
        <w:tab/>
      </w:r>
      <w:r>
        <w:rPr>
          <w:b w:val="0"/>
          <w:szCs w:val="24"/>
        </w:rPr>
        <w:tab/>
        <w:t>0907</w:t>
      </w:r>
      <w:r w:rsidRPr="00BD7EF0">
        <w:rPr>
          <w:b w:val="0"/>
          <w:szCs w:val="24"/>
        </w:rPr>
        <w:t xml:space="preserve"> 0</w:t>
      </w:r>
      <w:r>
        <w:rPr>
          <w:b w:val="0"/>
          <w:szCs w:val="24"/>
        </w:rPr>
        <w:t>338 657</w:t>
      </w:r>
    </w:p>
    <w:p w:rsidR="002F4E3A" w:rsidRPr="00BD7EF0" w:rsidRDefault="002F4E3A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IČO:</w:t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  <w:t>36686743</w:t>
      </w:r>
    </w:p>
    <w:p w:rsidR="002F4E3A" w:rsidRPr="00BD7EF0" w:rsidRDefault="002F4E3A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DIČ:</w:t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="001B2F46">
        <w:rPr>
          <w:b w:val="0"/>
          <w:szCs w:val="24"/>
        </w:rPr>
        <w:t>2022862688</w:t>
      </w:r>
    </w:p>
    <w:p w:rsidR="002F4E3A" w:rsidRPr="00BD7EF0" w:rsidRDefault="00BD7EF0" w:rsidP="00336919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IČ DPH:</w:t>
      </w:r>
      <w:r>
        <w:rPr>
          <w:b w:val="0"/>
          <w:szCs w:val="24"/>
        </w:rPr>
        <w:tab/>
      </w:r>
      <w:r>
        <w:rPr>
          <w:b w:val="0"/>
          <w:szCs w:val="24"/>
        </w:rPr>
        <w:tab/>
      </w:r>
      <w:r>
        <w:rPr>
          <w:b w:val="0"/>
          <w:szCs w:val="24"/>
        </w:rPr>
        <w:tab/>
      </w:r>
      <w:r w:rsidR="002F4E3A" w:rsidRPr="00BD7EF0">
        <w:rPr>
          <w:b w:val="0"/>
          <w:szCs w:val="24"/>
        </w:rPr>
        <w:t>SK</w:t>
      </w:r>
      <w:bookmarkStart w:id="1" w:name="OLE_LINK5"/>
      <w:bookmarkStart w:id="2" w:name="OLE_LINK6"/>
      <w:bookmarkStart w:id="3" w:name="OLE_LINK7"/>
      <w:r w:rsidR="002F4E3A" w:rsidRPr="00BD7EF0">
        <w:rPr>
          <w:b w:val="0"/>
          <w:szCs w:val="24"/>
        </w:rPr>
        <w:t>2022</w:t>
      </w:r>
      <w:bookmarkEnd w:id="1"/>
      <w:bookmarkEnd w:id="2"/>
      <w:bookmarkEnd w:id="3"/>
      <w:r w:rsidR="001B2F46">
        <w:rPr>
          <w:b w:val="0"/>
          <w:szCs w:val="24"/>
        </w:rPr>
        <w:t>862688</w:t>
      </w:r>
    </w:p>
    <w:p w:rsidR="002F4E3A" w:rsidRPr="00BD7EF0" w:rsidRDefault="00BD7EF0" w:rsidP="00336919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Základné imanie:</w:t>
      </w:r>
      <w:r>
        <w:rPr>
          <w:b w:val="0"/>
          <w:szCs w:val="24"/>
        </w:rPr>
        <w:tab/>
      </w:r>
      <w:r>
        <w:rPr>
          <w:b w:val="0"/>
          <w:szCs w:val="24"/>
        </w:rPr>
        <w:tab/>
      </w:r>
      <w:r w:rsidR="001B2F46">
        <w:rPr>
          <w:b w:val="0"/>
          <w:szCs w:val="24"/>
        </w:rPr>
        <w:t>11 000,00</w:t>
      </w:r>
      <w:r w:rsidR="002F4E3A" w:rsidRPr="00BD7EF0">
        <w:rPr>
          <w:b w:val="0"/>
          <w:szCs w:val="24"/>
        </w:rPr>
        <w:t xml:space="preserve"> </w:t>
      </w:r>
      <w:r w:rsidR="001B2F46">
        <w:rPr>
          <w:b w:val="0"/>
          <w:szCs w:val="24"/>
        </w:rPr>
        <w:t>EUR</w:t>
      </w:r>
    </w:p>
    <w:p w:rsidR="00336919" w:rsidRPr="00336919" w:rsidRDefault="00E01FBC" w:rsidP="00336919">
      <w:pPr>
        <w:spacing w:after="0" w:line="240" w:lineRule="auto"/>
        <w:jc w:val="both"/>
        <w:rPr>
          <w:b w:val="0"/>
          <w:sz w:val="20"/>
          <w:szCs w:val="20"/>
        </w:rPr>
      </w:pPr>
      <w:r w:rsidRPr="00BD7EF0">
        <w:rPr>
          <w:b w:val="0"/>
          <w:szCs w:val="24"/>
        </w:rPr>
        <w:t>Bankové spojenie:</w:t>
      </w:r>
      <w:r w:rsidRPr="00BD7EF0">
        <w:rPr>
          <w:b w:val="0"/>
          <w:szCs w:val="24"/>
        </w:rPr>
        <w:tab/>
      </w:r>
      <w:r w:rsidRPr="00BD7EF0">
        <w:rPr>
          <w:szCs w:val="24"/>
        </w:rPr>
        <w:tab/>
      </w:r>
      <w:r w:rsidR="001B2F46">
        <w:rPr>
          <w:b w:val="0"/>
          <w:szCs w:val="24"/>
        </w:rPr>
        <w:t>Slovenská sporiteľňa</w:t>
      </w:r>
      <w:r w:rsidR="00BD7EF0">
        <w:rPr>
          <w:b w:val="0"/>
          <w:szCs w:val="24"/>
        </w:rPr>
        <w:t>, a. s. SK2</w:t>
      </w:r>
      <w:r w:rsidR="001B2F46">
        <w:rPr>
          <w:b w:val="0"/>
          <w:szCs w:val="24"/>
        </w:rPr>
        <w:t>6 0900 0000 0006 5281 1087</w:t>
      </w:r>
    </w:p>
    <w:p w:rsidR="00E01FBC" w:rsidRDefault="00E01FBC" w:rsidP="00336919">
      <w:pPr>
        <w:spacing w:after="0" w:line="240" w:lineRule="auto"/>
        <w:jc w:val="both"/>
        <w:rPr>
          <w:sz w:val="20"/>
          <w:szCs w:val="20"/>
        </w:rPr>
      </w:pPr>
    </w:p>
    <w:p w:rsidR="00E01FBC" w:rsidRPr="00BD7EF0" w:rsidRDefault="00E01FBC" w:rsidP="00336919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Právny štatút:</w:t>
      </w:r>
    </w:p>
    <w:p w:rsidR="00E01FBC" w:rsidRDefault="00E01FBC" w:rsidP="00336919">
      <w:pPr>
        <w:spacing w:after="0" w:line="240" w:lineRule="auto"/>
        <w:jc w:val="both"/>
        <w:rPr>
          <w:b w:val="0"/>
          <w:sz w:val="20"/>
          <w:szCs w:val="20"/>
        </w:rPr>
      </w:pPr>
    </w:p>
    <w:p w:rsidR="00E01FBC" w:rsidRPr="00BD7EF0" w:rsidRDefault="001B2F46" w:rsidP="00336919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Spoločnosť s ručením obmedzeným</w:t>
      </w:r>
      <w:r w:rsidR="00636C02">
        <w:rPr>
          <w:b w:val="0"/>
          <w:szCs w:val="24"/>
        </w:rPr>
        <w:t xml:space="preserve"> </w:t>
      </w:r>
      <w:r w:rsidR="002E035C" w:rsidRPr="00BD7EF0">
        <w:rPr>
          <w:b w:val="0"/>
          <w:szCs w:val="24"/>
        </w:rPr>
        <w:t xml:space="preserve">vznikla </w:t>
      </w:r>
      <w:r w:rsidR="00636C02">
        <w:rPr>
          <w:b w:val="0"/>
          <w:szCs w:val="24"/>
        </w:rPr>
        <w:t>05</w:t>
      </w:r>
      <w:r w:rsidR="002E035C" w:rsidRPr="00BD7EF0">
        <w:rPr>
          <w:b w:val="0"/>
          <w:szCs w:val="24"/>
        </w:rPr>
        <w:t>.</w:t>
      </w:r>
      <w:r w:rsidR="00636C02">
        <w:rPr>
          <w:b w:val="0"/>
          <w:szCs w:val="24"/>
        </w:rPr>
        <w:t>08</w:t>
      </w:r>
      <w:r w:rsidR="002E035C" w:rsidRPr="00BD7EF0">
        <w:rPr>
          <w:b w:val="0"/>
          <w:szCs w:val="24"/>
        </w:rPr>
        <w:t>.</w:t>
      </w:r>
      <w:r w:rsidR="00636C02">
        <w:rPr>
          <w:b w:val="0"/>
          <w:szCs w:val="24"/>
        </w:rPr>
        <w:t>2009</w:t>
      </w:r>
      <w:r w:rsidR="002E035C" w:rsidRPr="00BD7EF0">
        <w:rPr>
          <w:b w:val="0"/>
          <w:szCs w:val="24"/>
        </w:rPr>
        <w:t xml:space="preserve"> zápisom do Obchodného registra Okresného súdu v </w:t>
      </w:r>
      <w:r w:rsidR="002E14A9">
        <w:rPr>
          <w:b w:val="0"/>
          <w:szCs w:val="24"/>
        </w:rPr>
        <w:t>Žiline</w:t>
      </w:r>
      <w:r w:rsidR="002E035C" w:rsidRPr="00BD7EF0">
        <w:rPr>
          <w:b w:val="0"/>
          <w:szCs w:val="24"/>
        </w:rPr>
        <w:t xml:space="preserve"> pod názvom </w:t>
      </w:r>
      <w:r w:rsidR="002E14A9">
        <w:rPr>
          <w:b w:val="0"/>
          <w:szCs w:val="24"/>
        </w:rPr>
        <w:t>PK STAVBY, spol. s r.o.</w:t>
      </w:r>
      <w:r w:rsidR="002E035C" w:rsidRPr="00BD7EF0">
        <w:rPr>
          <w:b w:val="0"/>
          <w:szCs w:val="24"/>
        </w:rPr>
        <w:t xml:space="preserve"> V priebehu svojej pôsobnosti </w:t>
      </w:r>
      <w:r w:rsidR="002E14A9">
        <w:rPr>
          <w:b w:val="0"/>
          <w:szCs w:val="24"/>
        </w:rPr>
        <w:t>ne</w:t>
      </w:r>
      <w:r w:rsidR="002E035C" w:rsidRPr="00BD7EF0">
        <w:rPr>
          <w:b w:val="0"/>
          <w:szCs w:val="24"/>
        </w:rPr>
        <w:t xml:space="preserve">zmenila </w:t>
      </w:r>
      <w:r w:rsidR="002E14A9">
        <w:rPr>
          <w:b w:val="0"/>
          <w:szCs w:val="24"/>
        </w:rPr>
        <w:t xml:space="preserve">svoj </w:t>
      </w:r>
      <w:r w:rsidR="002E035C" w:rsidRPr="00BD7EF0">
        <w:rPr>
          <w:b w:val="0"/>
          <w:szCs w:val="24"/>
        </w:rPr>
        <w:t>názov</w:t>
      </w:r>
      <w:r w:rsidR="00346282" w:rsidRPr="00BD7EF0">
        <w:rPr>
          <w:b w:val="0"/>
          <w:szCs w:val="24"/>
        </w:rPr>
        <w:t xml:space="preserve">. </w:t>
      </w:r>
    </w:p>
    <w:p w:rsidR="00346282" w:rsidRPr="00BD7EF0" w:rsidRDefault="00346282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 xml:space="preserve">Zapísaná bola pod vložkou číslo </w:t>
      </w:r>
      <w:r w:rsidR="002E14A9">
        <w:rPr>
          <w:b w:val="0"/>
          <w:szCs w:val="24"/>
        </w:rPr>
        <w:t>51665/L,</w:t>
      </w:r>
      <w:r w:rsidRPr="00BD7EF0">
        <w:rPr>
          <w:b w:val="0"/>
          <w:szCs w:val="24"/>
        </w:rPr>
        <w:t xml:space="preserve"> oddiel </w:t>
      </w:r>
      <w:proofErr w:type="spellStart"/>
      <w:r w:rsidRPr="00BD7EF0">
        <w:rPr>
          <w:b w:val="0"/>
          <w:szCs w:val="24"/>
        </w:rPr>
        <w:t>S</w:t>
      </w:r>
      <w:r w:rsidR="002E14A9">
        <w:rPr>
          <w:b w:val="0"/>
          <w:szCs w:val="24"/>
        </w:rPr>
        <w:t>ro</w:t>
      </w:r>
      <w:proofErr w:type="spellEnd"/>
    </w:p>
    <w:p w:rsidR="00346282" w:rsidRDefault="00346282" w:rsidP="00336919">
      <w:pPr>
        <w:spacing w:after="0" w:line="240" w:lineRule="auto"/>
        <w:jc w:val="both"/>
        <w:rPr>
          <w:sz w:val="20"/>
          <w:szCs w:val="20"/>
        </w:rPr>
      </w:pPr>
    </w:p>
    <w:p w:rsidR="00336919" w:rsidRDefault="00336919" w:rsidP="00336919">
      <w:pPr>
        <w:spacing w:after="0" w:line="240" w:lineRule="auto"/>
        <w:jc w:val="both"/>
        <w:rPr>
          <w:sz w:val="20"/>
          <w:szCs w:val="20"/>
        </w:rPr>
      </w:pPr>
    </w:p>
    <w:p w:rsidR="00346282" w:rsidRPr="00BD7EF0" w:rsidRDefault="00FB1D38" w:rsidP="00336919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P</w:t>
      </w:r>
      <w:r w:rsidR="00346282" w:rsidRPr="00BD7EF0">
        <w:rPr>
          <w:sz w:val="28"/>
          <w:szCs w:val="28"/>
        </w:rPr>
        <w:t>redmet</w:t>
      </w:r>
      <w:r w:rsidR="00A717BA" w:rsidRPr="00BD7EF0">
        <w:rPr>
          <w:sz w:val="28"/>
          <w:szCs w:val="28"/>
        </w:rPr>
        <w:t>y</w:t>
      </w:r>
      <w:r w:rsidR="00346282" w:rsidRPr="00BD7EF0">
        <w:rPr>
          <w:sz w:val="28"/>
          <w:szCs w:val="28"/>
        </w:rPr>
        <w:t xml:space="preserve"> podnikania podľa výpisu z Obchodného registra:</w:t>
      </w:r>
    </w:p>
    <w:p w:rsidR="00F45709" w:rsidRPr="00BD7EF0" w:rsidRDefault="00F45709" w:rsidP="00336919">
      <w:pPr>
        <w:spacing w:after="0" w:line="240" w:lineRule="auto"/>
        <w:jc w:val="both"/>
        <w:rPr>
          <w:b w:val="0"/>
          <w:color w:val="FF0000"/>
          <w:szCs w:val="24"/>
        </w:rPr>
      </w:pPr>
    </w:p>
    <w:p w:rsidR="00F45709" w:rsidRPr="00C034CB" w:rsidRDefault="00C034CB" w:rsidP="00F457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kúpa tovaru na účely jeho predaja konečnému spotrebiteľovi (maloobchod) alebo iným prevádzkovateľom živnosti (veľkoobchod) </w:t>
      </w:r>
      <w:r w:rsidR="00F45709" w:rsidRPr="00C034CB">
        <w:rPr>
          <w:rFonts w:cstheme="minorHAnsi"/>
          <w:b w:val="0"/>
          <w:szCs w:val="24"/>
        </w:rPr>
        <w:t>Poskytovanie záruk na zabezpečenie colného dlhu</w:t>
      </w:r>
    </w:p>
    <w:p w:rsidR="00C034CB" w:rsidRPr="00C034CB" w:rsidRDefault="00C034CB" w:rsidP="00F457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Style w:val="ra"/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uskutočňovanie stavieb a ich zmien </w:t>
      </w:r>
    </w:p>
    <w:p w:rsidR="00F45709" w:rsidRPr="00C034CB" w:rsidRDefault="00C034CB" w:rsidP="00F457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prípravné práce k realizácii stavby </w:t>
      </w:r>
      <w:r w:rsidR="00F45709" w:rsidRPr="00C034CB">
        <w:rPr>
          <w:rFonts w:cstheme="minorHAnsi"/>
          <w:b w:val="0"/>
          <w:szCs w:val="24"/>
        </w:rPr>
        <w:t>i</w:t>
      </w:r>
    </w:p>
    <w:p w:rsidR="00F45709" w:rsidRPr="00C034CB" w:rsidRDefault="00C034CB" w:rsidP="00F457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dokončovacie stavebné práce pri realizácii exteriérov a interiérov </w:t>
      </w:r>
    </w:p>
    <w:p w:rsidR="00FB1D38" w:rsidRPr="00C034CB" w:rsidRDefault="00C034CB" w:rsidP="00FB1D3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činnosť podnikateľských, organizačných a ekonomických poradcov </w:t>
      </w:r>
    </w:p>
    <w:p w:rsidR="00F45709" w:rsidRPr="00336919" w:rsidRDefault="00F45709" w:rsidP="00BD7EF0">
      <w:pPr>
        <w:spacing w:after="0" w:line="240" w:lineRule="auto"/>
        <w:jc w:val="both"/>
        <w:rPr>
          <w:szCs w:val="24"/>
        </w:rPr>
      </w:pPr>
    </w:p>
    <w:p w:rsidR="00A717BA" w:rsidRDefault="00A717BA" w:rsidP="00BD7EF0">
      <w:pPr>
        <w:spacing w:after="0" w:line="240" w:lineRule="auto"/>
        <w:jc w:val="both"/>
        <w:rPr>
          <w:b w:val="0"/>
          <w:sz w:val="20"/>
          <w:szCs w:val="20"/>
        </w:rPr>
      </w:pPr>
    </w:p>
    <w:p w:rsidR="00A717BA" w:rsidRPr="00BD7EF0" w:rsidRDefault="00966F8A" w:rsidP="00BD7EF0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Orgány spoločnosti</w:t>
      </w:r>
      <w:r w:rsidR="00A717BA" w:rsidRPr="00BD7EF0">
        <w:rPr>
          <w:sz w:val="28"/>
          <w:szCs w:val="28"/>
        </w:rPr>
        <w:t>:</w:t>
      </w:r>
      <w:r w:rsidR="00A717BA" w:rsidRPr="00BD7EF0">
        <w:rPr>
          <w:sz w:val="28"/>
          <w:szCs w:val="28"/>
        </w:rPr>
        <w:tab/>
      </w:r>
      <w:r w:rsidR="00A717BA" w:rsidRPr="00BD7EF0">
        <w:rPr>
          <w:sz w:val="28"/>
          <w:szCs w:val="28"/>
        </w:rPr>
        <w:tab/>
      </w:r>
      <w:r w:rsidR="00A717BA" w:rsidRPr="00BD7EF0">
        <w:rPr>
          <w:sz w:val="28"/>
          <w:szCs w:val="28"/>
        </w:rPr>
        <w:tab/>
      </w:r>
    </w:p>
    <w:p w:rsidR="00A717BA" w:rsidRDefault="00A717BA" w:rsidP="00BD7EF0">
      <w:pPr>
        <w:spacing w:after="0" w:line="240" w:lineRule="auto"/>
        <w:jc w:val="both"/>
        <w:rPr>
          <w:sz w:val="20"/>
          <w:szCs w:val="20"/>
        </w:rPr>
      </w:pPr>
    </w:p>
    <w:p w:rsidR="008C3D45" w:rsidRDefault="008C3D45" w:rsidP="00BD7EF0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Spoločníci</w:t>
      </w:r>
      <w:r w:rsidRPr="00BD7EF0">
        <w:rPr>
          <w:b w:val="0"/>
          <w:szCs w:val="24"/>
        </w:rPr>
        <w:t>:</w:t>
      </w:r>
      <w:r w:rsidRPr="00BD7EF0">
        <w:rPr>
          <w:szCs w:val="24"/>
        </w:rPr>
        <w:tab/>
      </w:r>
      <w:r w:rsidRPr="00BD7EF0">
        <w:rPr>
          <w:szCs w:val="24"/>
        </w:rPr>
        <w:tab/>
      </w:r>
      <w:r w:rsidRPr="00BD7EF0">
        <w:rPr>
          <w:szCs w:val="24"/>
        </w:rPr>
        <w:tab/>
      </w:r>
      <w:r>
        <w:rPr>
          <w:szCs w:val="24"/>
        </w:rPr>
        <w:t xml:space="preserve">  </w:t>
      </w:r>
      <w:r w:rsidRPr="00C034CB">
        <w:rPr>
          <w:b w:val="0"/>
          <w:szCs w:val="24"/>
        </w:rPr>
        <w:t>P-A I</w:t>
      </w:r>
      <w:r>
        <w:rPr>
          <w:b w:val="0"/>
          <w:szCs w:val="24"/>
        </w:rPr>
        <w:t>NVESMENT,</w:t>
      </w:r>
      <w:r w:rsidRPr="00C034CB">
        <w:rPr>
          <w:b w:val="0"/>
          <w:szCs w:val="24"/>
        </w:rPr>
        <w:t xml:space="preserve"> s.r.o.</w:t>
      </w:r>
      <w:r w:rsidRPr="00BD7EF0">
        <w:rPr>
          <w:b w:val="0"/>
          <w:szCs w:val="24"/>
        </w:rPr>
        <w:tab/>
      </w:r>
    </w:p>
    <w:p w:rsidR="00A717BA" w:rsidRDefault="008C3D45" w:rsidP="00BD7EF0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Štatutárny orgán k</w:t>
      </w:r>
      <w:r w:rsidR="00966F8A">
        <w:rPr>
          <w:b w:val="0"/>
          <w:szCs w:val="24"/>
        </w:rPr>
        <w:t>onate</w:t>
      </w:r>
      <w:r>
        <w:rPr>
          <w:b w:val="0"/>
          <w:szCs w:val="24"/>
        </w:rPr>
        <w:t>lia</w:t>
      </w:r>
      <w:r w:rsidR="00BD7EF0">
        <w:rPr>
          <w:b w:val="0"/>
          <w:szCs w:val="24"/>
        </w:rPr>
        <w:t>:</w:t>
      </w:r>
      <w:r w:rsidR="00966F8A">
        <w:rPr>
          <w:b w:val="0"/>
          <w:szCs w:val="24"/>
        </w:rPr>
        <w:t xml:space="preserve">   </w:t>
      </w:r>
      <w:r w:rsidR="00C034CB">
        <w:rPr>
          <w:b w:val="0"/>
          <w:szCs w:val="24"/>
        </w:rPr>
        <w:t xml:space="preserve">Pavol </w:t>
      </w:r>
      <w:r w:rsidR="00966F8A">
        <w:rPr>
          <w:b w:val="0"/>
          <w:szCs w:val="24"/>
        </w:rPr>
        <w:t>K</w:t>
      </w:r>
      <w:r w:rsidR="00C034CB">
        <w:rPr>
          <w:b w:val="0"/>
          <w:szCs w:val="24"/>
        </w:rPr>
        <w:t>otúľ</w:t>
      </w:r>
    </w:p>
    <w:p w:rsidR="0015364D" w:rsidRPr="00BD7EF0" w:rsidRDefault="0015364D" w:rsidP="00BD7EF0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Prokúra:                                   Ing. Pavel Terem</w:t>
      </w:r>
    </w:p>
    <w:p w:rsidR="00A717BA" w:rsidRPr="00BD7EF0" w:rsidRDefault="00A717BA" w:rsidP="00BD7EF0">
      <w:pPr>
        <w:spacing w:after="0" w:line="240" w:lineRule="auto"/>
        <w:jc w:val="both"/>
        <w:rPr>
          <w:b w:val="0"/>
          <w:szCs w:val="24"/>
        </w:rPr>
      </w:pPr>
    </w:p>
    <w:p w:rsidR="00336919" w:rsidRDefault="00A717BA" w:rsidP="00BD7EF0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ab/>
      </w:r>
    </w:p>
    <w:p w:rsidR="00A717BA" w:rsidRPr="00BD7EF0" w:rsidRDefault="00A717BA" w:rsidP="00BD7EF0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Konanie v mene spoločnosti:</w:t>
      </w:r>
    </w:p>
    <w:p w:rsidR="00A717BA" w:rsidRDefault="00A717BA" w:rsidP="00BD7EF0">
      <w:pPr>
        <w:spacing w:after="0" w:line="240" w:lineRule="auto"/>
        <w:jc w:val="both"/>
        <w:rPr>
          <w:sz w:val="20"/>
          <w:szCs w:val="20"/>
        </w:rPr>
      </w:pPr>
    </w:p>
    <w:p w:rsidR="000B786E" w:rsidRDefault="00A717BA" w:rsidP="00BD7EF0">
      <w:pPr>
        <w:spacing w:after="0" w:line="240" w:lineRule="auto"/>
        <w:jc w:val="both"/>
        <w:rPr>
          <w:sz w:val="20"/>
          <w:szCs w:val="20"/>
        </w:rPr>
      </w:pPr>
      <w:r w:rsidRPr="00BD7EF0">
        <w:rPr>
          <w:b w:val="0"/>
          <w:szCs w:val="24"/>
        </w:rPr>
        <w:t xml:space="preserve">Vo všetkých veciach v mene spoločnosti sú oprávnení podpisovať všetci členovia </w:t>
      </w:r>
      <w:r w:rsidR="008C3D45">
        <w:rPr>
          <w:b w:val="0"/>
          <w:szCs w:val="24"/>
        </w:rPr>
        <w:t>štatutárneho orgánu</w:t>
      </w:r>
      <w:r w:rsidRPr="00BD7EF0">
        <w:rPr>
          <w:b w:val="0"/>
          <w:szCs w:val="24"/>
        </w:rPr>
        <w:t>, pričom v mene spoločnosti podpisuj</w:t>
      </w:r>
      <w:r w:rsidR="008C3D45">
        <w:rPr>
          <w:b w:val="0"/>
          <w:szCs w:val="24"/>
        </w:rPr>
        <w:t>e</w:t>
      </w:r>
      <w:r w:rsidRPr="00BD7EF0">
        <w:rPr>
          <w:b w:val="0"/>
          <w:szCs w:val="24"/>
        </w:rPr>
        <w:t xml:space="preserve"> vždy </w:t>
      </w:r>
      <w:r w:rsidR="008C3D45">
        <w:rPr>
          <w:b w:val="0"/>
          <w:szCs w:val="24"/>
        </w:rPr>
        <w:t>jeden</w:t>
      </w:r>
      <w:r w:rsidRPr="00BD7EF0">
        <w:rPr>
          <w:b w:val="0"/>
          <w:szCs w:val="24"/>
        </w:rPr>
        <w:t xml:space="preserve"> </w:t>
      </w:r>
      <w:r w:rsidR="008C3D45">
        <w:rPr>
          <w:b w:val="0"/>
          <w:szCs w:val="24"/>
        </w:rPr>
        <w:t>konateľ</w:t>
      </w:r>
      <w:r w:rsidR="0015364D">
        <w:rPr>
          <w:b w:val="0"/>
          <w:szCs w:val="24"/>
        </w:rPr>
        <w:t xml:space="preserve"> alebo prokurista</w:t>
      </w:r>
      <w:r w:rsidR="008C3D45">
        <w:rPr>
          <w:b w:val="0"/>
          <w:szCs w:val="24"/>
        </w:rPr>
        <w:t>.</w:t>
      </w:r>
      <w:r w:rsidRPr="00BD7EF0">
        <w:rPr>
          <w:b w:val="0"/>
          <w:szCs w:val="24"/>
        </w:rPr>
        <w:t xml:space="preserve"> </w:t>
      </w:r>
      <w:r w:rsidR="000B786E">
        <w:rPr>
          <w:sz w:val="20"/>
          <w:szCs w:val="20"/>
        </w:rPr>
        <w:br w:type="page"/>
      </w:r>
    </w:p>
    <w:p w:rsidR="00B048B5" w:rsidRDefault="00264C58" w:rsidP="00C6240A">
      <w:pPr>
        <w:pStyle w:val="Nadpis1"/>
      </w:pPr>
      <w:bookmarkStart w:id="4" w:name="_Toc520979451"/>
      <w:r>
        <w:lastRenderedPageBreak/>
        <w:t xml:space="preserve">1 </w:t>
      </w:r>
      <w:r w:rsidR="00B048B5">
        <w:t>O SPOLOČNOSTI</w:t>
      </w:r>
    </w:p>
    <w:p w:rsidR="00B048B5" w:rsidRDefault="00B048B5" w:rsidP="00B048B5">
      <w:pPr>
        <w:spacing w:after="0" w:line="240" w:lineRule="auto"/>
        <w:rPr>
          <w:rFonts w:eastAsia="Times New Roman" w:cstheme="minorHAnsi"/>
          <w:b w:val="0"/>
          <w:szCs w:val="24"/>
          <w:lang w:eastAsia="sk-SK"/>
        </w:rPr>
      </w:pPr>
    </w:p>
    <w:p w:rsidR="00B048B5" w:rsidRPr="00B048B5" w:rsidRDefault="00B048B5" w:rsidP="00B048B5">
      <w:pPr>
        <w:spacing w:after="0" w:line="240" w:lineRule="auto"/>
        <w:rPr>
          <w:rFonts w:eastAsia="Times New Roman" w:cstheme="minorHAnsi"/>
          <w:b w:val="0"/>
          <w:szCs w:val="24"/>
          <w:lang w:eastAsia="sk-SK"/>
        </w:rPr>
      </w:pPr>
      <w:r w:rsidRPr="00B048B5">
        <w:rPr>
          <w:rFonts w:eastAsia="Times New Roman" w:cstheme="minorHAnsi"/>
          <w:b w:val="0"/>
          <w:szCs w:val="24"/>
          <w:lang w:eastAsia="sk-SK"/>
        </w:rPr>
        <w:t xml:space="preserve">Naša spoločnosť vytvára finančne dostupnú alternatívu k bytovej zástavbe, pri zachovaní najvyššieho možného štandardu bývania. </w:t>
      </w:r>
      <w:r w:rsidRPr="00B048B5">
        <w:rPr>
          <w:rFonts w:eastAsia="Times New Roman" w:cstheme="minorHAnsi"/>
          <w:b w:val="0"/>
          <w:szCs w:val="24"/>
          <w:lang w:eastAsia="sk-SK"/>
        </w:rPr>
        <w:br/>
      </w:r>
      <w:r w:rsidRPr="00B048B5">
        <w:rPr>
          <w:rFonts w:eastAsia="Times New Roman" w:cstheme="minorHAnsi"/>
          <w:b w:val="0"/>
          <w:szCs w:val="24"/>
          <w:lang w:eastAsia="sk-SK"/>
        </w:rPr>
        <w:br/>
      </w:r>
      <w:r w:rsidRPr="00B048B5">
        <w:rPr>
          <w:rFonts w:eastAsia="Times New Roman" w:cstheme="minorHAnsi"/>
          <w:bCs/>
          <w:szCs w:val="24"/>
          <w:lang w:eastAsia="sk-SK"/>
        </w:rPr>
        <w:t>Zameranie spoločnosti:</w:t>
      </w:r>
      <w:r w:rsidRPr="00B048B5">
        <w:rPr>
          <w:rFonts w:eastAsia="Times New Roman" w:cstheme="minorHAnsi"/>
          <w:b w:val="0"/>
          <w:szCs w:val="24"/>
          <w:lang w:eastAsia="sk-SK"/>
        </w:rPr>
        <w:t xml:space="preserve"> </w:t>
      </w:r>
      <w:r w:rsidRPr="00B048B5">
        <w:rPr>
          <w:rFonts w:eastAsia="Times New Roman" w:cstheme="minorHAnsi"/>
          <w:b w:val="0"/>
          <w:szCs w:val="24"/>
          <w:lang w:eastAsia="sk-SK"/>
        </w:rPr>
        <w:br/>
      </w:r>
    </w:p>
    <w:p w:rsidR="00B048B5" w:rsidRPr="00DE3879" w:rsidRDefault="00B048B5" w:rsidP="00DE3879">
      <w:pPr>
        <w:pStyle w:val="Odsekzoznamu"/>
        <w:numPr>
          <w:ilvl w:val="0"/>
          <w:numId w:val="7"/>
        </w:numPr>
        <w:rPr>
          <w:lang w:eastAsia="sk-SK"/>
        </w:rPr>
      </w:pPr>
      <w:r w:rsidRPr="00DE3879">
        <w:rPr>
          <w:lang w:eastAsia="sk-SK"/>
        </w:rPr>
        <w:t xml:space="preserve">výstavba nových </w:t>
      </w:r>
      <w:r w:rsidR="00BC08DB" w:rsidRPr="00DE3879">
        <w:rPr>
          <w:lang w:eastAsia="sk-SK"/>
        </w:rPr>
        <w:t xml:space="preserve">domov a </w:t>
      </w:r>
      <w:r w:rsidRPr="00DE3879">
        <w:rPr>
          <w:lang w:eastAsia="sk-SK"/>
        </w:rPr>
        <w:t xml:space="preserve">bytov v bytových jednotkách s čo najlacnejšou alternatívou pre mladé rodiny s obmedzenými finančnými možnosťami. Bytové jednotky staviame z kvalitných materiálov v peknom a tichom prostredí , s nadštandardným súkromím, s možnosťou úpravy bytu aj pozemku podľa predstáv budúceho majiteľa bytu. Výstavbu realizujeme z vlastných finančných zdrojov. Budúci majiteľ bytu si môže konkrétny byt rezervovať za minimálny rezervačný poplatok. Úhrada </w:t>
      </w:r>
      <w:proofErr w:type="spellStart"/>
      <w:r w:rsidRPr="00DE3879">
        <w:rPr>
          <w:lang w:eastAsia="sk-SK"/>
        </w:rPr>
        <w:t>kúpno</w:t>
      </w:r>
      <w:proofErr w:type="spellEnd"/>
      <w:r w:rsidR="00E44785" w:rsidRPr="00DE3879">
        <w:rPr>
          <w:lang w:eastAsia="sk-SK"/>
        </w:rPr>
        <w:t xml:space="preserve"> - </w:t>
      </w:r>
      <w:r w:rsidRPr="00DE3879">
        <w:rPr>
          <w:lang w:eastAsia="sk-SK"/>
        </w:rPr>
        <w:t>predajnej ceny sa realizuje až po ukončení stavby a vydaní kolaudačného rozhodnutia</w:t>
      </w:r>
      <w:r w:rsidRPr="00DE3879">
        <w:rPr>
          <w:lang w:eastAsia="sk-SK"/>
        </w:rPr>
        <w:br/>
      </w:r>
    </w:p>
    <w:p w:rsidR="00DE3879" w:rsidRDefault="00B048B5" w:rsidP="00DE3879">
      <w:pPr>
        <w:pStyle w:val="Odsekzoznamu"/>
        <w:numPr>
          <w:ilvl w:val="0"/>
          <w:numId w:val="7"/>
        </w:numPr>
        <w:rPr>
          <w:lang w:eastAsia="sk-SK"/>
        </w:rPr>
      </w:pPr>
      <w:r w:rsidRPr="00DE3879">
        <w:rPr>
          <w:lang w:eastAsia="sk-SK"/>
        </w:rPr>
        <w:t>výstavba rodinných domov podľa projektovej dokumentácie klienta. Od prvého stretnutia       s klientom poskytujeme individuálny prístup vo všetkých oblastiach výstavby, možnosť etapovitej výstavby a maximálnu ústretovosť pri realizácie predstáv klienta</w:t>
      </w:r>
    </w:p>
    <w:p w:rsidR="00A717BA" w:rsidRPr="00C6240A" w:rsidRDefault="00264C58" w:rsidP="00C6240A">
      <w:pPr>
        <w:pStyle w:val="Nadpis1"/>
      </w:pPr>
      <w:r>
        <w:t>2</w:t>
      </w:r>
      <w:r w:rsidR="000B786E" w:rsidRPr="00C6240A">
        <w:t xml:space="preserve"> SPRÁVA VEDENIA SPOLOČNOSTI</w:t>
      </w:r>
      <w:bookmarkEnd w:id="4"/>
    </w:p>
    <w:p w:rsidR="00B048B5" w:rsidRDefault="00B048B5" w:rsidP="00BD7EF0">
      <w:pPr>
        <w:spacing w:after="0" w:line="240" w:lineRule="auto"/>
        <w:jc w:val="both"/>
        <w:rPr>
          <w:sz w:val="28"/>
          <w:szCs w:val="28"/>
        </w:rPr>
      </w:pPr>
    </w:p>
    <w:p w:rsidR="000B786E" w:rsidRPr="00BD7EF0" w:rsidRDefault="000B786E" w:rsidP="00BD7EF0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Priebeh hospodárenia</w:t>
      </w:r>
    </w:p>
    <w:p w:rsidR="00336919" w:rsidRPr="00336919" w:rsidRDefault="00336919" w:rsidP="00BD7EF0">
      <w:pPr>
        <w:spacing w:after="0" w:line="240" w:lineRule="auto"/>
        <w:jc w:val="both"/>
        <w:rPr>
          <w:b w:val="0"/>
          <w:sz w:val="20"/>
          <w:szCs w:val="20"/>
        </w:rPr>
      </w:pPr>
    </w:p>
    <w:p w:rsidR="00336919" w:rsidRDefault="00F12A66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Vývoj hospodárenia spoločnosti je priaznivý. Objem obratu </w:t>
      </w:r>
      <w:r w:rsidR="00966527">
        <w:rPr>
          <w:rFonts w:eastAsia="Arial Unicode MS" w:cstheme="minorHAnsi"/>
          <w:b w:val="0"/>
          <w:szCs w:val="24"/>
        </w:rPr>
        <w:t>firmy sa v porovnaní s rokom 201</w:t>
      </w:r>
      <w:r w:rsidR="00DE3879">
        <w:rPr>
          <w:rFonts w:eastAsia="Arial Unicode MS" w:cstheme="minorHAnsi"/>
          <w:b w:val="0"/>
          <w:szCs w:val="24"/>
        </w:rPr>
        <w:t>8</w:t>
      </w:r>
      <w:r>
        <w:rPr>
          <w:rFonts w:eastAsia="Arial Unicode MS" w:cstheme="minorHAnsi"/>
          <w:b w:val="0"/>
          <w:szCs w:val="24"/>
        </w:rPr>
        <w:t xml:space="preserve"> </w:t>
      </w:r>
    </w:p>
    <w:p w:rsidR="00296342" w:rsidRDefault="00F12A66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>z</w:t>
      </w:r>
      <w:r w:rsidR="00DE3879">
        <w:rPr>
          <w:rFonts w:eastAsia="Arial Unicode MS" w:cstheme="minorHAnsi"/>
          <w:b w:val="0"/>
          <w:szCs w:val="24"/>
        </w:rPr>
        <w:t>nížil</w:t>
      </w:r>
      <w:r>
        <w:rPr>
          <w:rFonts w:eastAsia="Arial Unicode MS" w:cstheme="minorHAnsi"/>
          <w:b w:val="0"/>
          <w:szCs w:val="24"/>
        </w:rPr>
        <w:t xml:space="preserve"> </w:t>
      </w:r>
      <w:r w:rsidR="00966527">
        <w:rPr>
          <w:rFonts w:eastAsia="Arial Unicode MS" w:cstheme="minorHAnsi"/>
          <w:b w:val="0"/>
          <w:szCs w:val="24"/>
        </w:rPr>
        <w:t>o</w:t>
      </w:r>
      <w:r w:rsidR="00370216">
        <w:rPr>
          <w:rFonts w:eastAsia="Arial Unicode MS" w:cstheme="minorHAnsi"/>
          <w:b w:val="0"/>
          <w:szCs w:val="24"/>
        </w:rPr>
        <w:t> </w:t>
      </w:r>
      <w:r w:rsidR="00966527">
        <w:rPr>
          <w:rFonts w:eastAsia="Arial Unicode MS" w:cstheme="minorHAnsi"/>
          <w:b w:val="0"/>
          <w:szCs w:val="24"/>
        </w:rPr>
        <w:t>6</w:t>
      </w:r>
      <w:r w:rsidR="00370216">
        <w:rPr>
          <w:rFonts w:eastAsia="Arial Unicode MS" w:cstheme="minorHAnsi"/>
          <w:b w:val="0"/>
          <w:szCs w:val="24"/>
        </w:rPr>
        <w:t>,</w:t>
      </w:r>
      <w:r w:rsidR="00DE3879">
        <w:rPr>
          <w:rFonts w:eastAsia="Arial Unicode MS" w:cstheme="minorHAnsi"/>
          <w:b w:val="0"/>
          <w:szCs w:val="24"/>
        </w:rPr>
        <w:t>0</w:t>
      </w:r>
      <w:r w:rsidR="00370216">
        <w:rPr>
          <w:rFonts w:eastAsia="Arial Unicode MS" w:cstheme="minorHAnsi"/>
          <w:b w:val="0"/>
          <w:szCs w:val="24"/>
        </w:rPr>
        <w:t xml:space="preserve"> </w:t>
      </w:r>
      <w:r w:rsidR="00966527">
        <w:rPr>
          <w:rFonts w:eastAsia="Arial Unicode MS" w:cstheme="minorHAnsi"/>
          <w:b w:val="0"/>
          <w:szCs w:val="24"/>
        </w:rPr>
        <w:t>%.</w:t>
      </w:r>
      <w:r w:rsidR="00580DF5">
        <w:rPr>
          <w:rFonts w:eastAsia="Arial Unicode MS" w:cstheme="minorHAnsi"/>
          <w:b w:val="0"/>
          <w:szCs w:val="24"/>
        </w:rPr>
        <w:t xml:space="preserve"> Pričom zisk spoločnosti sa zvýšil o</w:t>
      </w:r>
      <w:r w:rsidR="0079224C">
        <w:rPr>
          <w:rFonts w:eastAsia="Arial Unicode MS" w:cstheme="minorHAnsi"/>
          <w:b w:val="0"/>
          <w:szCs w:val="24"/>
        </w:rPr>
        <w:t> 9,8</w:t>
      </w:r>
      <w:r w:rsidR="00580DF5">
        <w:rPr>
          <w:rFonts w:eastAsia="Arial Unicode MS" w:cstheme="minorHAnsi"/>
          <w:b w:val="0"/>
          <w:szCs w:val="24"/>
        </w:rPr>
        <w:t xml:space="preserve"> %.</w:t>
      </w:r>
      <w:r w:rsidR="00966527">
        <w:rPr>
          <w:rFonts w:eastAsia="Arial Unicode MS" w:cstheme="minorHAnsi"/>
          <w:b w:val="0"/>
          <w:szCs w:val="24"/>
        </w:rPr>
        <w:t xml:space="preserve"> </w:t>
      </w:r>
    </w:p>
    <w:p w:rsidR="00C556D6" w:rsidRPr="00BD7EF0" w:rsidRDefault="00C556D6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BD5F5B" w:rsidRDefault="00F9614B" w:rsidP="00BD5F5B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</w:t>
      </w:r>
      <w:r w:rsidR="000E30D7">
        <w:rPr>
          <w:rFonts w:eastAsia="Arial Unicode MS" w:cstheme="minorHAnsi"/>
          <w:b w:val="0"/>
          <w:szCs w:val="24"/>
        </w:rPr>
        <w:t>Spoločnosť v prvom polroku 201</w:t>
      </w:r>
      <w:r w:rsidR="0079224C">
        <w:rPr>
          <w:rFonts w:eastAsia="Arial Unicode MS" w:cstheme="minorHAnsi"/>
          <w:b w:val="0"/>
          <w:szCs w:val="24"/>
        </w:rPr>
        <w:t>9</w:t>
      </w:r>
      <w:r w:rsidR="000E30D7">
        <w:rPr>
          <w:rFonts w:eastAsia="Arial Unicode MS" w:cstheme="minorHAnsi"/>
          <w:b w:val="0"/>
          <w:szCs w:val="24"/>
        </w:rPr>
        <w:t xml:space="preserve"> dokončila </w:t>
      </w:r>
      <w:r w:rsidR="006B34CE">
        <w:rPr>
          <w:rFonts w:eastAsia="Arial Unicode MS" w:cstheme="minorHAnsi"/>
          <w:b w:val="0"/>
          <w:szCs w:val="24"/>
        </w:rPr>
        <w:t>zákazk</w:t>
      </w:r>
      <w:r w:rsidR="00611B1E">
        <w:rPr>
          <w:rFonts w:eastAsia="Arial Unicode MS" w:cstheme="minorHAnsi"/>
          <w:b w:val="0"/>
          <w:szCs w:val="24"/>
        </w:rPr>
        <w:t>u</w:t>
      </w:r>
      <w:r w:rsidR="006B34CE">
        <w:rPr>
          <w:rFonts w:eastAsia="Arial Unicode MS" w:cstheme="minorHAnsi"/>
          <w:b w:val="0"/>
          <w:szCs w:val="24"/>
        </w:rPr>
        <w:t xml:space="preserve"> prechádzajúc</w:t>
      </w:r>
      <w:r w:rsidR="00611B1E">
        <w:rPr>
          <w:rFonts w:eastAsia="Arial Unicode MS" w:cstheme="minorHAnsi"/>
          <w:b w:val="0"/>
          <w:szCs w:val="24"/>
        </w:rPr>
        <w:t>u</w:t>
      </w:r>
      <w:r w:rsidR="006B34CE">
        <w:rPr>
          <w:rFonts w:eastAsia="Arial Unicode MS" w:cstheme="minorHAnsi"/>
          <w:b w:val="0"/>
          <w:szCs w:val="24"/>
        </w:rPr>
        <w:t xml:space="preserve"> z roku 201</w:t>
      </w:r>
      <w:r w:rsidR="0079224C">
        <w:rPr>
          <w:rFonts w:eastAsia="Arial Unicode MS" w:cstheme="minorHAnsi"/>
          <w:b w:val="0"/>
          <w:szCs w:val="24"/>
        </w:rPr>
        <w:t>8</w:t>
      </w:r>
      <w:r w:rsidR="006B34CE">
        <w:rPr>
          <w:rFonts w:eastAsia="Arial Unicode MS" w:cstheme="minorHAnsi"/>
          <w:b w:val="0"/>
          <w:szCs w:val="24"/>
        </w:rPr>
        <w:t xml:space="preserve"> a to </w:t>
      </w:r>
      <w:r w:rsidR="00611B1E">
        <w:rPr>
          <w:rFonts w:eastAsia="Arial Unicode MS" w:cstheme="minorHAnsi"/>
          <w:b w:val="0"/>
          <w:szCs w:val="24"/>
        </w:rPr>
        <w:t xml:space="preserve">Časti polyfunkčného domu City </w:t>
      </w:r>
      <w:proofErr w:type="spellStart"/>
      <w:r w:rsidR="00611B1E">
        <w:rPr>
          <w:rFonts w:eastAsia="Arial Unicode MS" w:cstheme="minorHAnsi"/>
          <w:b w:val="0"/>
          <w:szCs w:val="24"/>
        </w:rPr>
        <w:t>Residence</w:t>
      </w:r>
      <w:proofErr w:type="spellEnd"/>
      <w:r w:rsidR="00611B1E">
        <w:rPr>
          <w:rFonts w:eastAsia="Arial Unicode MS" w:cstheme="minorHAnsi"/>
          <w:b w:val="0"/>
          <w:szCs w:val="24"/>
        </w:rPr>
        <w:t xml:space="preserve"> Malacky</w:t>
      </w:r>
      <w:r w:rsidR="006B34CE">
        <w:rPr>
          <w:rFonts w:eastAsia="Arial Unicode MS" w:cstheme="minorHAnsi"/>
          <w:b w:val="0"/>
          <w:szCs w:val="24"/>
        </w:rPr>
        <w:t xml:space="preserve">, </w:t>
      </w:r>
      <w:r w:rsidR="00BD5F5B">
        <w:rPr>
          <w:rFonts w:eastAsia="Arial Unicode MS" w:cstheme="minorHAnsi"/>
          <w:b w:val="0"/>
          <w:szCs w:val="24"/>
        </w:rPr>
        <w:t>i</w:t>
      </w:r>
      <w:r>
        <w:rPr>
          <w:rFonts w:eastAsia="Arial Unicode MS" w:cstheme="minorHAnsi"/>
          <w:b w:val="0"/>
          <w:szCs w:val="24"/>
        </w:rPr>
        <w:t xml:space="preserve"> výstavbu </w:t>
      </w:r>
      <w:r w:rsidR="00BD5F5B">
        <w:rPr>
          <w:rFonts w:eastAsia="Arial Unicode MS" w:cstheme="minorHAnsi"/>
          <w:b w:val="0"/>
          <w:szCs w:val="24"/>
        </w:rPr>
        <w:t xml:space="preserve">s kolaudáciou všetkých </w:t>
      </w:r>
      <w:r>
        <w:rPr>
          <w:rFonts w:eastAsia="Arial Unicode MS" w:cstheme="minorHAnsi"/>
          <w:b w:val="0"/>
          <w:szCs w:val="24"/>
        </w:rPr>
        <w:t xml:space="preserve">rodinných </w:t>
      </w:r>
      <w:proofErr w:type="spellStart"/>
      <w:r>
        <w:rPr>
          <w:rFonts w:eastAsia="Arial Unicode MS" w:cstheme="minorHAnsi"/>
          <w:b w:val="0"/>
          <w:szCs w:val="24"/>
        </w:rPr>
        <w:t>dvojdomov</w:t>
      </w:r>
      <w:proofErr w:type="spellEnd"/>
      <w:r>
        <w:rPr>
          <w:rFonts w:eastAsia="Arial Unicode MS" w:cstheme="minorHAnsi"/>
          <w:b w:val="0"/>
          <w:szCs w:val="24"/>
        </w:rPr>
        <w:t xml:space="preserve"> </w:t>
      </w:r>
      <w:r w:rsidR="004B3EF9">
        <w:rPr>
          <w:rFonts w:eastAsia="Arial Unicode MS" w:cstheme="minorHAnsi"/>
          <w:b w:val="0"/>
          <w:szCs w:val="24"/>
        </w:rPr>
        <w:t xml:space="preserve"> </w:t>
      </w:r>
      <w:r>
        <w:rPr>
          <w:rFonts w:eastAsia="Arial Unicode MS" w:cstheme="minorHAnsi"/>
          <w:b w:val="0"/>
          <w:szCs w:val="24"/>
        </w:rPr>
        <w:t xml:space="preserve">Malé Leváre </w:t>
      </w:r>
      <w:r w:rsidR="001D058D">
        <w:rPr>
          <w:rFonts w:eastAsia="Arial Unicode MS" w:cstheme="minorHAnsi"/>
          <w:b w:val="0"/>
          <w:szCs w:val="24"/>
        </w:rPr>
        <w:t>II</w:t>
      </w:r>
      <w:r>
        <w:rPr>
          <w:rFonts w:eastAsia="Arial Unicode MS" w:cstheme="minorHAnsi"/>
          <w:b w:val="0"/>
          <w:szCs w:val="24"/>
        </w:rPr>
        <w:t>.</w:t>
      </w:r>
      <w:r w:rsidR="00BD5F5B">
        <w:rPr>
          <w:rFonts w:eastAsia="Arial Unicode MS" w:cstheme="minorHAnsi"/>
          <w:b w:val="0"/>
          <w:szCs w:val="24"/>
        </w:rPr>
        <w:t>, kde zrealizovala v priebehu roka 201</w:t>
      </w:r>
      <w:r w:rsidR="001D058D">
        <w:rPr>
          <w:rFonts w:eastAsia="Arial Unicode MS" w:cstheme="minorHAnsi"/>
          <w:b w:val="0"/>
          <w:szCs w:val="24"/>
        </w:rPr>
        <w:t>9</w:t>
      </w:r>
      <w:r w:rsidR="00BD5F5B">
        <w:rPr>
          <w:rFonts w:eastAsia="Arial Unicode MS" w:cstheme="minorHAnsi"/>
          <w:b w:val="0"/>
          <w:szCs w:val="24"/>
        </w:rPr>
        <w:t xml:space="preserve"> predaj </w:t>
      </w:r>
      <w:r w:rsidR="004B3EF9">
        <w:rPr>
          <w:rFonts w:eastAsia="Arial Unicode MS" w:cstheme="minorHAnsi"/>
          <w:b w:val="0"/>
          <w:szCs w:val="24"/>
        </w:rPr>
        <w:t>troch</w:t>
      </w:r>
      <w:r w:rsidR="00BD5F5B">
        <w:rPr>
          <w:rFonts w:eastAsia="Arial Unicode MS" w:cstheme="minorHAnsi"/>
          <w:b w:val="0"/>
          <w:szCs w:val="24"/>
        </w:rPr>
        <w:t xml:space="preserve"> </w:t>
      </w:r>
      <w:proofErr w:type="spellStart"/>
      <w:r w:rsidR="00BD5F5B">
        <w:rPr>
          <w:rFonts w:eastAsia="Arial Unicode MS" w:cstheme="minorHAnsi"/>
          <w:b w:val="0"/>
          <w:szCs w:val="24"/>
        </w:rPr>
        <w:t>dvojdomov</w:t>
      </w:r>
      <w:proofErr w:type="spellEnd"/>
      <w:r w:rsidR="00BD5F5B">
        <w:rPr>
          <w:rFonts w:eastAsia="Arial Unicode MS" w:cstheme="minorHAnsi"/>
          <w:b w:val="0"/>
          <w:szCs w:val="24"/>
        </w:rPr>
        <w:t xml:space="preserve"> Malé Leváre </w:t>
      </w:r>
      <w:r w:rsidR="001D058D">
        <w:rPr>
          <w:rFonts w:eastAsia="Arial Unicode MS" w:cstheme="minorHAnsi"/>
          <w:b w:val="0"/>
          <w:szCs w:val="24"/>
        </w:rPr>
        <w:t>I</w:t>
      </w:r>
      <w:r w:rsidR="00BD5F5B">
        <w:rPr>
          <w:rFonts w:eastAsia="Arial Unicode MS" w:cstheme="minorHAnsi"/>
          <w:b w:val="0"/>
          <w:szCs w:val="24"/>
        </w:rPr>
        <w:t>I.</w:t>
      </w:r>
    </w:p>
    <w:p w:rsidR="008F1F7E" w:rsidRDefault="00BD5F5B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</w:t>
      </w:r>
      <w:r w:rsidR="006B34CE">
        <w:rPr>
          <w:rFonts w:eastAsia="Arial Unicode MS" w:cstheme="minorHAnsi"/>
          <w:b w:val="0"/>
          <w:szCs w:val="24"/>
        </w:rPr>
        <w:t xml:space="preserve"> </w:t>
      </w:r>
      <w:r w:rsidR="000B6D5F">
        <w:rPr>
          <w:rFonts w:eastAsia="Arial Unicode MS" w:cstheme="minorHAnsi"/>
          <w:b w:val="0"/>
          <w:szCs w:val="24"/>
        </w:rPr>
        <w:t>Zároveň s</w:t>
      </w:r>
      <w:r w:rsidR="00461760">
        <w:rPr>
          <w:rFonts w:eastAsia="Arial Unicode MS" w:cstheme="minorHAnsi"/>
          <w:b w:val="0"/>
          <w:szCs w:val="24"/>
        </w:rPr>
        <w:t xml:space="preserve">poločnosť </w:t>
      </w:r>
      <w:r w:rsidR="00BC08DB">
        <w:rPr>
          <w:rFonts w:eastAsia="Arial Unicode MS" w:cstheme="minorHAnsi"/>
          <w:b w:val="0"/>
          <w:szCs w:val="24"/>
        </w:rPr>
        <w:t>v prvom štvrťroku 201</w:t>
      </w:r>
      <w:r w:rsidR="004B3EF9">
        <w:rPr>
          <w:rFonts w:eastAsia="Arial Unicode MS" w:cstheme="minorHAnsi"/>
          <w:b w:val="0"/>
          <w:szCs w:val="24"/>
        </w:rPr>
        <w:t>9</w:t>
      </w:r>
      <w:r w:rsidR="00461760">
        <w:rPr>
          <w:rFonts w:eastAsia="Arial Unicode MS" w:cstheme="minorHAnsi"/>
          <w:b w:val="0"/>
          <w:szCs w:val="24"/>
        </w:rPr>
        <w:t xml:space="preserve"> </w:t>
      </w:r>
      <w:r w:rsidR="00BC08DB">
        <w:rPr>
          <w:rFonts w:eastAsia="Arial Unicode MS" w:cstheme="minorHAnsi"/>
          <w:b w:val="0"/>
          <w:szCs w:val="24"/>
        </w:rPr>
        <w:t xml:space="preserve">začala </w:t>
      </w:r>
      <w:r w:rsidR="001C669C">
        <w:rPr>
          <w:rFonts w:eastAsia="Arial Unicode MS" w:cstheme="minorHAnsi"/>
          <w:b w:val="0"/>
          <w:szCs w:val="24"/>
        </w:rPr>
        <w:t xml:space="preserve">vo vlastnej réžii výstavbu </w:t>
      </w:r>
      <w:r w:rsidR="008F1F7E">
        <w:rPr>
          <w:rFonts w:eastAsia="Arial Unicode MS" w:cstheme="minorHAnsi"/>
          <w:b w:val="0"/>
          <w:szCs w:val="24"/>
        </w:rPr>
        <w:t>rodinných dvoj</w:t>
      </w:r>
      <w:r w:rsidR="006F22F8">
        <w:rPr>
          <w:rFonts w:eastAsia="Arial Unicode MS" w:cstheme="minorHAnsi"/>
          <w:b w:val="0"/>
          <w:szCs w:val="24"/>
        </w:rPr>
        <w:t xml:space="preserve"> - </w:t>
      </w:r>
      <w:r w:rsidR="008F1F7E">
        <w:rPr>
          <w:rFonts w:eastAsia="Arial Unicode MS" w:cstheme="minorHAnsi"/>
          <w:b w:val="0"/>
          <w:szCs w:val="24"/>
        </w:rPr>
        <w:t>domov</w:t>
      </w:r>
      <w:r w:rsidR="001C669C">
        <w:rPr>
          <w:rFonts w:eastAsia="Arial Unicode MS" w:cstheme="minorHAnsi"/>
          <w:b w:val="0"/>
          <w:szCs w:val="24"/>
        </w:rPr>
        <w:t xml:space="preserve"> </w:t>
      </w:r>
      <w:r w:rsidR="008F1F7E">
        <w:rPr>
          <w:rFonts w:eastAsia="Arial Unicode MS" w:cstheme="minorHAnsi"/>
          <w:b w:val="0"/>
          <w:szCs w:val="24"/>
        </w:rPr>
        <w:t xml:space="preserve"> </w:t>
      </w:r>
      <w:r w:rsidR="00BC08DB">
        <w:rPr>
          <w:rFonts w:eastAsia="Arial Unicode MS" w:cstheme="minorHAnsi"/>
          <w:b w:val="0"/>
          <w:szCs w:val="24"/>
        </w:rPr>
        <w:t>Malé Leváre I</w:t>
      </w:r>
      <w:r w:rsidR="004B3EF9">
        <w:rPr>
          <w:rFonts w:eastAsia="Arial Unicode MS" w:cstheme="minorHAnsi"/>
          <w:b w:val="0"/>
          <w:szCs w:val="24"/>
        </w:rPr>
        <w:t>I</w:t>
      </w:r>
      <w:r w:rsidR="00BC08DB">
        <w:rPr>
          <w:rFonts w:eastAsia="Arial Unicode MS" w:cstheme="minorHAnsi"/>
          <w:b w:val="0"/>
          <w:szCs w:val="24"/>
        </w:rPr>
        <w:t xml:space="preserve">I. </w:t>
      </w:r>
      <w:r w:rsidR="008F1F7E">
        <w:rPr>
          <w:rFonts w:eastAsia="Arial Unicode MS" w:cstheme="minorHAnsi"/>
          <w:b w:val="0"/>
          <w:szCs w:val="24"/>
        </w:rPr>
        <w:t>,</w:t>
      </w:r>
      <w:r w:rsidR="001C669C">
        <w:rPr>
          <w:rFonts w:eastAsia="Arial Unicode MS" w:cstheme="minorHAnsi"/>
          <w:b w:val="0"/>
          <w:szCs w:val="24"/>
        </w:rPr>
        <w:t xml:space="preserve"> </w:t>
      </w:r>
      <w:r w:rsidR="004B3EF9">
        <w:rPr>
          <w:rFonts w:eastAsia="Arial Unicode MS" w:cstheme="minorHAnsi"/>
          <w:b w:val="0"/>
          <w:szCs w:val="24"/>
        </w:rPr>
        <w:t xml:space="preserve">všetky </w:t>
      </w:r>
      <w:proofErr w:type="spellStart"/>
      <w:r w:rsidR="004B3EF9">
        <w:rPr>
          <w:rFonts w:eastAsia="Arial Unicode MS" w:cstheme="minorHAnsi"/>
          <w:b w:val="0"/>
          <w:szCs w:val="24"/>
        </w:rPr>
        <w:t>dvojdomy</w:t>
      </w:r>
      <w:proofErr w:type="spellEnd"/>
      <w:r w:rsidR="004B3EF9">
        <w:rPr>
          <w:rFonts w:eastAsia="Arial Unicode MS" w:cstheme="minorHAnsi"/>
          <w:b w:val="0"/>
          <w:szCs w:val="24"/>
        </w:rPr>
        <w:t xml:space="preserve"> Malé Leváre III</w:t>
      </w:r>
      <w:r w:rsidR="00037FEA">
        <w:rPr>
          <w:rFonts w:eastAsia="Arial Unicode MS" w:cstheme="minorHAnsi"/>
          <w:b w:val="0"/>
          <w:szCs w:val="24"/>
        </w:rPr>
        <w:t>.</w:t>
      </w:r>
      <w:r w:rsidR="008F1F7E">
        <w:rPr>
          <w:rFonts w:eastAsia="Arial Unicode MS" w:cstheme="minorHAnsi"/>
          <w:b w:val="0"/>
          <w:szCs w:val="24"/>
        </w:rPr>
        <w:t xml:space="preserve"> bol</w:t>
      </w:r>
      <w:r w:rsidR="00037FEA">
        <w:rPr>
          <w:rFonts w:eastAsia="Arial Unicode MS" w:cstheme="minorHAnsi"/>
          <w:b w:val="0"/>
          <w:szCs w:val="24"/>
        </w:rPr>
        <w:t>i</w:t>
      </w:r>
      <w:r w:rsidR="008F1F7E">
        <w:rPr>
          <w:rFonts w:eastAsia="Arial Unicode MS" w:cstheme="minorHAnsi"/>
          <w:b w:val="0"/>
          <w:szCs w:val="24"/>
        </w:rPr>
        <w:t xml:space="preserve"> do konca roku 201</w:t>
      </w:r>
      <w:r w:rsidR="00037FEA">
        <w:rPr>
          <w:rFonts w:eastAsia="Arial Unicode MS" w:cstheme="minorHAnsi"/>
          <w:b w:val="0"/>
          <w:szCs w:val="24"/>
        </w:rPr>
        <w:t>9</w:t>
      </w:r>
      <w:r w:rsidR="008F1F7E">
        <w:rPr>
          <w:rFonts w:eastAsia="Arial Unicode MS" w:cstheme="minorHAnsi"/>
          <w:b w:val="0"/>
          <w:szCs w:val="24"/>
        </w:rPr>
        <w:t xml:space="preserve"> skolaudovan</w:t>
      </w:r>
      <w:r w:rsidR="00037FEA">
        <w:rPr>
          <w:rFonts w:eastAsia="Arial Unicode MS" w:cstheme="minorHAnsi"/>
          <w:b w:val="0"/>
          <w:szCs w:val="24"/>
        </w:rPr>
        <w:t>é a RD 9 a RD 10 boli predané</w:t>
      </w:r>
      <w:r w:rsidR="008F1F7E">
        <w:rPr>
          <w:rFonts w:eastAsia="Arial Unicode MS" w:cstheme="minorHAnsi"/>
          <w:b w:val="0"/>
          <w:szCs w:val="24"/>
        </w:rPr>
        <w:t xml:space="preserve">. </w:t>
      </w:r>
      <w:r w:rsidR="001C669C">
        <w:rPr>
          <w:rFonts w:eastAsia="Arial Unicode MS" w:cstheme="minorHAnsi"/>
          <w:b w:val="0"/>
          <w:szCs w:val="24"/>
        </w:rPr>
        <w:t>V</w:t>
      </w:r>
      <w:r w:rsidR="006F22F8">
        <w:rPr>
          <w:rFonts w:eastAsia="Arial Unicode MS" w:cstheme="minorHAnsi"/>
          <w:b w:val="0"/>
          <w:szCs w:val="24"/>
        </w:rPr>
        <w:t xml:space="preserve">o výstavbe pokračovala a v </w:t>
      </w:r>
      <w:r w:rsidR="001C669C">
        <w:rPr>
          <w:rFonts w:eastAsia="Arial Unicode MS" w:cstheme="minorHAnsi"/>
          <w:b w:val="0"/>
          <w:szCs w:val="24"/>
        </w:rPr>
        <w:t xml:space="preserve">štvrtom štvrťroku </w:t>
      </w:r>
      <w:r w:rsidR="006F22F8">
        <w:rPr>
          <w:rFonts w:eastAsia="Arial Unicode MS" w:cstheme="minorHAnsi"/>
          <w:b w:val="0"/>
          <w:szCs w:val="24"/>
        </w:rPr>
        <w:t xml:space="preserve">začala </w:t>
      </w:r>
      <w:r w:rsidR="00037FEA">
        <w:rPr>
          <w:rFonts w:eastAsia="Arial Unicode MS" w:cstheme="minorHAnsi"/>
          <w:b w:val="0"/>
          <w:szCs w:val="24"/>
        </w:rPr>
        <w:t xml:space="preserve">pracovať na realizácii </w:t>
      </w:r>
      <w:r w:rsidR="006F22F8">
        <w:rPr>
          <w:rFonts w:eastAsia="Arial Unicode MS" w:cstheme="minorHAnsi"/>
          <w:b w:val="0"/>
          <w:szCs w:val="24"/>
        </w:rPr>
        <w:t>výstavb</w:t>
      </w:r>
      <w:r w:rsidR="00037FEA">
        <w:rPr>
          <w:rFonts w:eastAsia="Arial Unicode MS" w:cstheme="minorHAnsi"/>
          <w:b w:val="0"/>
          <w:szCs w:val="24"/>
        </w:rPr>
        <w:t>y</w:t>
      </w:r>
      <w:r w:rsidR="006F22F8">
        <w:rPr>
          <w:rFonts w:eastAsia="Arial Unicode MS" w:cstheme="minorHAnsi"/>
          <w:b w:val="0"/>
          <w:szCs w:val="24"/>
        </w:rPr>
        <w:t xml:space="preserve"> rodinných dvoj - domov Malé Leváre I</w:t>
      </w:r>
      <w:r w:rsidR="00037FEA">
        <w:rPr>
          <w:rFonts w:eastAsia="Arial Unicode MS" w:cstheme="minorHAnsi"/>
          <w:b w:val="0"/>
          <w:szCs w:val="24"/>
        </w:rPr>
        <w:t>V</w:t>
      </w:r>
      <w:r w:rsidR="006F22F8">
        <w:rPr>
          <w:rFonts w:eastAsia="Arial Unicode MS" w:cstheme="minorHAnsi"/>
          <w:b w:val="0"/>
          <w:szCs w:val="24"/>
        </w:rPr>
        <w:t>.</w:t>
      </w:r>
      <w:r>
        <w:rPr>
          <w:rFonts w:eastAsia="Arial Unicode MS" w:cstheme="minorHAnsi"/>
          <w:b w:val="0"/>
          <w:szCs w:val="24"/>
        </w:rPr>
        <w:t xml:space="preserve"> Predaj bude realizovaný v roku 20</w:t>
      </w:r>
      <w:r w:rsidR="00037FEA">
        <w:rPr>
          <w:rFonts w:eastAsia="Arial Unicode MS" w:cstheme="minorHAnsi"/>
          <w:b w:val="0"/>
          <w:szCs w:val="24"/>
        </w:rPr>
        <w:t>20</w:t>
      </w:r>
      <w:r>
        <w:rPr>
          <w:rFonts w:eastAsia="Arial Unicode MS" w:cstheme="minorHAnsi"/>
          <w:b w:val="0"/>
          <w:szCs w:val="24"/>
        </w:rPr>
        <w:t>.</w:t>
      </w:r>
      <w:r w:rsidR="00D64EED">
        <w:rPr>
          <w:rFonts w:eastAsia="Arial Unicode MS" w:cstheme="minorHAnsi"/>
          <w:b w:val="0"/>
          <w:szCs w:val="24"/>
        </w:rPr>
        <w:t xml:space="preserve">  Spoločnosť v roku 2019 plánuje novú výstavbu na rok 2020/2021 v katastri Malacky – ZOHOR. </w:t>
      </w:r>
    </w:p>
    <w:p w:rsidR="006F22F8" w:rsidRDefault="00F9614B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</w:t>
      </w:r>
      <w:r w:rsidR="006F22F8">
        <w:rPr>
          <w:rFonts w:eastAsia="Arial Unicode MS" w:cstheme="minorHAnsi"/>
          <w:b w:val="0"/>
          <w:szCs w:val="24"/>
        </w:rPr>
        <w:t>V priebehu roka 201</w:t>
      </w:r>
      <w:r w:rsidR="00037FEA">
        <w:rPr>
          <w:rFonts w:eastAsia="Arial Unicode MS" w:cstheme="minorHAnsi"/>
          <w:b w:val="0"/>
          <w:szCs w:val="24"/>
        </w:rPr>
        <w:t>9</w:t>
      </w:r>
      <w:r w:rsidR="006F22F8">
        <w:rPr>
          <w:rFonts w:eastAsia="Arial Unicode MS" w:cstheme="minorHAnsi"/>
          <w:b w:val="0"/>
          <w:szCs w:val="24"/>
        </w:rPr>
        <w:t xml:space="preserve"> </w:t>
      </w:r>
      <w:r w:rsidR="001C0972">
        <w:rPr>
          <w:rFonts w:eastAsia="Arial Unicode MS" w:cstheme="minorHAnsi"/>
          <w:b w:val="0"/>
          <w:szCs w:val="24"/>
        </w:rPr>
        <w:t xml:space="preserve"> </w:t>
      </w:r>
      <w:r w:rsidR="006F22F8">
        <w:rPr>
          <w:rFonts w:eastAsia="Arial Unicode MS" w:cstheme="minorHAnsi"/>
          <w:b w:val="0"/>
          <w:szCs w:val="24"/>
        </w:rPr>
        <w:t xml:space="preserve">prijala zákazky na stavebné práce </w:t>
      </w:r>
      <w:r w:rsidR="00D47A33">
        <w:rPr>
          <w:rFonts w:eastAsia="Arial Unicode MS" w:cstheme="minorHAnsi"/>
          <w:b w:val="0"/>
          <w:szCs w:val="24"/>
        </w:rPr>
        <w:t xml:space="preserve">s dodávkou materiálu väčšieho i </w:t>
      </w:r>
      <w:r w:rsidR="006F22F8">
        <w:rPr>
          <w:rFonts w:eastAsia="Arial Unicode MS" w:cstheme="minorHAnsi"/>
          <w:b w:val="0"/>
          <w:szCs w:val="24"/>
        </w:rPr>
        <w:t xml:space="preserve">menšieho rozsahu a to napr. </w:t>
      </w:r>
      <w:r w:rsidR="00D47A33">
        <w:rPr>
          <w:rFonts w:eastAsia="Arial Unicode MS" w:cstheme="minorHAnsi"/>
          <w:b w:val="0"/>
          <w:szCs w:val="24"/>
        </w:rPr>
        <w:t xml:space="preserve">novostavba RD </w:t>
      </w:r>
      <w:proofErr w:type="spellStart"/>
      <w:r w:rsidR="00D47A33">
        <w:rPr>
          <w:rFonts w:eastAsia="Arial Unicode MS" w:cstheme="minorHAnsi"/>
          <w:b w:val="0"/>
          <w:szCs w:val="24"/>
        </w:rPr>
        <w:t>Poláček,Poláčeková</w:t>
      </w:r>
      <w:proofErr w:type="spellEnd"/>
      <w:r w:rsidR="00D47A33">
        <w:rPr>
          <w:rFonts w:eastAsia="Arial Unicode MS" w:cstheme="minorHAnsi"/>
          <w:b w:val="0"/>
          <w:szCs w:val="24"/>
        </w:rPr>
        <w:t xml:space="preserve">, </w:t>
      </w:r>
      <w:r w:rsidR="00325E70">
        <w:rPr>
          <w:rFonts w:eastAsia="Arial Unicode MS" w:cstheme="minorHAnsi"/>
          <w:b w:val="0"/>
          <w:szCs w:val="24"/>
        </w:rPr>
        <w:t>dokončovacie práce</w:t>
      </w:r>
      <w:r w:rsidR="001C0972">
        <w:rPr>
          <w:rFonts w:eastAsia="Arial Unicode MS" w:cstheme="minorHAnsi"/>
          <w:b w:val="0"/>
          <w:szCs w:val="24"/>
        </w:rPr>
        <w:t xml:space="preserve"> </w:t>
      </w:r>
      <w:r w:rsidR="000E30D7">
        <w:rPr>
          <w:rFonts w:eastAsia="Arial Unicode MS" w:cstheme="minorHAnsi"/>
          <w:b w:val="0"/>
          <w:szCs w:val="24"/>
        </w:rPr>
        <w:t xml:space="preserve">stavba RD </w:t>
      </w:r>
      <w:proofErr w:type="spellStart"/>
      <w:r w:rsidR="000E30D7">
        <w:rPr>
          <w:rFonts w:eastAsia="Arial Unicode MS" w:cstheme="minorHAnsi"/>
          <w:b w:val="0"/>
          <w:szCs w:val="24"/>
        </w:rPr>
        <w:t>Skliarov</w:t>
      </w:r>
      <w:proofErr w:type="spellEnd"/>
      <w:r w:rsidR="000E30D7">
        <w:rPr>
          <w:rFonts w:eastAsia="Arial Unicode MS" w:cstheme="minorHAnsi"/>
          <w:b w:val="0"/>
          <w:szCs w:val="24"/>
        </w:rPr>
        <w:t xml:space="preserve">, </w:t>
      </w:r>
      <w:r w:rsidR="00325E70">
        <w:rPr>
          <w:rFonts w:eastAsia="Arial Unicode MS" w:cstheme="minorHAnsi"/>
          <w:b w:val="0"/>
          <w:szCs w:val="24"/>
        </w:rPr>
        <w:t xml:space="preserve">stavebné práce HB </w:t>
      </w:r>
      <w:proofErr w:type="spellStart"/>
      <w:r w:rsidR="00325E70">
        <w:rPr>
          <w:rFonts w:eastAsia="Arial Unicode MS" w:cstheme="minorHAnsi"/>
          <w:b w:val="0"/>
          <w:szCs w:val="24"/>
        </w:rPr>
        <w:t>Reavis</w:t>
      </w:r>
      <w:proofErr w:type="spellEnd"/>
      <w:r w:rsidR="00325E70">
        <w:rPr>
          <w:rFonts w:eastAsia="Arial Unicode MS" w:cstheme="minorHAnsi"/>
          <w:b w:val="0"/>
          <w:szCs w:val="24"/>
        </w:rPr>
        <w:t xml:space="preserve">, </w:t>
      </w:r>
      <w:r w:rsidR="00635DB5">
        <w:rPr>
          <w:rFonts w:eastAsia="Arial Unicode MS" w:cstheme="minorHAnsi"/>
          <w:b w:val="0"/>
          <w:szCs w:val="24"/>
        </w:rPr>
        <w:t>HOLLEN</w:t>
      </w:r>
      <w:r w:rsidR="00D47A33">
        <w:rPr>
          <w:rFonts w:eastAsia="Arial Unicode MS" w:cstheme="minorHAnsi"/>
          <w:b w:val="0"/>
          <w:szCs w:val="24"/>
        </w:rPr>
        <w:t xml:space="preserve"> s.r.o.</w:t>
      </w:r>
      <w:r w:rsidR="00635DB5">
        <w:rPr>
          <w:rFonts w:eastAsia="Arial Unicode MS" w:cstheme="minorHAnsi"/>
          <w:b w:val="0"/>
          <w:szCs w:val="24"/>
        </w:rPr>
        <w:t xml:space="preserve"> – úpravy priestorov AUTOSALÓN</w:t>
      </w:r>
      <w:r w:rsidR="001C0972">
        <w:rPr>
          <w:rFonts w:eastAsia="Arial Unicode MS" w:cstheme="minorHAnsi"/>
          <w:b w:val="0"/>
          <w:szCs w:val="24"/>
        </w:rPr>
        <w:t>,</w:t>
      </w:r>
      <w:r w:rsidR="00635DB5">
        <w:rPr>
          <w:rFonts w:eastAsia="Arial Unicode MS" w:cstheme="minorHAnsi"/>
          <w:b w:val="0"/>
          <w:szCs w:val="24"/>
        </w:rPr>
        <w:t xml:space="preserve"> </w:t>
      </w:r>
      <w:r w:rsidR="00D47A33">
        <w:rPr>
          <w:rFonts w:eastAsia="Arial Unicode MS" w:cstheme="minorHAnsi"/>
          <w:b w:val="0"/>
          <w:szCs w:val="24"/>
        </w:rPr>
        <w:t xml:space="preserve"> </w:t>
      </w:r>
      <w:r w:rsidR="00635DB5">
        <w:rPr>
          <w:rFonts w:eastAsia="Arial Unicode MS" w:cstheme="minorHAnsi"/>
          <w:b w:val="0"/>
          <w:szCs w:val="24"/>
        </w:rPr>
        <w:t>rekonštrukčné práce s dodávkou materiálu na objekte „Majer – Stupava“</w:t>
      </w:r>
      <w:r w:rsidR="001C0972">
        <w:rPr>
          <w:rFonts w:eastAsia="Arial Unicode MS" w:cstheme="minorHAnsi"/>
          <w:b w:val="0"/>
          <w:szCs w:val="24"/>
        </w:rPr>
        <w:t xml:space="preserve"> </w:t>
      </w:r>
      <w:r w:rsidR="00635DB5">
        <w:rPr>
          <w:rFonts w:eastAsia="Arial Unicode MS" w:cstheme="minorHAnsi"/>
          <w:b w:val="0"/>
          <w:szCs w:val="24"/>
        </w:rPr>
        <w:t xml:space="preserve"> pre Margita </w:t>
      </w:r>
      <w:proofErr w:type="spellStart"/>
      <w:r w:rsidR="00635DB5">
        <w:rPr>
          <w:rFonts w:eastAsia="Arial Unicode MS" w:cstheme="minorHAnsi"/>
          <w:b w:val="0"/>
          <w:szCs w:val="24"/>
        </w:rPr>
        <w:t>Hollenová</w:t>
      </w:r>
      <w:proofErr w:type="spellEnd"/>
      <w:r w:rsidR="00635DB5">
        <w:rPr>
          <w:rFonts w:eastAsia="Arial Unicode MS" w:cstheme="minorHAnsi"/>
          <w:b w:val="0"/>
          <w:szCs w:val="24"/>
        </w:rPr>
        <w:t xml:space="preserve">, zhotovenie </w:t>
      </w:r>
      <w:r w:rsidR="001C0972">
        <w:rPr>
          <w:rFonts w:eastAsia="Arial Unicode MS" w:cstheme="minorHAnsi"/>
          <w:b w:val="0"/>
          <w:szCs w:val="24"/>
        </w:rPr>
        <w:t>k</w:t>
      </w:r>
      <w:r w:rsidR="00635DB5">
        <w:rPr>
          <w:rFonts w:eastAsia="Arial Unicode MS" w:cstheme="minorHAnsi"/>
          <w:b w:val="0"/>
          <w:szCs w:val="24"/>
        </w:rPr>
        <w:t xml:space="preserve">omunikácie a chodníka v areáli CEVASERVIS pre firmu </w:t>
      </w:r>
      <w:proofErr w:type="spellStart"/>
      <w:r w:rsidR="00635DB5">
        <w:rPr>
          <w:rFonts w:eastAsia="Arial Unicode MS" w:cstheme="minorHAnsi"/>
          <w:b w:val="0"/>
          <w:szCs w:val="24"/>
        </w:rPr>
        <w:t>Cevaprojekt</w:t>
      </w:r>
      <w:proofErr w:type="spellEnd"/>
      <w:r w:rsidR="00635DB5">
        <w:rPr>
          <w:rFonts w:eastAsia="Arial Unicode MS" w:cstheme="minorHAnsi"/>
          <w:b w:val="0"/>
          <w:szCs w:val="24"/>
        </w:rPr>
        <w:t xml:space="preserve"> s.r.o. a CEVASERVIS </w:t>
      </w:r>
      <w:r w:rsidR="00D47A33">
        <w:rPr>
          <w:rFonts w:eastAsia="Arial Unicode MS" w:cstheme="minorHAnsi"/>
          <w:b w:val="0"/>
          <w:szCs w:val="24"/>
        </w:rPr>
        <w:t>a.s</w:t>
      </w:r>
      <w:r w:rsidR="00635DB5">
        <w:rPr>
          <w:rFonts w:eastAsia="Arial Unicode MS" w:cstheme="minorHAnsi"/>
          <w:b w:val="0"/>
          <w:szCs w:val="24"/>
        </w:rPr>
        <w:t>.</w:t>
      </w:r>
      <w:r w:rsidR="001C0972">
        <w:rPr>
          <w:rFonts w:eastAsia="Arial Unicode MS" w:cstheme="minorHAnsi"/>
          <w:b w:val="0"/>
          <w:szCs w:val="24"/>
        </w:rPr>
        <w:t xml:space="preserve">, </w:t>
      </w:r>
      <w:r w:rsidR="00D47A33">
        <w:rPr>
          <w:rFonts w:eastAsia="Arial Unicode MS" w:cstheme="minorHAnsi"/>
          <w:b w:val="0"/>
          <w:szCs w:val="24"/>
        </w:rPr>
        <w:t xml:space="preserve">2 etapa dokončovacie práce </w:t>
      </w:r>
      <w:r w:rsidR="00784A23">
        <w:rPr>
          <w:rFonts w:eastAsia="Arial Unicode MS" w:cstheme="minorHAnsi"/>
          <w:b w:val="0"/>
          <w:szCs w:val="24"/>
        </w:rPr>
        <w:t xml:space="preserve">VM </w:t>
      </w:r>
      <w:proofErr w:type="spellStart"/>
      <w:r w:rsidR="00784A23">
        <w:rPr>
          <w:rFonts w:eastAsia="Arial Unicode MS" w:cstheme="minorHAnsi"/>
          <w:b w:val="0"/>
          <w:szCs w:val="24"/>
        </w:rPr>
        <w:t>Invest</w:t>
      </w:r>
      <w:proofErr w:type="spellEnd"/>
      <w:r w:rsidR="00784A23">
        <w:rPr>
          <w:rFonts w:eastAsia="Arial Unicode MS" w:cstheme="minorHAnsi"/>
          <w:b w:val="0"/>
          <w:szCs w:val="24"/>
        </w:rPr>
        <w:t xml:space="preserve"> s.r.o.</w:t>
      </w:r>
      <w:r w:rsidR="00D47A33">
        <w:rPr>
          <w:rFonts w:eastAsia="Arial Unicode MS" w:cstheme="minorHAnsi"/>
          <w:b w:val="0"/>
          <w:szCs w:val="24"/>
        </w:rPr>
        <w:t xml:space="preserve">,  </w:t>
      </w:r>
      <w:proofErr w:type="spellStart"/>
      <w:r w:rsidR="00784A23">
        <w:rPr>
          <w:rFonts w:eastAsia="Arial Unicode MS" w:cstheme="minorHAnsi"/>
          <w:b w:val="0"/>
          <w:szCs w:val="24"/>
        </w:rPr>
        <w:t>atď</w:t>
      </w:r>
      <w:proofErr w:type="spellEnd"/>
      <w:r w:rsidR="00784A23">
        <w:rPr>
          <w:rFonts w:eastAsia="Arial Unicode MS" w:cstheme="minorHAnsi"/>
          <w:b w:val="0"/>
          <w:szCs w:val="24"/>
        </w:rPr>
        <w:t>...</w:t>
      </w:r>
    </w:p>
    <w:p w:rsidR="00F9614B" w:rsidRDefault="00D47A33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           </w:t>
      </w:r>
    </w:p>
    <w:p w:rsidR="00D47A33" w:rsidRDefault="00D47A33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336919" w:rsidRPr="00BD7EF0" w:rsidRDefault="00F9614B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  </w:t>
      </w:r>
      <w:r w:rsidR="00370216">
        <w:rPr>
          <w:rFonts w:eastAsia="Arial Unicode MS" w:cstheme="minorHAnsi"/>
          <w:b w:val="0"/>
          <w:szCs w:val="24"/>
        </w:rPr>
        <w:t>S</w:t>
      </w:r>
      <w:r w:rsidR="002666C0">
        <w:rPr>
          <w:rFonts w:eastAsia="Arial Unicode MS" w:cstheme="minorHAnsi"/>
          <w:b w:val="0"/>
          <w:szCs w:val="24"/>
        </w:rPr>
        <w:t xml:space="preserve">poločnosť zaznamenala </w:t>
      </w:r>
      <w:r w:rsidR="00D47A33">
        <w:rPr>
          <w:rFonts w:eastAsia="Arial Unicode MS" w:cstheme="minorHAnsi"/>
          <w:b w:val="0"/>
          <w:szCs w:val="24"/>
        </w:rPr>
        <w:t>zastabilizovanie hodnoty</w:t>
      </w:r>
      <w:r w:rsidR="002666C0">
        <w:rPr>
          <w:rFonts w:eastAsia="Arial Unicode MS" w:cstheme="minorHAnsi"/>
          <w:b w:val="0"/>
          <w:szCs w:val="24"/>
        </w:rPr>
        <w:t xml:space="preserve"> majetku, </w:t>
      </w:r>
      <w:r w:rsidR="00D47A33">
        <w:rPr>
          <w:rFonts w:eastAsia="Arial Unicode MS" w:cstheme="minorHAnsi"/>
          <w:b w:val="0"/>
          <w:szCs w:val="24"/>
        </w:rPr>
        <w:t>mierne zníženie</w:t>
      </w:r>
      <w:r w:rsidR="002666C0">
        <w:rPr>
          <w:rFonts w:eastAsia="Arial Unicode MS" w:cstheme="minorHAnsi"/>
          <w:b w:val="0"/>
          <w:szCs w:val="24"/>
        </w:rPr>
        <w:t xml:space="preserve">  obratu a dosiahla pozitívny výsledok hospodárenia</w:t>
      </w:r>
      <w:r w:rsidR="00D47A33">
        <w:rPr>
          <w:rFonts w:eastAsia="Arial Unicode MS" w:cstheme="minorHAnsi"/>
          <w:b w:val="0"/>
          <w:szCs w:val="24"/>
        </w:rPr>
        <w:t xml:space="preserve">, ktorý sa aj napriek miernemu zníženiu obratu oproti roku 2018 zvýšil o 9,8 % </w:t>
      </w:r>
      <w:r w:rsidR="002666C0">
        <w:rPr>
          <w:rFonts w:eastAsia="Arial Unicode MS" w:cstheme="minorHAnsi"/>
          <w:b w:val="0"/>
          <w:szCs w:val="24"/>
        </w:rPr>
        <w:t>.</w:t>
      </w:r>
      <w:r w:rsidR="000A2A06">
        <w:rPr>
          <w:rFonts w:eastAsia="Arial Unicode MS" w:cstheme="minorHAnsi"/>
          <w:b w:val="0"/>
          <w:szCs w:val="24"/>
        </w:rPr>
        <w:t xml:space="preserve"> </w:t>
      </w:r>
      <w:r w:rsidR="00FF79EC">
        <w:rPr>
          <w:rFonts w:eastAsia="Arial Unicode MS" w:cstheme="minorHAnsi"/>
          <w:b w:val="0"/>
          <w:szCs w:val="24"/>
        </w:rPr>
        <w:t>Spoločnosť investovala finančné prostriedky do nákupu pozemkov.</w:t>
      </w: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lastRenderedPageBreak/>
        <w:t>Na konci roka 201</w:t>
      </w:r>
      <w:r w:rsidR="00D64EED">
        <w:rPr>
          <w:rFonts w:eastAsia="Arial Unicode MS" w:cstheme="minorHAnsi"/>
          <w:b w:val="0"/>
          <w:szCs w:val="24"/>
        </w:rPr>
        <w:t>9</w:t>
      </w:r>
      <w:r w:rsidRPr="00BD7EF0">
        <w:rPr>
          <w:rFonts w:eastAsia="Arial Unicode MS" w:cstheme="minorHAnsi"/>
          <w:b w:val="0"/>
          <w:szCs w:val="24"/>
        </w:rPr>
        <w:t xml:space="preserve"> spoločnosť zorganizovala pre všetkých zamestnancov </w:t>
      </w:r>
      <w:r w:rsidR="00DB5B10">
        <w:rPr>
          <w:rFonts w:eastAsia="Arial Unicode MS" w:cstheme="minorHAnsi"/>
          <w:b w:val="0"/>
          <w:szCs w:val="24"/>
        </w:rPr>
        <w:t xml:space="preserve">školenie BOZP, kde boli oboznámení okrem BOZP aj so zmenami v legislatíve ochrany osobných údajov a </w:t>
      </w:r>
      <w:r w:rsidRPr="00BD7EF0">
        <w:rPr>
          <w:rFonts w:eastAsia="Arial Unicode MS" w:cstheme="minorHAnsi"/>
          <w:b w:val="0"/>
          <w:szCs w:val="24"/>
        </w:rPr>
        <w:t xml:space="preserve"> legislatívnych zmien v daňovej, </w:t>
      </w:r>
      <w:r w:rsidR="00DB5B10">
        <w:rPr>
          <w:rFonts w:eastAsia="Arial Unicode MS" w:cstheme="minorHAnsi"/>
          <w:b w:val="0"/>
          <w:szCs w:val="24"/>
        </w:rPr>
        <w:t>inšpekčnej</w:t>
      </w:r>
      <w:r w:rsidRPr="00BD7EF0">
        <w:rPr>
          <w:rFonts w:eastAsia="Arial Unicode MS" w:cstheme="minorHAnsi"/>
          <w:b w:val="0"/>
          <w:szCs w:val="24"/>
        </w:rPr>
        <w:t xml:space="preserve"> a </w:t>
      </w:r>
      <w:r w:rsidR="00DB5B10">
        <w:rPr>
          <w:rFonts w:eastAsia="Arial Unicode MS" w:cstheme="minorHAnsi"/>
          <w:b w:val="0"/>
          <w:szCs w:val="24"/>
        </w:rPr>
        <w:t>stavebnej</w:t>
      </w:r>
      <w:r w:rsidRPr="00BD7EF0">
        <w:rPr>
          <w:rFonts w:eastAsia="Arial Unicode MS" w:cstheme="minorHAnsi"/>
          <w:b w:val="0"/>
          <w:szCs w:val="24"/>
        </w:rPr>
        <w:t xml:space="preserve"> oblasti.</w:t>
      </w:r>
    </w:p>
    <w:p w:rsidR="00DB5B10" w:rsidRDefault="00DB5B10" w:rsidP="00BD7EF0">
      <w:pPr>
        <w:spacing w:after="0" w:line="240" w:lineRule="auto"/>
        <w:jc w:val="both"/>
        <w:rPr>
          <w:b w:val="0"/>
          <w:szCs w:val="24"/>
        </w:rPr>
      </w:pPr>
    </w:p>
    <w:p w:rsidR="00A35406" w:rsidRPr="00BD7EF0" w:rsidRDefault="00A35406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b w:val="0"/>
          <w:szCs w:val="24"/>
        </w:rPr>
        <w:t>V </w:t>
      </w:r>
      <w:r w:rsidRPr="00BD7EF0">
        <w:rPr>
          <w:rFonts w:eastAsia="Arial Unicode MS" w:cstheme="minorHAnsi"/>
          <w:b w:val="0"/>
          <w:szCs w:val="24"/>
        </w:rPr>
        <w:t xml:space="preserve">priebehu </w:t>
      </w:r>
      <w:r w:rsidR="00E95299" w:rsidRPr="00BD7EF0">
        <w:rPr>
          <w:rFonts w:eastAsia="Arial Unicode MS" w:cstheme="minorHAnsi"/>
          <w:b w:val="0"/>
          <w:szCs w:val="24"/>
        </w:rPr>
        <w:t>roka 201</w:t>
      </w:r>
      <w:r w:rsidR="00D64EED">
        <w:rPr>
          <w:rFonts w:eastAsia="Arial Unicode MS" w:cstheme="minorHAnsi"/>
          <w:b w:val="0"/>
          <w:szCs w:val="24"/>
        </w:rPr>
        <w:t>9</w:t>
      </w:r>
      <w:r w:rsidRPr="00BD7EF0">
        <w:rPr>
          <w:rFonts w:eastAsia="Arial Unicode MS" w:cstheme="minorHAnsi"/>
          <w:b w:val="0"/>
          <w:szCs w:val="24"/>
        </w:rPr>
        <w:t xml:space="preserve"> spoločnosť zamestnávala priemerne</w:t>
      </w:r>
      <w:r w:rsidR="00DB5B10">
        <w:rPr>
          <w:rFonts w:eastAsia="Arial Unicode MS" w:cstheme="minorHAnsi"/>
          <w:b w:val="0"/>
          <w:szCs w:val="24"/>
        </w:rPr>
        <w:t xml:space="preserve"> 1</w:t>
      </w:r>
      <w:r w:rsidR="00957BBA">
        <w:rPr>
          <w:rFonts w:eastAsia="Arial Unicode MS" w:cstheme="minorHAnsi"/>
          <w:b w:val="0"/>
          <w:szCs w:val="24"/>
        </w:rPr>
        <w:t>8</w:t>
      </w:r>
      <w:r w:rsidR="00D64EED">
        <w:rPr>
          <w:rFonts w:eastAsia="Arial Unicode MS" w:cstheme="minorHAnsi"/>
          <w:b w:val="0"/>
          <w:szCs w:val="24"/>
        </w:rPr>
        <w:t xml:space="preserve">- 20 </w:t>
      </w:r>
      <w:r w:rsidRPr="00BD7EF0">
        <w:rPr>
          <w:rFonts w:eastAsia="Arial Unicode MS" w:cstheme="minorHAnsi"/>
          <w:b w:val="0"/>
          <w:szCs w:val="24"/>
        </w:rPr>
        <w:t>zamestnancov</w:t>
      </w:r>
      <w:r w:rsidR="00E95299" w:rsidRPr="00BD7EF0">
        <w:rPr>
          <w:rFonts w:eastAsia="Arial Unicode MS" w:cstheme="minorHAnsi"/>
          <w:b w:val="0"/>
          <w:szCs w:val="24"/>
        </w:rPr>
        <w:t xml:space="preserve">. </w:t>
      </w:r>
      <w:r w:rsidRPr="00BD7EF0">
        <w:rPr>
          <w:rFonts w:eastAsia="Arial Unicode MS" w:cstheme="minorHAnsi"/>
          <w:b w:val="0"/>
          <w:szCs w:val="24"/>
        </w:rPr>
        <w:t xml:space="preserve">Stav zamestnancov ku dňu zostavenia účtovnej závierky bol </w:t>
      </w:r>
      <w:r w:rsidR="00957BBA">
        <w:rPr>
          <w:rFonts w:eastAsia="Arial Unicode MS" w:cstheme="minorHAnsi"/>
          <w:b w:val="0"/>
          <w:szCs w:val="24"/>
        </w:rPr>
        <w:t>20</w:t>
      </w:r>
      <w:r w:rsidR="00E95299" w:rsidRPr="00BD7EF0">
        <w:rPr>
          <w:rFonts w:eastAsia="Arial Unicode MS" w:cstheme="minorHAnsi"/>
          <w:b w:val="0"/>
          <w:szCs w:val="24"/>
        </w:rPr>
        <w:t xml:space="preserve">, z toho </w:t>
      </w:r>
      <w:r w:rsidR="00DB5B10">
        <w:rPr>
          <w:rFonts w:eastAsia="Arial Unicode MS" w:cstheme="minorHAnsi"/>
          <w:b w:val="0"/>
          <w:szCs w:val="24"/>
        </w:rPr>
        <w:t>4</w:t>
      </w:r>
      <w:r w:rsidR="00E95299" w:rsidRPr="00BD7EF0">
        <w:rPr>
          <w:rFonts w:eastAsia="Arial Unicode MS" w:cstheme="minorHAnsi"/>
          <w:b w:val="0"/>
          <w:szCs w:val="24"/>
        </w:rPr>
        <w:t xml:space="preserve"> vedúci zamestnan</w:t>
      </w:r>
      <w:r w:rsidR="00DB5B10">
        <w:rPr>
          <w:rFonts w:eastAsia="Arial Unicode MS" w:cstheme="minorHAnsi"/>
          <w:b w:val="0"/>
          <w:szCs w:val="24"/>
        </w:rPr>
        <w:t>ci a dvaja zamestnanci na RD a MD.</w:t>
      </w:r>
      <w:r w:rsidRPr="00BD7EF0">
        <w:rPr>
          <w:rFonts w:eastAsia="Arial Unicode MS" w:cstheme="minorHAnsi"/>
          <w:b w:val="0"/>
          <w:szCs w:val="24"/>
        </w:rPr>
        <w:t xml:space="preserve"> </w:t>
      </w:r>
    </w:p>
    <w:p w:rsidR="003B50AF" w:rsidRDefault="003B50AF" w:rsidP="00BD7EF0">
      <w:pPr>
        <w:spacing w:after="0" w:line="240" w:lineRule="auto"/>
        <w:jc w:val="both"/>
        <w:rPr>
          <w:sz w:val="28"/>
          <w:szCs w:val="28"/>
        </w:rPr>
      </w:pPr>
    </w:p>
    <w:p w:rsidR="000B786E" w:rsidRDefault="008C1206" w:rsidP="00BD7EF0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Vy</w:t>
      </w:r>
      <w:r w:rsidR="000B786E" w:rsidRPr="00BD7EF0">
        <w:rPr>
          <w:sz w:val="28"/>
          <w:szCs w:val="28"/>
        </w:rPr>
        <w:t>hliadky</w:t>
      </w:r>
    </w:p>
    <w:p w:rsidR="00BD7EF0" w:rsidRPr="00BD7EF0" w:rsidRDefault="00BD7EF0" w:rsidP="00BD7EF0">
      <w:pPr>
        <w:spacing w:after="0" w:line="240" w:lineRule="auto"/>
        <w:jc w:val="both"/>
        <w:rPr>
          <w:sz w:val="28"/>
          <w:szCs w:val="28"/>
        </w:rPr>
      </w:pP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t>Na rok 20</w:t>
      </w:r>
      <w:r w:rsidR="00D64EED">
        <w:rPr>
          <w:rFonts w:eastAsia="Arial Unicode MS" w:cstheme="minorHAnsi"/>
          <w:b w:val="0"/>
          <w:szCs w:val="24"/>
        </w:rPr>
        <w:t>20</w:t>
      </w:r>
      <w:r w:rsidRPr="00BD7EF0">
        <w:rPr>
          <w:rFonts w:eastAsia="Arial Unicode MS" w:cstheme="minorHAnsi"/>
          <w:b w:val="0"/>
          <w:szCs w:val="24"/>
        </w:rPr>
        <w:t xml:space="preserve"> spoločnosť  </w:t>
      </w:r>
      <w:r w:rsidR="006646EB">
        <w:rPr>
          <w:rFonts w:eastAsia="Arial Unicode MS" w:cstheme="minorHAnsi"/>
          <w:b w:val="0"/>
          <w:szCs w:val="24"/>
        </w:rPr>
        <w:t>ne</w:t>
      </w:r>
      <w:r w:rsidRPr="00BD7EF0">
        <w:rPr>
          <w:rFonts w:eastAsia="Arial Unicode MS" w:cstheme="minorHAnsi"/>
          <w:b w:val="0"/>
          <w:szCs w:val="24"/>
        </w:rPr>
        <w:t xml:space="preserve">očakáva  nárast  obratu </w:t>
      </w:r>
      <w:r w:rsidR="00296342" w:rsidRPr="00BD7EF0">
        <w:rPr>
          <w:rFonts w:eastAsia="Arial Unicode MS" w:cstheme="minorHAnsi"/>
          <w:b w:val="0"/>
          <w:szCs w:val="24"/>
        </w:rPr>
        <w:t>. No zodpovedajúc celkovej hospodárskej situácii v SR je naším hlav</w:t>
      </w:r>
      <w:r w:rsidR="00170F14" w:rsidRPr="00BD7EF0">
        <w:rPr>
          <w:rFonts w:eastAsia="Arial Unicode MS" w:cstheme="minorHAnsi"/>
          <w:b w:val="0"/>
          <w:szCs w:val="24"/>
        </w:rPr>
        <w:t>ným cieľom udržať</w:t>
      </w:r>
      <w:r w:rsidR="00C32934">
        <w:rPr>
          <w:rFonts w:eastAsia="Arial Unicode MS" w:cstheme="minorHAnsi"/>
          <w:b w:val="0"/>
          <w:szCs w:val="24"/>
        </w:rPr>
        <w:t xml:space="preserve"> a zvýšiť</w:t>
      </w:r>
      <w:r w:rsidR="00170F14" w:rsidRPr="00BD7EF0">
        <w:rPr>
          <w:rFonts w:eastAsia="Arial Unicode MS" w:cstheme="minorHAnsi"/>
          <w:b w:val="0"/>
          <w:szCs w:val="24"/>
        </w:rPr>
        <w:t xml:space="preserve"> si trend hospodárenia</w:t>
      </w:r>
      <w:r w:rsidR="00296342" w:rsidRPr="00BD7EF0">
        <w:rPr>
          <w:rFonts w:eastAsia="Arial Unicode MS" w:cstheme="minorHAnsi"/>
          <w:b w:val="0"/>
          <w:szCs w:val="24"/>
        </w:rPr>
        <w:t xml:space="preserve"> z roku 201</w:t>
      </w:r>
      <w:r w:rsidR="00D64EED">
        <w:rPr>
          <w:rFonts w:eastAsia="Arial Unicode MS" w:cstheme="minorHAnsi"/>
          <w:b w:val="0"/>
          <w:szCs w:val="24"/>
        </w:rPr>
        <w:t>9</w:t>
      </w:r>
      <w:r w:rsidR="00296342" w:rsidRPr="00BD7EF0">
        <w:rPr>
          <w:rFonts w:eastAsia="Arial Unicode MS" w:cstheme="minorHAnsi"/>
          <w:b w:val="0"/>
          <w:szCs w:val="24"/>
        </w:rPr>
        <w:t>.</w:t>
      </w:r>
    </w:p>
    <w:p w:rsidR="00296342" w:rsidRPr="00BD7EF0" w:rsidRDefault="00296342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bookmarkStart w:id="5" w:name="_GoBack"/>
      <w:bookmarkEnd w:id="5"/>
      <w:r w:rsidRPr="00BD7EF0">
        <w:rPr>
          <w:rFonts w:eastAsia="Arial Unicode MS" w:cstheme="minorHAnsi"/>
          <w:b w:val="0"/>
          <w:szCs w:val="24"/>
        </w:rPr>
        <w:t xml:space="preserve">Cieľovým modelom spoločnosti je naďalej zvyšovať úroveň poskytovaných </w:t>
      </w:r>
      <w:r w:rsidR="005C2C4F">
        <w:rPr>
          <w:rFonts w:eastAsia="Arial Unicode MS" w:cstheme="minorHAnsi"/>
          <w:b w:val="0"/>
          <w:szCs w:val="24"/>
        </w:rPr>
        <w:t>stavebných prác</w:t>
      </w:r>
      <w:r w:rsidRPr="00BD7EF0">
        <w:rPr>
          <w:rFonts w:eastAsia="Arial Unicode MS" w:cstheme="minorHAnsi"/>
          <w:b w:val="0"/>
          <w:szCs w:val="24"/>
        </w:rPr>
        <w:t xml:space="preserve">, zefektívnenie </w:t>
      </w:r>
      <w:r w:rsidR="005C2C4F">
        <w:rPr>
          <w:rFonts w:eastAsia="Arial Unicode MS" w:cstheme="minorHAnsi"/>
          <w:b w:val="0"/>
          <w:szCs w:val="24"/>
        </w:rPr>
        <w:t>dokončenia vlastných stavieb,  vyškolenie vlastných pracovníkov v stavebnom obore , čo znamená produkciu vlastných stavby vedúcich a majstrov.</w:t>
      </w:r>
    </w:p>
    <w:p w:rsidR="00AC3963" w:rsidRDefault="00AC3963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t>Zabezpečiť doplnkové vzdelávanie pracovníkov spravidla formou prednášok, seminárov a školení.</w:t>
      </w:r>
      <w:r w:rsidR="00AC3963">
        <w:rPr>
          <w:rFonts w:eastAsia="Arial Unicode MS" w:cstheme="minorHAnsi"/>
          <w:b w:val="0"/>
          <w:szCs w:val="24"/>
        </w:rPr>
        <w:t xml:space="preserve"> </w:t>
      </w:r>
      <w:r w:rsidRPr="00BD7EF0">
        <w:rPr>
          <w:rFonts w:eastAsia="Arial Unicode MS" w:cstheme="minorHAnsi"/>
          <w:b w:val="0"/>
          <w:szCs w:val="24"/>
        </w:rPr>
        <w:t>Obnoviť počítačovú techniku v rámci celej spoločnosti.</w:t>
      </w:r>
    </w:p>
    <w:p w:rsidR="00296342" w:rsidRPr="00BD7EF0" w:rsidRDefault="00296342" w:rsidP="006E43DA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43168A" w:rsidRPr="00BD7EF0" w:rsidRDefault="0043168A" w:rsidP="0043168A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t>Snahou našej spoločnosti je budovanie dlhodobých partnerských a obchodných vzťahov.</w:t>
      </w: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t>Spokojnosť všetkých klientov, obchodných partnerov</w:t>
      </w:r>
      <w:r w:rsidR="006E43DA" w:rsidRPr="00BD7EF0">
        <w:rPr>
          <w:rFonts w:eastAsia="Arial Unicode MS" w:cstheme="minorHAnsi"/>
          <w:b w:val="0"/>
          <w:szCs w:val="24"/>
        </w:rPr>
        <w:t xml:space="preserve"> a našich zamestnancov</w:t>
      </w:r>
      <w:r w:rsidRPr="00BD7EF0">
        <w:rPr>
          <w:rFonts w:eastAsia="Arial Unicode MS" w:cstheme="minorHAnsi"/>
          <w:b w:val="0"/>
          <w:szCs w:val="24"/>
        </w:rPr>
        <w:t xml:space="preserve"> je</w:t>
      </w:r>
      <w:r w:rsidR="006E43DA" w:rsidRPr="00BD7EF0">
        <w:rPr>
          <w:rFonts w:eastAsia="Arial Unicode MS" w:cstheme="minorHAnsi"/>
          <w:b w:val="0"/>
          <w:szCs w:val="24"/>
        </w:rPr>
        <w:t xml:space="preserve"> aj naďalej</w:t>
      </w:r>
      <w:r w:rsidRPr="00BD7EF0">
        <w:rPr>
          <w:rFonts w:eastAsia="Arial Unicode MS" w:cstheme="minorHAnsi"/>
          <w:b w:val="0"/>
          <w:szCs w:val="24"/>
        </w:rPr>
        <w:t xml:space="preserve"> pre našu spoločnosť </w:t>
      </w:r>
      <w:r w:rsidR="006E43DA" w:rsidRPr="00BD7EF0">
        <w:rPr>
          <w:rFonts w:eastAsia="Arial Unicode MS" w:cstheme="minorHAnsi"/>
          <w:b w:val="0"/>
          <w:szCs w:val="24"/>
        </w:rPr>
        <w:t xml:space="preserve">prvoradá. </w:t>
      </w:r>
    </w:p>
    <w:p w:rsidR="00772983" w:rsidRDefault="00772983">
      <w:pPr>
        <w:rPr>
          <w:rFonts w:eastAsiaTheme="majorEastAsia" w:cstheme="majorBidi"/>
          <w:bCs/>
          <w:sz w:val="28"/>
          <w:szCs w:val="28"/>
        </w:rPr>
      </w:pPr>
      <w:bookmarkStart w:id="6" w:name="_Toc520979452"/>
      <w:r>
        <w:rPr>
          <w:rFonts w:eastAsiaTheme="majorEastAsia" w:cstheme="majorBidi"/>
          <w:bCs/>
          <w:sz w:val="28"/>
          <w:szCs w:val="28"/>
        </w:rPr>
        <w:br w:type="page"/>
      </w:r>
    </w:p>
    <w:p w:rsidR="004537DF" w:rsidRDefault="00264C58" w:rsidP="00772983">
      <w:pPr>
        <w:pStyle w:val="Nadpis1"/>
      </w:pPr>
      <w:r>
        <w:lastRenderedPageBreak/>
        <w:t>3</w:t>
      </w:r>
      <w:r w:rsidR="000B786E" w:rsidRPr="00336919">
        <w:t xml:space="preserve"> DOPLŇUJÚCE INFORMÁCIE</w:t>
      </w:r>
      <w:bookmarkEnd w:id="6"/>
    </w:p>
    <w:p w:rsidR="004537DF" w:rsidRPr="00BD7EF0" w:rsidRDefault="004537DF" w:rsidP="004537DF">
      <w:pPr>
        <w:rPr>
          <w:szCs w:val="24"/>
        </w:rPr>
      </w:pPr>
    </w:p>
    <w:p w:rsidR="000B786E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Spoločnosť neobstarala v roku 201</w:t>
      </w:r>
      <w:r w:rsidR="00C07C6A">
        <w:rPr>
          <w:b w:val="0"/>
          <w:szCs w:val="24"/>
        </w:rPr>
        <w:t>9</w:t>
      </w:r>
      <w:r w:rsidRPr="00BD7EF0">
        <w:rPr>
          <w:b w:val="0"/>
          <w:szCs w:val="24"/>
        </w:rPr>
        <w:t xml:space="preserve"> vlastné </w:t>
      </w:r>
      <w:r w:rsidR="008C1206" w:rsidRPr="00BD7EF0">
        <w:rPr>
          <w:b w:val="0"/>
          <w:szCs w:val="24"/>
        </w:rPr>
        <w:t>akcie.</w:t>
      </w:r>
    </w:p>
    <w:p w:rsidR="000B786E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Spoločnosť v roku 201</w:t>
      </w:r>
      <w:r w:rsidR="00C07C6A">
        <w:rPr>
          <w:b w:val="0"/>
          <w:szCs w:val="24"/>
        </w:rPr>
        <w:t>9</w:t>
      </w:r>
      <w:r w:rsidRPr="00BD7EF0">
        <w:rPr>
          <w:b w:val="0"/>
          <w:szCs w:val="24"/>
        </w:rPr>
        <w:t xml:space="preserve"> nevykazovala žiadne výdavky na výskum a vývoj.</w:t>
      </w:r>
    </w:p>
    <w:p w:rsidR="000B786E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Spoločnosť nemá organizačnú zložku v zahraničí.</w:t>
      </w:r>
    </w:p>
    <w:p w:rsidR="000B786E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Po skončení účtovného obdobia, za ktoré sa vyhotovuje výročná správa, nenastali žiadne udalosti osobitného významu.</w:t>
      </w:r>
    </w:p>
    <w:p w:rsidR="00733772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BD7EF0">
        <w:rPr>
          <w:b w:val="0"/>
          <w:szCs w:val="24"/>
        </w:rPr>
        <w:t>O naložení výsledku hospodárenia</w:t>
      </w:r>
      <w:r w:rsidR="005C2C4F">
        <w:rPr>
          <w:b w:val="0"/>
          <w:szCs w:val="24"/>
        </w:rPr>
        <w:t xml:space="preserve"> po</w:t>
      </w:r>
      <w:r w:rsidR="00C32934">
        <w:rPr>
          <w:b w:val="0"/>
          <w:szCs w:val="24"/>
        </w:rPr>
        <w:t xml:space="preserve"> </w:t>
      </w:r>
      <w:r w:rsidR="005C2C4F">
        <w:rPr>
          <w:b w:val="0"/>
          <w:szCs w:val="24"/>
        </w:rPr>
        <w:t>zdanení</w:t>
      </w:r>
      <w:r w:rsidRPr="00BD7EF0">
        <w:rPr>
          <w:b w:val="0"/>
          <w:szCs w:val="24"/>
        </w:rPr>
        <w:t xml:space="preserve"> za účtovné obdobie 201</w:t>
      </w:r>
      <w:r w:rsidR="00C07C6A">
        <w:rPr>
          <w:b w:val="0"/>
          <w:szCs w:val="24"/>
        </w:rPr>
        <w:t>9</w:t>
      </w:r>
      <w:r w:rsidRPr="00BD7EF0">
        <w:rPr>
          <w:b w:val="0"/>
          <w:szCs w:val="24"/>
        </w:rPr>
        <w:t>, rozhod</w:t>
      </w:r>
      <w:r w:rsidR="005C2C4F">
        <w:rPr>
          <w:b w:val="0"/>
          <w:szCs w:val="24"/>
        </w:rPr>
        <w:t>lo</w:t>
      </w:r>
      <w:r w:rsidRPr="00BD7EF0">
        <w:rPr>
          <w:b w:val="0"/>
          <w:szCs w:val="24"/>
        </w:rPr>
        <w:t xml:space="preserve"> valné zhromaždenie. Návrh štatutárneho orgánu valného zhromaždenia je zisk po zdanení vo výške </w:t>
      </w:r>
      <w:r w:rsidR="00C07C6A">
        <w:rPr>
          <w:b w:val="0"/>
          <w:szCs w:val="24"/>
        </w:rPr>
        <w:t>401</w:t>
      </w:r>
      <w:r w:rsidR="005C2C4F">
        <w:rPr>
          <w:b w:val="0"/>
          <w:szCs w:val="24"/>
        </w:rPr>
        <w:t xml:space="preserve"> </w:t>
      </w:r>
      <w:r w:rsidR="006646EB">
        <w:rPr>
          <w:b w:val="0"/>
          <w:szCs w:val="24"/>
        </w:rPr>
        <w:t>7</w:t>
      </w:r>
      <w:r w:rsidR="00C07C6A">
        <w:rPr>
          <w:b w:val="0"/>
          <w:szCs w:val="24"/>
        </w:rPr>
        <w:t>98</w:t>
      </w:r>
      <w:r w:rsidR="00BF27D9" w:rsidRPr="00BD7EF0">
        <w:rPr>
          <w:b w:val="0"/>
          <w:szCs w:val="24"/>
        </w:rPr>
        <w:t>,</w:t>
      </w:r>
      <w:r w:rsidR="00C07C6A">
        <w:rPr>
          <w:b w:val="0"/>
          <w:szCs w:val="24"/>
        </w:rPr>
        <w:t>94</w:t>
      </w:r>
      <w:r w:rsidR="00BF27D9" w:rsidRPr="00BD7EF0">
        <w:rPr>
          <w:b w:val="0"/>
          <w:szCs w:val="24"/>
        </w:rPr>
        <w:t xml:space="preserve"> </w:t>
      </w:r>
      <w:r w:rsidR="005C2C4F">
        <w:rPr>
          <w:b w:val="0"/>
          <w:szCs w:val="24"/>
        </w:rPr>
        <w:t>EUR</w:t>
      </w:r>
      <w:r w:rsidR="00BF27D9" w:rsidRPr="00BD7EF0">
        <w:rPr>
          <w:b w:val="0"/>
          <w:szCs w:val="24"/>
        </w:rPr>
        <w:t xml:space="preserve"> preúčtovať na účet 428 -  nerozdelený zisk minulých období. </w:t>
      </w:r>
    </w:p>
    <w:p w:rsidR="002F4E3A" w:rsidRPr="006D508B" w:rsidRDefault="008E6C06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BD7EF0">
        <w:rPr>
          <w:b w:val="0"/>
          <w:szCs w:val="24"/>
        </w:rPr>
        <w:t>Počas účtovného obdobia 201</w:t>
      </w:r>
      <w:r w:rsidR="00C07C6A">
        <w:rPr>
          <w:b w:val="0"/>
          <w:szCs w:val="24"/>
        </w:rPr>
        <w:t>9</w:t>
      </w:r>
      <w:r w:rsidRPr="00BD7EF0">
        <w:rPr>
          <w:b w:val="0"/>
          <w:szCs w:val="24"/>
        </w:rPr>
        <w:t xml:space="preserve"> vzhľadom k povahe činnosti, spoločnosť nepodnikla žiadne mimoriadne aktivity túkajúce sa životného prostredia. Všetky pracovnoprávne vzťahy sa riadia zákonníkom práce. </w:t>
      </w:r>
    </w:p>
    <w:p w:rsidR="006D508B" w:rsidRPr="0009398A" w:rsidRDefault="006D508B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6D508B">
        <w:rPr>
          <w:szCs w:val="24"/>
        </w:rPr>
        <w:t>Rýchle šírenie ochorenia COVID19 a jeho spoločenské a ekonomické dôsledky v EÚ a vo svete si môžu vyžadovať prehodnotenie predpokladov a odhadov, ktoré môžu viesť  k podstatným úprav</w:t>
      </w:r>
      <w:r>
        <w:rPr>
          <w:szCs w:val="24"/>
        </w:rPr>
        <w:t>á</w:t>
      </w:r>
      <w:r w:rsidRPr="006D508B">
        <w:rPr>
          <w:szCs w:val="24"/>
        </w:rPr>
        <w:t>m pohľadávok a záväzkov firmy. Vplyv ochorenia zasiahne určite stav zamestnanosti na Slovensku a tým aj kúpy schopnosť obyvateľstva, ku ktorému náš výsledný produkt RD smeruje. V tomto období nevieme zodpovedne odhadnúť dôsledky.</w:t>
      </w:r>
    </w:p>
    <w:p w:rsidR="0009398A" w:rsidRPr="0009398A" w:rsidRDefault="0009398A" w:rsidP="0009398A">
      <w:pPr>
        <w:pStyle w:val="Odsekzoznamu"/>
        <w:spacing w:after="0" w:line="240" w:lineRule="auto"/>
        <w:jc w:val="both"/>
        <w:rPr>
          <w:szCs w:val="24"/>
        </w:rPr>
      </w:pPr>
    </w:p>
    <w:p w:rsidR="0009398A" w:rsidRPr="0009398A" w:rsidRDefault="0009398A" w:rsidP="0009398A">
      <w:pPr>
        <w:pStyle w:val="Default"/>
        <w:ind w:left="360"/>
        <w:rPr>
          <w:b/>
          <w:sz w:val="28"/>
          <w:szCs w:val="28"/>
        </w:rPr>
      </w:pPr>
      <w:r w:rsidRPr="0009398A">
        <w:rPr>
          <w:b/>
          <w:iCs/>
          <w:sz w:val="28"/>
          <w:szCs w:val="28"/>
        </w:rPr>
        <w:t xml:space="preserve">Účtovná prax a účtovné zásady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Spoločnosť účtuje v sústave podvojného účtovníctva v zmysle zákona č. 431/2002 Z. z. o . Účtovníctve a účtovne obdobie je kalendárny rok.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>Účtovná závierka bola zostavená k 31.12.201</w:t>
      </w:r>
      <w:r w:rsidR="001262F6">
        <w:t>9</w:t>
      </w:r>
      <w:r w:rsidRPr="0009398A">
        <w:t xml:space="preserve"> v zmysle zákona o účtovníctve ako riadna za predpokladu ďalšieho nepretržitého pokračovania podnikateľskej činnosti.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>Bola vyhotovená tak, aby poskytovala verný a pravdivý obraz o finančnej situácii spoločnosti o dosiahnutom hospodárskom výsledku za rok 201</w:t>
      </w:r>
      <w:r w:rsidR="001262F6">
        <w:t>9</w:t>
      </w:r>
      <w:r w:rsidRPr="0009398A">
        <w:t xml:space="preserve"> s rešpektovaním príslušných ustanovení zákona o účtovníctve, týkajúcich sa zostavenia ročnej závierky.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Pri oceňovaní majetku a záväzkov boli použité nasledovné metódy ocenenia: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a) dlhodobý hmotný majetok bol ocenený obstarávacou cenou a vlastnými nákladmi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b) finančný majetok bol ocenený menovitou hodnotou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c) pohľadávky boli oceňované menovitou hodnotou.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d) záväzky boli oceňované menovitou hodnotou. Záväzky v zahraničnej mene boli ku dňu ich vzniku ocenené v domácej mene kurzom ECB, platným ku dňu ich vzniku. Pri ich oceňovaní ku dňu účtovnej závierky bol použitý kurz ECB, platný ku dňu zostavenia závierky.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e) opotrebovanie majetku bolo vyjadrené odpisovaním majetku. Účtovné odpisy neobežného majetku sa riadia ustanoveniami zákona o účtovníctve a odpisovanie pre daňové účely sa riadi ustanoveniami zákona o dani z príjmov.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e) pri tvorbe rezerv boli zachované zásady oprávnenosti a opatrnosti ich tvorby.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f) časové rozlíšenie nákladov a výnosov bolo vykonané na základe časovej a vecnej príslušnosti k účtovnému obdobiu. </w:t>
      </w:r>
    </w:p>
    <w:p w:rsidR="005A7521" w:rsidRPr="0009398A" w:rsidRDefault="005A7521" w:rsidP="00BD7EF0">
      <w:pPr>
        <w:spacing w:after="0" w:line="240" w:lineRule="auto"/>
        <w:jc w:val="both"/>
        <w:rPr>
          <w:szCs w:val="24"/>
        </w:rPr>
      </w:pPr>
      <w:r w:rsidRPr="0009398A">
        <w:rPr>
          <w:szCs w:val="24"/>
        </w:rPr>
        <w:br w:type="page"/>
      </w:r>
    </w:p>
    <w:p w:rsidR="005A7521" w:rsidRPr="00336919" w:rsidRDefault="00264C58" w:rsidP="004537DF">
      <w:pPr>
        <w:pStyle w:val="Nadpis1"/>
      </w:pPr>
      <w:bookmarkStart w:id="7" w:name="_Toc520979453"/>
      <w:r>
        <w:lastRenderedPageBreak/>
        <w:t>4</w:t>
      </w:r>
      <w:r w:rsidR="005A7521" w:rsidRPr="00336919">
        <w:t xml:space="preserve"> FINANČNÁ ANALÝZA</w:t>
      </w:r>
      <w:bookmarkEnd w:id="7"/>
    </w:p>
    <w:p w:rsidR="008E6C06" w:rsidRDefault="008E6C06"/>
    <w:tbl>
      <w:tblPr>
        <w:tblW w:w="41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968"/>
        <w:gridCol w:w="976"/>
        <w:gridCol w:w="976"/>
        <w:gridCol w:w="1216"/>
      </w:tblGrid>
      <w:tr w:rsidR="005814BA" w:rsidRPr="005814BA" w:rsidTr="005814BA">
        <w:trPr>
          <w:trHeight w:val="300"/>
        </w:trPr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AKTÍVA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</w:tr>
      <w:tr w:rsidR="005814BA" w:rsidRPr="005814BA" w:rsidTr="005814BA">
        <w:trPr>
          <w:trHeight w:val="300"/>
        </w:trPr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45479B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 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</w:tr>
      <w:tr w:rsidR="005814BA" w:rsidRPr="005814BA" w:rsidTr="005814BA">
        <w:trPr>
          <w:trHeight w:val="300"/>
        </w:trPr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DHIM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203 304,00</w:t>
            </w:r>
          </w:p>
        </w:tc>
      </w:tr>
      <w:tr w:rsidR="005814BA" w:rsidRPr="005814BA" w:rsidTr="005814BA">
        <w:trPr>
          <w:trHeight w:val="300"/>
        </w:trPr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Zásoby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1 464 372,00</w:t>
            </w:r>
          </w:p>
        </w:tc>
      </w:tr>
      <w:tr w:rsidR="005814BA" w:rsidRPr="005814BA" w:rsidTr="005814BA">
        <w:trPr>
          <w:trHeight w:val="300"/>
        </w:trPr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Krátkodobé pohľadávky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1 070 773,00</w:t>
            </w:r>
          </w:p>
        </w:tc>
      </w:tr>
      <w:tr w:rsidR="005814BA" w:rsidRPr="005814BA" w:rsidTr="005814BA">
        <w:trPr>
          <w:trHeight w:val="300"/>
        </w:trPr>
        <w:tc>
          <w:tcPr>
            <w:tcW w:w="19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Finančné účty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222 723,00</w:t>
            </w:r>
          </w:p>
        </w:tc>
      </w:tr>
      <w:tr w:rsidR="005814BA" w:rsidRPr="005814BA" w:rsidTr="005814BA">
        <w:trPr>
          <w:trHeight w:val="300"/>
        </w:trPr>
        <w:tc>
          <w:tcPr>
            <w:tcW w:w="19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Časové rozlíšenie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14BA" w:rsidRPr="005814BA" w:rsidRDefault="005814BA" w:rsidP="005814B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5814BA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1 520,00</w:t>
            </w:r>
          </w:p>
        </w:tc>
      </w:tr>
    </w:tbl>
    <w:p w:rsidR="005814BA" w:rsidRDefault="0045479B">
      <w:r w:rsidRPr="0045479B">
        <w:drawing>
          <wp:inline distT="0" distB="0" distL="0" distR="0">
            <wp:extent cx="3027509" cy="2366682"/>
            <wp:effectExtent l="0" t="0" r="0" b="0"/>
            <wp:docPr id="53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tbl>
      <w:tblPr>
        <w:tblW w:w="414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976"/>
        <w:gridCol w:w="976"/>
        <w:gridCol w:w="976"/>
        <w:gridCol w:w="1216"/>
      </w:tblGrid>
      <w:tr w:rsidR="0045479B" w:rsidRPr="0045479B" w:rsidTr="0045479B">
        <w:trPr>
          <w:trHeight w:val="300"/>
        </w:trPr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PASÍVA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</w:tr>
      <w:tr w:rsidR="0045479B" w:rsidRPr="0045479B" w:rsidTr="0045479B">
        <w:trPr>
          <w:trHeight w:val="300"/>
        </w:trPr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</w:tr>
      <w:tr w:rsidR="0045479B" w:rsidRPr="0045479B" w:rsidTr="0045479B">
        <w:trPr>
          <w:trHeight w:val="300"/>
        </w:trPr>
        <w:tc>
          <w:tcPr>
            <w:tcW w:w="19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Základné imanie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11 000,00</w:t>
            </w:r>
          </w:p>
        </w:tc>
      </w:tr>
      <w:tr w:rsidR="0045479B" w:rsidRPr="0045479B" w:rsidTr="0045479B">
        <w:trPr>
          <w:trHeight w:val="300"/>
        </w:trPr>
        <w:tc>
          <w:tcPr>
            <w:tcW w:w="19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Fondy zo zisku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1 932,00</w:t>
            </w:r>
          </w:p>
        </w:tc>
      </w:tr>
      <w:tr w:rsidR="0045479B" w:rsidRPr="0045479B" w:rsidTr="0045479B">
        <w:trPr>
          <w:trHeight w:val="300"/>
        </w:trPr>
        <w:tc>
          <w:tcPr>
            <w:tcW w:w="29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proofErr w:type="spellStart"/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Výsledo</w:t>
            </w:r>
            <w:proofErr w:type="spellEnd"/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 </w:t>
            </w:r>
            <w:proofErr w:type="spellStart"/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hosp.min.rokov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1 413 935,00</w:t>
            </w:r>
          </w:p>
        </w:tc>
      </w:tr>
      <w:tr w:rsidR="0045479B" w:rsidRPr="0045479B" w:rsidTr="0045479B">
        <w:trPr>
          <w:trHeight w:val="300"/>
        </w:trPr>
        <w:tc>
          <w:tcPr>
            <w:tcW w:w="29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proofErr w:type="spellStart"/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Výsledo</w:t>
            </w:r>
            <w:proofErr w:type="spellEnd"/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 </w:t>
            </w:r>
            <w:proofErr w:type="spellStart"/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hosp.aktuálne</w:t>
            </w:r>
            <w:proofErr w:type="spellEnd"/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 xml:space="preserve"> ÚO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401 799,00</w:t>
            </w:r>
          </w:p>
        </w:tc>
      </w:tr>
      <w:tr w:rsidR="0045479B" w:rsidRPr="0045479B" w:rsidTr="0045479B">
        <w:trPr>
          <w:trHeight w:val="300"/>
        </w:trPr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2 000,00</w:t>
            </w:r>
          </w:p>
        </w:tc>
      </w:tr>
      <w:tr w:rsidR="0045479B" w:rsidRPr="0045479B" w:rsidTr="0045479B">
        <w:trPr>
          <w:trHeight w:val="300"/>
        </w:trPr>
        <w:tc>
          <w:tcPr>
            <w:tcW w:w="19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Dlhodobé záväzky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340,00</w:t>
            </w:r>
          </w:p>
        </w:tc>
      </w:tr>
      <w:tr w:rsidR="0045479B" w:rsidRPr="0045479B" w:rsidTr="0045479B">
        <w:trPr>
          <w:trHeight w:val="300"/>
        </w:trPr>
        <w:tc>
          <w:tcPr>
            <w:tcW w:w="19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Krátkodobé záväzky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79B" w:rsidRPr="0045479B" w:rsidRDefault="0045479B" w:rsidP="004547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</w:pPr>
            <w:r w:rsidRPr="0045479B">
              <w:rPr>
                <w:rFonts w:ascii="Calibri" w:eastAsia="Times New Roman" w:hAnsi="Calibri" w:cs="Calibri"/>
                <w:b w:val="0"/>
                <w:color w:val="000000"/>
                <w:sz w:val="22"/>
                <w:lang w:eastAsia="sk-SK"/>
              </w:rPr>
              <w:t>1 202 109,00</w:t>
            </w:r>
          </w:p>
        </w:tc>
      </w:tr>
    </w:tbl>
    <w:p w:rsidR="005814BA" w:rsidRDefault="0045479B">
      <w:r w:rsidRPr="0045479B">
        <w:drawing>
          <wp:inline distT="0" distB="0" distL="0" distR="0">
            <wp:extent cx="2962355" cy="2179726"/>
            <wp:effectExtent l="0" t="0" r="0" b="0"/>
            <wp:docPr id="56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D775AF" w:rsidRDefault="00D775AF"/>
    <w:p w:rsidR="001C44BE" w:rsidRPr="006F1057" w:rsidRDefault="001C44BE">
      <w:pPr>
        <w:rPr>
          <w:sz w:val="22"/>
        </w:rPr>
      </w:pPr>
      <w:r w:rsidRPr="006F1057">
        <w:rPr>
          <w:sz w:val="22"/>
        </w:rPr>
        <w:lastRenderedPageBreak/>
        <w:t>Hospodárnosť spoločnosti:</w:t>
      </w:r>
    </w:p>
    <w:p w:rsidR="001C44BE" w:rsidRDefault="003324F4">
      <w:r w:rsidRPr="003324F4">
        <w:drawing>
          <wp:inline distT="0" distB="0" distL="0" distR="0">
            <wp:extent cx="5972810" cy="3291840"/>
            <wp:effectExtent l="19050" t="0" r="27940" b="3810"/>
            <wp:docPr id="34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07F0B" w:rsidRDefault="00407F0B"/>
    <w:p w:rsidR="006F1057" w:rsidRPr="006F1057" w:rsidRDefault="006F1057">
      <w:pPr>
        <w:rPr>
          <w:sz w:val="22"/>
        </w:rPr>
      </w:pPr>
      <w:r w:rsidRPr="006F1057">
        <w:rPr>
          <w:sz w:val="22"/>
        </w:rPr>
        <w:t>Sledovanie Čistého obratu:</w:t>
      </w:r>
    </w:p>
    <w:p w:rsidR="001C44BE" w:rsidRDefault="003324F4">
      <w:r w:rsidRPr="003324F4">
        <w:drawing>
          <wp:inline distT="0" distB="0" distL="0" distR="0">
            <wp:extent cx="5972810" cy="2851785"/>
            <wp:effectExtent l="19050" t="0" r="27940" b="5715"/>
            <wp:docPr id="36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479B6" w:rsidRDefault="003479B6"/>
    <w:p w:rsidR="003479B6" w:rsidRDefault="003479B6"/>
    <w:p w:rsidR="003479B6" w:rsidRDefault="003479B6"/>
    <w:p w:rsidR="003479B6" w:rsidRDefault="003479B6"/>
    <w:p w:rsidR="003479B6" w:rsidRDefault="003479B6"/>
    <w:p w:rsidR="001C44BE" w:rsidRDefault="003479B6">
      <w:r>
        <w:t>Sledovanie DHIM:</w:t>
      </w:r>
    </w:p>
    <w:p w:rsidR="006F1057" w:rsidRDefault="003324F4">
      <w:r w:rsidRPr="003324F4">
        <w:lastRenderedPageBreak/>
        <w:drawing>
          <wp:inline distT="0" distB="0" distL="0" distR="0">
            <wp:extent cx="5972810" cy="3698240"/>
            <wp:effectExtent l="19050" t="0" r="27940" b="0"/>
            <wp:docPr id="38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C46227" w:rsidRDefault="00F561A0" w:rsidP="00C46227">
      <w:pPr>
        <w:numPr>
          <w:ilvl w:val="0"/>
          <w:numId w:val="4"/>
        </w:numPr>
        <w:spacing w:before="100" w:beforeAutospacing="1" w:after="100" w:afterAutospacing="1" w:line="240" w:lineRule="auto"/>
        <w:ind w:left="-145" w:right="-145"/>
        <w:rPr>
          <w:rFonts w:ascii="Arial" w:hAnsi="Arial" w:cs="Arial"/>
          <w:color w:val="807A7A"/>
          <w:sz w:val="16"/>
          <w:szCs w:val="16"/>
        </w:rPr>
      </w:pPr>
      <w:hyperlink r:id="rId14" w:tooltip="Aktuálne a historické platobné rozkazy spoločnosti nájdete vo FinStat PREMIUM." w:history="1">
        <w:r w:rsidR="00C46227">
          <w:rPr>
            <w:rStyle w:val="Hypertextovprepojenie"/>
            <w:rFonts w:ascii="Arial" w:hAnsi="Arial" w:cs="Arial"/>
            <w:color w:val="29AE77"/>
            <w:sz w:val="16"/>
            <w:szCs w:val="16"/>
          </w:rPr>
          <w:t xml:space="preserve">Platobné rozkazy </w:t>
        </w:r>
      </w:hyperlink>
    </w:p>
    <w:p w:rsidR="00C46227" w:rsidRDefault="00C46227" w:rsidP="00C46227">
      <w:pPr>
        <w:numPr>
          <w:ilvl w:val="0"/>
          <w:numId w:val="4"/>
        </w:numPr>
        <w:pBdr>
          <w:top w:val="single" w:sz="4" w:space="4" w:color="E6E5E5"/>
        </w:pBdr>
        <w:spacing w:before="100" w:beforeAutospacing="1" w:after="0" w:afterAutospacing="1" w:line="240" w:lineRule="auto"/>
        <w:ind w:left="-145" w:right="-145"/>
        <w:rPr>
          <w:rFonts w:ascii="Arial" w:hAnsi="Arial" w:cs="Arial"/>
          <w:color w:val="807A7A"/>
          <w:sz w:val="16"/>
          <w:szCs w:val="16"/>
        </w:rPr>
      </w:pPr>
      <w:r>
        <w:rPr>
          <w:rStyle w:val="Siln"/>
          <w:rFonts w:ascii="Arial" w:hAnsi="Arial" w:cs="Arial"/>
          <w:b/>
          <w:bCs w:val="0"/>
          <w:color w:val="434040"/>
          <w:sz w:val="16"/>
          <w:szCs w:val="16"/>
        </w:rPr>
        <w:t>Dlhy a nedoplatky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  <w:r>
        <w:rPr>
          <w:rStyle w:val="clr-green"/>
          <w:rFonts w:ascii="Arial" w:hAnsi="Arial" w:cs="Arial"/>
          <w:b w:val="0"/>
          <w:bCs/>
          <w:color w:val="29AE77"/>
          <w:sz w:val="16"/>
          <w:szCs w:val="16"/>
        </w:rPr>
        <w:t>NIE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</w:p>
    <w:p w:rsidR="00C46227" w:rsidRDefault="00C46227" w:rsidP="00C46227">
      <w:pPr>
        <w:numPr>
          <w:ilvl w:val="0"/>
          <w:numId w:val="4"/>
        </w:numPr>
        <w:pBdr>
          <w:top w:val="single" w:sz="4" w:space="4" w:color="E6E5E5"/>
        </w:pBdr>
        <w:spacing w:before="100" w:beforeAutospacing="1" w:after="0" w:afterAutospacing="1" w:line="240" w:lineRule="auto"/>
        <w:ind w:left="-145" w:right="-145"/>
        <w:rPr>
          <w:rFonts w:ascii="Arial" w:hAnsi="Arial" w:cs="Arial"/>
          <w:color w:val="807A7A"/>
          <w:sz w:val="16"/>
          <w:szCs w:val="16"/>
        </w:rPr>
      </w:pPr>
      <w:r>
        <w:rPr>
          <w:rStyle w:val="Siln"/>
          <w:rFonts w:ascii="Arial" w:hAnsi="Arial" w:cs="Arial"/>
          <w:b/>
          <w:bCs w:val="0"/>
          <w:color w:val="434040"/>
          <w:sz w:val="16"/>
          <w:szCs w:val="16"/>
        </w:rPr>
        <w:t>Pohľadávky štátu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  <w:r>
        <w:rPr>
          <w:rStyle w:val="clr-green"/>
          <w:rFonts w:ascii="Arial" w:hAnsi="Arial" w:cs="Arial"/>
          <w:b w:val="0"/>
          <w:bCs/>
          <w:color w:val="29AE77"/>
          <w:sz w:val="16"/>
          <w:szCs w:val="16"/>
        </w:rPr>
        <w:t>NIE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</w:p>
    <w:p w:rsidR="00C46227" w:rsidRDefault="00C46227" w:rsidP="00C46227">
      <w:pPr>
        <w:numPr>
          <w:ilvl w:val="0"/>
          <w:numId w:val="4"/>
        </w:numPr>
        <w:pBdr>
          <w:top w:val="single" w:sz="4" w:space="4" w:color="E6E5E5"/>
        </w:pBdr>
        <w:spacing w:before="100" w:beforeAutospacing="1" w:after="0" w:afterAutospacing="1" w:line="240" w:lineRule="auto"/>
        <w:ind w:left="-145" w:right="-145"/>
        <w:rPr>
          <w:rFonts w:ascii="Arial" w:hAnsi="Arial" w:cs="Arial"/>
          <w:color w:val="807A7A"/>
          <w:sz w:val="16"/>
          <w:szCs w:val="16"/>
        </w:rPr>
      </w:pPr>
      <w:r>
        <w:rPr>
          <w:rStyle w:val="Siln"/>
          <w:rFonts w:ascii="Arial" w:hAnsi="Arial" w:cs="Arial"/>
          <w:b/>
          <w:bCs w:val="0"/>
          <w:color w:val="434040"/>
          <w:sz w:val="16"/>
          <w:szCs w:val="16"/>
        </w:rPr>
        <w:t>Konkurzy a reštrukturalizácie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  <w:r>
        <w:rPr>
          <w:rStyle w:val="clr-green"/>
          <w:rFonts w:ascii="Arial" w:hAnsi="Arial" w:cs="Arial"/>
          <w:b w:val="0"/>
          <w:bCs/>
          <w:color w:val="29AE77"/>
          <w:sz w:val="16"/>
          <w:szCs w:val="16"/>
        </w:rPr>
        <w:t>NIE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</w:p>
    <w:tbl>
      <w:tblPr>
        <w:tblW w:w="3230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5"/>
        <w:gridCol w:w="1365"/>
      </w:tblGrid>
      <w:tr w:rsidR="00C46227" w:rsidRPr="00C46227" w:rsidTr="0098093F">
        <w:trPr>
          <w:trHeight w:val="249"/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C46227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 w:rsidRPr="00C46227"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Rok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C46227" w:rsidP="003324F4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201</w:t>
            </w:r>
            <w:r w:rsidR="003324F4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9</w:t>
            </w:r>
          </w:p>
        </w:tc>
      </w:tr>
      <w:tr w:rsidR="00C46227" w:rsidRPr="00C46227" w:rsidTr="0098093F">
        <w:trPr>
          <w:trHeight w:val="254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887FB8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Tržby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C46227" w:rsidP="003324F4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2 </w:t>
            </w:r>
            <w:r w:rsidR="003324F4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798</w:t>
            </w:r>
            <w:r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 </w:t>
            </w:r>
            <w:r w:rsidR="003324F4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467</w:t>
            </w:r>
            <w:r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€ </w:t>
            </w:r>
          </w:p>
        </w:tc>
      </w:tr>
      <w:tr w:rsidR="00C46227" w:rsidRPr="00C46227" w:rsidTr="0098093F">
        <w:trPr>
          <w:trHeight w:val="249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887FB8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Celkové výnosy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887FB8" w:rsidP="003324F4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2 </w:t>
            </w:r>
            <w:r w:rsidR="003324F4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799</w:t>
            </w: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</w:t>
            </w:r>
            <w:r w:rsidR="003324F4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066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€ </w:t>
            </w:r>
          </w:p>
        </w:tc>
      </w:tr>
      <w:tr w:rsidR="00887FB8" w:rsidRPr="00C46227" w:rsidTr="0098093F">
        <w:trPr>
          <w:trHeight w:val="249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887FB8" w:rsidRPr="00C46227" w:rsidRDefault="00887FB8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Zisk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887FB8" w:rsidRDefault="003324F4" w:rsidP="003324F4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401 799</w:t>
            </w:r>
            <w:r w:rsidR="00887FB8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€</w:t>
            </w:r>
          </w:p>
        </w:tc>
      </w:tr>
      <w:tr w:rsidR="00C46227" w:rsidRPr="00C46227" w:rsidTr="0098093F">
        <w:trPr>
          <w:trHeight w:val="259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176110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Vlastný kapitál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176110" w:rsidP="0068765F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1 </w:t>
            </w:r>
            <w:r w:rsidR="0068765F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828</w:t>
            </w: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</w:t>
            </w:r>
            <w:r w:rsidR="0068765F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666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€ </w:t>
            </w:r>
          </w:p>
        </w:tc>
      </w:tr>
      <w:tr w:rsidR="00C46227" w:rsidRPr="00C46227" w:rsidTr="0098093F">
        <w:trPr>
          <w:trHeight w:val="249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C46227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 w:rsidRPr="00C46227"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Aktíva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176110" w:rsidP="0068765F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3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0</w:t>
            </w:r>
            <w:r w:rsidR="0068765F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33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 </w:t>
            </w:r>
            <w:r w:rsidR="0068765F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115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€ </w:t>
            </w:r>
          </w:p>
        </w:tc>
      </w:tr>
    </w:tbl>
    <w:p w:rsidR="00810D0B" w:rsidRDefault="005814BA" w:rsidP="00C45482">
      <w:pPr>
        <w:pBdr>
          <w:top w:val="single" w:sz="4" w:space="4" w:color="E6E5E5"/>
        </w:pBdr>
        <w:spacing w:before="100" w:beforeAutospacing="1" w:after="100" w:afterAutospacing="1" w:line="240" w:lineRule="auto"/>
        <w:ind w:right="-145"/>
        <w:rPr>
          <w:rFonts w:ascii="Arial" w:eastAsia="Times New Roman" w:hAnsi="Arial" w:cs="Arial"/>
          <w:bCs/>
          <w:color w:val="434040"/>
          <w:sz w:val="17"/>
          <w:szCs w:val="17"/>
          <w:lang w:eastAsia="sk-SK"/>
        </w:rPr>
      </w:pPr>
      <w:r>
        <w:rPr>
          <w:rFonts w:ascii="Arial" w:eastAsia="Times New Roman" w:hAnsi="Arial" w:cs="Arial"/>
          <w:bCs/>
          <w:noProof/>
          <w:color w:val="434040"/>
          <w:sz w:val="17"/>
          <w:szCs w:val="17"/>
          <w:lang w:eastAsia="sk-SK"/>
        </w:rPr>
        <w:lastRenderedPageBreak/>
        <w:drawing>
          <wp:inline distT="0" distB="0" distL="0" distR="0">
            <wp:extent cx="6238875" cy="2702663"/>
            <wp:effectExtent l="19050" t="0" r="9525" b="0"/>
            <wp:docPr id="42" name="Obrázok 1" descr="D:\PK STAVBY 2019\AUDIT\Výročná správa\zisk-pk-stavby-spol-s-ro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K STAVBY 2019\AUDIT\Výročná správa\zisk-pk-stavby-spol-s-ro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27026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10D0B" w:rsidRPr="00810D0B">
        <w:rPr>
          <w:rFonts w:ascii="Arial" w:eastAsia="Times New Roman" w:hAnsi="Arial" w:cs="Arial"/>
          <w:bCs/>
          <w:color w:val="434040"/>
          <w:sz w:val="17"/>
          <w:szCs w:val="17"/>
          <w:lang w:eastAsia="sk-SK"/>
        </w:rPr>
        <w:t xml:space="preserve"> </w:t>
      </w:r>
    </w:p>
    <w:p w:rsidR="00DB52A9" w:rsidRDefault="005814BA" w:rsidP="00C45482">
      <w:pPr>
        <w:pBdr>
          <w:top w:val="single" w:sz="4" w:space="4" w:color="E6E5E5"/>
        </w:pBdr>
        <w:spacing w:before="100" w:beforeAutospacing="1" w:after="100" w:afterAutospacing="1" w:line="240" w:lineRule="auto"/>
        <w:ind w:right="-145"/>
        <w:rPr>
          <w:rFonts w:ascii="Arial" w:eastAsia="Times New Roman" w:hAnsi="Arial" w:cs="Arial"/>
          <w:bCs/>
          <w:color w:val="434040"/>
          <w:sz w:val="17"/>
          <w:szCs w:val="17"/>
          <w:lang w:eastAsia="sk-SK"/>
        </w:rPr>
      </w:pPr>
      <w:r>
        <w:rPr>
          <w:rFonts w:ascii="Arial" w:eastAsia="Times New Roman" w:hAnsi="Arial" w:cs="Arial"/>
          <w:bCs/>
          <w:noProof/>
          <w:color w:val="434040"/>
          <w:sz w:val="17"/>
          <w:szCs w:val="17"/>
          <w:lang w:eastAsia="sk-SK"/>
        </w:rPr>
        <w:drawing>
          <wp:inline distT="0" distB="0" distL="0" distR="0">
            <wp:extent cx="6238875" cy="2702663"/>
            <wp:effectExtent l="19050" t="0" r="9525" b="0"/>
            <wp:docPr id="48" name="Obrázok 2" descr="D:\PK STAVBY 2019\AUDIT\Výročná správa\trzby-pk-stavby-spol-s-ro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K STAVBY 2019\AUDIT\Výročná správa\trzby-pk-stavby-spol-s-ro.jpe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27026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5CE0" w:rsidRPr="00C45482" w:rsidRDefault="005814BA" w:rsidP="00C45482">
      <w:pPr>
        <w:pBdr>
          <w:top w:val="single" w:sz="4" w:space="4" w:color="E6E5E5"/>
        </w:pBdr>
        <w:spacing w:before="100" w:beforeAutospacing="1" w:after="100" w:afterAutospacing="1" w:line="240" w:lineRule="auto"/>
        <w:ind w:right="-145"/>
        <w:rPr>
          <w:rFonts w:ascii="Arial" w:hAnsi="Arial" w:cs="Arial"/>
          <w:color w:val="807A7A"/>
          <w:sz w:val="16"/>
          <w:szCs w:val="16"/>
        </w:rPr>
      </w:pPr>
      <w:r>
        <w:rPr>
          <w:rFonts w:ascii="Arial" w:hAnsi="Arial" w:cs="Arial"/>
          <w:noProof/>
          <w:color w:val="807A7A"/>
          <w:sz w:val="16"/>
          <w:szCs w:val="16"/>
          <w:lang w:eastAsia="sk-SK"/>
        </w:rPr>
        <w:lastRenderedPageBreak/>
        <w:drawing>
          <wp:inline distT="0" distB="0" distL="0" distR="0">
            <wp:extent cx="6238875" cy="4992972"/>
            <wp:effectExtent l="19050" t="0" r="9525" b="0"/>
            <wp:docPr id="49" name="Obrázok 3" descr="D:\PK STAVBY 2019\AUDIT\Výročná správa\celkove-vynosy-pk-stavby-spol-s-ro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PK STAVBY 2019\AUDIT\Výročná správa\celkove-vynosy-pk-stavby-spol-s-ro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49929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2C7" w:rsidRDefault="00C45482">
      <w:r>
        <w:t>Analýza platenia dani z príjmov PO:</w:t>
      </w:r>
    </w:p>
    <w:p w:rsidR="00FB7B0E" w:rsidRDefault="005814BA">
      <w:r>
        <w:rPr>
          <w:noProof/>
          <w:lang w:eastAsia="sk-SK"/>
        </w:rPr>
        <w:drawing>
          <wp:inline distT="0" distB="0" distL="0" distR="0">
            <wp:extent cx="6238875" cy="2809522"/>
            <wp:effectExtent l="19050" t="0" r="9525" b="0"/>
            <wp:docPr id="50" name="Obrázok 4" descr="D:\PK STAVBY 2019\AUDIT\Výročná správa\dan-z-prijmu-splatna-dan-pk-stavby-spol-s-ro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K STAVBY 2019\AUDIT\Výročná správa\dan-z-prijmu-splatna-dan-pk-stavby-spol-s-ro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28095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2C7" w:rsidRDefault="006112C7"/>
    <w:p w:rsidR="006112C7" w:rsidRDefault="00EF04C7"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58" name="Obrázok 6" descr="C:\Users\simunova-i\Pictures\2020-12-08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imunova-i\Pictures\2020-12-08\00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2C7" w:rsidRDefault="006112C7"/>
    <w:p w:rsidR="0016053D" w:rsidRDefault="00264C58" w:rsidP="0016053D">
      <w:pPr>
        <w:pStyle w:val="Nadpis1"/>
      </w:pPr>
      <w:bookmarkStart w:id="8" w:name="_Toc520979454"/>
      <w:r>
        <w:lastRenderedPageBreak/>
        <w:t>5</w:t>
      </w:r>
      <w:r w:rsidR="005A7521" w:rsidRPr="004025AB">
        <w:t xml:space="preserve"> </w:t>
      </w:r>
      <w:r w:rsidR="008E6C06">
        <w:t>PRÍLOHY</w:t>
      </w:r>
      <w:bookmarkEnd w:id="8"/>
    </w:p>
    <w:p w:rsidR="00E97D52" w:rsidRPr="00E97D52" w:rsidRDefault="006112C7" w:rsidP="00D33B37">
      <w:pPr>
        <w:pStyle w:val="Nadpis2"/>
      </w:pPr>
      <w:bookmarkStart w:id="9" w:name="_Toc520979455"/>
      <w:r>
        <w:t>ÚČTOVNÁ ZÁVIERKA</w:t>
      </w:r>
      <w:bookmarkEnd w:id="9"/>
    </w:p>
    <w:p w:rsidR="00D03BBE" w:rsidRDefault="00D33B37" w:rsidP="00511D6D">
      <w:r>
        <w:rPr>
          <w:noProof/>
          <w:lang w:eastAsia="sk-SK"/>
        </w:rPr>
        <w:drawing>
          <wp:inline distT="0" distB="0" distL="0" distR="0">
            <wp:extent cx="6274173" cy="8684358"/>
            <wp:effectExtent l="19050" t="0" r="0" b="0"/>
            <wp:docPr id="79" name="Obrázok 19" descr="C:\Users\simunova-i\Pictures\2020-12-08\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simunova-i\Pictures\2020-12-08\018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6488" cy="86875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D33B37" w:rsidP="00511D6D">
      <w:r>
        <w:rPr>
          <w:noProof/>
          <w:lang w:eastAsia="sk-SK"/>
        </w:rPr>
        <w:drawing>
          <wp:inline distT="0" distB="0" distL="0" distR="0">
            <wp:extent cx="6238875" cy="8622925"/>
            <wp:effectExtent l="19050" t="0" r="9525" b="0"/>
            <wp:docPr id="76" name="Obrázok 16" descr="C:\Users\simunova-i\Pictures\2020-12-08\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imunova-i\Pictures\2020-12-08\010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2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D33B37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77" name="Obrázok 17" descr="C:\Users\simunova-i\Pictures\2020-12-08\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simunova-i\Pictures\2020-12-08\005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382041" w:rsidP="00511D6D"/>
    <w:p w:rsidR="00382041" w:rsidRDefault="00D33B37" w:rsidP="00511D6D">
      <w:r>
        <w:rPr>
          <w:noProof/>
          <w:lang w:eastAsia="sk-SK"/>
        </w:rPr>
        <w:drawing>
          <wp:inline distT="0" distB="0" distL="0" distR="0">
            <wp:extent cx="6238875" cy="8635500"/>
            <wp:effectExtent l="19050" t="0" r="9525" b="0"/>
            <wp:docPr id="78" name="Obrázok 18" descr="C:\Users\simunova-i\Pictures\2020-12-08\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simunova-i\Pictures\2020-12-08\017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F0555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80" name="Obrázok 20" descr="C:\Users\simunova-i\Pictures\2020-12-08\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simunova-i\Pictures\2020-12-08\006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F0555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81" name="Obrázok 21" descr="C:\Users\simunova-i\Pictures\2020-12-08\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simunova-i\Pictures\2020-12-08\012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F0555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597774"/>
            <wp:effectExtent l="19050" t="0" r="9525" b="0"/>
            <wp:docPr id="82" name="Obrázok 22" descr="C:\Users\simunova-i\Pictures\2020-12-08\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simunova-i\Pictures\2020-12-08\007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5977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F0555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83" name="Obrázok 23" descr="C:\Users\simunova-i\Pictures\2020-12-08\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simunova-i\Pictures\2020-12-08\013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F0555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85" name="Obrázok 25" descr="C:\Users\simunova-i\Pictures\2020-12-08\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simunova-i\Pictures\2020-12-08\019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F0555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86" name="Obrázok 26" descr="C:\Users\simunova-i\Pictures\2020-12-08\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simunova-i\Pictures\2020-12-08\020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8026BF" w:rsidRDefault="00F05551"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87" name="Obrázok 27" descr="C:\Users\simunova-i\Pictures\2020-12-08\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simunova-i\Pictures\2020-12-08\021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5551" w:rsidRDefault="00F05551"/>
    <w:p w:rsidR="00F05551" w:rsidRDefault="00F05551"/>
    <w:p w:rsidR="00F05551" w:rsidRDefault="00F05551" w:rsidP="00511D6D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88" name="Obrázok 28" descr="C:\Users\simunova-i\Pictures\2020-12-08\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simunova-i\Pictures\2020-12-08\022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5551" w:rsidRDefault="00F05551" w:rsidP="00511D6D">
      <w:pPr>
        <w:rPr>
          <w:noProof/>
          <w:lang w:eastAsia="sk-SK"/>
        </w:rPr>
      </w:pPr>
    </w:p>
    <w:p w:rsidR="00F05551" w:rsidRDefault="00F05551" w:rsidP="00511D6D">
      <w:pPr>
        <w:rPr>
          <w:noProof/>
          <w:lang w:eastAsia="sk-SK"/>
        </w:rPr>
      </w:pPr>
    </w:p>
    <w:p w:rsidR="008026BF" w:rsidRDefault="00CB1718" w:rsidP="00511D6D">
      <w:pPr>
        <w:rPr>
          <w:noProof/>
          <w:lang w:eastAsia="sk-SK"/>
        </w:rPr>
      </w:pPr>
      <w:r w:rsidRPr="00CB1718">
        <w:rPr>
          <w:noProof/>
          <w:lang w:eastAsia="sk-SK"/>
        </w:rPr>
        <w:lastRenderedPageBreak/>
        <w:t xml:space="preserve">POZNÁMKY </w:t>
      </w:r>
    </w:p>
    <w:p w:rsidR="004A7281" w:rsidRDefault="004A7281" w:rsidP="00511D6D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6238875" cy="8635500"/>
            <wp:effectExtent l="19050" t="0" r="9525" b="0"/>
            <wp:docPr id="89" name="Obrázok 29" descr="C:\Users\simunova-i\Pictures\2020-12-08\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simunova-i\Pictures\2020-12-08\023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6316" w:rsidRDefault="009E6316" w:rsidP="00511D6D"/>
    <w:p w:rsidR="008B10E4" w:rsidRDefault="008B10E4" w:rsidP="00511D6D"/>
    <w:p w:rsidR="00DB3E81" w:rsidRDefault="004A7281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6238875" cy="8604062"/>
            <wp:effectExtent l="19050" t="0" r="9525" b="0"/>
            <wp:docPr id="90" name="Obrázok 32" descr="C:\Users\simunova-i\Pictures\2020-12-08\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simunova-i\Pictures\2020-12-08\024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F7389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91" name="Obrázok 33" descr="C:\Users\simunova-i\Pictures\2020-12-08\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simunova-i\Pictures\2020-12-08\025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8B10E4" w:rsidRDefault="008B10E4">
      <w:pPr>
        <w:rPr>
          <w:noProof/>
          <w:lang w:eastAsia="sk-SK"/>
        </w:rPr>
      </w:pPr>
    </w:p>
    <w:p w:rsidR="008B10E4" w:rsidRDefault="00F7389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92" name="Obrázok 34" descr="C:\Users\simunova-i\Pictures\2020-12-08\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simunova-i\Pictures\2020-12-08\026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F7389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93" name="Obrázok 35" descr="C:\Users\simunova-i\Pictures\2020-12-08\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simunova-i\Pictures\2020-12-08\027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F7389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94" name="Obrázok 36" descr="C:\Users\simunova-i\Pictures\2020-12-08\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simunova-i\Pictures\2020-12-08\028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F73895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6238875" cy="8616637"/>
            <wp:effectExtent l="19050" t="0" r="9525" b="0"/>
            <wp:docPr id="95" name="Obrázok 37" descr="C:\Users\simunova-i\Pictures\2020-12-08\0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simunova-i\Pictures\2020-12-08\029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F7389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96" name="Obrázok 38" descr="C:\Users\simunova-i\Pictures\2020-12-08\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simunova-i\Pictures\2020-12-08\030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F7389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97" name="Obrázok 39" descr="C:\Users\simunova-i\Pictures\2020-12-08\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simunova-i\Pictures\2020-12-08\031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F73895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6238875" cy="8604062"/>
            <wp:effectExtent l="19050" t="0" r="9525" b="0"/>
            <wp:docPr id="98" name="Obrázok 40" descr="C:\Users\simunova-i\Pictures\2020-12-08\0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simunova-i\Pictures\2020-12-08\032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F7389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101" name="Obrázok 41" descr="C:\Users\simunova-i\Pictures\2020-12-08\0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simunova-i\Pictures\2020-12-08\033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167E71" w:rsidRDefault="00167E71">
      <w:pPr>
        <w:rPr>
          <w:noProof/>
          <w:lang w:eastAsia="sk-SK"/>
        </w:rPr>
      </w:pPr>
    </w:p>
    <w:p w:rsidR="00647018" w:rsidRDefault="00830845">
      <w:r>
        <w:rPr>
          <w:noProof/>
          <w:lang w:eastAsia="sk-SK"/>
        </w:rPr>
        <w:lastRenderedPageBreak/>
        <w:drawing>
          <wp:inline distT="0" distB="0" distL="0" distR="0">
            <wp:extent cx="6238875" cy="8622925"/>
            <wp:effectExtent l="19050" t="0" r="9525" b="0"/>
            <wp:docPr id="102" name="Obrázok 42" descr="C:\Users\simunova-i\Pictures\2020-12-08\0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simunova-i\Pictures\2020-12-08\034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2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830845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103" name="Obrázok 43" descr="C:\Users\simunova-i\Pictures\2020-12-08\0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simunova-i\Pictures\2020-12-08\035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3C6482">
      <w:r>
        <w:rPr>
          <w:noProof/>
          <w:lang w:eastAsia="sk-SK"/>
        </w:rPr>
        <w:lastRenderedPageBreak/>
        <w:drawing>
          <wp:inline distT="0" distB="0" distL="0" distR="0">
            <wp:extent cx="6238875" cy="8622925"/>
            <wp:effectExtent l="19050" t="0" r="9525" b="0"/>
            <wp:docPr id="104" name="Obrázok 44" descr="C:\Users\simunova-i\Pictures\2020-12-08\0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simunova-i\Pictures\2020-12-08\036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2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3C6482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105" name="Obrázok 45" descr="C:\Users\simunova-i\Pictures\2020-12-08\0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simunova-i\Pictures\2020-12-08\037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647018"/>
    <w:p w:rsidR="00647018" w:rsidRDefault="003C6482">
      <w:r>
        <w:rPr>
          <w:noProof/>
          <w:lang w:eastAsia="sk-SK"/>
        </w:rPr>
        <w:drawing>
          <wp:inline distT="0" distB="0" distL="0" distR="0">
            <wp:extent cx="6238875" cy="8616637"/>
            <wp:effectExtent l="19050" t="0" r="9525" b="0"/>
            <wp:docPr id="106" name="Obrázok 46" descr="C:\Users\simunova-i\Pictures\2020-12-08\0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simunova-i\Pictures\2020-12-08\038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3C6482"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107" name="Obrázok 47" descr="C:\Users\simunova-i\Pictures\2020-12-08\0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simunova-i\Pictures\2020-12-08\039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3C6482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108" name="Obrázok 48" descr="C:\Users\simunova-i\Pictures\2020-12-08\0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simunova-i\Pictures\2020-12-08\040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3C6482"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109" name="Obrázok 49" descr="C:\Users\simunova-i\Pictures\2020-12-08\0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simunova-i\Pictures\2020-12-08\041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3C6482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110" name="Obrázok 50" descr="C:\Users\simunova-i\Pictures\2020-12-08\0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:\Users\simunova-i\Pictures\2020-12-08\042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8026BF" w:rsidRDefault="003C6482">
      <w:r>
        <w:rPr>
          <w:noProof/>
          <w:lang w:eastAsia="sk-SK"/>
        </w:rPr>
        <w:lastRenderedPageBreak/>
        <w:drawing>
          <wp:inline distT="0" distB="0" distL="0" distR="0">
            <wp:extent cx="6238875" cy="8597774"/>
            <wp:effectExtent l="19050" t="0" r="9525" b="0"/>
            <wp:docPr id="111" name="Obrázok 51" descr="C:\Users\simunova-i\Pictures\2020-12-08\0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simunova-i\Pictures\2020-12-08\043.jpg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5977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026BF">
        <w:br w:type="page"/>
      </w:r>
    </w:p>
    <w:p w:rsidR="008026BF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112" name="Obrázok 52" descr="C:\Users\simunova-i\Pictures\2020-12-08\0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simunova-i\Pictures\2020-12-08\044.jpg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26BF" w:rsidRDefault="008026BF">
      <w:r>
        <w:br w:type="page"/>
      </w:r>
    </w:p>
    <w:p w:rsidR="00511D6D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113" name="Obrázok 53" descr="C:\Users\simunova-i\Pictures\2020-12-08\0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simunova-i\Pictures\2020-12-08\045.jpg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114" name="Obrázok 54" descr="C:\Users\simunova-i\Pictures\2020-12-08\0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simunova-i\Pictures\2020-12-08\046.jpg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22925"/>
            <wp:effectExtent l="19050" t="0" r="9525" b="0"/>
            <wp:docPr id="115" name="Obrázok 55" descr="C:\Users\simunova-i\Pictures\2020-12-08\0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simunova-i\Pictures\2020-12-08\047.jpg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2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597774"/>
            <wp:effectExtent l="19050" t="0" r="9525" b="0"/>
            <wp:docPr id="116" name="Obrázok 56" descr="C:\Users\simunova-i\Pictures\2020-12-08\0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C:\Users\simunova-i\Pictures\2020-12-08\048.jpg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5977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drawing>
          <wp:inline distT="0" distB="0" distL="0" distR="0">
            <wp:extent cx="6238875" cy="8604062"/>
            <wp:effectExtent l="19050" t="0" r="9525" b="0"/>
            <wp:docPr id="117" name="Obrázok 57" descr="C:\Users\simunova-i\Pictures\2020-12-08\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C:\Users\simunova-i\Pictures\2020-12-08\049.jpg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118" name="Obrázok 58" descr="C:\Users\simunova-i\Pictures\2020-12-08\0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C:\Users\simunova-i\Pictures\2020-12-08\050.jpg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119" name="Obrázok 59" descr="C:\Users\simunova-i\Pictures\2020-12-08\0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C:\Users\simunova-i\Pictures\2020-12-08\051.jpg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120" name="Obrázok 60" descr="C:\Users\simunova-i\Pictures\2020-12-08\0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C:\Users\simunova-i\Pictures\2020-12-08\052.jpg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121" name="Obrázok 61" descr="C:\Users\simunova-i\Pictures\2020-12-08\0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C:\Users\simunova-i\Pictures\2020-12-08\053.jpg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22925"/>
            <wp:effectExtent l="19050" t="0" r="9525" b="0"/>
            <wp:docPr id="122" name="Obrázok 62" descr="C:\Users\simunova-i\Pictures\2020-12-08\0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C:\Users\simunova-i\Pictures\2020-12-08\054.jpg"/>
                    <pic:cNvPicPr>
                      <a:picLocks noChangeAspect="1" noChangeArrowheads="1"/>
                    </pic:cNvPicPr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2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22925"/>
            <wp:effectExtent l="19050" t="0" r="9525" b="0"/>
            <wp:docPr id="123" name="Obrázok 63" descr="C:\Users\simunova-i\Pictures\2020-12-08\0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:\Users\simunova-i\Pictures\2020-12-08\055.jpg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2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16637"/>
            <wp:effectExtent l="19050" t="0" r="9525" b="0"/>
            <wp:docPr id="124" name="Obrázok 64" descr="C:\Users\simunova-i\Pictures\2020-12-08\0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:\Users\simunova-i\Pictures\2020-12-08\056.jpg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lum contrast="9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16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136" w:rsidRDefault="00741136" w:rsidP="00511D6D"/>
    <w:p w:rsidR="00741136" w:rsidRDefault="00741136" w:rsidP="00511D6D"/>
    <w:p w:rsidR="00741136" w:rsidRDefault="003C6482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04062"/>
            <wp:effectExtent l="19050" t="0" r="9525" b="0"/>
            <wp:docPr id="125" name="Obrázok 65" descr="C:\Users\simunova-i\Pictures\2020-12-08\0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C:\Users\simunova-i\Pictures\2020-12-08\057.jpg"/>
                    <pic:cNvPicPr>
                      <a:picLocks noChangeAspect="1" noChangeArrowheads="1"/>
                    </pic:cNvPicPr>
                  </pic:nvPicPr>
                  <pic:blipFill>
                    <a:blip r:embed="rId6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0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5A6C" w:rsidRDefault="00A75A6C" w:rsidP="008B10E4"/>
    <w:sectPr w:rsidR="00A75A6C" w:rsidSect="00E97D52">
      <w:footerReference w:type="default" r:id="rId67"/>
      <w:pgSz w:w="11906" w:h="16838"/>
      <w:pgMar w:top="720" w:right="720" w:bottom="720" w:left="136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075F" w:rsidRDefault="008A075F" w:rsidP="00FF7987">
      <w:pPr>
        <w:spacing w:after="0" w:line="240" w:lineRule="auto"/>
      </w:pPr>
      <w:r>
        <w:separator/>
      </w:r>
    </w:p>
  </w:endnote>
  <w:endnote w:type="continuationSeparator" w:id="0">
    <w:p w:rsidR="008A075F" w:rsidRDefault="008A075F" w:rsidP="00FF79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222294"/>
      <w:docPartObj>
        <w:docPartGallery w:val="Page Numbers (Bottom of Page)"/>
        <w:docPartUnique/>
      </w:docPartObj>
    </w:sdtPr>
    <w:sdtContent>
      <w:p w:rsidR="00635DB5" w:rsidRDefault="00635DB5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3C6482">
          <w:rPr>
            <w:noProof/>
          </w:rPr>
          <w:t>57</w:t>
        </w:r>
        <w:r>
          <w:rPr>
            <w:noProof/>
          </w:rPr>
          <w:fldChar w:fldCharType="end"/>
        </w:r>
      </w:p>
    </w:sdtContent>
  </w:sdt>
  <w:p w:rsidR="00635DB5" w:rsidRDefault="00635DB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075F" w:rsidRDefault="008A075F" w:rsidP="00FF7987">
      <w:pPr>
        <w:spacing w:after="0" w:line="240" w:lineRule="auto"/>
      </w:pPr>
      <w:r>
        <w:separator/>
      </w:r>
    </w:p>
  </w:footnote>
  <w:footnote w:type="continuationSeparator" w:id="0">
    <w:p w:rsidR="008A075F" w:rsidRDefault="008A075F" w:rsidP="00FF79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11D3F"/>
    <w:multiLevelType w:val="multilevel"/>
    <w:tmpl w:val="7A266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9344895"/>
    <w:multiLevelType w:val="hybridMultilevel"/>
    <w:tmpl w:val="5344C6CC"/>
    <w:lvl w:ilvl="0" w:tplc="542A485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686FD0"/>
    <w:multiLevelType w:val="hybridMultilevel"/>
    <w:tmpl w:val="99140D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A561D1"/>
    <w:multiLevelType w:val="hybridMultilevel"/>
    <w:tmpl w:val="9A2C23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8C2A12"/>
    <w:multiLevelType w:val="multilevel"/>
    <w:tmpl w:val="59128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A5D44B5"/>
    <w:multiLevelType w:val="hybridMultilevel"/>
    <w:tmpl w:val="CCC08682"/>
    <w:lvl w:ilvl="0" w:tplc="BA585080">
      <w:start w:val="1"/>
      <w:numFmt w:val="lowerLetter"/>
      <w:pStyle w:val="podnadpis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D6C4004">
      <w:start w:val="1"/>
      <w:numFmt w:val="bullet"/>
      <w:lvlText w:val=""/>
      <w:lvlJc w:val="left"/>
      <w:pPr>
        <w:tabs>
          <w:tab w:val="num" w:pos="1420"/>
        </w:tabs>
        <w:ind w:left="1420" w:hanging="340"/>
      </w:pPr>
      <w:rPr>
        <w:rFonts w:ascii="Wingdings" w:hAnsi="Wingdings" w:hint="default"/>
      </w:rPr>
    </w:lvl>
    <w:lvl w:ilvl="2" w:tplc="1292F202">
      <w:start w:val="3"/>
      <w:numFmt w:val="upperRoman"/>
      <w:lvlText w:val="%3."/>
      <w:lvlJc w:val="left"/>
      <w:pPr>
        <w:tabs>
          <w:tab w:val="num" w:pos="2207"/>
        </w:tabs>
        <w:ind w:left="2340" w:hanging="360"/>
      </w:pPr>
      <w:rPr>
        <w:rFonts w:hint="default"/>
      </w:rPr>
    </w:lvl>
    <w:lvl w:ilvl="3" w:tplc="B87CDB7E">
      <w:start w:val="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05000B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8A10635"/>
    <w:multiLevelType w:val="hybridMultilevel"/>
    <w:tmpl w:val="BA5CF194"/>
    <w:lvl w:ilvl="0" w:tplc="B86EFB3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4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241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58C8"/>
    <w:rsid w:val="00007E73"/>
    <w:rsid w:val="000160B4"/>
    <w:rsid w:val="00037FEA"/>
    <w:rsid w:val="000430F0"/>
    <w:rsid w:val="0007463E"/>
    <w:rsid w:val="0009398A"/>
    <w:rsid w:val="000A2A06"/>
    <w:rsid w:val="000B6D5F"/>
    <w:rsid w:val="000B786E"/>
    <w:rsid w:val="000C0878"/>
    <w:rsid w:val="000C2320"/>
    <w:rsid w:val="000E30D7"/>
    <w:rsid w:val="000F5B5E"/>
    <w:rsid w:val="00112CD6"/>
    <w:rsid w:val="00120CAC"/>
    <w:rsid w:val="001262F6"/>
    <w:rsid w:val="00136057"/>
    <w:rsid w:val="001370D1"/>
    <w:rsid w:val="00142F95"/>
    <w:rsid w:val="00146CF4"/>
    <w:rsid w:val="0015364D"/>
    <w:rsid w:val="001551BC"/>
    <w:rsid w:val="0016053D"/>
    <w:rsid w:val="00167E71"/>
    <w:rsid w:val="00170F14"/>
    <w:rsid w:val="00176110"/>
    <w:rsid w:val="001B2F46"/>
    <w:rsid w:val="001C0972"/>
    <w:rsid w:val="001C44BE"/>
    <w:rsid w:val="001C669C"/>
    <w:rsid w:val="001D058D"/>
    <w:rsid w:val="001D6C1F"/>
    <w:rsid w:val="00216054"/>
    <w:rsid w:val="00224507"/>
    <w:rsid w:val="00254C01"/>
    <w:rsid w:val="0025722E"/>
    <w:rsid w:val="00264C58"/>
    <w:rsid w:val="002666C0"/>
    <w:rsid w:val="002738C3"/>
    <w:rsid w:val="0028169C"/>
    <w:rsid w:val="00296342"/>
    <w:rsid w:val="002D7064"/>
    <w:rsid w:val="002E035C"/>
    <w:rsid w:val="002E0E0A"/>
    <w:rsid w:val="002E14A9"/>
    <w:rsid w:val="002F4E3A"/>
    <w:rsid w:val="003038AE"/>
    <w:rsid w:val="003202F8"/>
    <w:rsid w:val="00325E70"/>
    <w:rsid w:val="003324F4"/>
    <w:rsid w:val="00332E2D"/>
    <w:rsid w:val="00336919"/>
    <w:rsid w:val="00346282"/>
    <w:rsid w:val="003479B6"/>
    <w:rsid w:val="00352DDD"/>
    <w:rsid w:val="00370216"/>
    <w:rsid w:val="003739C4"/>
    <w:rsid w:val="00382041"/>
    <w:rsid w:val="003859C1"/>
    <w:rsid w:val="003915A7"/>
    <w:rsid w:val="003B50AF"/>
    <w:rsid w:val="003B6BA7"/>
    <w:rsid w:val="003C6482"/>
    <w:rsid w:val="003E30AC"/>
    <w:rsid w:val="003F1268"/>
    <w:rsid w:val="003F196E"/>
    <w:rsid w:val="003F19CF"/>
    <w:rsid w:val="003F1CCA"/>
    <w:rsid w:val="003F257B"/>
    <w:rsid w:val="004025AB"/>
    <w:rsid w:val="004027BC"/>
    <w:rsid w:val="00407F0B"/>
    <w:rsid w:val="00424E47"/>
    <w:rsid w:val="0043168A"/>
    <w:rsid w:val="00435C01"/>
    <w:rsid w:val="00445540"/>
    <w:rsid w:val="0044671D"/>
    <w:rsid w:val="00450116"/>
    <w:rsid w:val="004537DF"/>
    <w:rsid w:val="0045479B"/>
    <w:rsid w:val="00461760"/>
    <w:rsid w:val="004818D8"/>
    <w:rsid w:val="00485BE2"/>
    <w:rsid w:val="004A7281"/>
    <w:rsid w:val="004B3EF9"/>
    <w:rsid w:val="004C24D6"/>
    <w:rsid w:val="004D3DCC"/>
    <w:rsid w:val="004E06D4"/>
    <w:rsid w:val="004F1C43"/>
    <w:rsid w:val="00502270"/>
    <w:rsid w:val="00511D6D"/>
    <w:rsid w:val="005158C8"/>
    <w:rsid w:val="005544D6"/>
    <w:rsid w:val="005566EB"/>
    <w:rsid w:val="00580DF5"/>
    <w:rsid w:val="005814BA"/>
    <w:rsid w:val="005815DC"/>
    <w:rsid w:val="00582DCC"/>
    <w:rsid w:val="00585433"/>
    <w:rsid w:val="00592866"/>
    <w:rsid w:val="005942B1"/>
    <w:rsid w:val="005A7521"/>
    <w:rsid w:val="005B0C1B"/>
    <w:rsid w:val="005C2C4F"/>
    <w:rsid w:val="005D1FA8"/>
    <w:rsid w:val="005D5CB3"/>
    <w:rsid w:val="005D753F"/>
    <w:rsid w:val="006055DD"/>
    <w:rsid w:val="006111C2"/>
    <w:rsid w:val="006112C7"/>
    <w:rsid w:val="00611B1E"/>
    <w:rsid w:val="00635DB5"/>
    <w:rsid w:val="00636C02"/>
    <w:rsid w:val="00645DBD"/>
    <w:rsid w:val="00647018"/>
    <w:rsid w:val="0065535C"/>
    <w:rsid w:val="006646EB"/>
    <w:rsid w:val="0067171F"/>
    <w:rsid w:val="006818A9"/>
    <w:rsid w:val="0068765F"/>
    <w:rsid w:val="006B34CE"/>
    <w:rsid w:val="006D508B"/>
    <w:rsid w:val="006E3843"/>
    <w:rsid w:val="006E43DA"/>
    <w:rsid w:val="006F1057"/>
    <w:rsid w:val="006F22F8"/>
    <w:rsid w:val="00710D3A"/>
    <w:rsid w:val="00711B41"/>
    <w:rsid w:val="00714471"/>
    <w:rsid w:val="00733772"/>
    <w:rsid w:val="00741136"/>
    <w:rsid w:val="00747539"/>
    <w:rsid w:val="00772983"/>
    <w:rsid w:val="00777CF5"/>
    <w:rsid w:val="00784A23"/>
    <w:rsid w:val="0079224C"/>
    <w:rsid w:val="007D1EB7"/>
    <w:rsid w:val="007E0341"/>
    <w:rsid w:val="008026BF"/>
    <w:rsid w:val="0080549E"/>
    <w:rsid w:val="00810D0B"/>
    <w:rsid w:val="00830845"/>
    <w:rsid w:val="00835BDF"/>
    <w:rsid w:val="0085360B"/>
    <w:rsid w:val="0086771C"/>
    <w:rsid w:val="00887FB8"/>
    <w:rsid w:val="0089401D"/>
    <w:rsid w:val="0089766A"/>
    <w:rsid w:val="008A075F"/>
    <w:rsid w:val="008B10E4"/>
    <w:rsid w:val="008B2F41"/>
    <w:rsid w:val="008B4C6B"/>
    <w:rsid w:val="008C0675"/>
    <w:rsid w:val="008C1206"/>
    <w:rsid w:val="008C3D45"/>
    <w:rsid w:val="008D0C9D"/>
    <w:rsid w:val="008E6C06"/>
    <w:rsid w:val="008F1F7E"/>
    <w:rsid w:val="008F73CD"/>
    <w:rsid w:val="00905848"/>
    <w:rsid w:val="009315ED"/>
    <w:rsid w:val="00952AAC"/>
    <w:rsid w:val="00955852"/>
    <w:rsid w:val="00957BBA"/>
    <w:rsid w:val="009653B9"/>
    <w:rsid w:val="00966527"/>
    <w:rsid w:val="00966F8A"/>
    <w:rsid w:val="0098093F"/>
    <w:rsid w:val="0098250B"/>
    <w:rsid w:val="009A4302"/>
    <w:rsid w:val="009B384C"/>
    <w:rsid w:val="009D08CB"/>
    <w:rsid w:val="009E6316"/>
    <w:rsid w:val="009F5CD9"/>
    <w:rsid w:val="00A01824"/>
    <w:rsid w:val="00A10E39"/>
    <w:rsid w:val="00A35406"/>
    <w:rsid w:val="00A717BA"/>
    <w:rsid w:val="00A75A6C"/>
    <w:rsid w:val="00A76932"/>
    <w:rsid w:val="00A839AF"/>
    <w:rsid w:val="00A95CE0"/>
    <w:rsid w:val="00AA079D"/>
    <w:rsid w:val="00AA3BAE"/>
    <w:rsid w:val="00AC3963"/>
    <w:rsid w:val="00AF651B"/>
    <w:rsid w:val="00B04441"/>
    <w:rsid w:val="00B048B5"/>
    <w:rsid w:val="00B21626"/>
    <w:rsid w:val="00B32A84"/>
    <w:rsid w:val="00B608B3"/>
    <w:rsid w:val="00B90A1C"/>
    <w:rsid w:val="00B9594A"/>
    <w:rsid w:val="00B97334"/>
    <w:rsid w:val="00BC08DB"/>
    <w:rsid w:val="00BC5F66"/>
    <w:rsid w:val="00BC77EA"/>
    <w:rsid w:val="00BD5F5B"/>
    <w:rsid w:val="00BD7C92"/>
    <w:rsid w:val="00BD7EF0"/>
    <w:rsid w:val="00BF27D9"/>
    <w:rsid w:val="00BF709A"/>
    <w:rsid w:val="00BF7650"/>
    <w:rsid w:val="00C034CB"/>
    <w:rsid w:val="00C07C6A"/>
    <w:rsid w:val="00C20CBB"/>
    <w:rsid w:val="00C276D3"/>
    <w:rsid w:val="00C32934"/>
    <w:rsid w:val="00C42A9A"/>
    <w:rsid w:val="00C45482"/>
    <w:rsid w:val="00C46227"/>
    <w:rsid w:val="00C55179"/>
    <w:rsid w:val="00C556D6"/>
    <w:rsid w:val="00C6240A"/>
    <w:rsid w:val="00C7040F"/>
    <w:rsid w:val="00C860BE"/>
    <w:rsid w:val="00C865A9"/>
    <w:rsid w:val="00CA351E"/>
    <w:rsid w:val="00CB1718"/>
    <w:rsid w:val="00CB3FE7"/>
    <w:rsid w:val="00CD5BAD"/>
    <w:rsid w:val="00CD7608"/>
    <w:rsid w:val="00CF7209"/>
    <w:rsid w:val="00D03BBE"/>
    <w:rsid w:val="00D17DFB"/>
    <w:rsid w:val="00D206E9"/>
    <w:rsid w:val="00D322A3"/>
    <w:rsid w:val="00D33B37"/>
    <w:rsid w:val="00D3474B"/>
    <w:rsid w:val="00D46645"/>
    <w:rsid w:val="00D47A33"/>
    <w:rsid w:val="00D64EED"/>
    <w:rsid w:val="00D7706E"/>
    <w:rsid w:val="00D775AF"/>
    <w:rsid w:val="00D82CA6"/>
    <w:rsid w:val="00D84AAA"/>
    <w:rsid w:val="00D9268F"/>
    <w:rsid w:val="00DB3E81"/>
    <w:rsid w:val="00DB52A9"/>
    <w:rsid w:val="00DB5B10"/>
    <w:rsid w:val="00DC0264"/>
    <w:rsid w:val="00DC46E3"/>
    <w:rsid w:val="00DE3879"/>
    <w:rsid w:val="00E01FBC"/>
    <w:rsid w:val="00E44785"/>
    <w:rsid w:val="00E45AD4"/>
    <w:rsid w:val="00E568C3"/>
    <w:rsid w:val="00E722E9"/>
    <w:rsid w:val="00E8180A"/>
    <w:rsid w:val="00E95299"/>
    <w:rsid w:val="00E97D52"/>
    <w:rsid w:val="00EC3644"/>
    <w:rsid w:val="00EF04C7"/>
    <w:rsid w:val="00EF717D"/>
    <w:rsid w:val="00F05551"/>
    <w:rsid w:val="00F12A66"/>
    <w:rsid w:val="00F162AA"/>
    <w:rsid w:val="00F30013"/>
    <w:rsid w:val="00F319CD"/>
    <w:rsid w:val="00F36CCB"/>
    <w:rsid w:val="00F45709"/>
    <w:rsid w:val="00F561A0"/>
    <w:rsid w:val="00F73895"/>
    <w:rsid w:val="00F9614B"/>
    <w:rsid w:val="00F969FC"/>
    <w:rsid w:val="00F97665"/>
    <w:rsid w:val="00FA1645"/>
    <w:rsid w:val="00FB1D38"/>
    <w:rsid w:val="00FB37CF"/>
    <w:rsid w:val="00FB7B0E"/>
    <w:rsid w:val="00FF3CCB"/>
    <w:rsid w:val="00FF5807"/>
    <w:rsid w:val="00FF7987"/>
    <w:rsid w:val="00FF79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7521"/>
    <w:rPr>
      <w:b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C6240A"/>
    <w:pPr>
      <w:keepNext/>
      <w:keepLines/>
      <w:pBdr>
        <w:bottom w:val="single" w:sz="8" w:space="1" w:color="auto"/>
      </w:pBdr>
      <w:spacing w:before="480" w:after="0"/>
      <w:outlineLvl w:val="0"/>
    </w:pPr>
    <w:rPr>
      <w:rFonts w:eastAsiaTheme="majorEastAsia" w:cstheme="majorBidi"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6053D"/>
    <w:pPr>
      <w:keepNext/>
      <w:keepLines/>
      <w:spacing w:before="200" w:after="0"/>
      <w:outlineLvl w:val="1"/>
    </w:pPr>
    <w:rPr>
      <w:rFonts w:eastAsiaTheme="majorEastAsia" w:cstheme="majorBidi"/>
      <w:bCs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F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987"/>
  </w:style>
  <w:style w:type="paragraph" w:styleId="Pta">
    <w:name w:val="footer"/>
    <w:basedOn w:val="Normlny"/>
    <w:link w:val="PtaChar"/>
    <w:uiPriority w:val="99"/>
    <w:unhideWhenUsed/>
    <w:rsid w:val="00FF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F7987"/>
  </w:style>
  <w:style w:type="paragraph" w:styleId="Textbubliny">
    <w:name w:val="Balloon Text"/>
    <w:basedOn w:val="Normlny"/>
    <w:link w:val="TextbublinyChar"/>
    <w:uiPriority w:val="99"/>
    <w:semiHidden/>
    <w:unhideWhenUsed/>
    <w:rsid w:val="00FF79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798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C6240A"/>
    <w:rPr>
      <w:rFonts w:eastAsiaTheme="majorEastAsia" w:cstheme="majorBidi"/>
      <w:b/>
      <w:bCs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2F4E3A"/>
    <w:pPr>
      <w:outlineLvl w:val="9"/>
    </w:pPr>
  </w:style>
  <w:style w:type="paragraph" w:styleId="Odsekzoznamu">
    <w:name w:val="List Paragraph"/>
    <w:basedOn w:val="Normlny"/>
    <w:uiPriority w:val="34"/>
    <w:qFormat/>
    <w:rsid w:val="000B786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16053D"/>
    <w:rPr>
      <w:rFonts w:eastAsiaTheme="majorEastAsia" w:cstheme="majorBidi"/>
      <w:b/>
      <w:bCs/>
      <w:sz w:val="24"/>
      <w:szCs w:val="26"/>
    </w:rPr>
  </w:style>
  <w:style w:type="paragraph" w:styleId="Nzov">
    <w:name w:val="Title"/>
    <w:aliases w:val="Nadpis 3 obsah"/>
    <w:basedOn w:val="Normlny"/>
    <w:next w:val="Normlny"/>
    <w:link w:val="NzovChar"/>
    <w:uiPriority w:val="10"/>
    <w:qFormat/>
    <w:rsid w:val="00C6240A"/>
    <w:pPr>
      <w:pBdr>
        <w:bottom w:val="single" w:sz="8" w:space="4" w:color="000000" w:themeColor="tex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32"/>
      <w:szCs w:val="52"/>
    </w:rPr>
  </w:style>
  <w:style w:type="character" w:customStyle="1" w:styleId="NzovChar">
    <w:name w:val="Názov Char"/>
    <w:aliases w:val="Nadpis 3 obsah Char"/>
    <w:basedOn w:val="Predvolenpsmoodseku"/>
    <w:link w:val="Nzov"/>
    <w:uiPriority w:val="10"/>
    <w:rsid w:val="00C6240A"/>
    <w:rPr>
      <w:rFonts w:eastAsiaTheme="majorEastAsia" w:cstheme="majorBidi"/>
      <w:b/>
      <w:spacing w:val="5"/>
      <w:kern w:val="28"/>
      <w:sz w:val="32"/>
      <w:szCs w:val="52"/>
    </w:rPr>
  </w:style>
  <w:style w:type="paragraph" w:styleId="Obsah1">
    <w:name w:val="toc 1"/>
    <w:basedOn w:val="Normlny"/>
    <w:next w:val="Normlny"/>
    <w:autoRedefine/>
    <w:uiPriority w:val="39"/>
    <w:unhideWhenUsed/>
    <w:rsid w:val="004537DF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4537DF"/>
    <w:rPr>
      <w:color w:val="0000FF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16053D"/>
    <w:pPr>
      <w:spacing w:after="100"/>
      <w:ind w:left="240"/>
    </w:pPr>
  </w:style>
  <w:style w:type="paragraph" w:customStyle="1" w:styleId="podnadpis">
    <w:name w:val="podnadpis"/>
    <w:next w:val="Normlny"/>
    <w:rsid w:val="00E95299"/>
    <w:pPr>
      <w:numPr>
        <w:numId w:val="3"/>
      </w:numPr>
      <w:spacing w:before="120" w:after="240" w:line="240" w:lineRule="auto"/>
    </w:pPr>
    <w:rPr>
      <w:rFonts w:ascii="Times New Roman" w:eastAsia="Times New Roman" w:hAnsi="Times New Roman" w:cs="Times New Roman"/>
      <w:b/>
      <w:sz w:val="24"/>
      <w:szCs w:val="24"/>
      <w:lang w:val="en-US"/>
    </w:rPr>
  </w:style>
  <w:style w:type="character" w:customStyle="1" w:styleId="ra">
    <w:name w:val="ra"/>
    <w:basedOn w:val="Predvolenpsmoodseku"/>
    <w:rsid w:val="00C034CB"/>
  </w:style>
  <w:style w:type="character" w:styleId="Siln">
    <w:name w:val="Strong"/>
    <w:basedOn w:val="Predvolenpsmoodseku"/>
    <w:uiPriority w:val="22"/>
    <w:qFormat/>
    <w:rsid w:val="00C46227"/>
    <w:rPr>
      <w:b/>
      <w:bCs/>
    </w:rPr>
  </w:style>
  <w:style w:type="character" w:customStyle="1" w:styleId="clr-green">
    <w:name w:val="clr-green"/>
    <w:basedOn w:val="Predvolenpsmoodseku"/>
    <w:rsid w:val="00C46227"/>
  </w:style>
  <w:style w:type="character" w:customStyle="1" w:styleId="text-right">
    <w:name w:val="text-right"/>
    <w:basedOn w:val="Predvolenpsmoodseku"/>
    <w:rsid w:val="00C46227"/>
  </w:style>
  <w:style w:type="paragraph" w:customStyle="1" w:styleId="Default">
    <w:name w:val="Default"/>
    <w:rsid w:val="0009398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9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26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66317">
          <w:marLeft w:val="0"/>
          <w:marRight w:val="0"/>
          <w:marTop w:val="0"/>
          <w:marBottom w:val="0"/>
          <w:divBdr>
            <w:top w:val="single" w:sz="4" w:space="1" w:color="E6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286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95217">
          <w:marLeft w:val="0"/>
          <w:marRight w:val="0"/>
          <w:marTop w:val="0"/>
          <w:marBottom w:val="0"/>
          <w:divBdr>
            <w:top w:val="single" w:sz="4" w:space="1" w:color="E6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87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537143">
          <w:marLeft w:val="0"/>
          <w:marRight w:val="0"/>
          <w:marTop w:val="0"/>
          <w:marBottom w:val="0"/>
          <w:divBdr>
            <w:top w:val="single" w:sz="4" w:space="1" w:color="E6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99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962151">
          <w:marLeft w:val="0"/>
          <w:marRight w:val="0"/>
          <w:marTop w:val="0"/>
          <w:marBottom w:val="0"/>
          <w:divBdr>
            <w:top w:val="single" w:sz="4" w:space="1" w:color="E6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285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hart" Target="charts/chart5.xml"/><Relationship Id="rId18" Type="http://schemas.openxmlformats.org/officeDocument/2006/relationships/image" Target="media/image5.jpeg"/><Relationship Id="rId26" Type="http://schemas.openxmlformats.org/officeDocument/2006/relationships/image" Target="media/image13.jpeg"/><Relationship Id="rId39" Type="http://schemas.openxmlformats.org/officeDocument/2006/relationships/image" Target="media/image26.jpeg"/><Relationship Id="rId21" Type="http://schemas.openxmlformats.org/officeDocument/2006/relationships/image" Target="media/image8.jpeg"/><Relationship Id="rId34" Type="http://schemas.openxmlformats.org/officeDocument/2006/relationships/image" Target="media/image21.jpeg"/><Relationship Id="rId42" Type="http://schemas.openxmlformats.org/officeDocument/2006/relationships/image" Target="media/image29.jpeg"/><Relationship Id="rId47" Type="http://schemas.openxmlformats.org/officeDocument/2006/relationships/image" Target="media/image34.jpeg"/><Relationship Id="rId50" Type="http://schemas.openxmlformats.org/officeDocument/2006/relationships/image" Target="media/image37.jpeg"/><Relationship Id="rId55" Type="http://schemas.openxmlformats.org/officeDocument/2006/relationships/image" Target="media/image42.jpeg"/><Relationship Id="rId63" Type="http://schemas.openxmlformats.org/officeDocument/2006/relationships/image" Target="media/image50.jpeg"/><Relationship Id="rId68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9" Type="http://schemas.openxmlformats.org/officeDocument/2006/relationships/image" Target="media/image1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24" Type="http://schemas.openxmlformats.org/officeDocument/2006/relationships/image" Target="media/image11.jpeg"/><Relationship Id="rId32" Type="http://schemas.openxmlformats.org/officeDocument/2006/relationships/image" Target="media/image19.jpeg"/><Relationship Id="rId37" Type="http://schemas.openxmlformats.org/officeDocument/2006/relationships/image" Target="media/image24.jpeg"/><Relationship Id="rId40" Type="http://schemas.openxmlformats.org/officeDocument/2006/relationships/image" Target="media/image27.jpeg"/><Relationship Id="rId45" Type="http://schemas.openxmlformats.org/officeDocument/2006/relationships/image" Target="media/image32.jpeg"/><Relationship Id="rId53" Type="http://schemas.openxmlformats.org/officeDocument/2006/relationships/image" Target="media/image40.jpeg"/><Relationship Id="rId58" Type="http://schemas.openxmlformats.org/officeDocument/2006/relationships/image" Target="media/image45.jpeg"/><Relationship Id="rId66" Type="http://schemas.openxmlformats.org/officeDocument/2006/relationships/image" Target="media/image53.jpeg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23" Type="http://schemas.openxmlformats.org/officeDocument/2006/relationships/image" Target="media/image10.jpeg"/><Relationship Id="rId28" Type="http://schemas.openxmlformats.org/officeDocument/2006/relationships/image" Target="media/image15.jpeg"/><Relationship Id="rId36" Type="http://schemas.openxmlformats.org/officeDocument/2006/relationships/image" Target="media/image23.jpeg"/><Relationship Id="rId49" Type="http://schemas.openxmlformats.org/officeDocument/2006/relationships/image" Target="media/image36.jpeg"/><Relationship Id="rId57" Type="http://schemas.openxmlformats.org/officeDocument/2006/relationships/image" Target="media/image44.jpeg"/><Relationship Id="rId61" Type="http://schemas.openxmlformats.org/officeDocument/2006/relationships/image" Target="media/image48.jpeg"/><Relationship Id="rId10" Type="http://schemas.openxmlformats.org/officeDocument/2006/relationships/chart" Target="charts/chart2.xml"/><Relationship Id="rId19" Type="http://schemas.openxmlformats.org/officeDocument/2006/relationships/image" Target="media/image6.jpeg"/><Relationship Id="rId31" Type="http://schemas.openxmlformats.org/officeDocument/2006/relationships/image" Target="media/image18.jpeg"/><Relationship Id="rId44" Type="http://schemas.openxmlformats.org/officeDocument/2006/relationships/image" Target="media/image31.jpeg"/><Relationship Id="rId52" Type="http://schemas.openxmlformats.org/officeDocument/2006/relationships/image" Target="media/image39.jpeg"/><Relationship Id="rId60" Type="http://schemas.openxmlformats.org/officeDocument/2006/relationships/image" Target="media/image47.jpeg"/><Relationship Id="rId65" Type="http://schemas.openxmlformats.org/officeDocument/2006/relationships/image" Target="media/image52.jpeg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yperlink" Target="https://www.finstat.sk/44904860/platobne_rozkazy" TargetMode="External"/><Relationship Id="rId22" Type="http://schemas.openxmlformats.org/officeDocument/2006/relationships/image" Target="media/image9.jpeg"/><Relationship Id="rId27" Type="http://schemas.openxmlformats.org/officeDocument/2006/relationships/image" Target="media/image14.jpeg"/><Relationship Id="rId30" Type="http://schemas.openxmlformats.org/officeDocument/2006/relationships/image" Target="media/image17.jpeg"/><Relationship Id="rId35" Type="http://schemas.openxmlformats.org/officeDocument/2006/relationships/image" Target="media/image22.jpeg"/><Relationship Id="rId43" Type="http://schemas.openxmlformats.org/officeDocument/2006/relationships/image" Target="media/image30.jpeg"/><Relationship Id="rId48" Type="http://schemas.openxmlformats.org/officeDocument/2006/relationships/image" Target="media/image35.jpeg"/><Relationship Id="rId56" Type="http://schemas.openxmlformats.org/officeDocument/2006/relationships/image" Target="media/image43.jpeg"/><Relationship Id="rId64" Type="http://schemas.openxmlformats.org/officeDocument/2006/relationships/image" Target="media/image51.jpeg"/><Relationship Id="rId69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image" Target="media/image38.jpeg"/><Relationship Id="rId3" Type="http://schemas.openxmlformats.org/officeDocument/2006/relationships/styles" Target="styles.xml"/><Relationship Id="rId12" Type="http://schemas.openxmlformats.org/officeDocument/2006/relationships/chart" Target="charts/chart4.xml"/><Relationship Id="rId17" Type="http://schemas.openxmlformats.org/officeDocument/2006/relationships/image" Target="media/image4.jpeg"/><Relationship Id="rId25" Type="http://schemas.openxmlformats.org/officeDocument/2006/relationships/image" Target="media/image12.jpeg"/><Relationship Id="rId33" Type="http://schemas.openxmlformats.org/officeDocument/2006/relationships/image" Target="media/image20.jpeg"/><Relationship Id="rId38" Type="http://schemas.openxmlformats.org/officeDocument/2006/relationships/image" Target="media/image25.jpeg"/><Relationship Id="rId46" Type="http://schemas.openxmlformats.org/officeDocument/2006/relationships/image" Target="media/image33.jpeg"/><Relationship Id="rId59" Type="http://schemas.openxmlformats.org/officeDocument/2006/relationships/image" Target="media/image46.jpeg"/><Relationship Id="rId67" Type="http://schemas.openxmlformats.org/officeDocument/2006/relationships/footer" Target="footer1.xml"/><Relationship Id="rId20" Type="http://schemas.openxmlformats.org/officeDocument/2006/relationships/image" Target="media/image7.jpeg"/><Relationship Id="rId41" Type="http://schemas.openxmlformats.org/officeDocument/2006/relationships/image" Target="media/image28.jpeg"/><Relationship Id="rId54" Type="http://schemas.openxmlformats.org/officeDocument/2006/relationships/image" Target="media/image41.jpeg"/><Relationship Id="rId62" Type="http://schemas.openxmlformats.org/officeDocument/2006/relationships/image" Target="media/image49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K%20STAVBY%202019\AUDIT\V&#253;ro&#269;n&#225;%20spr&#225;va\Akt&#237;va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K%20STAVBY%202019\AUDIT\V&#253;ro&#269;n&#225;%20spr&#225;va\Pas&#237;v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K%20STAVBY%202019\AUDIT\V&#253;ro&#269;n&#225;%20spr&#225;va\Hospod&#225;renie%20HV%20grafy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K%20STAVBY%202019\AUDIT\V&#253;ro&#269;n&#225;%20spr&#225;va\Hospod&#225;renie%20&#268;ist&#253;%20obrat%20grafy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K%20STAVBY%202019\AUDIT\V&#253;ro&#269;n&#225;%20spr&#225;va\Porovnanie%20DHIM%20graf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plotArea>
      <c:layout>
        <c:manualLayout>
          <c:layoutTarget val="inner"/>
          <c:xMode val="edge"/>
          <c:yMode val="edge"/>
          <c:x val="0.21445914776801658"/>
          <c:y val="0.14821636366862978"/>
          <c:w val="0.54728920706759265"/>
          <c:h val="0.70010377397554902"/>
        </c:manualLayout>
      </c:layout>
      <c:doughnutChart>
        <c:varyColors val="1"/>
        <c:ser>
          <c:idx val="0"/>
          <c:order val="0"/>
          <c:dPt>
            <c:idx val="0"/>
            <c:spPr>
              <a:solidFill>
                <a:srgbClr val="FF0000"/>
              </a:solidFill>
            </c:spPr>
          </c:dPt>
          <c:dPt>
            <c:idx val="1"/>
            <c:spPr>
              <a:solidFill>
                <a:srgbClr val="92D050"/>
              </a:solidFill>
            </c:spPr>
          </c:dPt>
          <c:dPt>
            <c:idx val="2"/>
            <c:spPr>
              <a:solidFill>
                <a:schemeClr val="tx2">
                  <a:lumMod val="40000"/>
                  <a:lumOff val="60000"/>
                </a:schemeClr>
              </a:solidFill>
            </c:spPr>
          </c:dPt>
          <c:dPt>
            <c:idx val="3"/>
            <c:spPr>
              <a:solidFill>
                <a:srgbClr val="FFC000"/>
              </a:solidFill>
            </c:spPr>
          </c:dPt>
          <c:dLbls>
            <c:dLbl>
              <c:idx val="1"/>
              <c:spPr>
                <a:noFill/>
              </c:spPr>
              <c:txPr>
                <a:bodyPr/>
                <a:lstStyle/>
                <a:p>
                  <a:pPr>
                    <a:defRPr/>
                  </a:pPr>
                  <a:endParaRPr lang="sk-SK"/>
                </a:p>
              </c:txPr>
            </c:dLbl>
            <c:dLbl>
              <c:idx val="4"/>
              <c:delete val="1"/>
            </c:dLbl>
            <c:showPercent val="1"/>
            <c:showLeaderLines val="1"/>
          </c:dLbls>
          <c:val>
            <c:numRef>
              <c:f>Hárok1!$E$3:$E$7</c:f>
              <c:numCache>
                <c:formatCode>#,##0.00</c:formatCode>
                <c:ptCount val="5"/>
                <c:pt idx="0">
                  <c:v>203304</c:v>
                </c:pt>
                <c:pt idx="1">
                  <c:v>1464372</c:v>
                </c:pt>
                <c:pt idx="2">
                  <c:v>1070773</c:v>
                </c:pt>
                <c:pt idx="3">
                  <c:v>222723</c:v>
                </c:pt>
                <c:pt idx="4">
                  <c:v>1520</c:v>
                </c:pt>
              </c:numCache>
            </c:numRef>
          </c:val>
        </c:ser>
        <c:dLbls>
          <c:showCatName val="1"/>
          <c:showPercent val="1"/>
        </c:dLbls>
        <c:firstSliceAng val="0"/>
        <c:holeSize val="50"/>
      </c:doughnutChart>
    </c:plotArea>
    <c:plotVisOnly val="1"/>
  </c:chart>
  <c:spPr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plotArea>
      <c:layout/>
      <c:doughnutChart>
        <c:varyColors val="1"/>
        <c:ser>
          <c:idx val="0"/>
          <c:order val="0"/>
          <c:dPt>
            <c:idx val="2"/>
            <c:spPr>
              <a:solidFill>
                <a:srgbClr val="92D050"/>
              </a:solidFill>
            </c:spPr>
          </c:dPt>
          <c:dPt>
            <c:idx val="3"/>
            <c:spPr>
              <a:solidFill>
                <a:schemeClr val="accent4">
                  <a:lumMod val="60000"/>
                  <a:lumOff val="40000"/>
                </a:schemeClr>
              </a:solidFill>
            </c:spPr>
          </c:dPt>
          <c:dPt>
            <c:idx val="6"/>
            <c:spPr>
              <a:solidFill>
                <a:schemeClr val="tx2">
                  <a:lumMod val="60000"/>
                  <a:lumOff val="40000"/>
                </a:schemeClr>
              </a:solidFill>
            </c:spPr>
          </c:dPt>
          <c:dLbls>
            <c:showPercent val="1"/>
            <c:showLeaderLines val="1"/>
          </c:dLbls>
          <c:val>
            <c:numRef>
              <c:f>Hárok1!$E$3:$E$9</c:f>
              <c:numCache>
                <c:formatCode>#,##0.00</c:formatCode>
                <c:ptCount val="7"/>
                <c:pt idx="0">
                  <c:v>11000</c:v>
                </c:pt>
                <c:pt idx="1">
                  <c:v>1932</c:v>
                </c:pt>
                <c:pt idx="2">
                  <c:v>1413935</c:v>
                </c:pt>
                <c:pt idx="3">
                  <c:v>401799</c:v>
                </c:pt>
                <c:pt idx="4">
                  <c:v>2000</c:v>
                </c:pt>
                <c:pt idx="5">
                  <c:v>340</c:v>
                </c:pt>
                <c:pt idx="6">
                  <c:v>1202109</c:v>
                </c:pt>
              </c:numCache>
            </c:numRef>
          </c:val>
        </c:ser>
        <c:firstSliceAng val="0"/>
        <c:holeSize val="50"/>
      </c:doughnutChart>
    </c:plotArea>
    <c:legend>
      <c:legendPos val="r"/>
      <c:txPr>
        <a:bodyPr/>
        <a:lstStyle/>
        <a:p>
          <a:pPr rtl="0">
            <a:defRPr/>
          </a:pPr>
          <a:endParaRPr lang="sk-SK"/>
        </a:p>
      </c:txPr>
    </c:legend>
    <c:plotVisOnly val="1"/>
  </c:chart>
  <c:spPr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plotArea>
      <c:layout>
        <c:manualLayout>
          <c:layoutTarget val="inner"/>
          <c:xMode val="edge"/>
          <c:yMode val="edge"/>
          <c:x val="0"/>
          <c:y val="4.5140711577719437E-3"/>
          <c:w val="1"/>
          <c:h val="0.99548582546584652"/>
        </c:manualLayout>
      </c:layout>
      <c:lineChart>
        <c:grouping val="standard"/>
        <c:ser>
          <c:idx val="1"/>
          <c:order val="0"/>
          <c:dLbls>
            <c:dLbl>
              <c:idx val="2"/>
              <c:layout>
                <c:manualLayout>
                  <c:x val="8.2944530844997408E-3"/>
                  <c:y val="3.316749585406302E-2"/>
                </c:manualLayout>
              </c:layout>
              <c:showVal val="1"/>
            </c:dLbl>
            <c:dLbl>
              <c:idx val="6"/>
              <c:layout>
                <c:manualLayout>
                  <c:x val="-1.6588906168999482E-2"/>
                  <c:y val="-3.9800995024875691E-2"/>
                </c:manualLayout>
              </c:layout>
              <c:showVal val="1"/>
            </c:dLbl>
            <c:dLbl>
              <c:idx val="8"/>
              <c:layout>
                <c:manualLayout>
                  <c:x val="-6.2208398133748122E-2"/>
                  <c:y val="-3.6484245439469418E-2"/>
                </c:manualLayout>
              </c:layout>
              <c:showVal val="1"/>
            </c:dLbl>
            <c:dLbl>
              <c:idx val="10"/>
              <c:layout>
                <c:manualLayout>
                  <c:x val="-1.2503406026426913E-16"/>
                  <c:y val="-3.4029389017788084E-2"/>
                </c:manualLayout>
              </c:layout>
              <c:showVal val="1"/>
            </c:dLbl>
            <c:showVal val="1"/>
          </c:dLbls>
          <c:cat>
            <c:numRef>
              <c:f>Hárok1!$A$5:$A$15</c:f>
              <c:numCache>
                <c:formatCode>General</c:formatCode>
                <c:ptCount val="11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  <c:pt idx="10">
                  <c:v>2019</c:v>
                </c:pt>
              </c:numCache>
            </c:numRef>
          </c:cat>
          <c:val>
            <c:numRef>
              <c:f>Hárok1!$B$5:$B$15</c:f>
              <c:numCache>
                <c:formatCode>General</c:formatCode>
                <c:ptCount val="11"/>
                <c:pt idx="0">
                  <c:v>-7683.08</c:v>
                </c:pt>
                <c:pt idx="1">
                  <c:v>32627.040000000001</c:v>
                </c:pt>
                <c:pt idx="2">
                  <c:v>76555.180000000008</c:v>
                </c:pt>
                <c:pt idx="3">
                  <c:v>79313.670000000013</c:v>
                </c:pt>
                <c:pt idx="4">
                  <c:v>120691.57</c:v>
                </c:pt>
                <c:pt idx="5">
                  <c:v>180878.18</c:v>
                </c:pt>
                <c:pt idx="6">
                  <c:v>199766.97999999998</c:v>
                </c:pt>
                <c:pt idx="7">
                  <c:v>162367.72</c:v>
                </c:pt>
                <c:pt idx="8">
                  <c:v>209964.91</c:v>
                </c:pt>
                <c:pt idx="9">
                  <c:v>362627.69</c:v>
                </c:pt>
                <c:pt idx="10">
                  <c:v>401798.94</c:v>
                </c:pt>
              </c:numCache>
            </c:numRef>
          </c:val>
        </c:ser>
        <c:marker val="1"/>
        <c:axId val="155131904"/>
        <c:axId val="155167360"/>
      </c:lineChart>
      <c:catAx>
        <c:axId val="155131904"/>
        <c:scaling>
          <c:orientation val="minMax"/>
        </c:scaling>
        <c:axPos val="b"/>
        <c:numFmt formatCode="General" sourceLinked="1"/>
        <c:tickLblPos val="nextTo"/>
        <c:crossAx val="155167360"/>
        <c:crosses val="autoZero"/>
        <c:auto val="1"/>
        <c:lblAlgn val="ctr"/>
        <c:lblOffset val="100"/>
      </c:catAx>
      <c:valAx>
        <c:axId val="155167360"/>
        <c:scaling>
          <c:orientation val="minMax"/>
        </c:scaling>
        <c:delete val="1"/>
        <c:axPos val="l"/>
        <c:majorGridlines/>
        <c:numFmt formatCode="General" sourceLinked="1"/>
        <c:tickLblPos val="none"/>
        <c:crossAx val="155131904"/>
        <c:crosses val="autoZero"/>
        <c:crossBetween val="between"/>
      </c:valAx>
      <c:spPr>
        <a:noFill/>
        <a:ln w="25400">
          <a:noFill/>
        </a:ln>
      </c:spPr>
    </c:plotArea>
    <c:legend>
      <c:legendPos val="r"/>
    </c:legend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plotArea>
      <c:layout>
        <c:manualLayout>
          <c:layoutTarget val="inner"/>
          <c:xMode val="edge"/>
          <c:yMode val="edge"/>
          <c:x val="0"/>
          <c:y val="4.5140711577719437E-3"/>
          <c:w val="1"/>
          <c:h val="0.99548582546584652"/>
        </c:manualLayout>
      </c:layout>
      <c:lineChart>
        <c:grouping val="standard"/>
        <c:ser>
          <c:idx val="1"/>
          <c:order val="0"/>
          <c:dLbls>
            <c:dLbl>
              <c:idx val="2"/>
              <c:layout>
                <c:manualLayout>
                  <c:x val="8.2944530844997408E-3"/>
                  <c:y val="3.316749585406302E-2"/>
                </c:manualLayout>
              </c:layout>
              <c:showVal val="1"/>
            </c:dLbl>
            <c:dLbl>
              <c:idx val="6"/>
              <c:layout>
                <c:manualLayout>
                  <c:x val="-1.6588906168999482E-2"/>
                  <c:y val="-3.9800995024875697E-2"/>
                </c:manualLayout>
              </c:layout>
              <c:showVal val="1"/>
            </c:dLbl>
            <c:dLbl>
              <c:idx val="8"/>
              <c:layout>
                <c:manualLayout>
                  <c:x val="-6.2208398133748122E-2"/>
                  <c:y val="-3.6484245439469432E-2"/>
                </c:manualLayout>
              </c:layout>
              <c:showVal val="1"/>
            </c:dLbl>
            <c:dLbl>
              <c:idx val="9"/>
              <c:layout>
                <c:manualLayout>
                  <c:x val="0"/>
                  <c:y val="-3.8740920096852316E-2"/>
                </c:manualLayout>
              </c:layout>
              <c:showVal val="1"/>
            </c:dLbl>
            <c:dLbl>
              <c:idx val="10"/>
              <c:layout>
                <c:manualLayout>
                  <c:x val="0"/>
                  <c:y val="4.5197740112994364E-2"/>
                </c:manualLayout>
              </c:layout>
              <c:showVal val="1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Val val="1"/>
          </c:dLbls>
          <c:cat>
            <c:numRef>
              <c:f>Hárok1!$A$5:$A$15</c:f>
              <c:numCache>
                <c:formatCode>General</c:formatCode>
                <c:ptCount val="11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  <c:pt idx="10">
                  <c:v>2019</c:v>
                </c:pt>
              </c:numCache>
            </c:numRef>
          </c:cat>
          <c:val>
            <c:numRef>
              <c:f>Hárok1!$B$5:$B$15</c:f>
              <c:numCache>
                <c:formatCode>0.00</c:formatCode>
                <c:ptCount val="11"/>
                <c:pt idx="0">
                  <c:v>110761</c:v>
                </c:pt>
                <c:pt idx="1">
                  <c:v>468616</c:v>
                </c:pt>
                <c:pt idx="2">
                  <c:v>860789</c:v>
                </c:pt>
                <c:pt idx="3">
                  <c:v>1206532</c:v>
                </c:pt>
                <c:pt idx="4">
                  <c:v>2097013</c:v>
                </c:pt>
                <c:pt idx="5">
                  <c:v>1850175</c:v>
                </c:pt>
                <c:pt idx="6">
                  <c:v>1448902</c:v>
                </c:pt>
                <c:pt idx="7">
                  <c:v>2298787</c:v>
                </c:pt>
                <c:pt idx="8">
                  <c:v>2798441</c:v>
                </c:pt>
                <c:pt idx="9">
                  <c:v>2975903</c:v>
                </c:pt>
                <c:pt idx="10">
                  <c:v>2798467</c:v>
                </c:pt>
              </c:numCache>
            </c:numRef>
          </c:val>
        </c:ser>
        <c:marker val="1"/>
        <c:axId val="156495872"/>
        <c:axId val="176965504"/>
      </c:lineChart>
      <c:catAx>
        <c:axId val="156495872"/>
        <c:scaling>
          <c:orientation val="minMax"/>
        </c:scaling>
        <c:axPos val="b"/>
        <c:numFmt formatCode="General" sourceLinked="1"/>
        <c:tickLblPos val="nextTo"/>
        <c:crossAx val="176965504"/>
        <c:crosses val="autoZero"/>
        <c:auto val="1"/>
        <c:lblAlgn val="ctr"/>
        <c:lblOffset val="100"/>
      </c:catAx>
      <c:valAx>
        <c:axId val="176965504"/>
        <c:scaling>
          <c:orientation val="minMax"/>
        </c:scaling>
        <c:delete val="1"/>
        <c:axPos val="l"/>
        <c:majorGridlines/>
        <c:numFmt formatCode="0.00" sourceLinked="1"/>
        <c:tickLblPos val="none"/>
        <c:crossAx val="156495872"/>
        <c:crosses val="autoZero"/>
        <c:crossBetween val="between"/>
      </c:valAx>
      <c:spPr>
        <a:noFill/>
        <a:ln w="25400">
          <a:noFill/>
        </a:ln>
      </c:spPr>
    </c:plotArea>
    <c:legend>
      <c:legendPos val="r"/>
    </c:legend>
    <c:plotVisOnly val="1"/>
  </c:chart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perspective val="30"/>
    </c:view3D>
    <c:sideWall>
      <c:spPr>
        <a:noFill/>
        <a:ln w="25400">
          <a:noFill/>
        </a:ln>
      </c:spPr>
    </c:sideWall>
    <c:backWall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"/>
          <c:y val="4.5140711577719437E-3"/>
          <c:w val="1"/>
          <c:h val="0.99548582546584652"/>
        </c:manualLayout>
      </c:layout>
      <c:bar3DChart>
        <c:barDir val="col"/>
        <c:grouping val="clustered"/>
        <c:ser>
          <c:idx val="1"/>
          <c:order val="0"/>
          <c:dLbls>
            <c:dLbl>
              <c:idx val="2"/>
              <c:layout>
                <c:manualLayout>
                  <c:x val="8.2944250736986368E-3"/>
                  <c:y val="2.3621044982742308E-2"/>
                </c:manualLayout>
              </c:layout>
              <c:showVal val="1"/>
            </c:dLbl>
            <c:dLbl>
              <c:idx val="3"/>
              <c:layout>
                <c:manualLayout>
                  <c:x val="0"/>
                  <c:y val="-5.7598425196850444E-3"/>
                </c:manualLayout>
              </c:layout>
              <c:showVal val="1"/>
            </c:dLbl>
            <c:dLbl>
              <c:idx val="5"/>
              <c:layout>
                <c:manualLayout>
                  <c:x val="5.8651167838323498E-3"/>
                  <c:y val="1.9550764244880125E-3"/>
                </c:manualLayout>
              </c:layout>
              <c:showVal val="1"/>
            </c:dLbl>
            <c:dLbl>
              <c:idx val="6"/>
              <c:layout>
                <c:manualLayout>
                  <c:x val="-1.3851745804501782E-2"/>
                  <c:y val="-1.6467979002624675E-2"/>
                </c:manualLayout>
              </c:layout>
              <c:showVal val="1"/>
            </c:dLbl>
            <c:dLbl>
              <c:idx val="7"/>
              <c:layout>
                <c:manualLayout>
                  <c:x val="1.00774539476593E-2"/>
                  <c:y val="-1.5919136916344639E-2"/>
                </c:manualLayout>
              </c:layout>
              <c:showVal val="1"/>
            </c:dLbl>
            <c:dLbl>
              <c:idx val="8"/>
              <c:layout>
                <c:manualLayout>
                  <c:x val="-2.7864948699594418E-2"/>
                  <c:y val="1.6849081364829422E-2"/>
                </c:manualLayout>
              </c:layout>
              <c:showVal val="1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Val val="1"/>
          </c:dLbls>
          <c:cat>
            <c:numRef>
              <c:f>'[Porovnanie DHIM grafy.xlsx]Hárok1'!$A$5:$A$15</c:f>
              <c:numCache>
                <c:formatCode>General</c:formatCode>
                <c:ptCount val="11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  <c:pt idx="10">
                  <c:v>2019</c:v>
                </c:pt>
              </c:numCache>
            </c:numRef>
          </c:cat>
          <c:val>
            <c:numRef>
              <c:f>'[Porovnanie DHIM grafy.xlsx]Hárok1'!$B$5:$B$15</c:f>
              <c:numCache>
                <c:formatCode>0.00</c:formatCode>
                <c:ptCount val="11"/>
                <c:pt idx="0">
                  <c:v>43986</c:v>
                </c:pt>
                <c:pt idx="1">
                  <c:v>246184</c:v>
                </c:pt>
                <c:pt idx="2">
                  <c:v>161864</c:v>
                </c:pt>
                <c:pt idx="3">
                  <c:v>184338</c:v>
                </c:pt>
                <c:pt idx="4">
                  <c:v>171527</c:v>
                </c:pt>
                <c:pt idx="5">
                  <c:v>146429</c:v>
                </c:pt>
                <c:pt idx="6">
                  <c:v>163546</c:v>
                </c:pt>
                <c:pt idx="7">
                  <c:v>150366</c:v>
                </c:pt>
                <c:pt idx="8">
                  <c:v>202586</c:v>
                </c:pt>
                <c:pt idx="9">
                  <c:v>215173</c:v>
                </c:pt>
                <c:pt idx="10">
                  <c:v>203304</c:v>
                </c:pt>
              </c:numCache>
            </c:numRef>
          </c:val>
        </c:ser>
        <c:shape val="cone"/>
        <c:axId val="213304064"/>
        <c:axId val="213295104"/>
        <c:axId val="0"/>
      </c:bar3DChart>
      <c:valAx>
        <c:axId val="213295104"/>
        <c:scaling>
          <c:orientation val="minMax"/>
        </c:scaling>
        <c:delete val="1"/>
        <c:axPos val="l"/>
        <c:numFmt formatCode="0.00" sourceLinked="1"/>
        <c:tickLblPos val="none"/>
        <c:crossAx val="213304064"/>
        <c:crosses val="autoZero"/>
        <c:crossBetween val="between"/>
      </c:valAx>
      <c:catAx>
        <c:axId val="213304064"/>
        <c:scaling>
          <c:orientation val="minMax"/>
        </c:scaling>
        <c:axPos val="b"/>
        <c:majorGridlines/>
        <c:numFmt formatCode="General" sourceLinked="1"/>
        <c:tickLblPos val="nextTo"/>
        <c:crossAx val="213295104"/>
        <c:crosses val="autoZero"/>
        <c:auto val="1"/>
        <c:lblAlgn val="ctr"/>
        <c:lblOffset val="100"/>
      </c:catAx>
    </c:plotArea>
    <c:plotVisOnly val="1"/>
  </c:chart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3315FF-2B9D-4819-AE67-424FEA3F7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59</Pages>
  <Words>1518</Words>
  <Characters>8653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simunova-i</cp:lastModifiedBy>
  <cp:revision>18</cp:revision>
  <cp:lastPrinted>2019-12-05T09:54:00Z</cp:lastPrinted>
  <dcterms:created xsi:type="dcterms:W3CDTF">2020-12-08T10:29:00Z</dcterms:created>
  <dcterms:modified xsi:type="dcterms:W3CDTF">2020-12-08T14:21:00Z</dcterms:modified>
</cp:coreProperties>
</file>