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2DDE" w:rsidRPr="00832DDE" w:rsidRDefault="00832DDE" w:rsidP="00832DDE">
      <w:pPr>
        <w:spacing w:after="200" w:line="276" w:lineRule="auto"/>
        <w:ind w:firstLine="0"/>
        <w:jc w:val="center"/>
        <w:rPr>
          <w:rFonts w:eastAsia="Calibri"/>
          <w:b/>
          <w:sz w:val="56"/>
          <w:szCs w:val="56"/>
        </w:rPr>
      </w:pPr>
      <w:r w:rsidRPr="00832DDE">
        <w:rPr>
          <w:rFonts w:eastAsia="Calibri"/>
          <w:b/>
          <w:sz w:val="56"/>
          <w:szCs w:val="56"/>
        </w:rPr>
        <w:t>MESTO POLTÁR</w:t>
      </w:r>
    </w:p>
    <w:p w:rsidR="00832DDE" w:rsidRPr="00832DDE" w:rsidRDefault="00832DDE" w:rsidP="00832DDE">
      <w:pPr>
        <w:spacing w:after="200" w:line="276" w:lineRule="auto"/>
        <w:ind w:firstLine="0"/>
        <w:jc w:val="center"/>
        <w:rPr>
          <w:rFonts w:ascii="Calibri" w:eastAsia="Calibri" w:hAnsi="Calibri"/>
          <w:sz w:val="56"/>
          <w:szCs w:val="56"/>
        </w:rPr>
      </w:pPr>
    </w:p>
    <w:p w:rsidR="00832DDE" w:rsidRDefault="00832DDE" w:rsidP="00832DDE">
      <w:pPr>
        <w:spacing w:after="200" w:line="276" w:lineRule="auto"/>
        <w:ind w:firstLine="0"/>
        <w:jc w:val="center"/>
        <w:rPr>
          <w:rFonts w:ascii="Calibri" w:eastAsia="Calibri" w:hAnsi="Calibri"/>
          <w:sz w:val="56"/>
          <w:szCs w:val="56"/>
        </w:rPr>
      </w:pPr>
    </w:p>
    <w:p w:rsidR="00832DDE" w:rsidRDefault="00832DDE" w:rsidP="00832DDE">
      <w:pPr>
        <w:spacing w:after="200" w:line="276" w:lineRule="auto"/>
        <w:ind w:firstLine="0"/>
        <w:jc w:val="center"/>
        <w:rPr>
          <w:rFonts w:ascii="Calibri" w:eastAsia="Calibri" w:hAnsi="Calibri"/>
          <w:sz w:val="56"/>
          <w:szCs w:val="56"/>
        </w:rPr>
      </w:pPr>
    </w:p>
    <w:p w:rsidR="00832DDE" w:rsidRDefault="00B12CFC" w:rsidP="00832DDE">
      <w:pPr>
        <w:spacing w:after="200" w:line="276" w:lineRule="auto"/>
        <w:ind w:firstLine="0"/>
        <w:jc w:val="center"/>
        <w:rPr>
          <w:rFonts w:ascii="Calibri" w:eastAsia="Calibri" w:hAnsi="Calibri"/>
          <w:sz w:val="56"/>
          <w:szCs w:val="56"/>
        </w:rPr>
      </w:pPr>
      <w:r>
        <w:rPr>
          <w:rFonts w:ascii="Calibri" w:eastAsia="Calibri" w:hAnsi="Calibri"/>
          <w:noProof/>
          <w:sz w:val="56"/>
          <w:szCs w:val="56"/>
          <w:lang w:eastAsia="sk-SK"/>
        </w:rPr>
        <w:drawing>
          <wp:inline distT="0" distB="0" distL="0" distR="0">
            <wp:extent cx="1905000" cy="1905000"/>
            <wp:effectExtent l="19050" t="0" r="0" b="0"/>
            <wp:docPr id="1" name="Obrázok 0" descr="logop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pt.jpg"/>
                    <pic:cNvPicPr/>
                  </pic:nvPicPr>
                  <pic:blipFill>
                    <a:blip r:embed="rId8" cstate="print"/>
                    <a:stretch>
                      <a:fillRect/>
                    </a:stretch>
                  </pic:blipFill>
                  <pic:spPr>
                    <a:xfrm>
                      <a:off x="0" y="0"/>
                      <a:ext cx="1905000" cy="1905000"/>
                    </a:xfrm>
                    <a:prstGeom prst="rect">
                      <a:avLst/>
                    </a:prstGeom>
                  </pic:spPr>
                </pic:pic>
              </a:graphicData>
            </a:graphic>
          </wp:inline>
        </w:drawing>
      </w:r>
    </w:p>
    <w:p w:rsidR="00832DDE" w:rsidRDefault="00832DDE" w:rsidP="00832DDE">
      <w:pPr>
        <w:spacing w:after="200" w:line="276" w:lineRule="auto"/>
        <w:ind w:firstLine="0"/>
        <w:jc w:val="center"/>
        <w:rPr>
          <w:rFonts w:ascii="Calibri" w:eastAsia="Calibri" w:hAnsi="Calibri"/>
          <w:sz w:val="56"/>
          <w:szCs w:val="56"/>
        </w:rPr>
      </w:pPr>
    </w:p>
    <w:p w:rsidR="00832DDE" w:rsidRDefault="00832DDE" w:rsidP="00832DDE">
      <w:pPr>
        <w:spacing w:after="200" w:line="276" w:lineRule="auto"/>
        <w:ind w:firstLine="0"/>
        <w:jc w:val="center"/>
        <w:rPr>
          <w:rFonts w:ascii="Calibri" w:eastAsia="Calibri" w:hAnsi="Calibri"/>
          <w:sz w:val="56"/>
          <w:szCs w:val="56"/>
        </w:rPr>
      </w:pPr>
    </w:p>
    <w:p w:rsidR="00832DDE" w:rsidRPr="00832DDE" w:rsidRDefault="00832DDE" w:rsidP="00832DDE">
      <w:pPr>
        <w:spacing w:after="200" w:line="276" w:lineRule="auto"/>
        <w:ind w:firstLine="0"/>
        <w:jc w:val="center"/>
        <w:rPr>
          <w:rFonts w:eastAsia="Calibri"/>
          <w:b/>
          <w:sz w:val="56"/>
          <w:szCs w:val="56"/>
        </w:rPr>
      </w:pPr>
    </w:p>
    <w:p w:rsidR="00832DDE" w:rsidRPr="00832DDE" w:rsidRDefault="00832DDE" w:rsidP="00832DDE">
      <w:pPr>
        <w:spacing w:after="200" w:line="276" w:lineRule="auto"/>
        <w:ind w:firstLine="0"/>
        <w:jc w:val="center"/>
        <w:rPr>
          <w:rFonts w:eastAsia="Calibri"/>
          <w:b/>
          <w:sz w:val="56"/>
          <w:szCs w:val="56"/>
        </w:rPr>
      </w:pPr>
      <w:r w:rsidRPr="00832DDE">
        <w:rPr>
          <w:rFonts w:eastAsia="Calibri"/>
          <w:b/>
          <w:sz w:val="56"/>
          <w:szCs w:val="56"/>
        </w:rPr>
        <w:t>KONSOLID</w:t>
      </w:r>
      <w:r w:rsidR="00810EDE">
        <w:rPr>
          <w:rFonts w:eastAsia="Calibri"/>
          <w:b/>
          <w:sz w:val="56"/>
          <w:szCs w:val="56"/>
        </w:rPr>
        <w:t>OVANÁ VÝROČNÁ SPRÁVA ZA ROK 2019</w:t>
      </w:r>
    </w:p>
    <w:p w:rsidR="00832DDE" w:rsidRPr="00832DDE" w:rsidRDefault="00832DDE" w:rsidP="00832DDE">
      <w:pPr>
        <w:spacing w:after="200" w:line="276" w:lineRule="auto"/>
        <w:ind w:firstLine="0"/>
        <w:jc w:val="center"/>
        <w:rPr>
          <w:rFonts w:eastAsia="Calibri"/>
          <w:b/>
          <w:sz w:val="56"/>
          <w:szCs w:val="56"/>
        </w:rPr>
      </w:pPr>
      <w:r w:rsidRPr="00832DDE">
        <w:rPr>
          <w:rFonts w:eastAsia="Calibri"/>
          <w:b/>
          <w:sz w:val="56"/>
          <w:szCs w:val="56"/>
        </w:rPr>
        <w:t>(uvádza údaje z individuálnej výročnej správy)</w:t>
      </w:r>
    </w:p>
    <w:p w:rsidR="00832DDE" w:rsidRPr="00832DDE" w:rsidRDefault="00832DDE" w:rsidP="00832DDE">
      <w:pPr>
        <w:spacing w:after="200" w:line="276" w:lineRule="auto"/>
        <w:ind w:firstLine="0"/>
        <w:jc w:val="center"/>
        <w:rPr>
          <w:rFonts w:eastAsia="Calibri"/>
          <w:b/>
          <w:sz w:val="48"/>
          <w:szCs w:val="48"/>
        </w:rPr>
      </w:pPr>
    </w:p>
    <w:p w:rsidR="00F3462E" w:rsidRPr="006A4C13" w:rsidRDefault="00F3462E" w:rsidP="00422E2F">
      <w:pPr>
        <w:rPr>
          <w:b/>
          <w:sz w:val="28"/>
          <w:szCs w:val="28"/>
        </w:rPr>
        <w:sectPr w:rsidR="00F3462E" w:rsidRPr="006A4C13" w:rsidSect="008C7F38">
          <w:headerReference w:type="default" r:id="rId9"/>
          <w:footerReference w:type="first" r:id="rId10"/>
          <w:pgSz w:w="11906" w:h="16838"/>
          <w:pgMar w:top="1440" w:right="1797" w:bottom="1077" w:left="1797" w:header="709" w:footer="709" w:gutter="0"/>
          <w:cols w:space="708"/>
          <w:docGrid w:linePitch="360"/>
        </w:sectPr>
      </w:pPr>
    </w:p>
    <w:p w:rsidR="00D95FA8" w:rsidRPr="006A4C13" w:rsidRDefault="00D95FA8" w:rsidP="002B02CC">
      <w:pPr>
        <w:pStyle w:val="Nadpisdoobsahu"/>
      </w:pPr>
      <w:bookmarkStart w:id="0" w:name="_Toc241977223"/>
      <w:bookmarkStart w:id="1" w:name="_Toc465243570"/>
      <w:bookmarkStart w:id="2" w:name="_Toc58846233"/>
      <w:r w:rsidRPr="006A4C13">
        <w:lastRenderedPageBreak/>
        <w:t>O</w:t>
      </w:r>
      <w:bookmarkEnd w:id="0"/>
      <w:r w:rsidR="00260191" w:rsidRPr="006A4C13">
        <w:t>BSAH</w:t>
      </w:r>
      <w:bookmarkEnd w:id="1"/>
      <w:bookmarkEnd w:id="2"/>
    </w:p>
    <w:p w:rsidR="00416D75" w:rsidRDefault="0093229E">
      <w:pPr>
        <w:pStyle w:val="Obsah1"/>
        <w:rPr>
          <w:rFonts w:asciiTheme="minorHAnsi" w:eastAsiaTheme="minorEastAsia" w:hAnsiTheme="minorHAnsi" w:cstheme="minorBidi"/>
          <w:bCs w:val="0"/>
          <w:sz w:val="22"/>
          <w:szCs w:val="22"/>
          <w:lang w:eastAsia="sk-SK"/>
        </w:rPr>
      </w:pPr>
      <w:r w:rsidRPr="0093229E">
        <w:rPr>
          <w:bCs w:val="0"/>
          <w:caps/>
          <w:szCs w:val="24"/>
        </w:rPr>
        <w:fldChar w:fldCharType="begin"/>
      </w:r>
      <w:r w:rsidR="00442DF7">
        <w:rPr>
          <w:bCs w:val="0"/>
          <w:caps/>
          <w:szCs w:val="24"/>
        </w:rPr>
        <w:instrText xml:space="preserve"> TOC \o "1-3" \h \z \t "Nadpis_do_obsahu;1" </w:instrText>
      </w:r>
      <w:r w:rsidRPr="0093229E">
        <w:rPr>
          <w:bCs w:val="0"/>
          <w:caps/>
          <w:szCs w:val="24"/>
        </w:rPr>
        <w:fldChar w:fldCharType="separate"/>
      </w:r>
      <w:hyperlink w:anchor="_Toc58846233" w:history="1">
        <w:r w:rsidR="00416D75" w:rsidRPr="00031050">
          <w:rPr>
            <w:rStyle w:val="Hypertextovodkaz"/>
            <w:rFonts w:eastAsiaTheme="majorEastAsia"/>
          </w:rPr>
          <w:t>OBSAH</w:t>
        </w:r>
        <w:r w:rsidR="00416D75">
          <w:rPr>
            <w:webHidden/>
          </w:rPr>
          <w:tab/>
        </w:r>
        <w:r>
          <w:rPr>
            <w:webHidden/>
          </w:rPr>
          <w:fldChar w:fldCharType="begin"/>
        </w:r>
        <w:r w:rsidR="00416D75">
          <w:rPr>
            <w:webHidden/>
          </w:rPr>
          <w:instrText xml:space="preserve"> PAGEREF _Toc58846233 \h </w:instrText>
        </w:r>
        <w:r>
          <w:rPr>
            <w:webHidden/>
          </w:rPr>
        </w:r>
        <w:r>
          <w:rPr>
            <w:webHidden/>
          </w:rPr>
          <w:fldChar w:fldCharType="separate"/>
        </w:r>
        <w:r w:rsidR="00863D07">
          <w:rPr>
            <w:webHidden/>
          </w:rPr>
          <w:t>2</w:t>
        </w:r>
        <w:r>
          <w:rPr>
            <w:webHidden/>
          </w:rPr>
          <w:fldChar w:fldCharType="end"/>
        </w:r>
      </w:hyperlink>
    </w:p>
    <w:p w:rsidR="00416D75" w:rsidRDefault="0093229E">
      <w:pPr>
        <w:pStyle w:val="Obsah1"/>
        <w:rPr>
          <w:rFonts w:asciiTheme="minorHAnsi" w:eastAsiaTheme="minorEastAsia" w:hAnsiTheme="minorHAnsi" w:cstheme="minorBidi"/>
          <w:bCs w:val="0"/>
          <w:sz w:val="22"/>
          <w:szCs w:val="22"/>
          <w:lang w:eastAsia="sk-SK"/>
        </w:rPr>
      </w:pPr>
      <w:hyperlink w:anchor="_Toc58846234" w:history="1">
        <w:r w:rsidR="00416D75" w:rsidRPr="00031050">
          <w:rPr>
            <w:rStyle w:val="Hypertextovodkaz"/>
            <w:rFonts w:eastAsiaTheme="majorEastAsia"/>
          </w:rPr>
          <w:t>1.</w:t>
        </w:r>
        <w:r w:rsidR="00416D75">
          <w:rPr>
            <w:rFonts w:asciiTheme="minorHAnsi" w:eastAsiaTheme="minorEastAsia" w:hAnsiTheme="minorHAnsi" w:cstheme="minorBidi"/>
            <w:bCs w:val="0"/>
            <w:sz w:val="22"/>
            <w:szCs w:val="22"/>
            <w:lang w:eastAsia="sk-SK"/>
          </w:rPr>
          <w:tab/>
        </w:r>
        <w:r w:rsidR="00416D75" w:rsidRPr="00031050">
          <w:rPr>
            <w:rStyle w:val="Hypertextovodkaz"/>
            <w:rFonts w:eastAsiaTheme="majorEastAsia"/>
          </w:rPr>
          <w:t>Identifikačné údaje mesta poltár</w:t>
        </w:r>
        <w:r w:rsidR="00416D75">
          <w:rPr>
            <w:webHidden/>
          </w:rPr>
          <w:tab/>
        </w:r>
        <w:r>
          <w:rPr>
            <w:webHidden/>
          </w:rPr>
          <w:fldChar w:fldCharType="begin"/>
        </w:r>
        <w:r w:rsidR="00416D75">
          <w:rPr>
            <w:webHidden/>
          </w:rPr>
          <w:instrText xml:space="preserve"> PAGEREF _Toc58846234 \h </w:instrText>
        </w:r>
        <w:r>
          <w:rPr>
            <w:webHidden/>
          </w:rPr>
        </w:r>
        <w:r>
          <w:rPr>
            <w:webHidden/>
          </w:rPr>
          <w:fldChar w:fldCharType="separate"/>
        </w:r>
        <w:r w:rsidR="00863D07">
          <w:rPr>
            <w:webHidden/>
          </w:rPr>
          <w:t>4</w:t>
        </w:r>
        <w:r>
          <w:rPr>
            <w:webHidden/>
          </w:rPr>
          <w:fldChar w:fldCharType="end"/>
        </w:r>
      </w:hyperlink>
    </w:p>
    <w:p w:rsidR="00416D75" w:rsidRDefault="0093229E">
      <w:pPr>
        <w:pStyle w:val="Obsah2"/>
        <w:rPr>
          <w:rFonts w:asciiTheme="minorHAnsi" w:eastAsiaTheme="minorEastAsia" w:hAnsiTheme="minorHAnsi" w:cstheme="minorBidi"/>
          <w:sz w:val="22"/>
          <w:szCs w:val="22"/>
          <w:lang w:eastAsia="sk-SK"/>
        </w:rPr>
      </w:pPr>
      <w:hyperlink w:anchor="_Toc58846235" w:history="1">
        <w:r w:rsidR="00416D75" w:rsidRPr="00031050">
          <w:rPr>
            <w:rStyle w:val="Hypertextovodkaz"/>
            <w:rFonts w:eastAsiaTheme="majorEastAsia"/>
          </w:rPr>
          <w:t>1.1.</w:t>
        </w:r>
        <w:r w:rsidR="00416D75">
          <w:rPr>
            <w:rFonts w:asciiTheme="minorHAnsi" w:eastAsiaTheme="minorEastAsia" w:hAnsiTheme="minorHAnsi" w:cstheme="minorBidi"/>
            <w:sz w:val="22"/>
            <w:szCs w:val="22"/>
            <w:lang w:eastAsia="sk-SK"/>
          </w:rPr>
          <w:tab/>
        </w:r>
        <w:r w:rsidR="00416D75" w:rsidRPr="00031050">
          <w:rPr>
            <w:rStyle w:val="Hypertextovodkaz"/>
            <w:rFonts w:eastAsiaTheme="majorEastAsia"/>
          </w:rPr>
          <w:t>Organizačná štruktúra mesta a identifikácia vedúcich predstaviteľov</w:t>
        </w:r>
        <w:r w:rsidR="00416D75">
          <w:rPr>
            <w:webHidden/>
          </w:rPr>
          <w:tab/>
        </w:r>
        <w:r>
          <w:rPr>
            <w:webHidden/>
          </w:rPr>
          <w:fldChar w:fldCharType="begin"/>
        </w:r>
        <w:r w:rsidR="00416D75">
          <w:rPr>
            <w:webHidden/>
          </w:rPr>
          <w:instrText xml:space="preserve"> PAGEREF _Toc58846235 \h </w:instrText>
        </w:r>
        <w:r>
          <w:rPr>
            <w:webHidden/>
          </w:rPr>
        </w:r>
        <w:r>
          <w:rPr>
            <w:webHidden/>
          </w:rPr>
          <w:fldChar w:fldCharType="separate"/>
        </w:r>
        <w:r w:rsidR="00863D07">
          <w:rPr>
            <w:webHidden/>
          </w:rPr>
          <w:t>6</w:t>
        </w:r>
        <w:r>
          <w:rPr>
            <w:webHidden/>
          </w:rPr>
          <w:fldChar w:fldCharType="end"/>
        </w:r>
      </w:hyperlink>
    </w:p>
    <w:p w:rsidR="00416D75" w:rsidRDefault="0093229E">
      <w:pPr>
        <w:pStyle w:val="Obsah3"/>
        <w:rPr>
          <w:rFonts w:asciiTheme="minorHAnsi" w:eastAsiaTheme="minorEastAsia" w:hAnsiTheme="minorHAnsi" w:cstheme="minorBidi"/>
          <w:iCs w:val="0"/>
          <w:sz w:val="22"/>
          <w:szCs w:val="22"/>
          <w:lang w:eastAsia="sk-SK"/>
        </w:rPr>
      </w:pPr>
      <w:hyperlink w:anchor="_Toc58846236" w:history="1">
        <w:r w:rsidR="00416D75" w:rsidRPr="00031050">
          <w:rPr>
            <w:rStyle w:val="Hypertextovodkaz"/>
            <w:rFonts w:eastAsiaTheme="majorEastAsia"/>
          </w:rPr>
          <w:t>1.1.1.</w:t>
        </w:r>
        <w:r w:rsidR="00416D75">
          <w:rPr>
            <w:rFonts w:asciiTheme="minorHAnsi" w:eastAsiaTheme="minorEastAsia" w:hAnsiTheme="minorHAnsi" w:cstheme="minorBidi"/>
            <w:iCs w:val="0"/>
            <w:sz w:val="22"/>
            <w:szCs w:val="22"/>
            <w:lang w:eastAsia="sk-SK"/>
          </w:rPr>
          <w:tab/>
        </w:r>
        <w:r w:rsidR="00416D75" w:rsidRPr="00031050">
          <w:rPr>
            <w:rStyle w:val="Hypertextovodkaz"/>
            <w:rFonts w:eastAsiaTheme="majorEastAsia"/>
          </w:rPr>
          <w:t>Registratúra, podateľňa, archív</w:t>
        </w:r>
        <w:r w:rsidR="00416D75">
          <w:rPr>
            <w:webHidden/>
          </w:rPr>
          <w:tab/>
        </w:r>
        <w:r>
          <w:rPr>
            <w:webHidden/>
          </w:rPr>
          <w:fldChar w:fldCharType="begin"/>
        </w:r>
        <w:r w:rsidR="00416D75">
          <w:rPr>
            <w:webHidden/>
          </w:rPr>
          <w:instrText xml:space="preserve"> PAGEREF _Toc58846236 \h </w:instrText>
        </w:r>
        <w:r>
          <w:rPr>
            <w:webHidden/>
          </w:rPr>
        </w:r>
        <w:r>
          <w:rPr>
            <w:webHidden/>
          </w:rPr>
          <w:fldChar w:fldCharType="separate"/>
        </w:r>
        <w:r w:rsidR="00863D07">
          <w:rPr>
            <w:webHidden/>
          </w:rPr>
          <w:t>8</w:t>
        </w:r>
        <w:r>
          <w:rPr>
            <w:webHidden/>
          </w:rPr>
          <w:fldChar w:fldCharType="end"/>
        </w:r>
      </w:hyperlink>
    </w:p>
    <w:p w:rsidR="00416D75" w:rsidRDefault="0093229E">
      <w:pPr>
        <w:pStyle w:val="Obsah3"/>
        <w:rPr>
          <w:rFonts w:asciiTheme="minorHAnsi" w:eastAsiaTheme="minorEastAsia" w:hAnsiTheme="minorHAnsi" w:cstheme="minorBidi"/>
          <w:iCs w:val="0"/>
          <w:sz w:val="22"/>
          <w:szCs w:val="22"/>
          <w:lang w:eastAsia="sk-SK"/>
        </w:rPr>
      </w:pPr>
      <w:hyperlink w:anchor="_Toc58846237" w:history="1">
        <w:r w:rsidR="00416D75" w:rsidRPr="00031050">
          <w:rPr>
            <w:rStyle w:val="Hypertextovodkaz"/>
            <w:rFonts w:eastAsiaTheme="majorEastAsia"/>
          </w:rPr>
          <w:t>1.1.2.</w:t>
        </w:r>
        <w:r w:rsidR="00416D75">
          <w:rPr>
            <w:rFonts w:asciiTheme="minorHAnsi" w:eastAsiaTheme="minorEastAsia" w:hAnsiTheme="minorHAnsi" w:cstheme="minorBidi"/>
            <w:iCs w:val="0"/>
            <w:sz w:val="22"/>
            <w:szCs w:val="22"/>
            <w:lang w:eastAsia="sk-SK"/>
          </w:rPr>
          <w:tab/>
        </w:r>
        <w:r w:rsidR="00416D75" w:rsidRPr="00031050">
          <w:rPr>
            <w:rStyle w:val="Hypertextovodkaz"/>
            <w:rFonts w:eastAsiaTheme="majorEastAsia"/>
          </w:rPr>
          <w:t>Spoločný obecný úrad</w:t>
        </w:r>
        <w:r w:rsidR="00416D75">
          <w:rPr>
            <w:webHidden/>
          </w:rPr>
          <w:tab/>
        </w:r>
        <w:r>
          <w:rPr>
            <w:webHidden/>
          </w:rPr>
          <w:fldChar w:fldCharType="begin"/>
        </w:r>
        <w:r w:rsidR="00416D75">
          <w:rPr>
            <w:webHidden/>
          </w:rPr>
          <w:instrText xml:space="preserve"> PAGEREF _Toc58846237 \h </w:instrText>
        </w:r>
        <w:r>
          <w:rPr>
            <w:webHidden/>
          </w:rPr>
        </w:r>
        <w:r>
          <w:rPr>
            <w:webHidden/>
          </w:rPr>
          <w:fldChar w:fldCharType="separate"/>
        </w:r>
        <w:r w:rsidR="00863D07">
          <w:rPr>
            <w:webHidden/>
          </w:rPr>
          <w:t>8</w:t>
        </w:r>
        <w:r>
          <w:rPr>
            <w:webHidden/>
          </w:rPr>
          <w:fldChar w:fldCharType="end"/>
        </w:r>
      </w:hyperlink>
    </w:p>
    <w:p w:rsidR="00416D75" w:rsidRDefault="0093229E">
      <w:pPr>
        <w:pStyle w:val="Obsah3"/>
        <w:rPr>
          <w:rFonts w:asciiTheme="minorHAnsi" w:eastAsiaTheme="minorEastAsia" w:hAnsiTheme="minorHAnsi" w:cstheme="minorBidi"/>
          <w:iCs w:val="0"/>
          <w:sz w:val="22"/>
          <w:szCs w:val="22"/>
          <w:lang w:eastAsia="sk-SK"/>
        </w:rPr>
      </w:pPr>
      <w:hyperlink w:anchor="_Toc58846238" w:history="1">
        <w:r w:rsidR="00416D75" w:rsidRPr="00031050">
          <w:rPr>
            <w:rStyle w:val="Hypertextovodkaz"/>
            <w:rFonts w:eastAsiaTheme="majorEastAsia"/>
          </w:rPr>
          <w:t>1.1.3.</w:t>
        </w:r>
        <w:r w:rsidR="00416D75">
          <w:rPr>
            <w:rFonts w:asciiTheme="minorHAnsi" w:eastAsiaTheme="minorEastAsia" w:hAnsiTheme="minorHAnsi" w:cstheme="minorBidi"/>
            <w:iCs w:val="0"/>
            <w:sz w:val="22"/>
            <w:szCs w:val="22"/>
            <w:lang w:eastAsia="sk-SK"/>
          </w:rPr>
          <w:tab/>
        </w:r>
        <w:r w:rsidR="00416D75" w:rsidRPr="00031050">
          <w:rPr>
            <w:rStyle w:val="Hypertextovodkaz"/>
            <w:rFonts w:eastAsiaTheme="majorEastAsia"/>
          </w:rPr>
          <w:t>Spoločný obecný úrad - školský</w:t>
        </w:r>
        <w:r w:rsidR="00416D75">
          <w:rPr>
            <w:webHidden/>
          </w:rPr>
          <w:tab/>
        </w:r>
        <w:r>
          <w:rPr>
            <w:webHidden/>
          </w:rPr>
          <w:fldChar w:fldCharType="begin"/>
        </w:r>
        <w:r w:rsidR="00416D75">
          <w:rPr>
            <w:webHidden/>
          </w:rPr>
          <w:instrText xml:space="preserve"> PAGEREF _Toc58846238 \h </w:instrText>
        </w:r>
        <w:r>
          <w:rPr>
            <w:webHidden/>
          </w:rPr>
        </w:r>
        <w:r>
          <w:rPr>
            <w:webHidden/>
          </w:rPr>
          <w:fldChar w:fldCharType="separate"/>
        </w:r>
        <w:r w:rsidR="00863D07">
          <w:rPr>
            <w:webHidden/>
          </w:rPr>
          <w:t>9</w:t>
        </w:r>
        <w:r>
          <w:rPr>
            <w:webHidden/>
          </w:rPr>
          <w:fldChar w:fldCharType="end"/>
        </w:r>
      </w:hyperlink>
    </w:p>
    <w:p w:rsidR="00416D75" w:rsidRDefault="0093229E">
      <w:pPr>
        <w:pStyle w:val="Obsah3"/>
        <w:rPr>
          <w:rFonts w:asciiTheme="minorHAnsi" w:eastAsiaTheme="minorEastAsia" w:hAnsiTheme="minorHAnsi" w:cstheme="minorBidi"/>
          <w:iCs w:val="0"/>
          <w:sz w:val="22"/>
          <w:szCs w:val="22"/>
          <w:lang w:eastAsia="sk-SK"/>
        </w:rPr>
      </w:pPr>
      <w:hyperlink w:anchor="_Toc58846239" w:history="1">
        <w:r w:rsidR="00416D75" w:rsidRPr="00031050">
          <w:rPr>
            <w:rStyle w:val="Hypertextovodkaz"/>
            <w:rFonts w:eastAsiaTheme="majorEastAsia"/>
          </w:rPr>
          <w:t>1.1.4.</w:t>
        </w:r>
        <w:r w:rsidR="00416D75">
          <w:rPr>
            <w:rFonts w:asciiTheme="minorHAnsi" w:eastAsiaTheme="minorEastAsia" w:hAnsiTheme="minorHAnsi" w:cstheme="minorBidi"/>
            <w:iCs w:val="0"/>
            <w:sz w:val="22"/>
            <w:szCs w:val="22"/>
            <w:lang w:eastAsia="sk-SK"/>
          </w:rPr>
          <w:tab/>
        </w:r>
        <w:r w:rsidR="00416D75" w:rsidRPr="00031050">
          <w:rPr>
            <w:rStyle w:val="Hypertextovodkaz"/>
            <w:rFonts w:eastAsiaTheme="majorEastAsia"/>
          </w:rPr>
          <w:t>Materská škola - Sklárska</w:t>
        </w:r>
        <w:r w:rsidR="00416D75">
          <w:rPr>
            <w:webHidden/>
          </w:rPr>
          <w:tab/>
        </w:r>
        <w:r>
          <w:rPr>
            <w:webHidden/>
          </w:rPr>
          <w:fldChar w:fldCharType="begin"/>
        </w:r>
        <w:r w:rsidR="00416D75">
          <w:rPr>
            <w:webHidden/>
          </w:rPr>
          <w:instrText xml:space="preserve"> PAGEREF _Toc58846239 \h </w:instrText>
        </w:r>
        <w:r>
          <w:rPr>
            <w:webHidden/>
          </w:rPr>
        </w:r>
        <w:r>
          <w:rPr>
            <w:webHidden/>
          </w:rPr>
          <w:fldChar w:fldCharType="separate"/>
        </w:r>
        <w:r w:rsidR="00863D07">
          <w:rPr>
            <w:webHidden/>
          </w:rPr>
          <w:t>9</w:t>
        </w:r>
        <w:r>
          <w:rPr>
            <w:webHidden/>
          </w:rPr>
          <w:fldChar w:fldCharType="end"/>
        </w:r>
      </w:hyperlink>
    </w:p>
    <w:p w:rsidR="00416D75" w:rsidRDefault="0093229E">
      <w:pPr>
        <w:pStyle w:val="Obsah3"/>
        <w:rPr>
          <w:rFonts w:asciiTheme="minorHAnsi" w:eastAsiaTheme="minorEastAsia" w:hAnsiTheme="minorHAnsi" w:cstheme="minorBidi"/>
          <w:iCs w:val="0"/>
          <w:sz w:val="22"/>
          <w:szCs w:val="22"/>
          <w:lang w:eastAsia="sk-SK"/>
        </w:rPr>
      </w:pPr>
      <w:hyperlink w:anchor="_Toc58846240" w:history="1">
        <w:r w:rsidR="00416D75" w:rsidRPr="00031050">
          <w:rPr>
            <w:rStyle w:val="Hypertextovodkaz"/>
            <w:rFonts w:eastAsiaTheme="majorEastAsia"/>
          </w:rPr>
          <w:t>1.1.5.</w:t>
        </w:r>
        <w:r w:rsidR="00416D75">
          <w:rPr>
            <w:rFonts w:asciiTheme="minorHAnsi" w:eastAsiaTheme="minorEastAsia" w:hAnsiTheme="minorHAnsi" w:cstheme="minorBidi"/>
            <w:iCs w:val="0"/>
            <w:sz w:val="22"/>
            <w:szCs w:val="22"/>
            <w:lang w:eastAsia="sk-SK"/>
          </w:rPr>
          <w:tab/>
        </w:r>
        <w:r w:rsidR="00416D75" w:rsidRPr="00031050">
          <w:rPr>
            <w:rStyle w:val="Hypertextovodkaz"/>
            <w:rFonts w:eastAsiaTheme="majorEastAsia"/>
          </w:rPr>
          <w:t>Materská škola – Kanadská</w:t>
        </w:r>
        <w:r w:rsidR="00416D75">
          <w:rPr>
            <w:webHidden/>
          </w:rPr>
          <w:tab/>
        </w:r>
        <w:r>
          <w:rPr>
            <w:webHidden/>
          </w:rPr>
          <w:fldChar w:fldCharType="begin"/>
        </w:r>
        <w:r w:rsidR="00416D75">
          <w:rPr>
            <w:webHidden/>
          </w:rPr>
          <w:instrText xml:space="preserve"> PAGEREF _Toc58846240 \h </w:instrText>
        </w:r>
        <w:r>
          <w:rPr>
            <w:webHidden/>
          </w:rPr>
        </w:r>
        <w:r>
          <w:rPr>
            <w:webHidden/>
          </w:rPr>
          <w:fldChar w:fldCharType="separate"/>
        </w:r>
        <w:r w:rsidR="00863D07">
          <w:rPr>
            <w:webHidden/>
          </w:rPr>
          <w:t>10</w:t>
        </w:r>
        <w:r>
          <w:rPr>
            <w:webHidden/>
          </w:rPr>
          <w:fldChar w:fldCharType="end"/>
        </w:r>
      </w:hyperlink>
    </w:p>
    <w:p w:rsidR="00416D75" w:rsidRDefault="0093229E">
      <w:pPr>
        <w:pStyle w:val="Obsah1"/>
        <w:rPr>
          <w:rFonts w:asciiTheme="minorHAnsi" w:eastAsiaTheme="minorEastAsia" w:hAnsiTheme="minorHAnsi" w:cstheme="minorBidi"/>
          <w:bCs w:val="0"/>
          <w:sz w:val="22"/>
          <w:szCs w:val="22"/>
          <w:lang w:eastAsia="sk-SK"/>
        </w:rPr>
      </w:pPr>
      <w:hyperlink w:anchor="_Toc58846241" w:history="1">
        <w:r w:rsidR="00416D75" w:rsidRPr="00031050">
          <w:rPr>
            <w:rStyle w:val="Hypertextovodkaz"/>
            <w:rFonts w:eastAsiaTheme="majorEastAsia"/>
          </w:rPr>
          <w:t>2.</w:t>
        </w:r>
        <w:r w:rsidR="00416D75">
          <w:rPr>
            <w:rFonts w:asciiTheme="minorHAnsi" w:eastAsiaTheme="minorEastAsia" w:hAnsiTheme="minorHAnsi" w:cstheme="minorBidi"/>
            <w:bCs w:val="0"/>
            <w:sz w:val="22"/>
            <w:szCs w:val="22"/>
            <w:lang w:eastAsia="sk-SK"/>
          </w:rPr>
          <w:tab/>
        </w:r>
        <w:r w:rsidR="00416D75" w:rsidRPr="00031050">
          <w:rPr>
            <w:rStyle w:val="Hypertextovodkaz"/>
            <w:rFonts w:eastAsiaTheme="majorEastAsia"/>
          </w:rPr>
          <w:t>Organizácie konsolidovaného celku</w:t>
        </w:r>
        <w:r w:rsidR="00416D75">
          <w:rPr>
            <w:webHidden/>
          </w:rPr>
          <w:tab/>
        </w:r>
        <w:r>
          <w:rPr>
            <w:webHidden/>
          </w:rPr>
          <w:fldChar w:fldCharType="begin"/>
        </w:r>
        <w:r w:rsidR="00416D75">
          <w:rPr>
            <w:webHidden/>
          </w:rPr>
          <w:instrText xml:space="preserve"> PAGEREF _Toc58846241 \h </w:instrText>
        </w:r>
        <w:r>
          <w:rPr>
            <w:webHidden/>
          </w:rPr>
        </w:r>
        <w:r>
          <w:rPr>
            <w:webHidden/>
          </w:rPr>
          <w:fldChar w:fldCharType="separate"/>
        </w:r>
        <w:r w:rsidR="00863D07">
          <w:rPr>
            <w:webHidden/>
          </w:rPr>
          <w:t>12</w:t>
        </w:r>
        <w:r>
          <w:rPr>
            <w:webHidden/>
          </w:rPr>
          <w:fldChar w:fldCharType="end"/>
        </w:r>
      </w:hyperlink>
    </w:p>
    <w:p w:rsidR="00416D75" w:rsidRDefault="0093229E">
      <w:pPr>
        <w:pStyle w:val="Obsah2"/>
        <w:rPr>
          <w:rFonts w:asciiTheme="minorHAnsi" w:eastAsiaTheme="minorEastAsia" w:hAnsiTheme="minorHAnsi" w:cstheme="minorBidi"/>
          <w:sz w:val="22"/>
          <w:szCs w:val="22"/>
          <w:lang w:eastAsia="sk-SK"/>
        </w:rPr>
      </w:pPr>
      <w:hyperlink w:anchor="_Toc58846242" w:history="1">
        <w:r w:rsidR="00416D75" w:rsidRPr="00031050">
          <w:rPr>
            <w:rStyle w:val="Hypertextovodkaz"/>
            <w:rFonts w:eastAsiaTheme="majorEastAsia"/>
          </w:rPr>
          <w:t>2.1.</w:t>
        </w:r>
        <w:r w:rsidR="00416D75">
          <w:rPr>
            <w:rFonts w:asciiTheme="minorHAnsi" w:eastAsiaTheme="minorEastAsia" w:hAnsiTheme="minorHAnsi" w:cstheme="minorBidi"/>
            <w:sz w:val="22"/>
            <w:szCs w:val="22"/>
            <w:lang w:eastAsia="sk-SK"/>
          </w:rPr>
          <w:tab/>
        </w:r>
        <w:r w:rsidR="00416D75" w:rsidRPr="00031050">
          <w:rPr>
            <w:rStyle w:val="Hypertextovodkaz"/>
            <w:rFonts w:eastAsiaTheme="majorEastAsia"/>
          </w:rPr>
          <w:t>Rozpočtové organizácie mesta Poltár</w:t>
        </w:r>
        <w:r w:rsidR="00416D75">
          <w:rPr>
            <w:webHidden/>
          </w:rPr>
          <w:tab/>
        </w:r>
        <w:r>
          <w:rPr>
            <w:webHidden/>
          </w:rPr>
          <w:fldChar w:fldCharType="begin"/>
        </w:r>
        <w:r w:rsidR="00416D75">
          <w:rPr>
            <w:webHidden/>
          </w:rPr>
          <w:instrText xml:space="preserve"> PAGEREF _Toc58846242 \h </w:instrText>
        </w:r>
        <w:r>
          <w:rPr>
            <w:webHidden/>
          </w:rPr>
        </w:r>
        <w:r>
          <w:rPr>
            <w:webHidden/>
          </w:rPr>
          <w:fldChar w:fldCharType="separate"/>
        </w:r>
        <w:r w:rsidR="00863D07">
          <w:rPr>
            <w:webHidden/>
          </w:rPr>
          <w:t>13</w:t>
        </w:r>
        <w:r>
          <w:rPr>
            <w:webHidden/>
          </w:rPr>
          <w:fldChar w:fldCharType="end"/>
        </w:r>
      </w:hyperlink>
    </w:p>
    <w:p w:rsidR="00416D75" w:rsidRDefault="0093229E">
      <w:pPr>
        <w:pStyle w:val="Obsah3"/>
        <w:rPr>
          <w:rFonts w:asciiTheme="minorHAnsi" w:eastAsiaTheme="minorEastAsia" w:hAnsiTheme="minorHAnsi" w:cstheme="minorBidi"/>
          <w:iCs w:val="0"/>
          <w:sz w:val="22"/>
          <w:szCs w:val="22"/>
          <w:lang w:eastAsia="sk-SK"/>
        </w:rPr>
      </w:pPr>
      <w:hyperlink w:anchor="_Toc58846243" w:history="1">
        <w:r w:rsidR="00416D75" w:rsidRPr="00031050">
          <w:rPr>
            <w:rStyle w:val="Hypertextovodkaz"/>
            <w:rFonts w:eastAsiaTheme="majorEastAsia"/>
          </w:rPr>
          <w:t>2.1.1.</w:t>
        </w:r>
        <w:r w:rsidR="00416D75">
          <w:rPr>
            <w:rFonts w:asciiTheme="minorHAnsi" w:eastAsiaTheme="minorEastAsia" w:hAnsiTheme="minorHAnsi" w:cstheme="minorBidi"/>
            <w:iCs w:val="0"/>
            <w:sz w:val="22"/>
            <w:szCs w:val="22"/>
            <w:lang w:eastAsia="sk-SK"/>
          </w:rPr>
          <w:tab/>
        </w:r>
        <w:r w:rsidR="00416D75" w:rsidRPr="00031050">
          <w:rPr>
            <w:rStyle w:val="Hypertextovodkaz"/>
            <w:rFonts w:eastAsiaTheme="majorEastAsia"/>
          </w:rPr>
          <w:t>Základná škola Slobody</w:t>
        </w:r>
        <w:r w:rsidR="00416D75">
          <w:rPr>
            <w:webHidden/>
          </w:rPr>
          <w:tab/>
        </w:r>
        <w:r>
          <w:rPr>
            <w:webHidden/>
          </w:rPr>
          <w:fldChar w:fldCharType="begin"/>
        </w:r>
        <w:r w:rsidR="00416D75">
          <w:rPr>
            <w:webHidden/>
          </w:rPr>
          <w:instrText xml:space="preserve"> PAGEREF _Toc58846243 \h </w:instrText>
        </w:r>
        <w:r>
          <w:rPr>
            <w:webHidden/>
          </w:rPr>
        </w:r>
        <w:r>
          <w:rPr>
            <w:webHidden/>
          </w:rPr>
          <w:fldChar w:fldCharType="separate"/>
        </w:r>
        <w:r w:rsidR="00863D07">
          <w:rPr>
            <w:webHidden/>
          </w:rPr>
          <w:t>13</w:t>
        </w:r>
        <w:r>
          <w:rPr>
            <w:webHidden/>
          </w:rPr>
          <w:fldChar w:fldCharType="end"/>
        </w:r>
      </w:hyperlink>
    </w:p>
    <w:p w:rsidR="00416D75" w:rsidRDefault="0093229E">
      <w:pPr>
        <w:pStyle w:val="Obsah3"/>
        <w:rPr>
          <w:rFonts w:asciiTheme="minorHAnsi" w:eastAsiaTheme="minorEastAsia" w:hAnsiTheme="minorHAnsi" w:cstheme="minorBidi"/>
          <w:iCs w:val="0"/>
          <w:sz w:val="22"/>
          <w:szCs w:val="22"/>
          <w:lang w:eastAsia="sk-SK"/>
        </w:rPr>
      </w:pPr>
      <w:hyperlink w:anchor="_Toc58846244" w:history="1">
        <w:r w:rsidR="00416D75" w:rsidRPr="00031050">
          <w:rPr>
            <w:rStyle w:val="Hypertextovodkaz"/>
            <w:rFonts w:eastAsiaTheme="majorEastAsia"/>
          </w:rPr>
          <w:t>2.1.2.</w:t>
        </w:r>
        <w:r w:rsidR="00416D75">
          <w:rPr>
            <w:rFonts w:asciiTheme="minorHAnsi" w:eastAsiaTheme="minorEastAsia" w:hAnsiTheme="minorHAnsi" w:cstheme="minorBidi"/>
            <w:iCs w:val="0"/>
            <w:sz w:val="22"/>
            <w:szCs w:val="22"/>
            <w:lang w:eastAsia="sk-SK"/>
          </w:rPr>
          <w:tab/>
        </w:r>
        <w:r w:rsidR="00416D75" w:rsidRPr="00031050">
          <w:rPr>
            <w:rStyle w:val="Hypertextovodkaz"/>
            <w:rFonts w:eastAsiaTheme="majorEastAsia"/>
          </w:rPr>
          <w:t>Základná škola Školská</w:t>
        </w:r>
        <w:r w:rsidR="00416D75">
          <w:rPr>
            <w:webHidden/>
          </w:rPr>
          <w:tab/>
        </w:r>
        <w:r>
          <w:rPr>
            <w:webHidden/>
          </w:rPr>
          <w:fldChar w:fldCharType="begin"/>
        </w:r>
        <w:r w:rsidR="00416D75">
          <w:rPr>
            <w:webHidden/>
          </w:rPr>
          <w:instrText xml:space="preserve"> PAGEREF _Toc58846244 \h </w:instrText>
        </w:r>
        <w:r>
          <w:rPr>
            <w:webHidden/>
          </w:rPr>
        </w:r>
        <w:r>
          <w:rPr>
            <w:webHidden/>
          </w:rPr>
          <w:fldChar w:fldCharType="separate"/>
        </w:r>
        <w:r w:rsidR="00863D07">
          <w:rPr>
            <w:webHidden/>
          </w:rPr>
          <w:t>15</w:t>
        </w:r>
        <w:r>
          <w:rPr>
            <w:webHidden/>
          </w:rPr>
          <w:fldChar w:fldCharType="end"/>
        </w:r>
      </w:hyperlink>
    </w:p>
    <w:p w:rsidR="00416D75" w:rsidRDefault="0093229E">
      <w:pPr>
        <w:pStyle w:val="Obsah3"/>
        <w:rPr>
          <w:rFonts w:asciiTheme="minorHAnsi" w:eastAsiaTheme="minorEastAsia" w:hAnsiTheme="minorHAnsi" w:cstheme="minorBidi"/>
          <w:iCs w:val="0"/>
          <w:sz w:val="22"/>
          <w:szCs w:val="22"/>
          <w:lang w:eastAsia="sk-SK"/>
        </w:rPr>
      </w:pPr>
      <w:hyperlink w:anchor="_Toc58846245" w:history="1">
        <w:r w:rsidR="00416D75" w:rsidRPr="00031050">
          <w:rPr>
            <w:rStyle w:val="Hypertextovodkaz"/>
            <w:rFonts w:eastAsiaTheme="majorEastAsia"/>
          </w:rPr>
          <w:t>2.1.3.</w:t>
        </w:r>
        <w:r w:rsidR="00416D75">
          <w:rPr>
            <w:rFonts w:asciiTheme="minorHAnsi" w:eastAsiaTheme="minorEastAsia" w:hAnsiTheme="minorHAnsi" w:cstheme="minorBidi"/>
            <w:iCs w:val="0"/>
            <w:sz w:val="22"/>
            <w:szCs w:val="22"/>
            <w:lang w:eastAsia="sk-SK"/>
          </w:rPr>
          <w:tab/>
        </w:r>
        <w:r w:rsidR="00416D75" w:rsidRPr="00031050">
          <w:rPr>
            <w:rStyle w:val="Hypertextovodkaz"/>
            <w:rFonts w:eastAsiaTheme="majorEastAsia"/>
          </w:rPr>
          <w:t>Základná umelecká škola</w:t>
        </w:r>
        <w:r w:rsidR="00416D75">
          <w:rPr>
            <w:webHidden/>
          </w:rPr>
          <w:tab/>
        </w:r>
        <w:r>
          <w:rPr>
            <w:webHidden/>
          </w:rPr>
          <w:fldChar w:fldCharType="begin"/>
        </w:r>
        <w:r w:rsidR="00416D75">
          <w:rPr>
            <w:webHidden/>
          </w:rPr>
          <w:instrText xml:space="preserve"> PAGEREF _Toc58846245 \h </w:instrText>
        </w:r>
        <w:r>
          <w:rPr>
            <w:webHidden/>
          </w:rPr>
        </w:r>
        <w:r>
          <w:rPr>
            <w:webHidden/>
          </w:rPr>
          <w:fldChar w:fldCharType="separate"/>
        </w:r>
        <w:r w:rsidR="00863D07">
          <w:rPr>
            <w:webHidden/>
          </w:rPr>
          <w:t>17</w:t>
        </w:r>
        <w:r>
          <w:rPr>
            <w:webHidden/>
          </w:rPr>
          <w:fldChar w:fldCharType="end"/>
        </w:r>
      </w:hyperlink>
    </w:p>
    <w:p w:rsidR="00416D75" w:rsidRDefault="0093229E">
      <w:pPr>
        <w:pStyle w:val="Obsah3"/>
        <w:rPr>
          <w:rFonts w:asciiTheme="minorHAnsi" w:eastAsiaTheme="minorEastAsia" w:hAnsiTheme="minorHAnsi" w:cstheme="minorBidi"/>
          <w:iCs w:val="0"/>
          <w:sz w:val="22"/>
          <w:szCs w:val="22"/>
          <w:lang w:eastAsia="sk-SK"/>
        </w:rPr>
      </w:pPr>
      <w:hyperlink w:anchor="_Toc58846246" w:history="1">
        <w:r w:rsidR="00416D75" w:rsidRPr="00031050">
          <w:rPr>
            <w:rStyle w:val="Hypertextovodkaz"/>
            <w:rFonts w:eastAsiaTheme="majorEastAsia"/>
          </w:rPr>
          <w:t>2.1.4.</w:t>
        </w:r>
        <w:r w:rsidR="00416D75">
          <w:rPr>
            <w:rFonts w:asciiTheme="minorHAnsi" w:eastAsiaTheme="minorEastAsia" w:hAnsiTheme="minorHAnsi" w:cstheme="minorBidi"/>
            <w:iCs w:val="0"/>
            <w:sz w:val="22"/>
            <w:szCs w:val="22"/>
            <w:lang w:eastAsia="sk-SK"/>
          </w:rPr>
          <w:tab/>
        </w:r>
        <w:r w:rsidR="00416D75" w:rsidRPr="00031050">
          <w:rPr>
            <w:rStyle w:val="Hypertextovodkaz"/>
            <w:rFonts w:eastAsiaTheme="majorEastAsia"/>
          </w:rPr>
          <w:t>Zariadenie sociálnych služieb</w:t>
        </w:r>
        <w:r w:rsidR="00416D75">
          <w:rPr>
            <w:webHidden/>
          </w:rPr>
          <w:tab/>
        </w:r>
        <w:r>
          <w:rPr>
            <w:webHidden/>
          </w:rPr>
          <w:fldChar w:fldCharType="begin"/>
        </w:r>
        <w:r w:rsidR="00416D75">
          <w:rPr>
            <w:webHidden/>
          </w:rPr>
          <w:instrText xml:space="preserve"> PAGEREF _Toc58846246 \h </w:instrText>
        </w:r>
        <w:r>
          <w:rPr>
            <w:webHidden/>
          </w:rPr>
        </w:r>
        <w:r>
          <w:rPr>
            <w:webHidden/>
          </w:rPr>
          <w:fldChar w:fldCharType="separate"/>
        </w:r>
        <w:r w:rsidR="00863D07">
          <w:rPr>
            <w:webHidden/>
          </w:rPr>
          <w:t>19</w:t>
        </w:r>
        <w:r>
          <w:rPr>
            <w:webHidden/>
          </w:rPr>
          <w:fldChar w:fldCharType="end"/>
        </w:r>
      </w:hyperlink>
    </w:p>
    <w:p w:rsidR="00416D75" w:rsidRDefault="0093229E">
      <w:pPr>
        <w:pStyle w:val="Obsah2"/>
        <w:rPr>
          <w:rFonts w:asciiTheme="minorHAnsi" w:eastAsiaTheme="minorEastAsia" w:hAnsiTheme="minorHAnsi" w:cstheme="minorBidi"/>
          <w:sz w:val="22"/>
          <w:szCs w:val="22"/>
          <w:lang w:eastAsia="sk-SK"/>
        </w:rPr>
      </w:pPr>
      <w:hyperlink w:anchor="_Toc58846247" w:history="1">
        <w:r w:rsidR="00416D75" w:rsidRPr="00031050">
          <w:rPr>
            <w:rStyle w:val="Hypertextovodkaz"/>
            <w:rFonts w:eastAsiaTheme="majorEastAsia"/>
          </w:rPr>
          <w:t>2.2.</w:t>
        </w:r>
        <w:r w:rsidR="00416D75">
          <w:rPr>
            <w:rFonts w:asciiTheme="minorHAnsi" w:eastAsiaTheme="minorEastAsia" w:hAnsiTheme="minorHAnsi" w:cstheme="minorBidi"/>
            <w:sz w:val="22"/>
            <w:szCs w:val="22"/>
            <w:lang w:eastAsia="sk-SK"/>
          </w:rPr>
          <w:tab/>
        </w:r>
        <w:r w:rsidR="00416D75" w:rsidRPr="00031050">
          <w:rPr>
            <w:rStyle w:val="Hypertextovodkaz"/>
            <w:rFonts w:eastAsiaTheme="majorEastAsia"/>
          </w:rPr>
          <w:t>Príspevková organizácia – Mestský podnik služieb</w:t>
        </w:r>
        <w:r w:rsidR="00416D75">
          <w:rPr>
            <w:webHidden/>
          </w:rPr>
          <w:tab/>
        </w:r>
        <w:r>
          <w:rPr>
            <w:webHidden/>
          </w:rPr>
          <w:fldChar w:fldCharType="begin"/>
        </w:r>
        <w:r w:rsidR="00416D75">
          <w:rPr>
            <w:webHidden/>
          </w:rPr>
          <w:instrText xml:space="preserve"> PAGEREF _Toc58846247 \h </w:instrText>
        </w:r>
        <w:r>
          <w:rPr>
            <w:webHidden/>
          </w:rPr>
        </w:r>
        <w:r>
          <w:rPr>
            <w:webHidden/>
          </w:rPr>
          <w:fldChar w:fldCharType="separate"/>
        </w:r>
        <w:r w:rsidR="00863D07">
          <w:rPr>
            <w:webHidden/>
          </w:rPr>
          <w:t>21</w:t>
        </w:r>
        <w:r>
          <w:rPr>
            <w:webHidden/>
          </w:rPr>
          <w:fldChar w:fldCharType="end"/>
        </w:r>
      </w:hyperlink>
    </w:p>
    <w:p w:rsidR="00416D75" w:rsidRDefault="0093229E">
      <w:pPr>
        <w:pStyle w:val="Obsah2"/>
        <w:rPr>
          <w:rFonts w:asciiTheme="minorHAnsi" w:eastAsiaTheme="minorEastAsia" w:hAnsiTheme="minorHAnsi" w:cstheme="minorBidi"/>
          <w:sz w:val="22"/>
          <w:szCs w:val="22"/>
          <w:lang w:eastAsia="sk-SK"/>
        </w:rPr>
      </w:pPr>
      <w:hyperlink w:anchor="_Toc58846248" w:history="1">
        <w:r w:rsidR="00416D75" w:rsidRPr="00031050">
          <w:rPr>
            <w:rStyle w:val="Hypertextovodkaz"/>
            <w:rFonts w:eastAsiaTheme="majorEastAsia"/>
          </w:rPr>
          <w:t>2.3.</w:t>
        </w:r>
        <w:r w:rsidR="00416D75">
          <w:rPr>
            <w:rFonts w:asciiTheme="minorHAnsi" w:eastAsiaTheme="minorEastAsia" w:hAnsiTheme="minorHAnsi" w:cstheme="minorBidi"/>
            <w:sz w:val="22"/>
            <w:szCs w:val="22"/>
            <w:lang w:eastAsia="sk-SK"/>
          </w:rPr>
          <w:tab/>
        </w:r>
        <w:r w:rsidR="00416D75" w:rsidRPr="00031050">
          <w:rPr>
            <w:rStyle w:val="Hypertextovodkaz"/>
            <w:rFonts w:eastAsiaTheme="majorEastAsia"/>
          </w:rPr>
          <w:t>Obchodná spoločnosť – Bytherm s.r.o. Mestský bytový podnik</w:t>
        </w:r>
        <w:r w:rsidR="00416D75">
          <w:rPr>
            <w:webHidden/>
          </w:rPr>
          <w:tab/>
        </w:r>
        <w:r>
          <w:rPr>
            <w:webHidden/>
          </w:rPr>
          <w:fldChar w:fldCharType="begin"/>
        </w:r>
        <w:r w:rsidR="00416D75">
          <w:rPr>
            <w:webHidden/>
          </w:rPr>
          <w:instrText xml:space="preserve"> PAGEREF _Toc58846248 \h </w:instrText>
        </w:r>
        <w:r>
          <w:rPr>
            <w:webHidden/>
          </w:rPr>
        </w:r>
        <w:r>
          <w:rPr>
            <w:webHidden/>
          </w:rPr>
          <w:fldChar w:fldCharType="separate"/>
        </w:r>
        <w:r w:rsidR="00863D07">
          <w:rPr>
            <w:webHidden/>
          </w:rPr>
          <w:t>23</w:t>
        </w:r>
        <w:r>
          <w:rPr>
            <w:webHidden/>
          </w:rPr>
          <w:fldChar w:fldCharType="end"/>
        </w:r>
      </w:hyperlink>
    </w:p>
    <w:p w:rsidR="00416D75" w:rsidRDefault="0093229E">
      <w:pPr>
        <w:pStyle w:val="Obsah1"/>
        <w:rPr>
          <w:rFonts w:asciiTheme="minorHAnsi" w:eastAsiaTheme="minorEastAsia" w:hAnsiTheme="minorHAnsi" w:cstheme="minorBidi"/>
          <w:bCs w:val="0"/>
          <w:sz w:val="22"/>
          <w:szCs w:val="22"/>
          <w:lang w:eastAsia="sk-SK"/>
        </w:rPr>
      </w:pPr>
      <w:hyperlink w:anchor="_Toc58846249" w:history="1">
        <w:r w:rsidR="00416D75" w:rsidRPr="00031050">
          <w:rPr>
            <w:rStyle w:val="Hypertextovodkaz"/>
            <w:rFonts w:eastAsiaTheme="majorEastAsia"/>
          </w:rPr>
          <w:t>3.</w:t>
        </w:r>
        <w:r w:rsidR="00416D75">
          <w:rPr>
            <w:rFonts w:asciiTheme="minorHAnsi" w:eastAsiaTheme="minorEastAsia" w:hAnsiTheme="minorHAnsi" w:cstheme="minorBidi"/>
            <w:bCs w:val="0"/>
            <w:sz w:val="22"/>
            <w:szCs w:val="22"/>
            <w:lang w:eastAsia="sk-SK"/>
          </w:rPr>
          <w:tab/>
        </w:r>
        <w:r w:rsidR="00416D75" w:rsidRPr="00031050">
          <w:rPr>
            <w:rStyle w:val="Hypertextovodkaz"/>
            <w:rFonts w:eastAsiaTheme="majorEastAsia"/>
          </w:rPr>
          <w:t>Poslanie, vízie a ciele</w:t>
        </w:r>
        <w:r w:rsidR="00416D75">
          <w:rPr>
            <w:webHidden/>
          </w:rPr>
          <w:tab/>
        </w:r>
        <w:r>
          <w:rPr>
            <w:webHidden/>
          </w:rPr>
          <w:fldChar w:fldCharType="begin"/>
        </w:r>
        <w:r w:rsidR="00416D75">
          <w:rPr>
            <w:webHidden/>
          </w:rPr>
          <w:instrText xml:space="preserve"> PAGEREF _Toc58846249 \h </w:instrText>
        </w:r>
        <w:r>
          <w:rPr>
            <w:webHidden/>
          </w:rPr>
        </w:r>
        <w:r>
          <w:rPr>
            <w:webHidden/>
          </w:rPr>
          <w:fldChar w:fldCharType="separate"/>
        </w:r>
        <w:r w:rsidR="00863D07">
          <w:rPr>
            <w:webHidden/>
          </w:rPr>
          <w:t>25</w:t>
        </w:r>
        <w:r>
          <w:rPr>
            <w:webHidden/>
          </w:rPr>
          <w:fldChar w:fldCharType="end"/>
        </w:r>
      </w:hyperlink>
    </w:p>
    <w:p w:rsidR="00416D75" w:rsidRDefault="0093229E">
      <w:pPr>
        <w:pStyle w:val="Obsah2"/>
        <w:rPr>
          <w:rFonts w:asciiTheme="minorHAnsi" w:eastAsiaTheme="minorEastAsia" w:hAnsiTheme="minorHAnsi" w:cstheme="minorBidi"/>
          <w:sz w:val="22"/>
          <w:szCs w:val="22"/>
          <w:lang w:eastAsia="sk-SK"/>
        </w:rPr>
      </w:pPr>
      <w:hyperlink w:anchor="_Toc58846250" w:history="1">
        <w:r w:rsidR="00416D75" w:rsidRPr="00031050">
          <w:rPr>
            <w:rStyle w:val="Hypertextovodkaz"/>
            <w:rFonts w:eastAsiaTheme="majorEastAsia"/>
          </w:rPr>
          <w:t>3.1.</w:t>
        </w:r>
        <w:r w:rsidR="00416D75">
          <w:rPr>
            <w:rFonts w:asciiTheme="minorHAnsi" w:eastAsiaTheme="minorEastAsia" w:hAnsiTheme="minorHAnsi" w:cstheme="minorBidi"/>
            <w:sz w:val="22"/>
            <w:szCs w:val="22"/>
            <w:lang w:eastAsia="sk-SK"/>
          </w:rPr>
          <w:tab/>
        </w:r>
        <w:r w:rsidR="00416D75" w:rsidRPr="00031050">
          <w:rPr>
            <w:rStyle w:val="Hypertextovodkaz"/>
            <w:rFonts w:eastAsiaTheme="majorEastAsia"/>
          </w:rPr>
          <w:t>Vízia</w:t>
        </w:r>
        <w:r w:rsidR="00416D75">
          <w:rPr>
            <w:webHidden/>
          </w:rPr>
          <w:tab/>
        </w:r>
        <w:r>
          <w:rPr>
            <w:webHidden/>
          </w:rPr>
          <w:fldChar w:fldCharType="begin"/>
        </w:r>
        <w:r w:rsidR="00416D75">
          <w:rPr>
            <w:webHidden/>
          </w:rPr>
          <w:instrText xml:space="preserve"> PAGEREF _Toc58846250 \h </w:instrText>
        </w:r>
        <w:r>
          <w:rPr>
            <w:webHidden/>
          </w:rPr>
        </w:r>
        <w:r>
          <w:rPr>
            <w:webHidden/>
          </w:rPr>
          <w:fldChar w:fldCharType="separate"/>
        </w:r>
        <w:r w:rsidR="00863D07">
          <w:rPr>
            <w:webHidden/>
          </w:rPr>
          <w:t>25</w:t>
        </w:r>
        <w:r>
          <w:rPr>
            <w:webHidden/>
          </w:rPr>
          <w:fldChar w:fldCharType="end"/>
        </w:r>
      </w:hyperlink>
    </w:p>
    <w:p w:rsidR="00416D75" w:rsidRDefault="0093229E">
      <w:pPr>
        <w:pStyle w:val="Obsah2"/>
        <w:rPr>
          <w:rFonts w:asciiTheme="minorHAnsi" w:eastAsiaTheme="minorEastAsia" w:hAnsiTheme="minorHAnsi" w:cstheme="minorBidi"/>
          <w:sz w:val="22"/>
          <w:szCs w:val="22"/>
          <w:lang w:eastAsia="sk-SK"/>
        </w:rPr>
      </w:pPr>
      <w:hyperlink w:anchor="_Toc58846251" w:history="1">
        <w:r w:rsidR="00416D75" w:rsidRPr="00031050">
          <w:rPr>
            <w:rStyle w:val="Hypertextovodkaz"/>
            <w:rFonts w:eastAsiaTheme="majorEastAsia"/>
          </w:rPr>
          <w:t>3.2.</w:t>
        </w:r>
        <w:r w:rsidR="00416D75">
          <w:rPr>
            <w:rFonts w:asciiTheme="minorHAnsi" w:eastAsiaTheme="minorEastAsia" w:hAnsiTheme="minorHAnsi" w:cstheme="minorBidi"/>
            <w:sz w:val="22"/>
            <w:szCs w:val="22"/>
            <w:lang w:eastAsia="sk-SK"/>
          </w:rPr>
          <w:tab/>
        </w:r>
        <w:r w:rsidR="00416D75" w:rsidRPr="00031050">
          <w:rPr>
            <w:rStyle w:val="Hypertextovodkaz"/>
            <w:rFonts w:eastAsiaTheme="majorEastAsia"/>
          </w:rPr>
          <w:t>Poslanie</w:t>
        </w:r>
        <w:r w:rsidR="00416D75">
          <w:rPr>
            <w:webHidden/>
          </w:rPr>
          <w:tab/>
        </w:r>
        <w:r>
          <w:rPr>
            <w:webHidden/>
          </w:rPr>
          <w:fldChar w:fldCharType="begin"/>
        </w:r>
        <w:r w:rsidR="00416D75">
          <w:rPr>
            <w:webHidden/>
          </w:rPr>
          <w:instrText xml:space="preserve"> PAGEREF _Toc58846251 \h </w:instrText>
        </w:r>
        <w:r>
          <w:rPr>
            <w:webHidden/>
          </w:rPr>
        </w:r>
        <w:r>
          <w:rPr>
            <w:webHidden/>
          </w:rPr>
          <w:fldChar w:fldCharType="separate"/>
        </w:r>
        <w:r w:rsidR="00863D07">
          <w:rPr>
            <w:webHidden/>
          </w:rPr>
          <w:t>25</w:t>
        </w:r>
        <w:r>
          <w:rPr>
            <w:webHidden/>
          </w:rPr>
          <w:fldChar w:fldCharType="end"/>
        </w:r>
      </w:hyperlink>
    </w:p>
    <w:p w:rsidR="00416D75" w:rsidRDefault="0093229E">
      <w:pPr>
        <w:pStyle w:val="Obsah2"/>
        <w:rPr>
          <w:rFonts w:asciiTheme="minorHAnsi" w:eastAsiaTheme="minorEastAsia" w:hAnsiTheme="minorHAnsi" w:cstheme="minorBidi"/>
          <w:sz w:val="22"/>
          <w:szCs w:val="22"/>
          <w:lang w:eastAsia="sk-SK"/>
        </w:rPr>
      </w:pPr>
      <w:hyperlink w:anchor="_Toc58846252" w:history="1">
        <w:r w:rsidR="00416D75" w:rsidRPr="00031050">
          <w:rPr>
            <w:rStyle w:val="Hypertextovodkaz"/>
            <w:rFonts w:eastAsiaTheme="majorEastAsia"/>
          </w:rPr>
          <w:t>3.3.</w:t>
        </w:r>
        <w:r w:rsidR="00416D75">
          <w:rPr>
            <w:rFonts w:asciiTheme="minorHAnsi" w:eastAsiaTheme="minorEastAsia" w:hAnsiTheme="minorHAnsi" w:cstheme="minorBidi"/>
            <w:sz w:val="22"/>
            <w:szCs w:val="22"/>
            <w:lang w:eastAsia="sk-SK"/>
          </w:rPr>
          <w:tab/>
        </w:r>
        <w:r w:rsidR="00416D75" w:rsidRPr="00031050">
          <w:rPr>
            <w:rStyle w:val="Hypertextovodkaz"/>
            <w:rFonts w:eastAsiaTheme="majorEastAsia"/>
          </w:rPr>
          <w:t>Prioritné rozvojové oblasti</w:t>
        </w:r>
        <w:r w:rsidR="00416D75">
          <w:rPr>
            <w:webHidden/>
          </w:rPr>
          <w:tab/>
        </w:r>
        <w:r>
          <w:rPr>
            <w:webHidden/>
          </w:rPr>
          <w:fldChar w:fldCharType="begin"/>
        </w:r>
        <w:r w:rsidR="00416D75">
          <w:rPr>
            <w:webHidden/>
          </w:rPr>
          <w:instrText xml:space="preserve"> PAGEREF _Toc58846252 \h </w:instrText>
        </w:r>
        <w:r>
          <w:rPr>
            <w:webHidden/>
          </w:rPr>
        </w:r>
        <w:r>
          <w:rPr>
            <w:webHidden/>
          </w:rPr>
          <w:fldChar w:fldCharType="separate"/>
        </w:r>
        <w:r w:rsidR="00863D07">
          <w:rPr>
            <w:webHidden/>
          </w:rPr>
          <w:t>27</w:t>
        </w:r>
        <w:r>
          <w:rPr>
            <w:webHidden/>
          </w:rPr>
          <w:fldChar w:fldCharType="end"/>
        </w:r>
      </w:hyperlink>
    </w:p>
    <w:p w:rsidR="00416D75" w:rsidRDefault="0093229E">
      <w:pPr>
        <w:pStyle w:val="Obsah2"/>
        <w:rPr>
          <w:rFonts w:asciiTheme="minorHAnsi" w:eastAsiaTheme="minorEastAsia" w:hAnsiTheme="minorHAnsi" w:cstheme="minorBidi"/>
          <w:sz w:val="22"/>
          <w:szCs w:val="22"/>
          <w:lang w:eastAsia="sk-SK"/>
        </w:rPr>
      </w:pPr>
      <w:hyperlink w:anchor="_Toc58846253" w:history="1">
        <w:r w:rsidR="00416D75" w:rsidRPr="00031050">
          <w:rPr>
            <w:rStyle w:val="Hypertextovodkaz"/>
            <w:rFonts w:eastAsiaTheme="majorEastAsia"/>
          </w:rPr>
          <w:t>3.4.</w:t>
        </w:r>
        <w:r w:rsidR="00416D75">
          <w:rPr>
            <w:rFonts w:asciiTheme="minorHAnsi" w:eastAsiaTheme="minorEastAsia" w:hAnsiTheme="minorHAnsi" w:cstheme="minorBidi"/>
            <w:sz w:val="22"/>
            <w:szCs w:val="22"/>
            <w:lang w:eastAsia="sk-SK"/>
          </w:rPr>
          <w:tab/>
        </w:r>
        <w:r w:rsidR="00416D75" w:rsidRPr="00031050">
          <w:rPr>
            <w:rStyle w:val="Hypertextovodkaz"/>
            <w:rFonts w:eastAsiaTheme="majorEastAsia"/>
          </w:rPr>
          <w:t>Ciele</w:t>
        </w:r>
        <w:r w:rsidR="00416D75">
          <w:rPr>
            <w:webHidden/>
          </w:rPr>
          <w:tab/>
        </w:r>
        <w:r>
          <w:rPr>
            <w:webHidden/>
          </w:rPr>
          <w:fldChar w:fldCharType="begin"/>
        </w:r>
        <w:r w:rsidR="00416D75">
          <w:rPr>
            <w:webHidden/>
          </w:rPr>
          <w:instrText xml:space="preserve"> PAGEREF _Toc58846253 \h </w:instrText>
        </w:r>
        <w:r>
          <w:rPr>
            <w:webHidden/>
          </w:rPr>
        </w:r>
        <w:r>
          <w:rPr>
            <w:webHidden/>
          </w:rPr>
          <w:fldChar w:fldCharType="separate"/>
        </w:r>
        <w:r w:rsidR="00863D07">
          <w:rPr>
            <w:webHidden/>
          </w:rPr>
          <w:t>29</w:t>
        </w:r>
        <w:r>
          <w:rPr>
            <w:webHidden/>
          </w:rPr>
          <w:fldChar w:fldCharType="end"/>
        </w:r>
      </w:hyperlink>
    </w:p>
    <w:p w:rsidR="00416D75" w:rsidRDefault="0093229E">
      <w:pPr>
        <w:pStyle w:val="Obsah1"/>
        <w:rPr>
          <w:rFonts w:asciiTheme="minorHAnsi" w:eastAsiaTheme="minorEastAsia" w:hAnsiTheme="minorHAnsi" w:cstheme="minorBidi"/>
          <w:bCs w:val="0"/>
          <w:sz w:val="22"/>
          <w:szCs w:val="22"/>
          <w:lang w:eastAsia="sk-SK"/>
        </w:rPr>
      </w:pPr>
      <w:hyperlink w:anchor="_Toc58846254" w:history="1">
        <w:r w:rsidR="00416D75" w:rsidRPr="00031050">
          <w:rPr>
            <w:rStyle w:val="Hypertextovodkaz"/>
            <w:rFonts w:eastAsiaTheme="majorEastAsia"/>
          </w:rPr>
          <w:t>4.</w:t>
        </w:r>
        <w:r w:rsidR="00416D75">
          <w:rPr>
            <w:rFonts w:asciiTheme="minorHAnsi" w:eastAsiaTheme="minorEastAsia" w:hAnsiTheme="minorHAnsi" w:cstheme="minorBidi"/>
            <w:bCs w:val="0"/>
            <w:sz w:val="22"/>
            <w:szCs w:val="22"/>
            <w:lang w:eastAsia="sk-SK"/>
          </w:rPr>
          <w:tab/>
        </w:r>
        <w:r w:rsidR="00416D75" w:rsidRPr="00031050">
          <w:rPr>
            <w:rStyle w:val="Hypertextovodkaz"/>
            <w:rFonts w:eastAsiaTheme="majorEastAsia"/>
          </w:rPr>
          <w:t>základná charakteristika konsolidovaného celku</w:t>
        </w:r>
        <w:r w:rsidR="00416D75">
          <w:rPr>
            <w:webHidden/>
          </w:rPr>
          <w:tab/>
        </w:r>
        <w:r>
          <w:rPr>
            <w:webHidden/>
          </w:rPr>
          <w:fldChar w:fldCharType="begin"/>
        </w:r>
        <w:r w:rsidR="00416D75">
          <w:rPr>
            <w:webHidden/>
          </w:rPr>
          <w:instrText xml:space="preserve"> PAGEREF _Toc58846254 \h </w:instrText>
        </w:r>
        <w:r>
          <w:rPr>
            <w:webHidden/>
          </w:rPr>
        </w:r>
        <w:r>
          <w:rPr>
            <w:webHidden/>
          </w:rPr>
          <w:fldChar w:fldCharType="separate"/>
        </w:r>
        <w:r w:rsidR="00863D07">
          <w:rPr>
            <w:webHidden/>
          </w:rPr>
          <w:t>30</w:t>
        </w:r>
        <w:r>
          <w:rPr>
            <w:webHidden/>
          </w:rPr>
          <w:fldChar w:fldCharType="end"/>
        </w:r>
      </w:hyperlink>
    </w:p>
    <w:p w:rsidR="00416D75" w:rsidRDefault="0093229E">
      <w:pPr>
        <w:pStyle w:val="Obsah2"/>
        <w:rPr>
          <w:rFonts w:asciiTheme="minorHAnsi" w:eastAsiaTheme="minorEastAsia" w:hAnsiTheme="minorHAnsi" w:cstheme="minorBidi"/>
          <w:sz w:val="22"/>
          <w:szCs w:val="22"/>
          <w:lang w:eastAsia="sk-SK"/>
        </w:rPr>
      </w:pPr>
      <w:hyperlink w:anchor="_Toc58846255" w:history="1">
        <w:r w:rsidR="00416D75" w:rsidRPr="00031050">
          <w:rPr>
            <w:rStyle w:val="Hypertextovodkaz"/>
            <w:rFonts w:eastAsiaTheme="majorEastAsia"/>
          </w:rPr>
          <w:t>4.1.</w:t>
        </w:r>
        <w:r w:rsidR="00416D75">
          <w:rPr>
            <w:rFonts w:asciiTheme="minorHAnsi" w:eastAsiaTheme="minorEastAsia" w:hAnsiTheme="minorHAnsi" w:cstheme="minorBidi"/>
            <w:sz w:val="22"/>
            <w:szCs w:val="22"/>
            <w:lang w:eastAsia="sk-SK"/>
          </w:rPr>
          <w:tab/>
        </w:r>
        <w:r w:rsidR="00416D75" w:rsidRPr="00031050">
          <w:rPr>
            <w:rStyle w:val="Hypertextovodkaz"/>
            <w:rFonts w:eastAsiaTheme="majorEastAsia"/>
          </w:rPr>
          <w:t>Geografické údaje</w:t>
        </w:r>
        <w:r w:rsidR="00416D75">
          <w:rPr>
            <w:webHidden/>
          </w:rPr>
          <w:tab/>
        </w:r>
        <w:r>
          <w:rPr>
            <w:webHidden/>
          </w:rPr>
          <w:fldChar w:fldCharType="begin"/>
        </w:r>
        <w:r w:rsidR="00416D75">
          <w:rPr>
            <w:webHidden/>
          </w:rPr>
          <w:instrText xml:space="preserve"> PAGEREF _Toc58846255 \h </w:instrText>
        </w:r>
        <w:r>
          <w:rPr>
            <w:webHidden/>
          </w:rPr>
        </w:r>
        <w:r>
          <w:rPr>
            <w:webHidden/>
          </w:rPr>
          <w:fldChar w:fldCharType="separate"/>
        </w:r>
        <w:r w:rsidR="00863D07">
          <w:rPr>
            <w:webHidden/>
          </w:rPr>
          <w:t>31</w:t>
        </w:r>
        <w:r>
          <w:rPr>
            <w:webHidden/>
          </w:rPr>
          <w:fldChar w:fldCharType="end"/>
        </w:r>
      </w:hyperlink>
    </w:p>
    <w:p w:rsidR="00416D75" w:rsidRDefault="0093229E">
      <w:pPr>
        <w:pStyle w:val="Obsah2"/>
        <w:rPr>
          <w:rFonts w:asciiTheme="minorHAnsi" w:eastAsiaTheme="minorEastAsia" w:hAnsiTheme="minorHAnsi" w:cstheme="minorBidi"/>
          <w:sz w:val="22"/>
          <w:szCs w:val="22"/>
          <w:lang w:eastAsia="sk-SK"/>
        </w:rPr>
      </w:pPr>
      <w:hyperlink w:anchor="_Toc58846256" w:history="1">
        <w:r w:rsidR="00416D75" w:rsidRPr="00031050">
          <w:rPr>
            <w:rStyle w:val="Hypertextovodkaz"/>
            <w:rFonts w:eastAsiaTheme="majorEastAsia"/>
          </w:rPr>
          <w:t>4.2.</w:t>
        </w:r>
        <w:r w:rsidR="00416D75">
          <w:rPr>
            <w:rFonts w:asciiTheme="minorHAnsi" w:eastAsiaTheme="minorEastAsia" w:hAnsiTheme="minorHAnsi" w:cstheme="minorBidi"/>
            <w:sz w:val="22"/>
            <w:szCs w:val="22"/>
            <w:lang w:eastAsia="sk-SK"/>
          </w:rPr>
          <w:tab/>
        </w:r>
        <w:r w:rsidR="00416D75" w:rsidRPr="00031050">
          <w:rPr>
            <w:rStyle w:val="Hypertextovodkaz"/>
            <w:rFonts w:eastAsiaTheme="majorEastAsia"/>
          </w:rPr>
          <w:t>Geografické údaje</w:t>
        </w:r>
        <w:r w:rsidR="00416D75">
          <w:rPr>
            <w:webHidden/>
          </w:rPr>
          <w:tab/>
        </w:r>
        <w:r>
          <w:rPr>
            <w:webHidden/>
          </w:rPr>
          <w:fldChar w:fldCharType="begin"/>
        </w:r>
        <w:r w:rsidR="00416D75">
          <w:rPr>
            <w:webHidden/>
          </w:rPr>
          <w:instrText xml:space="preserve"> PAGEREF _Toc58846256 \h </w:instrText>
        </w:r>
        <w:r>
          <w:rPr>
            <w:webHidden/>
          </w:rPr>
        </w:r>
        <w:r>
          <w:rPr>
            <w:webHidden/>
          </w:rPr>
          <w:fldChar w:fldCharType="separate"/>
        </w:r>
        <w:r w:rsidR="00863D07">
          <w:rPr>
            <w:webHidden/>
          </w:rPr>
          <w:t>32</w:t>
        </w:r>
        <w:r>
          <w:rPr>
            <w:webHidden/>
          </w:rPr>
          <w:fldChar w:fldCharType="end"/>
        </w:r>
      </w:hyperlink>
    </w:p>
    <w:p w:rsidR="00416D75" w:rsidRDefault="0093229E">
      <w:pPr>
        <w:pStyle w:val="Obsah2"/>
        <w:rPr>
          <w:rFonts w:asciiTheme="minorHAnsi" w:eastAsiaTheme="minorEastAsia" w:hAnsiTheme="minorHAnsi" w:cstheme="minorBidi"/>
          <w:sz w:val="22"/>
          <w:szCs w:val="22"/>
          <w:lang w:eastAsia="sk-SK"/>
        </w:rPr>
      </w:pPr>
      <w:hyperlink w:anchor="_Toc58846257" w:history="1">
        <w:r w:rsidR="00416D75" w:rsidRPr="00031050">
          <w:rPr>
            <w:rStyle w:val="Hypertextovodkaz"/>
            <w:rFonts w:eastAsiaTheme="majorEastAsia"/>
          </w:rPr>
          <w:t>4.3.</w:t>
        </w:r>
        <w:r w:rsidR="00416D75">
          <w:rPr>
            <w:rFonts w:asciiTheme="minorHAnsi" w:eastAsiaTheme="minorEastAsia" w:hAnsiTheme="minorHAnsi" w:cstheme="minorBidi"/>
            <w:sz w:val="22"/>
            <w:szCs w:val="22"/>
            <w:lang w:eastAsia="sk-SK"/>
          </w:rPr>
          <w:tab/>
        </w:r>
        <w:r w:rsidR="00416D75" w:rsidRPr="00031050">
          <w:rPr>
            <w:rStyle w:val="Hypertextovodkaz"/>
            <w:rFonts w:eastAsiaTheme="majorEastAsia"/>
          </w:rPr>
          <w:t>Ekonomické údaje</w:t>
        </w:r>
        <w:r w:rsidR="00416D75">
          <w:rPr>
            <w:webHidden/>
          </w:rPr>
          <w:tab/>
        </w:r>
        <w:r>
          <w:rPr>
            <w:webHidden/>
          </w:rPr>
          <w:fldChar w:fldCharType="begin"/>
        </w:r>
        <w:r w:rsidR="00416D75">
          <w:rPr>
            <w:webHidden/>
          </w:rPr>
          <w:instrText xml:space="preserve"> PAGEREF _Toc58846257 \h </w:instrText>
        </w:r>
        <w:r>
          <w:rPr>
            <w:webHidden/>
          </w:rPr>
        </w:r>
        <w:r>
          <w:rPr>
            <w:webHidden/>
          </w:rPr>
          <w:fldChar w:fldCharType="separate"/>
        </w:r>
        <w:r w:rsidR="00863D07">
          <w:rPr>
            <w:webHidden/>
          </w:rPr>
          <w:t>33</w:t>
        </w:r>
        <w:r>
          <w:rPr>
            <w:webHidden/>
          </w:rPr>
          <w:fldChar w:fldCharType="end"/>
        </w:r>
      </w:hyperlink>
    </w:p>
    <w:p w:rsidR="00416D75" w:rsidRDefault="0093229E">
      <w:pPr>
        <w:pStyle w:val="Obsah2"/>
        <w:rPr>
          <w:rFonts w:asciiTheme="minorHAnsi" w:eastAsiaTheme="minorEastAsia" w:hAnsiTheme="minorHAnsi" w:cstheme="minorBidi"/>
          <w:sz w:val="22"/>
          <w:szCs w:val="22"/>
          <w:lang w:eastAsia="sk-SK"/>
        </w:rPr>
      </w:pPr>
      <w:hyperlink w:anchor="_Toc58846258" w:history="1">
        <w:r w:rsidR="00416D75" w:rsidRPr="00031050">
          <w:rPr>
            <w:rStyle w:val="Hypertextovodkaz"/>
            <w:rFonts w:eastAsiaTheme="majorEastAsia"/>
          </w:rPr>
          <w:t>4.4.</w:t>
        </w:r>
        <w:r w:rsidR="00416D75">
          <w:rPr>
            <w:rFonts w:asciiTheme="minorHAnsi" w:eastAsiaTheme="minorEastAsia" w:hAnsiTheme="minorHAnsi" w:cstheme="minorBidi"/>
            <w:sz w:val="22"/>
            <w:szCs w:val="22"/>
            <w:lang w:eastAsia="sk-SK"/>
          </w:rPr>
          <w:tab/>
        </w:r>
        <w:r w:rsidR="00416D75" w:rsidRPr="00031050">
          <w:rPr>
            <w:rStyle w:val="Hypertextovodkaz"/>
            <w:rFonts w:eastAsiaTheme="majorEastAsia"/>
          </w:rPr>
          <w:t>Symboly mesta Poltár</w:t>
        </w:r>
        <w:r w:rsidR="00416D75">
          <w:rPr>
            <w:webHidden/>
          </w:rPr>
          <w:tab/>
        </w:r>
        <w:r>
          <w:rPr>
            <w:webHidden/>
          </w:rPr>
          <w:fldChar w:fldCharType="begin"/>
        </w:r>
        <w:r w:rsidR="00416D75">
          <w:rPr>
            <w:webHidden/>
          </w:rPr>
          <w:instrText xml:space="preserve"> PAGEREF _Toc58846258 \h </w:instrText>
        </w:r>
        <w:r>
          <w:rPr>
            <w:webHidden/>
          </w:rPr>
        </w:r>
        <w:r>
          <w:rPr>
            <w:webHidden/>
          </w:rPr>
          <w:fldChar w:fldCharType="separate"/>
        </w:r>
        <w:r w:rsidR="00863D07">
          <w:rPr>
            <w:webHidden/>
          </w:rPr>
          <w:t>33</w:t>
        </w:r>
        <w:r>
          <w:rPr>
            <w:webHidden/>
          </w:rPr>
          <w:fldChar w:fldCharType="end"/>
        </w:r>
      </w:hyperlink>
    </w:p>
    <w:p w:rsidR="00416D75" w:rsidRDefault="0093229E">
      <w:pPr>
        <w:pStyle w:val="Obsah2"/>
        <w:rPr>
          <w:rFonts w:asciiTheme="minorHAnsi" w:eastAsiaTheme="minorEastAsia" w:hAnsiTheme="minorHAnsi" w:cstheme="minorBidi"/>
          <w:sz w:val="22"/>
          <w:szCs w:val="22"/>
          <w:lang w:eastAsia="sk-SK"/>
        </w:rPr>
      </w:pPr>
      <w:hyperlink w:anchor="_Toc58846259" w:history="1">
        <w:r w:rsidR="00416D75" w:rsidRPr="00031050">
          <w:rPr>
            <w:rStyle w:val="Hypertextovodkaz"/>
            <w:rFonts w:eastAsiaTheme="majorEastAsia"/>
          </w:rPr>
          <w:t>4.5.</w:t>
        </w:r>
        <w:r w:rsidR="00416D75">
          <w:rPr>
            <w:rFonts w:asciiTheme="minorHAnsi" w:eastAsiaTheme="minorEastAsia" w:hAnsiTheme="minorHAnsi" w:cstheme="minorBidi"/>
            <w:sz w:val="22"/>
            <w:szCs w:val="22"/>
            <w:lang w:eastAsia="sk-SK"/>
          </w:rPr>
          <w:tab/>
        </w:r>
        <w:r w:rsidR="00416D75" w:rsidRPr="00031050">
          <w:rPr>
            <w:rStyle w:val="Hypertextovodkaz"/>
            <w:rFonts w:eastAsiaTheme="majorEastAsia"/>
          </w:rPr>
          <w:t>História mesta</w:t>
        </w:r>
        <w:r w:rsidR="00416D75">
          <w:rPr>
            <w:webHidden/>
          </w:rPr>
          <w:tab/>
        </w:r>
        <w:r>
          <w:rPr>
            <w:webHidden/>
          </w:rPr>
          <w:fldChar w:fldCharType="begin"/>
        </w:r>
        <w:r w:rsidR="00416D75">
          <w:rPr>
            <w:webHidden/>
          </w:rPr>
          <w:instrText xml:space="preserve"> PAGEREF _Toc58846259 \h </w:instrText>
        </w:r>
        <w:r>
          <w:rPr>
            <w:webHidden/>
          </w:rPr>
        </w:r>
        <w:r>
          <w:rPr>
            <w:webHidden/>
          </w:rPr>
          <w:fldChar w:fldCharType="separate"/>
        </w:r>
        <w:r w:rsidR="00863D07">
          <w:rPr>
            <w:webHidden/>
          </w:rPr>
          <w:t>34</w:t>
        </w:r>
        <w:r>
          <w:rPr>
            <w:webHidden/>
          </w:rPr>
          <w:fldChar w:fldCharType="end"/>
        </w:r>
      </w:hyperlink>
    </w:p>
    <w:p w:rsidR="00416D75" w:rsidRDefault="0093229E">
      <w:pPr>
        <w:pStyle w:val="Obsah2"/>
        <w:rPr>
          <w:rFonts w:asciiTheme="minorHAnsi" w:eastAsiaTheme="minorEastAsia" w:hAnsiTheme="minorHAnsi" w:cstheme="minorBidi"/>
          <w:sz w:val="22"/>
          <w:szCs w:val="22"/>
          <w:lang w:eastAsia="sk-SK"/>
        </w:rPr>
      </w:pPr>
      <w:hyperlink w:anchor="_Toc58846260" w:history="1">
        <w:r w:rsidR="00416D75" w:rsidRPr="00031050">
          <w:rPr>
            <w:rStyle w:val="Hypertextovodkaz"/>
            <w:rFonts w:eastAsiaTheme="majorEastAsia"/>
          </w:rPr>
          <w:t>4.6.</w:t>
        </w:r>
        <w:r w:rsidR="00416D75">
          <w:rPr>
            <w:rFonts w:asciiTheme="minorHAnsi" w:eastAsiaTheme="minorEastAsia" w:hAnsiTheme="minorHAnsi" w:cstheme="minorBidi"/>
            <w:sz w:val="22"/>
            <w:szCs w:val="22"/>
            <w:lang w:eastAsia="sk-SK"/>
          </w:rPr>
          <w:tab/>
        </w:r>
        <w:r w:rsidR="00416D75" w:rsidRPr="00031050">
          <w:rPr>
            <w:rStyle w:val="Hypertextovodkaz"/>
            <w:rFonts w:eastAsiaTheme="majorEastAsia"/>
          </w:rPr>
          <w:t>Pamiatky</w:t>
        </w:r>
        <w:r w:rsidR="00416D75">
          <w:rPr>
            <w:webHidden/>
          </w:rPr>
          <w:tab/>
        </w:r>
        <w:r>
          <w:rPr>
            <w:webHidden/>
          </w:rPr>
          <w:fldChar w:fldCharType="begin"/>
        </w:r>
        <w:r w:rsidR="00416D75">
          <w:rPr>
            <w:webHidden/>
          </w:rPr>
          <w:instrText xml:space="preserve"> PAGEREF _Toc58846260 \h </w:instrText>
        </w:r>
        <w:r>
          <w:rPr>
            <w:webHidden/>
          </w:rPr>
        </w:r>
        <w:r>
          <w:rPr>
            <w:webHidden/>
          </w:rPr>
          <w:fldChar w:fldCharType="separate"/>
        </w:r>
        <w:r w:rsidR="00863D07">
          <w:rPr>
            <w:webHidden/>
          </w:rPr>
          <w:t>36</w:t>
        </w:r>
        <w:r>
          <w:rPr>
            <w:webHidden/>
          </w:rPr>
          <w:fldChar w:fldCharType="end"/>
        </w:r>
      </w:hyperlink>
    </w:p>
    <w:p w:rsidR="00416D75" w:rsidRDefault="0093229E">
      <w:pPr>
        <w:pStyle w:val="Obsah2"/>
        <w:rPr>
          <w:rFonts w:asciiTheme="minorHAnsi" w:eastAsiaTheme="minorEastAsia" w:hAnsiTheme="minorHAnsi" w:cstheme="minorBidi"/>
          <w:sz w:val="22"/>
          <w:szCs w:val="22"/>
          <w:lang w:eastAsia="sk-SK"/>
        </w:rPr>
      </w:pPr>
      <w:hyperlink w:anchor="_Toc58846261" w:history="1">
        <w:r w:rsidR="00416D75" w:rsidRPr="00031050">
          <w:rPr>
            <w:rStyle w:val="Hypertextovodkaz"/>
            <w:rFonts w:eastAsiaTheme="majorEastAsia"/>
          </w:rPr>
          <w:t>4.7.</w:t>
        </w:r>
        <w:r w:rsidR="00416D75">
          <w:rPr>
            <w:rFonts w:asciiTheme="minorHAnsi" w:eastAsiaTheme="minorEastAsia" w:hAnsiTheme="minorHAnsi" w:cstheme="minorBidi"/>
            <w:sz w:val="22"/>
            <w:szCs w:val="22"/>
            <w:lang w:eastAsia="sk-SK"/>
          </w:rPr>
          <w:tab/>
        </w:r>
        <w:r w:rsidR="00416D75" w:rsidRPr="00031050">
          <w:rPr>
            <w:rStyle w:val="Hypertextovodkaz"/>
            <w:rFonts w:eastAsiaTheme="majorEastAsia"/>
          </w:rPr>
          <w:t>Významné osobnosti mesta Poltár</w:t>
        </w:r>
        <w:r w:rsidR="00416D75">
          <w:rPr>
            <w:webHidden/>
          </w:rPr>
          <w:tab/>
        </w:r>
        <w:r>
          <w:rPr>
            <w:webHidden/>
          </w:rPr>
          <w:fldChar w:fldCharType="begin"/>
        </w:r>
        <w:r w:rsidR="00416D75">
          <w:rPr>
            <w:webHidden/>
          </w:rPr>
          <w:instrText xml:space="preserve"> PAGEREF _Toc58846261 \h </w:instrText>
        </w:r>
        <w:r>
          <w:rPr>
            <w:webHidden/>
          </w:rPr>
        </w:r>
        <w:r>
          <w:rPr>
            <w:webHidden/>
          </w:rPr>
          <w:fldChar w:fldCharType="separate"/>
        </w:r>
        <w:r w:rsidR="00863D07">
          <w:rPr>
            <w:webHidden/>
          </w:rPr>
          <w:t>37</w:t>
        </w:r>
        <w:r>
          <w:rPr>
            <w:webHidden/>
          </w:rPr>
          <w:fldChar w:fldCharType="end"/>
        </w:r>
      </w:hyperlink>
    </w:p>
    <w:p w:rsidR="00416D75" w:rsidRDefault="0093229E">
      <w:pPr>
        <w:pStyle w:val="Obsah1"/>
        <w:rPr>
          <w:rFonts w:asciiTheme="minorHAnsi" w:eastAsiaTheme="minorEastAsia" w:hAnsiTheme="minorHAnsi" w:cstheme="minorBidi"/>
          <w:bCs w:val="0"/>
          <w:sz w:val="22"/>
          <w:szCs w:val="22"/>
          <w:lang w:eastAsia="sk-SK"/>
        </w:rPr>
      </w:pPr>
      <w:hyperlink w:anchor="_Toc58846262" w:history="1">
        <w:r w:rsidR="00416D75" w:rsidRPr="00031050">
          <w:rPr>
            <w:rStyle w:val="Hypertextovodkaz"/>
            <w:rFonts w:eastAsiaTheme="majorEastAsia"/>
          </w:rPr>
          <w:t>5.</w:t>
        </w:r>
        <w:r w:rsidR="00416D75">
          <w:rPr>
            <w:rFonts w:asciiTheme="minorHAnsi" w:eastAsiaTheme="minorEastAsia" w:hAnsiTheme="minorHAnsi" w:cstheme="minorBidi"/>
            <w:bCs w:val="0"/>
            <w:sz w:val="22"/>
            <w:szCs w:val="22"/>
            <w:lang w:eastAsia="sk-SK"/>
          </w:rPr>
          <w:tab/>
        </w:r>
        <w:r w:rsidR="00416D75" w:rsidRPr="00031050">
          <w:rPr>
            <w:rStyle w:val="Hypertextovodkaz"/>
            <w:rFonts w:eastAsiaTheme="majorEastAsia"/>
          </w:rPr>
          <w:t>Informácie o vývoji mesta z pohľadu rozpočtovníctva</w:t>
        </w:r>
        <w:r w:rsidR="00416D75">
          <w:rPr>
            <w:webHidden/>
          </w:rPr>
          <w:tab/>
        </w:r>
        <w:r>
          <w:rPr>
            <w:webHidden/>
          </w:rPr>
          <w:fldChar w:fldCharType="begin"/>
        </w:r>
        <w:r w:rsidR="00416D75">
          <w:rPr>
            <w:webHidden/>
          </w:rPr>
          <w:instrText xml:space="preserve"> PAGEREF _Toc58846262 \h </w:instrText>
        </w:r>
        <w:r>
          <w:rPr>
            <w:webHidden/>
          </w:rPr>
        </w:r>
        <w:r>
          <w:rPr>
            <w:webHidden/>
          </w:rPr>
          <w:fldChar w:fldCharType="separate"/>
        </w:r>
        <w:r w:rsidR="00863D07">
          <w:rPr>
            <w:webHidden/>
          </w:rPr>
          <w:t>41</w:t>
        </w:r>
        <w:r>
          <w:rPr>
            <w:webHidden/>
          </w:rPr>
          <w:fldChar w:fldCharType="end"/>
        </w:r>
      </w:hyperlink>
    </w:p>
    <w:p w:rsidR="00416D75" w:rsidRDefault="0093229E">
      <w:pPr>
        <w:pStyle w:val="Obsah2"/>
        <w:rPr>
          <w:rFonts w:asciiTheme="minorHAnsi" w:eastAsiaTheme="minorEastAsia" w:hAnsiTheme="minorHAnsi" w:cstheme="minorBidi"/>
          <w:sz w:val="22"/>
          <w:szCs w:val="22"/>
          <w:lang w:eastAsia="sk-SK"/>
        </w:rPr>
      </w:pPr>
      <w:hyperlink w:anchor="_Toc58846263" w:history="1">
        <w:r w:rsidR="00416D75" w:rsidRPr="00031050">
          <w:rPr>
            <w:rStyle w:val="Hypertextovodkaz"/>
            <w:rFonts w:eastAsiaTheme="majorEastAsia"/>
          </w:rPr>
          <w:t>5.1.</w:t>
        </w:r>
        <w:r w:rsidR="00416D75">
          <w:rPr>
            <w:rFonts w:asciiTheme="minorHAnsi" w:eastAsiaTheme="minorEastAsia" w:hAnsiTheme="minorHAnsi" w:cstheme="minorBidi"/>
            <w:sz w:val="22"/>
            <w:szCs w:val="22"/>
            <w:lang w:eastAsia="sk-SK"/>
          </w:rPr>
          <w:tab/>
        </w:r>
        <w:r w:rsidR="00416D75" w:rsidRPr="00031050">
          <w:rPr>
            <w:rStyle w:val="Hypertextovodkaz"/>
            <w:rFonts w:eastAsiaTheme="majorEastAsia"/>
          </w:rPr>
          <w:t>Hospodárenie príspevkovej organizácie</w:t>
        </w:r>
        <w:r w:rsidR="00416D75">
          <w:rPr>
            <w:webHidden/>
          </w:rPr>
          <w:tab/>
        </w:r>
        <w:r>
          <w:rPr>
            <w:webHidden/>
          </w:rPr>
          <w:fldChar w:fldCharType="begin"/>
        </w:r>
        <w:r w:rsidR="00416D75">
          <w:rPr>
            <w:webHidden/>
          </w:rPr>
          <w:instrText xml:space="preserve"> PAGEREF _Toc58846263 \h </w:instrText>
        </w:r>
        <w:r>
          <w:rPr>
            <w:webHidden/>
          </w:rPr>
        </w:r>
        <w:r>
          <w:rPr>
            <w:webHidden/>
          </w:rPr>
          <w:fldChar w:fldCharType="separate"/>
        </w:r>
        <w:r w:rsidR="00863D07">
          <w:rPr>
            <w:webHidden/>
          </w:rPr>
          <w:t>46</w:t>
        </w:r>
        <w:r>
          <w:rPr>
            <w:webHidden/>
          </w:rPr>
          <w:fldChar w:fldCharType="end"/>
        </w:r>
      </w:hyperlink>
    </w:p>
    <w:p w:rsidR="00416D75" w:rsidRDefault="0093229E">
      <w:pPr>
        <w:pStyle w:val="Obsah2"/>
        <w:rPr>
          <w:rFonts w:asciiTheme="minorHAnsi" w:eastAsiaTheme="minorEastAsia" w:hAnsiTheme="minorHAnsi" w:cstheme="minorBidi"/>
          <w:sz w:val="22"/>
          <w:szCs w:val="22"/>
          <w:lang w:eastAsia="sk-SK"/>
        </w:rPr>
      </w:pPr>
      <w:hyperlink w:anchor="_Toc58846264" w:history="1">
        <w:r w:rsidR="00416D75" w:rsidRPr="00031050">
          <w:rPr>
            <w:rStyle w:val="Hypertextovodkaz"/>
            <w:rFonts w:eastAsiaTheme="majorEastAsia"/>
          </w:rPr>
          <w:t>5.2.</w:t>
        </w:r>
        <w:r w:rsidR="00416D75">
          <w:rPr>
            <w:rFonts w:asciiTheme="minorHAnsi" w:eastAsiaTheme="minorEastAsia" w:hAnsiTheme="minorHAnsi" w:cstheme="minorBidi"/>
            <w:sz w:val="22"/>
            <w:szCs w:val="22"/>
            <w:lang w:eastAsia="sk-SK"/>
          </w:rPr>
          <w:tab/>
        </w:r>
        <w:r w:rsidR="00416D75" w:rsidRPr="00031050">
          <w:rPr>
            <w:rStyle w:val="Hypertextovodkaz"/>
            <w:rFonts w:eastAsiaTheme="majorEastAsia"/>
          </w:rPr>
          <w:t>Hospodárenie rozpočtových organizácií</w:t>
        </w:r>
        <w:r w:rsidR="00416D75">
          <w:rPr>
            <w:webHidden/>
          </w:rPr>
          <w:tab/>
        </w:r>
        <w:r>
          <w:rPr>
            <w:webHidden/>
          </w:rPr>
          <w:fldChar w:fldCharType="begin"/>
        </w:r>
        <w:r w:rsidR="00416D75">
          <w:rPr>
            <w:webHidden/>
          </w:rPr>
          <w:instrText xml:space="preserve"> PAGEREF _Toc58846264 \h </w:instrText>
        </w:r>
        <w:r>
          <w:rPr>
            <w:webHidden/>
          </w:rPr>
        </w:r>
        <w:r>
          <w:rPr>
            <w:webHidden/>
          </w:rPr>
          <w:fldChar w:fldCharType="separate"/>
        </w:r>
        <w:r w:rsidR="00863D07">
          <w:rPr>
            <w:webHidden/>
          </w:rPr>
          <w:t>47</w:t>
        </w:r>
        <w:r>
          <w:rPr>
            <w:webHidden/>
          </w:rPr>
          <w:fldChar w:fldCharType="end"/>
        </w:r>
      </w:hyperlink>
    </w:p>
    <w:p w:rsidR="00416D75" w:rsidRDefault="0093229E">
      <w:pPr>
        <w:pStyle w:val="Obsah1"/>
        <w:rPr>
          <w:rFonts w:asciiTheme="minorHAnsi" w:eastAsiaTheme="minorEastAsia" w:hAnsiTheme="minorHAnsi" w:cstheme="minorBidi"/>
          <w:bCs w:val="0"/>
          <w:sz w:val="22"/>
          <w:szCs w:val="22"/>
          <w:lang w:eastAsia="sk-SK"/>
        </w:rPr>
      </w:pPr>
      <w:hyperlink w:anchor="_Toc58846265" w:history="1">
        <w:r w:rsidR="00416D75" w:rsidRPr="00031050">
          <w:rPr>
            <w:rStyle w:val="Hypertextovodkaz"/>
            <w:rFonts w:eastAsiaTheme="majorEastAsia"/>
          </w:rPr>
          <w:t>6.</w:t>
        </w:r>
        <w:r w:rsidR="00416D75">
          <w:rPr>
            <w:rFonts w:asciiTheme="minorHAnsi" w:eastAsiaTheme="minorEastAsia" w:hAnsiTheme="minorHAnsi" w:cstheme="minorBidi"/>
            <w:bCs w:val="0"/>
            <w:sz w:val="22"/>
            <w:szCs w:val="22"/>
            <w:lang w:eastAsia="sk-SK"/>
          </w:rPr>
          <w:tab/>
        </w:r>
        <w:r w:rsidR="00416D75" w:rsidRPr="00031050">
          <w:rPr>
            <w:rStyle w:val="Hypertextovodkaz"/>
            <w:rFonts w:eastAsiaTheme="majorEastAsia"/>
          </w:rPr>
          <w:t>Informácie o vývoji mesta z pohľadu účtovníctva za materskú účtovnú jednotku a konsolidovaný celok</w:t>
        </w:r>
        <w:r w:rsidR="00416D75">
          <w:rPr>
            <w:webHidden/>
          </w:rPr>
          <w:tab/>
        </w:r>
        <w:r>
          <w:rPr>
            <w:webHidden/>
          </w:rPr>
          <w:fldChar w:fldCharType="begin"/>
        </w:r>
        <w:r w:rsidR="00416D75">
          <w:rPr>
            <w:webHidden/>
          </w:rPr>
          <w:instrText xml:space="preserve"> PAGEREF _Toc58846265 \h </w:instrText>
        </w:r>
        <w:r>
          <w:rPr>
            <w:webHidden/>
          </w:rPr>
        </w:r>
        <w:r>
          <w:rPr>
            <w:webHidden/>
          </w:rPr>
          <w:fldChar w:fldCharType="separate"/>
        </w:r>
        <w:r w:rsidR="00863D07">
          <w:rPr>
            <w:webHidden/>
          </w:rPr>
          <w:t>49</w:t>
        </w:r>
        <w:r>
          <w:rPr>
            <w:webHidden/>
          </w:rPr>
          <w:fldChar w:fldCharType="end"/>
        </w:r>
      </w:hyperlink>
    </w:p>
    <w:p w:rsidR="00416D75" w:rsidRDefault="0093229E">
      <w:pPr>
        <w:pStyle w:val="Obsah2"/>
        <w:rPr>
          <w:rFonts w:asciiTheme="minorHAnsi" w:eastAsiaTheme="minorEastAsia" w:hAnsiTheme="minorHAnsi" w:cstheme="minorBidi"/>
          <w:sz w:val="22"/>
          <w:szCs w:val="22"/>
          <w:lang w:eastAsia="sk-SK"/>
        </w:rPr>
      </w:pPr>
      <w:hyperlink w:anchor="_Toc58846266" w:history="1">
        <w:r w:rsidR="00416D75" w:rsidRPr="00031050">
          <w:rPr>
            <w:rStyle w:val="Hypertextovodkaz"/>
            <w:rFonts w:eastAsiaTheme="majorEastAsia"/>
          </w:rPr>
          <w:t>6.1.</w:t>
        </w:r>
        <w:r w:rsidR="00416D75">
          <w:rPr>
            <w:rFonts w:asciiTheme="minorHAnsi" w:eastAsiaTheme="minorEastAsia" w:hAnsiTheme="minorHAnsi" w:cstheme="minorBidi"/>
            <w:sz w:val="22"/>
            <w:szCs w:val="22"/>
            <w:lang w:eastAsia="sk-SK"/>
          </w:rPr>
          <w:tab/>
        </w:r>
        <w:r w:rsidR="00416D75" w:rsidRPr="00031050">
          <w:rPr>
            <w:rStyle w:val="Hypertextovodkaz"/>
            <w:rFonts w:eastAsiaTheme="majorEastAsia"/>
          </w:rPr>
          <w:t>Majetok</w:t>
        </w:r>
        <w:r w:rsidR="00416D75">
          <w:rPr>
            <w:webHidden/>
          </w:rPr>
          <w:tab/>
        </w:r>
        <w:r>
          <w:rPr>
            <w:webHidden/>
          </w:rPr>
          <w:fldChar w:fldCharType="begin"/>
        </w:r>
        <w:r w:rsidR="00416D75">
          <w:rPr>
            <w:webHidden/>
          </w:rPr>
          <w:instrText xml:space="preserve"> PAGEREF _Toc58846266 \h </w:instrText>
        </w:r>
        <w:r>
          <w:rPr>
            <w:webHidden/>
          </w:rPr>
        </w:r>
        <w:r>
          <w:rPr>
            <w:webHidden/>
          </w:rPr>
          <w:fldChar w:fldCharType="separate"/>
        </w:r>
        <w:r w:rsidR="00863D07">
          <w:rPr>
            <w:webHidden/>
          </w:rPr>
          <w:t>49</w:t>
        </w:r>
        <w:r>
          <w:rPr>
            <w:webHidden/>
          </w:rPr>
          <w:fldChar w:fldCharType="end"/>
        </w:r>
      </w:hyperlink>
    </w:p>
    <w:p w:rsidR="00416D75" w:rsidRDefault="00416D75">
      <w:pPr>
        <w:pStyle w:val="Obsah2"/>
        <w:rPr>
          <w:rFonts w:asciiTheme="minorHAnsi" w:eastAsiaTheme="minorEastAsia" w:hAnsiTheme="minorHAnsi" w:cstheme="minorBidi"/>
          <w:sz w:val="22"/>
          <w:szCs w:val="22"/>
          <w:lang w:eastAsia="sk-SK"/>
        </w:rPr>
      </w:pPr>
    </w:p>
    <w:p w:rsidR="00D95FA8" w:rsidRDefault="0093229E" w:rsidP="00442DF7">
      <w:pPr>
        <w:rPr>
          <w:noProof/>
        </w:rPr>
      </w:pPr>
      <w:r>
        <w:rPr>
          <w:noProof/>
        </w:rPr>
        <w:fldChar w:fldCharType="end"/>
      </w:r>
    </w:p>
    <w:p w:rsidR="00442DF7" w:rsidRPr="006A4C13" w:rsidRDefault="00442DF7" w:rsidP="00422E2F"/>
    <w:p w:rsidR="0032299A" w:rsidRDefault="0032299A" w:rsidP="00B12CFC">
      <w:pPr>
        <w:pStyle w:val="Nadpis1"/>
        <w:numPr>
          <w:ilvl w:val="0"/>
          <w:numId w:val="0"/>
        </w:numPr>
        <w:ind w:left="360"/>
        <w:sectPr w:rsidR="0032299A" w:rsidSect="008C7F38">
          <w:pgSz w:w="11906" w:h="16838"/>
          <w:pgMar w:top="1440" w:right="1797" w:bottom="1077" w:left="1797" w:header="709" w:footer="709" w:gutter="0"/>
          <w:cols w:space="708"/>
          <w:docGrid w:linePitch="360"/>
        </w:sectPr>
      </w:pPr>
      <w:bookmarkStart w:id="3" w:name="_Toc354352082"/>
    </w:p>
    <w:p w:rsidR="00FB45B6" w:rsidRPr="006A4C13" w:rsidRDefault="00B12CFC" w:rsidP="00A76ACC">
      <w:pPr>
        <w:pStyle w:val="Nadpis1"/>
      </w:pPr>
      <w:bookmarkStart w:id="4" w:name="_Toc58846234"/>
      <w:bookmarkStart w:id="5" w:name="_Toc102191185"/>
      <w:bookmarkStart w:id="6" w:name="_Ref102194739"/>
      <w:bookmarkStart w:id="7" w:name="_Toc224306314"/>
      <w:bookmarkStart w:id="8" w:name="_Toc224313034"/>
      <w:bookmarkStart w:id="9" w:name="_Toc102191183"/>
      <w:bookmarkStart w:id="10" w:name="_Ref101960788"/>
      <w:bookmarkStart w:id="11" w:name="_Ref101952784"/>
      <w:bookmarkStart w:id="12" w:name="_Toc224306945"/>
      <w:bookmarkEnd w:id="3"/>
      <w:r>
        <w:lastRenderedPageBreak/>
        <w:t>Identifikačné údaje mesta poltár</w:t>
      </w:r>
      <w:bookmarkEnd w:id="4"/>
    </w:p>
    <w:p w:rsidR="007433D5" w:rsidRDefault="007433D5" w:rsidP="00FA16C6">
      <w:r w:rsidRPr="007433D5">
        <w:t>Mesto je samostatný samosprávny územný celok Slovenskej republiky, združuje občanov, ktorí majú na jeho území trvalý pobyt. Mesto samostatne rozhoduje a uskutočňuje všetky úkony súvisiace so správou mesta a jeho majetku, ak osobitný zákon takéto úkony nezveruje štátu alebo inej právnickej osobe alebo fyzickej osobe. Na výkon samosprávy slúžia mestu samosprávne orgány – primátor mesta a mestské zastupiteľstvo. Mestské zastupiteľstvo zriaďuje podľa potreby ďalšie svoje orgány, a to mestskú radu, komisie pri mestskom zastupiteľstve a iné dočasné výkonné, alebo kontrolné orgány a určuje im náplň práce. Mestský úrad je výkonným orgánom mestského zastupiteľstva a primátora.</w:t>
      </w:r>
    </w:p>
    <w:p w:rsidR="00133623" w:rsidRDefault="00133623" w:rsidP="00FA16C6"/>
    <w:p w:rsidR="00133623" w:rsidRDefault="00133623" w:rsidP="00FA16C6"/>
    <w:p w:rsidR="00133623" w:rsidRDefault="00133623" w:rsidP="00FA16C6"/>
    <w:p w:rsidR="00133623" w:rsidRDefault="00133623" w:rsidP="00FA16C6">
      <w:r>
        <w:rPr>
          <w:noProof/>
          <w:lang w:eastAsia="sk-SK"/>
        </w:rPr>
        <w:drawing>
          <wp:inline distT="0" distB="0" distL="0" distR="0">
            <wp:extent cx="4743450" cy="3957638"/>
            <wp:effectExtent l="19050" t="0" r="0" b="0"/>
            <wp:docPr id="24" name="Obrázek 23" descr="IMG_06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611.JPG"/>
                    <pic:cNvPicPr/>
                  </pic:nvPicPr>
                  <pic:blipFill>
                    <a:blip r:embed="rId11" cstate="print"/>
                    <a:stretch>
                      <a:fillRect/>
                    </a:stretch>
                  </pic:blipFill>
                  <pic:spPr>
                    <a:xfrm>
                      <a:off x="0" y="0"/>
                      <a:ext cx="4744592" cy="3958591"/>
                    </a:xfrm>
                    <a:prstGeom prst="rect">
                      <a:avLst/>
                    </a:prstGeom>
                  </pic:spPr>
                </pic:pic>
              </a:graphicData>
            </a:graphic>
          </wp:inline>
        </w:drawing>
      </w:r>
    </w:p>
    <w:p w:rsidR="00133623" w:rsidRDefault="00133623" w:rsidP="00FA16C6"/>
    <w:p w:rsidR="00133623" w:rsidRDefault="00133623" w:rsidP="00FA16C6"/>
    <w:p w:rsidR="00133623" w:rsidRDefault="00133623" w:rsidP="00FA16C6"/>
    <w:p w:rsidR="00133623" w:rsidRDefault="00133623" w:rsidP="00FA16C6"/>
    <w:p w:rsidR="00A6296C" w:rsidRDefault="00A6296C" w:rsidP="00FA16C6"/>
    <w:tbl>
      <w:tblPr>
        <w:tblW w:w="9781" w:type="dxa"/>
        <w:tblInd w:w="-7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536"/>
        <w:gridCol w:w="5245"/>
      </w:tblGrid>
      <w:tr w:rsidR="00A6296C" w:rsidRPr="00A6296C" w:rsidTr="00A6296C">
        <w:tc>
          <w:tcPr>
            <w:tcW w:w="4536" w:type="dxa"/>
            <w:shd w:val="clear" w:color="auto" w:fill="F2F2F2"/>
          </w:tcPr>
          <w:p w:rsidR="00A6296C" w:rsidRPr="00A6296C" w:rsidRDefault="00A6296C" w:rsidP="00A6296C">
            <w:pPr>
              <w:spacing w:line="240" w:lineRule="auto"/>
              <w:ind w:firstLine="0"/>
              <w:jc w:val="left"/>
              <w:rPr>
                <w:szCs w:val="24"/>
                <w:lang w:eastAsia="sk-SK"/>
              </w:rPr>
            </w:pPr>
            <w:r w:rsidRPr="00A6296C">
              <w:rPr>
                <w:szCs w:val="24"/>
                <w:lang w:eastAsia="sk-SK"/>
              </w:rPr>
              <w:lastRenderedPageBreak/>
              <w:t>Štatutárny zástupca (meno a priezvisko)</w:t>
            </w:r>
          </w:p>
          <w:p w:rsidR="00A6296C" w:rsidRPr="00A6296C" w:rsidRDefault="00A6296C" w:rsidP="00A6296C">
            <w:pPr>
              <w:spacing w:line="240" w:lineRule="auto"/>
              <w:ind w:firstLine="0"/>
              <w:jc w:val="left"/>
              <w:rPr>
                <w:szCs w:val="24"/>
                <w:lang w:eastAsia="sk-SK"/>
              </w:rPr>
            </w:pPr>
            <w:r w:rsidRPr="00A6296C">
              <w:rPr>
                <w:szCs w:val="24"/>
                <w:lang w:eastAsia="sk-SK"/>
              </w:rPr>
              <w:t>Funkcia</w:t>
            </w:r>
          </w:p>
        </w:tc>
        <w:tc>
          <w:tcPr>
            <w:tcW w:w="5245" w:type="dxa"/>
          </w:tcPr>
          <w:p w:rsidR="00A6296C" w:rsidRPr="00A6296C" w:rsidRDefault="00A6296C" w:rsidP="00A6296C">
            <w:pPr>
              <w:spacing w:line="240" w:lineRule="auto"/>
              <w:ind w:firstLine="0"/>
              <w:jc w:val="left"/>
              <w:rPr>
                <w:b/>
                <w:szCs w:val="24"/>
                <w:lang w:eastAsia="sk-SK"/>
              </w:rPr>
            </w:pPr>
            <w:r w:rsidRPr="00A6296C">
              <w:rPr>
                <w:b/>
                <w:szCs w:val="24"/>
                <w:lang w:eastAsia="sk-SK"/>
              </w:rPr>
              <w:t xml:space="preserve">Mgr. Martina BRISUDOVÁ </w:t>
            </w:r>
          </w:p>
          <w:p w:rsidR="00A6296C" w:rsidRPr="00A6296C" w:rsidRDefault="00A6296C" w:rsidP="00A6296C">
            <w:pPr>
              <w:spacing w:line="240" w:lineRule="auto"/>
              <w:ind w:firstLine="0"/>
              <w:jc w:val="left"/>
              <w:rPr>
                <w:szCs w:val="24"/>
                <w:lang w:eastAsia="sk-SK"/>
              </w:rPr>
            </w:pPr>
            <w:r w:rsidRPr="00A6296C">
              <w:rPr>
                <w:szCs w:val="24"/>
                <w:lang w:eastAsia="sk-SK"/>
              </w:rPr>
              <w:t>primátorka</w:t>
            </w:r>
          </w:p>
        </w:tc>
      </w:tr>
      <w:tr w:rsidR="00A6296C" w:rsidRPr="00A6296C" w:rsidTr="00A6296C">
        <w:tc>
          <w:tcPr>
            <w:tcW w:w="4536" w:type="dxa"/>
            <w:shd w:val="clear" w:color="auto" w:fill="F2F2F2"/>
          </w:tcPr>
          <w:p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rsidR="00A6296C" w:rsidRPr="00A6296C" w:rsidRDefault="00A6296C" w:rsidP="00A6296C">
            <w:pPr>
              <w:spacing w:line="240" w:lineRule="auto"/>
              <w:ind w:firstLine="0"/>
              <w:jc w:val="left"/>
              <w:rPr>
                <w:szCs w:val="24"/>
                <w:lang w:eastAsia="sk-SK"/>
              </w:rPr>
            </w:pPr>
            <w:r w:rsidRPr="00A6296C">
              <w:rPr>
                <w:szCs w:val="24"/>
                <w:lang w:eastAsia="sk-SK"/>
              </w:rPr>
              <w:t xml:space="preserve">Funkcia </w:t>
            </w:r>
          </w:p>
        </w:tc>
        <w:tc>
          <w:tcPr>
            <w:tcW w:w="5245" w:type="dxa"/>
          </w:tcPr>
          <w:p w:rsidR="00A6296C" w:rsidRPr="00A6296C" w:rsidRDefault="00A6296C" w:rsidP="00A6296C">
            <w:pPr>
              <w:spacing w:line="240" w:lineRule="auto"/>
              <w:ind w:firstLine="0"/>
              <w:jc w:val="left"/>
              <w:rPr>
                <w:szCs w:val="24"/>
                <w:lang w:eastAsia="sk-SK"/>
              </w:rPr>
            </w:pPr>
            <w:r w:rsidRPr="00A6296C">
              <w:rPr>
                <w:szCs w:val="24"/>
                <w:lang w:eastAsia="sk-SK"/>
              </w:rPr>
              <w:t>JUDr. Bronislava Garajová</w:t>
            </w:r>
          </w:p>
          <w:p w:rsidR="00A6296C" w:rsidRPr="00A6296C" w:rsidRDefault="00A6296C" w:rsidP="00A6296C">
            <w:pPr>
              <w:spacing w:line="240" w:lineRule="auto"/>
              <w:ind w:firstLine="0"/>
              <w:jc w:val="left"/>
              <w:rPr>
                <w:szCs w:val="24"/>
                <w:lang w:eastAsia="sk-SK"/>
              </w:rPr>
            </w:pPr>
            <w:r w:rsidRPr="00A6296C">
              <w:rPr>
                <w:szCs w:val="24"/>
                <w:lang w:eastAsia="sk-SK"/>
              </w:rPr>
              <w:t>zástupkyňa primátorky</w:t>
            </w:r>
          </w:p>
        </w:tc>
      </w:tr>
      <w:tr w:rsidR="00A6296C" w:rsidRPr="00A6296C" w:rsidTr="00A6296C">
        <w:tc>
          <w:tcPr>
            <w:tcW w:w="4536" w:type="dxa"/>
            <w:shd w:val="clear" w:color="auto" w:fill="F2F2F2"/>
          </w:tcPr>
          <w:p w:rsidR="00A6296C" w:rsidRPr="00A6296C" w:rsidRDefault="00A6296C" w:rsidP="00A6296C">
            <w:pPr>
              <w:spacing w:line="240" w:lineRule="auto"/>
              <w:ind w:firstLine="0"/>
              <w:jc w:val="left"/>
              <w:rPr>
                <w:szCs w:val="24"/>
                <w:lang w:eastAsia="sk-SK"/>
              </w:rPr>
            </w:pPr>
            <w:r w:rsidRPr="00A6296C">
              <w:rPr>
                <w:szCs w:val="24"/>
                <w:lang w:eastAsia="sk-SK"/>
              </w:rPr>
              <w:t>Priemerný počet zamestnancov počas účtovného obdobia</w:t>
            </w:r>
          </w:p>
        </w:tc>
        <w:tc>
          <w:tcPr>
            <w:tcW w:w="5245" w:type="dxa"/>
          </w:tcPr>
          <w:p w:rsidR="00A6296C" w:rsidRPr="00A6296C" w:rsidRDefault="00A6296C" w:rsidP="00A6296C">
            <w:pPr>
              <w:spacing w:line="240" w:lineRule="auto"/>
              <w:ind w:firstLine="0"/>
              <w:jc w:val="left"/>
              <w:rPr>
                <w:color w:val="000000"/>
                <w:szCs w:val="24"/>
                <w:lang w:eastAsia="sk-SK"/>
              </w:rPr>
            </w:pPr>
            <w:r w:rsidRPr="00A6296C">
              <w:rPr>
                <w:color w:val="000000"/>
                <w:szCs w:val="24"/>
                <w:lang w:eastAsia="sk-SK"/>
              </w:rPr>
              <w:t>86</w:t>
            </w:r>
          </w:p>
        </w:tc>
      </w:tr>
      <w:tr w:rsidR="00A6296C" w:rsidRPr="00A6296C" w:rsidTr="00A6296C">
        <w:tc>
          <w:tcPr>
            <w:tcW w:w="4536" w:type="dxa"/>
            <w:shd w:val="clear" w:color="auto" w:fill="F2F2F2"/>
          </w:tcPr>
          <w:p w:rsidR="00A6296C" w:rsidRPr="00A6296C" w:rsidRDefault="00A6296C" w:rsidP="00A6296C">
            <w:pPr>
              <w:spacing w:line="240" w:lineRule="auto"/>
              <w:ind w:firstLine="0"/>
              <w:jc w:val="left"/>
              <w:rPr>
                <w:szCs w:val="24"/>
                <w:lang w:eastAsia="sk-SK"/>
              </w:rPr>
            </w:pPr>
            <w:r w:rsidRPr="00A6296C">
              <w:rPr>
                <w:szCs w:val="24"/>
                <w:lang w:eastAsia="sk-SK"/>
              </w:rPr>
              <w:t xml:space="preserve">Počet zamestnancov ku dňu, ku ktorému sa zostavuje účtovná závierka účtovnej jednotky z toho:  </w:t>
            </w:r>
          </w:p>
          <w:p w:rsidR="00A6296C" w:rsidRPr="00A6296C" w:rsidRDefault="00A6296C" w:rsidP="00A6296C">
            <w:pPr>
              <w:numPr>
                <w:ilvl w:val="0"/>
                <w:numId w:val="47"/>
              </w:numPr>
              <w:spacing w:line="240" w:lineRule="auto"/>
              <w:ind w:left="176" w:hanging="142"/>
              <w:jc w:val="left"/>
              <w:rPr>
                <w:szCs w:val="24"/>
                <w:lang w:eastAsia="sk-SK"/>
              </w:rPr>
            </w:pPr>
            <w:r w:rsidRPr="00A6296C">
              <w:rPr>
                <w:szCs w:val="24"/>
                <w:lang w:eastAsia="sk-SK"/>
              </w:rPr>
              <w:t xml:space="preserve">počet vedúcich zamestnancov </w:t>
            </w:r>
          </w:p>
        </w:tc>
        <w:tc>
          <w:tcPr>
            <w:tcW w:w="5245" w:type="dxa"/>
          </w:tcPr>
          <w:p w:rsidR="00A6296C" w:rsidRPr="00A6296C" w:rsidRDefault="00A6296C" w:rsidP="00A6296C">
            <w:pPr>
              <w:spacing w:line="240" w:lineRule="auto"/>
              <w:ind w:firstLine="0"/>
              <w:jc w:val="left"/>
              <w:rPr>
                <w:color w:val="000000"/>
                <w:szCs w:val="24"/>
                <w:lang w:eastAsia="sk-SK"/>
              </w:rPr>
            </w:pPr>
            <w:r w:rsidRPr="00A6296C">
              <w:rPr>
                <w:color w:val="000000"/>
                <w:szCs w:val="24"/>
                <w:lang w:eastAsia="sk-SK"/>
              </w:rPr>
              <w:t>106</w:t>
            </w:r>
          </w:p>
          <w:p w:rsidR="00A6296C" w:rsidRPr="00A6296C" w:rsidRDefault="00A6296C" w:rsidP="00A6296C">
            <w:pPr>
              <w:spacing w:line="240" w:lineRule="auto"/>
              <w:ind w:firstLine="0"/>
              <w:jc w:val="left"/>
              <w:rPr>
                <w:color w:val="000000"/>
                <w:szCs w:val="24"/>
                <w:lang w:eastAsia="sk-SK"/>
              </w:rPr>
            </w:pPr>
          </w:p>
          <w:p w:rsidR="00A6296C" w:rsidRPr="00A6296C" w:rsidRDefault="00A6296C" w:rsidP="00A6296C">
            <w:pPr>
              <w:spacing w:line="240" w:lineRule="auto"/>
              <w:ind w:firstLine="0"/>
              <w:jc w:val="left"/>
              <w:rPr>
                <w:color w:val="000000"/>
                <w:szCs w:val="24"/>
                <w:lang w:eastAsia="sk-SK"/>
              </w:rPr>
            </w:pPr>
          </w:p>
          <w:p w:rsidR="00A6296C" w:rsidRPr="00A6296C" w:rsidRDefault="00A6296C" w:rsidP="00A6296C">
            <w:pPr>
              <w:spacing w:line="240" w:lineRule="auto"/>
              <w:ind w:firstLine="0"/>
              <w:jc w:val="left"/>
              <w:rPr>
                <w:color w:val="000000"/>
                <w:szCs w:val="24"/>
                <w:lang w:eastAsia="sk-SK"/>
              </w:rPr>
            </w:pPr>
            <w:r w:rsidRPr="00A6296C">
              <w:rPr>
                <w:color w:val="000000"/>
                <w:szCs w:val="24"/>
                <w:lang w:eastAsia="sk-SK"/>
              </w:rPr>
              <w:t>5</w:t>
            </w:r>
          </w:p>
        </w:tc>
      </w:tr>
      <w:tr w:rsidR="00A6296C" w:rsidRPr="00A6296C" w:rsidTr="00A6296C">
        <w:tc>
          <w:tcPr>
            <w:tcW w:w="4536" w:type="dxa"/>
            <w:shd w:val="clear" w:color="auto" w:fill="F2F2F2"/>
          </w:tcPr>
          <w:p w:rsidR="00A6296C" w:rsidRPr="00A6296C" w:rsidRDefault="00A6296C" w:rsidP="00A6296C">
            <w:pPr>
              <w:numPr>
                <w:ilvl w:val="0"/>
                <w:numId w:val="47"/>
              </w:numPr>
              <w:spacing w:line="240" w:lineRule="auto"/>
              <w:ind w:left="176" w:hanging="142"/>
              <w:jc w:val="left"/>
              <w:rPr>
                <w:szCs w:val="24"/>
                <w:lang w:eastAsia="sk-SK"/>
              </w:rPr>
            </w:pPr>
            <w:r w:rsidRPr="00A6296C">
              <w:rPr>
                <w:szCs w:val="24"/>
                <w:lang w:eastAsia="sk-SK"/>
              </w:rPr>
              <w:t>rozpočtové organizácie zriadené účtovnou jednotkou (názov, sídlo - počet)</w:t>
            </w:r>
          </w:p>
        </w:tc>
        <w:tc>
          <w:tcPr>
            <w:tcW w:w="5245" w:type="dxa"/>
          </w:tcPr>
          <w:p w:rsidR="00A6296C" w:rsidRPr="00A6296C" w:rsidRDefault="00A6296C" w:rsidP="00A6296C">
            <w:pPr>
              <w:spacing w:line="240" w:lineRule="auto"/>
              <w:ind w:firstLine="0"/>
              <w:jc w:val="left"/>
              <w:rPr>
                <w:szCs w:val="24"/>
                <w:lang w:eastAsia="sk-SK"/>
              </w:rPr>
            </w:pPr>
            <w:r w:rsidRPr="00A6296C">
              <w:rPr>
                <w:szCs w:val="24"/>
                <w:lang w:eastAsia="sk-SK"/>
              </w:rPr>
              <w:t>Základná škola, Školská 3, 987 01 Poltár</w:t>
            </w:r>
          </w:p>
          <w:p w:rsidR="00A6296C" w:rsidRPr="00A6296C" w:rsidRDefault="00A6296C" w:rsidP="00A6296C">
            <w:pPr>
              <w:spacing w:line="240" w:lineRule="auto"/>
              <w:ind w:firstLine="0"/>
              <w:jc w:val="left"/>
              <w:rPr>
                <w:szCs w:val="24"/>
                <w:lang w:eastAsia="sk-SK"/>
              </w:rPr>
            </w:pPr>
            <w:r w:rsidRPr="00A6296C">
              <w:rPr>
                <w:szCs w:val="24"/>
                <w:lang w:eastAsia="sk-SK"/>
              </w:rPr>
              <w:t>Základná škola, Slobody 2, 987 01 Poltár</w:t>
            </w:r>
          </w:p>
          <w:p w:rsidR="00A6296C" w:rsidRPr="00A6296C" w:rsidRDefault="00A6296C" w:rsidP="00A6296C">
            <w:pPr>
              <w:spacing w:line="240" w:lineRule="auto"/>
              <w:ind w:firstLine="0"/>
              <w:jc w:val="left"/>
              <w:rPr>
                <w:szCs w:val="24"/>
                <w:lang w:eastAsia="sk-SK"/>
              </w:rPr>
            </w:pPr>
            <w:r w:rsidRPr="00A6296C">
              <w:rPr>
                <w:szCs w:val="24"/>
                <w:lang w:eastAsia="sk-SK"/>
              </w:rPr>
              <w:t>Základná umelecká škola, Železničná 6, 987 01 Poltár</w:t>
            </w:r>
          </w:p>
          <w:p w:rsidR="00A6296C" w:rsidRPr="00A6296C" w:rsidRDefault="00A6296C" w:rsidP="00A6296C">
            <w:pPr>
              <w:spacing w:line="240" w:lineRule="auto"/>
              <w:ind w:firstLine="0"/>
              <w:jc w:val="left"/>
              <w:rPr>
                <w:szCs w:val="24"/>
                <w:lang w:eastAsia="sk-SK"/>
              </w:rPr>
            </w:pPr>
            <w:r w:rsidRPr="00A6296C">
              <w:rPr>
                <w:szCs w:val="24"/>
                <w:lang w:eastAsia="sk-SK"/>
              </w:rPr>
              <w:t>Zariadenie sociálnych služieb, Slobody 761/57, Poltár 4</w:t>
            </w:r>
          </w:p>
        </w:tc>
      </w:tr>
      <w:tr w:rsidR="00A6296C" w:rsidRPr="00A6296C" w:rsidTr="00A6296C">
        <w:tc>
          <w:tcPr>
            <w:tcW w:w="4536" w:type="dxa"/>
            <w:shd w:val="clear" w:color="auto" w:fill="F2F2F2"/>
          </w:tcPr>
          <w:p w:rsidR="00A6296C" w:rsidRPr="00A6296C" w:rsidRDefault="00A6296C" w:rsidP="00A6296C">
            <w:pPr>
              <w:numPr>
                <w:ilvl w:val="0"/>
                <w:numId w:val="47"/>
              </w:numPr>
              <w:spacing w:line="240" w:lineRule="auto"/>
              <w:ind w:left="176" w:hanging="142"/>
              <w:jc w:val="left"/>
              <w:rPr>
                <w:szCs w:val="24"/>
                <w:lang w:eastAsia="sk-SK"/>
              </w:rPr>
            </w:pPr>
            <w:r w:rsidRPr="00A6296C">
              <w:rPr>
                <w:szCs w:val="24"/>
                <w:lang w:eastAsia="sk-SK"/>
              </w:rPr>
              <w:t>príspevkové  organizácie zriadené účtovnou jednotkou (názov, sídlo - počet)</w:t>
            </w:r>
          </w:p>
        </w:tc>
        <w:tc>
          <w:tcPr>
            <w:tcW w:w="5245" w:type="dxa"/>
          </w:tcPr>
          <w:p w:rsidR="00A6296C" w:rsidRPr="00A6296C" w:rsidRDefault="00A6296C" w:rsidP="00A6296C">
            <w:pPr>
              <w:spacing w:line="240" w:lineRule="auto"/>
              <w:ind w:firstLine="0"/>
              <w:jc w:val="left"/>
              <w:rPr>
                <w:szCs w:val="24"/>
                <w:lang w:eastAsia="sk-SK"/>
              </w:rPr>
            </w:pPr>
            <w:r w:rsidRPr="00A6296C">
              <w:rPr>
                <w:szCs w:val="24"/>
                <w:lang w:eastAsia="sk-SK"/>
              </w:rPr>
              <w:t>Mestský podnik služieb, Továrenská 497/15, Poltár</w:t>
            </w:r>
          </w:p>
          <w:p w:rsidR="00A6296C" w:rsidRPr="00A6296C" w:rsidRDefault="00A6296C" w:rsidP="00A6296C">
            <w:pPr>
              <w:spacing w:line="240" w:lineRule="auto"/>
              <w:ind w:firstLine="0"/>
              <w:jc w:val="left"/>
              <w:rPr>
                <w:szCs w:val="24"/>
                <w:lang w:eastAsia="sk-SK"/>
              </w:rPr>
            </w:pPr>
            <w:r w:rsidRPr="00A6296C">
              <w:rPr>
                <w:szCs w:val="24"/>
                <w:lang w:eastAsia="sk-SK"/>
              </w:rPr>
              <w:t>1</w:t>
            </w:r>
          </w:p>
        </w:tc>
      </w:tr>
      <w:tr w:rsidR="00A6296C" w:rsidRPr="00A6296C" w:rsidTr="00A6296C">
        <w:tc>
          <w:tcPr>
            <w:tcW w:w="4536" w:type="dxa"/>
            <w:shd w:val="clear" w:color="auto" w:fill="F2F2F2"/>
          </w:tcPr>
          <w:p w:rsidR="00A6296C" w:rsidRPr="00A6296C" w:rsidRDefault="00A6296C" w:rsidP="00A6296C">
            <w:pPr>
              <w:numPr>
                <w:ilvl w:val="0"/>
                <w:numId w:val="47"/>
              </w:numPr>
              <w:spacing w:line="240" w:lineRule="auto"/>
              <w:ind w:left="176" w:hanging="142"/>
              <w:jc w:val="left"/>
              <w:rPr>
                <w:szCs w:val="24"/>
                <w:lang w:eastAsia="sk-SK"/>
              </w:rPr>
            </w:pPr>
            <w:r w:rsidRPr="00A6296C">
              <w:rPr>
                <w:szCs w:val="24"/>
                <w:lang w:eastAsia="sk-SK"/>
              </w:rPr>
              <w:t>právnické osoby založené účtovnou jednotkou (názov, sídlo - počet)</w:t>
            </w:r>
          </w:p>
        </w:tc>
        <w:tc>
          <w:tcPr>
            <w:tcW w:w="5245" w:type="dxa"/>
          </w:tcPr>
          <w:p w:rsidR="00A6296C" w:rsidRPr="00A6296C" w:rsidRDefault="00A6296C" w:rsidP="00A6296C">
            <w:pPr>
              <w:spacing w:line="240" w:lineRule="auto"/>
              <w:ind w:firstLine="0"/>
              <w:jc w:val="left"/>
              <w:rPr>
                <w:szCs w:val="24"/>
                <w:lang w:eastAsia="sk-SK"/>
              </w:rPr>
            </w:pPr>
            <w:r w:rsidRPr="00A6296C">
              <w:rPr>
                <w:szCs w:val="24"/>
                <w:lang w:eastAsia="sk-SK"/>
              </w:rPr>
              <w:t>Bytherm, Sklárska 593/43, 987 01 Poltár</w:t>
            </w:r>
          </w:p>
          <w:p w:rsidR="00A6296C" w:rsidRDefault="00A6296C" w:rsidP="00A6296C">
            <w:pPr>
              <w:spacing w:line="240" w:lineRule="auto"/>
              <w:ind w:firstLine="0"/>
              <w:jc w:val="left"/>
              <w:rPr>
                <w:szCs w:val="24"/>
                <w:lang w:eastAsia="sk-SK"/>
              </w:rPr>
            </w:pPr>
            <w:r w:rsidRPr="00A6296C">
              <w:rPr>
                <w:szCs w:val="24"/>
                <w:lang w:eastAsia="sk-SK"/>
              </w:rPr>
              <w:t>1</w:t>
            </w:r>
          </w:p>
          <w:p w:rsidR="00A6296C" w:rsidRPr="00A6296C" w:rsidRDefault="00A6296C" w:rsidP="00A6296C">
            <w:pPr>
              <w:spacing w:line="240" w:lineRule="auto"/>
              <w:ind w:firstLine="0"/>
              <w:jc w:val="left"/>
              <w:rPr>
                <w:szCs w:val="24"/>
                <w:lang w:eastAsia="sk-SK"/>
              </w:rPr>
            </w:pPr>
            <w:r>
              <w:rPr>
                <w:szCs w:val="24"/>
                <w:lang w:eastAsia="sk-SK"/>
              </w:rPr>
              <w:t>Technické služby Poltár, Železničná 489/1, 987 01 Poltár</w:t>
            </w:r>
          </w:p>
        </w:tc>
      </w:tr>
      <w:tr w:rsidR="00A6296C" w:rsidRPr="00A6296C" w:rsidTr="00A6296C">
        <w:tc>
          <w:tcPr>
            <w:tcW w:w="4536" w:type="dxa"/>
            <w:shd w:val="clear" w:color="auto" w:fill="F2F2F2"/>
          </w:tcPr>
          <w:p w:rsidR="00A6296C" w:rsidRPr="00A6296C" w:rsidRDefault="00A6296C" w:rsidP="00A6296C">
            <w:pPr>
              <w:numPr>
                <w:ilvl w:val="0"/>
                <w:numId w:val="47"/>
              </w:numPr>
              <w:spacing w:line="240" w:lineRule="auto"/>
              <w:ind w:left="176" w:hanging="142"/>
              <w:jc w:val="left"/>
              <w:rPr>
                <w:szCs w:val="24"/>
                <w:lang w:eastAsia="sk-SK"/>
              </w:rPr>
            </w:pPr>
            <w:r w:rsidRPr="00A6296C">
              <w:rPr>
                <w:szCs w:val="24"/>
                <w:lang w:eastAsia="sk-SK"/>
              </w:rPr>
              <w:t>cenné papiere a podiely v obchodných spoločnostiach (názov, sídlo - počet)</w:t>
            </w:r>
          </w:p>
        </w:tc>
        <w:tc>
          <w:tcPr>
            <w:tcW w:w="5245" w:type="dxa"/>
          </w:tcPr>
          <w:p w:rsidR="00A6296C" w:rsidRPr="00A6296C" w:rsidRDefault="00A6296C" w:rsidP="00A6296C">
            <w:pPr>
              <w:spacing w:line="240" w:lineRule="auto"/>
              <w:ind w:firstLine="0"/>
              <w:jc w:val="left"/>
              <w:rPr>
                <w:szCs w:val="24"/>
                <w:lang w:eastAsia="sk-SK"/>
              </w:rPr>
            </w:pPr>
            <w:r w:rsidRPr="00A6296C">
              <w:rPr>
                <w:szCs w:val="24"/>
                <w:lang w:eastAsia="sk-SK"/>
              </w:rPr>
              <w:t xml:space="preserve">Stredoslovenská vodárenská spoločnosť, a.s., Partizánska cesta 5, Banská Bystrica </w:t>
            </w:r>
          </w:p>
        </w:tc>
      </w:tr>
    </w:tbl>
    <w:p w:rsidR="00A6296C" w:rsidRDefault="00A6296C" w:rsidP="00FA16C6">
      <w:pPr>
        <w:rPr>
          <w:szCs w:val="24"/>
        </w:rPr>
      </w:pPr>
    </w:p>
    <w:p w:rsidR="00A6296C" w:rsidRDefault="00A6296C" w:rsidP="00FA16C6">
      <w:pPr>
        <w:rPr>
          <w:szCs w:val="24"/>
        </w:rPr>
      </w:pPr>
    </w:p>
    <w:p w:rsidR="00B12CFC" w:rsidRDefault="007433D5" w:rsidP="00FA16C6">
      <w:pPr>
        <w:rPr>
          <w:szCs w:val="24"/>
        </w:rPr>
      </w:pPr>
      <w:r>
        <w:rPr>
          <w:szCs w:val="24"/>
        </w:rPr>
        <w:t>Z hľadiska administratívneho členenia je mesto sídlom okresu a súčasťou Vyššieho územného celku Banská Bystrica. Nadmorská výška mesta je 242 m.n.m. a radí sa k nízko položeným mestám. Celková výmera územia presahuje 21,9 mil. m². Z hľadiska hustoty osídlenia patrí mesto k silno zaľudneným.</w:t>
      </w:r>
    </w:p>
    <w:p w:rsidR="00CE3431" w:rsidRDefault="00CE3431" w:rsidP="00FA16C6">
      <w:pPr>
        <w:rPr>
          <w:szCs w:val="24"/>
        </w:rPr>
      </w:pPr>
    </w:p>
    <w:tbl>
      <w:tblPr>
        <w:tblW w:w="8465" w:type="dxa"/>
        <w:tblInd w:w="55" w:type="dxa"/>
        <w:tblCellMar>
          <w:left w:w="70" w:type="dxa"/>
          <w:right w:w="70" w:type="dxa"/>
        </w:tblCellMar>
        <w:tblLook w:val="04A0"/>
      </w:tblPr>
      <w:tblGrid>
        <w:gridCol w:w="4859"/>
        <w:gridCol w:w="3606"/>
      </w:tblGrid>
      <w:tr w:rsidR="007433D5" w:rsidRPr="007433D5" w:rsidTr="00CE3431">
        <w:trPr>
          <w:trHeight w:val="312"/>
        </w:trPr>
        <w:tc>
          <w:tcPr>
            <w:tcW w:w="48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Kód obce</w:t>
            </w:r>
          </w:p>
        </w:tc>
        <w:tc>
          <w:tcPr>
            <w:tcW w:w="3606" w:type="dxa"/>
            <w:tcBorders>
              <w:top w:val="single" w:sz="4" w:space="0" w:color="auto"/>
              <w:left w:val="nil"/>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511765</w:t>
            </w:r>
          </w:p>
        </w:tc>
      </w:tr>
      <w:tr w:rsidR="007433D5" w:rsidRPr="007433D5"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Názov okresu</w:t>
            </w:r>
          </w:p>
        </w:tc>
        <w:tc>
          <w:tcPr>
            <w:tcW w:w="3606" w:type="dxa"/>
            <w:tcBorders>
              <w:top w:val="nil"/>
              <w:left w:val="nil"/>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Poltár</w:t>
            </w:r>
          </w:p>
        </w:tc>
      </w:tr>
      <w:tr w:rsidR="007433D5" w:rsidRPr="007433D5"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Názov kraja</w:t>
            </w:r>
          </w:p>
        </w:tc>
        <w:tc>
          <w:tcPr>
            <w:tcW w:w="3606" w:type="dxa"/>
            <w:tcBorders>
              <w:top w:val="nil"/>
              <w:left w:val="nil"/>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Banskobystrický</w:t>
            </w:r>
          </w:p>
        </w:tc>
      </w:tr>
      <w:tr w:rsidR="007433D5" w:rsidRPr="007433D5"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Štatút obce</w:t>
            </w:r>
          </w:p>
        </w:tc>
        <w:tc>
          <w:tcPr>
            <w:tcW w:w="3606" w:type="dxa"/>
            <w:tcBorders>
              <w:top w:val="nil"/>
              <w:left w:val="nil"/>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 xml:space="preserve">mesto </w:t>
            </w:r>
          </w:p>
        </w:tc>
      </w:tr>
      <w:tr w:rsidR="007433D5" w:rsidRPr="007433D5"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PSČ</w:t>
            </w:r>
          </w:p>
        </w:tc>
        <w:tc>
          <w:tcPr>
            <w:tcW w:w="3606" w:type="dxa"/>
            <w:tcBorders>
              <w:top w:val="nil"/>
              <w:left w:val="nil"/>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987 01</w:t>
            </w:r>
          </w:p>
        </w:tc>
      </w:tr>
      <w:tr w:rsidR="007433D5" w:rsidRPr="007433D5"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Telefónne smerové číslo</w:t>
            </w:r>
          </w:p>
        </w:tc>
        <w:tc>
          <w:tcPr>
            <w:tcW w:w="3606" w:type="dxa"/>
            <w:tcBorders>
              <w:top w:val="nil"/>
              <w:left w:val="nil"/>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47</w:t>
            </w:r>
          </w:p>
        </w:tc>
      </w:tr>
      <w:tr w:rsidR="007433D5" w:rsidRPr="007433D5"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Prvá písomná zmienka o obci - meste - rok</w:t>
            </w:r>
          </w:p>
        </w:tc>
        <w:tc>
          <w:tcPr>
            <w:tcW w:w="3606" w:type="dxa"/>
            <w:tcBorders>
              <w:top w:val="nil"/>
              <w:left w:val="nil"/>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1330</w:t>
            </w:r>
          </w:p>
        </w:tc>
      </w:tr>
      <w:tr w:rsidR="007433D5" w:rsidRPr="007433D5"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Nadmorská výška obce - mesta v m</w:t>
            </w:r>
          </w:p>
        </w:tc>
        <w:tc>
          <w:tcPr>
            <w:tcW w:w="3606" w:type="dxa"/>
            <w:tcBorders>
              <w:top w:val="nil"/>
              <w:left w:val="nil"/>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242</w:t>
            </w:r>
          </w:p>
        </w:tc>
      </w:tr>
      <w:tr w:rsidR="007433D5" w:rsidRPr="007433D5"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Celková výmera územia obce (m²)</w:t>
            </w:r>
          </w:p>
        </w:tc>
        <w:tc>
          <w:tcPr>
            <w:tcW w:w="3606" w:type="dxa"/>
            <w:tcBorders>
              <w:top w:val="nil"/>
              <w:left w:val="nil"/>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30 529 151</w:t>
            </w:r>
          </w:p>
        </w:tc>
      </w:tr>
      <w:tr w:rsidR="007433D5" w:rsidRPr="007433D5"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Hustota obyvateľstva</w:t>
            </w:r>
            <w:r w:rsidR="00810EDE">
              <w:rPr>
                <w:color w:val="000000"/>
                <w:szCs w:val="24"/>
                <w:lang w:eastAsia="sk-SK"/>
              </w:rPr>
              <w:t xml:space="preserve"> </w:t>
            </w:r>
            <w:r w:rsidRPr="007433D5">
              <w:rPr>
                <w:color w:val="000000"/>
                <w:szCs w:val="24"/>
                <w:lang w:eastAsia="sk-SK"/>
              </w:rPr>
              <w:t>na km²</w:t>
            </w:r>
          </w:p>
        </w:tc>
        <w:tc>
          <w:tcPr>
            <w:tcW w:w="3606" w:type="dxa"/>
            <w:tcBorders>
              <w:top w:val="nil"/>
              <w:left w:val="nil"/>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191</w:t>
            </w:r>
          </w:p>
        </w:tc>
      </w:tr>
    </w:tbl>
    <w:p w:rsidR="00FA16C6" w:rsidRDefault="00FA16C6" w:rsidP="00FA16C6"/>
    <w:p w:rsidR="00FB45B6" w:rsidRDefault="00CE3431" w:rsidP="00F54B9F">
      <w:pPr>
        <w:pStyle w:val="Nadpis2"/>
      </w:pPr>
      <w:bookmarkStart w:id="13" w:name="_Toc58846235"/>
      <w:r>
        <w:lastRenderedPageBreak/>
        <w:t>Organizačná štruktúra mesta a identifikácia vedúcich predstaviteľov</w:t>
      </w:r>
      <w:bookmarkEnd w:id="13"/>
    </w:p>
    <w:p w:rsidR="00CE3431" w:rsidRPr="00CE3431" w:rsidRDefault="00CE3431" w:rsidP="00CE3431"/>
    <w:tbl>
      <w:tblPr>
        <w:tblW w:w="8400" w:type="dxa"/>
        <w:tblInd w:w="57" w:type="dxa"/>
        <w:tblCellMar>
          <w:left w:w="70" w:type="dxa"/>
          <w:right w:w="70" w:type="dxa"/>
        </w:tblCellMar>
        <w:tblLook w:val="04A0"/>
      </w:tblPr>
      <w:tblGrid>
        <w:gridCol w:w="3280"/>
        <w:gridCol w:w="5120"/>
      </w:tblGrid>
      <w:tr w:rsidR="00CE3431" w:rsidRPr="00253C8A" w:rsidTr="00AF4D97">
        <w:trPr>
          <w:trHeight w:val="300"/>
        </w:trPr>
        <w:tc>
          <w:tcPr>
            <w:tcW w:w="3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b/>
                <w:color w:val="000000"/>
                <w:lang w:eastAsia="sk-SK"/>
              </w:rPr>
            </w:pPr>
            <w:r w:rsidRPr="00253C8A">
              <w:rPr>
                <w:b/>
                <w:color w:val="000000"/>
                <w:lang w:eastAsia="sk-SK"/>
              </w:rPr>
              <w:t>Primátor</w:t>
            </w:r>
            <w:r>
              <w:rPr>
                <w:b/>
                <w:color w:val="000000"/>
                <w:lang w:eastAsia="sk-SK"/>
              </w:rPr>
              <w:t>ka</w:t>
            </w:r>
            <w:r w:rsidRPr="00253C8A">
              <w:rPr>
                <w:b/>
                <w:color w:val="000000"/>
                <w:lang w:eastAsia="sk-SK"/>
              </w:rPr>
              <w:t xml:space="preserve"> mesta</w:t>
            </w:r>
          </w:p>
        </w:tc>
        <w:tc>
          <w:tcPr>
            <w:tcW w:w="5120" w:type="dxa"/>
            <w:tcBorders>
              <w:top w:val="single" w:sz="4" w:space="0" w:color="auto"/>
              <w:left w:val="nil"/>
              <w:bottom w:val="single" w:sz="4" w:space="0" w:color="auto"/>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Pr>
                <w:color w:val="000000"/>
                <w:lang w:eastAsia="sk-SK"/>
              </w:rPr>
              <w:t>Mgr. Martina Brisudová</w:t>
            </w:r>
          </w:p>
        </w:tc>
      </w:tr>
      <w:tr w:rsidR="00CE3431" w:rsidRPr="00253C8A" w:rsidTr="00AF4D97">
        <w:trPr>
          <w:trHeight w:val="30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b/>
                <w:color w:val="000000"/>
                <w:lang w:eastAsia="sk-SK"/>
              </w:rPr>
            </w:pPr>
            <w:r>
              <w:rPr>
                <w:b/>
                <w:color w:val="000000"/>
                <w:lang w:eastAsia="sk-SK"/>
              </w:rPr>
              <w:t>Zástupkyňa primátorky</w:t>
            </w:r>
            <w:r w:rsidRPr="00253C8A">
              <w:rPr>
                <w:b/>
                <w:color w:val="000000"/>
                <w:lang w:eastAsia="sk-SK"/>
              </w:rPr>
              <w:t xml:space="preserve"> mesta</w:t>
            </w:r>
          </w:p>
        </w:tc>
        <w:tc>
          <w:tcPr>
            <w:tcW w:w="5120" w:type="dxa"/>
            <w:tcBorders>
              <w:top w:val="nil"/>
              <w:left w:val="nil"/>
              <w:bottom w:val="single" w:sz="4" w:space="0" w:color="auto"/>
              <w:right w:val="single" w:sz="4" w:space="0" w:color="auto"/>
            </w:tcBorders>
            <w:shd w:val="clear" w:color="auto" w:fill="auto"/>
            <w:noWrap/>
            <w:vAlign w:val="bottom"/>
            <w:hideMark/>
          </w:tcPr>
          <w:p w:rsidR="00CE3431" w:rsidRPr="00B54069" w:rsidRDefault="00CE3431" w:rsidP="00AF4D97">
            <w:pPr>
              <w:spacing w:line="240" w:lineRule="auto"/>
              <w:rPr>
                <w:b/>
                <w:color w:val="000000" w:themeColor="text1"/>
                <w:lang w:eastAsia="sk-SK"/>
              </w:rPr>
            </w:pPr>
            <w:r w:rsidRPr="00B54069">
              <w:rPr>
                <w:rStyle w:val="Siln"/>
                <w:rFonts w:eastAsiaTheme="majorEastAsia"/>
                <w:b w:val="0"/>
                <w:color w:val="000000" w:themeColor="text1"/>
                <w:shd w:val="clear" w:color="auto" w:fill="FFFFFF"/>
              </w:rPr>
              <w:t>JUDr. Bronislava G</w:t>
            </w:r>
            <w:r>
              <w:rPr>
                <w:rStyle w:val="Siln"/>
                <w:rFonts w:eastAsiaTheme="majorEastAsia"/>
                <w:b w:val="0"/>
                <w:color w:val="000000" w:themeColor="text1"/>
                <w:shd w:val="clear" w:color="auto" w:fill="FFFFFF"/>
              </w:rPr>
              <w:t>arajová</w:t>
            </w:r>
          </w:p>
        </w:tc>
      </w:tr>
      <w:tr w:rsidR="00CE3431" w:rsidRPr="00253C8A" w:rsidTr="00AF4D97">
        <w:trPr>
          <w:trHeight w:val="30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b/>
                <w:color w:val="000000"/>
                <w:lang w:eastAsia="sk-SK"/>
              </w:rPr>
            </w:pPr>
            <w:r w:rsidRPr="00253C8A">
              <w:rPr>
                <w:b/>
                <w:color w:val="000000"/>
                <w:lang w:eastAsia="sk-SK"/>
              </w:rPr>
              <w:t>Prednosta Mestského úradu</w:t>
            </w:r>
          </w:p>
        </w:tc>
        <w:tc>
          <w:tcPr>
            <w:tcW w:w="5120" w:type="dxa"/>
            <w:tcBorders>
              <w:top w:val="nil"/>
              <w:left w:val="nil"/>
              <w:bottom w:val="single" w:sz="4" w:space="0" w:color="auto"/>
              <w:right w:val="single" w:sz="4" w:space="0" w:color="auto"/>
            </w:tcBorders>
            <w:shd w:val="clear" w:color="auto" w:fill="auto"/>
            <w:noWrap/>
            <w:vAlign w:val="bottom"/>
            <w:hideMark/>
          </w:tcPr>
          <w:p w:rsidR="00CE3431" w:rsidRPr="00B54069" w:rsidRDefault="00CE3431" w:rsidP="00AF4D97">
            <w:pPr>
              <w:spacing w:line="240" w:lineRule="auto"/>
              <w:rPr>
                <w:color w:val="000000" w:themeColor="text1"/>
                <w:lang w:eastAsia="sk-SK"/>
              </w:rPr>
            </w:pPr>
            <w:r w:rsidRPr="00B54069">
              <w:rPr>
                <w:color w:val="000000" w:themeColor="text1"/>
                <w:shd w:val="clear" w:color="auto" w:fill="FFFFFF"/>
              </w:rPr>
              <w:t xml:space="preserve">Ing. </w:t>
            </w:r>
            <w:r w:rsidR="00810EDE">
              <w:rPr>
                <w:color w:val="000000" w:themeColor="text1"/>
                <w:shd w:val="clear" w:color="auto" w:fill="FFFFFF"/>
              </w:rPr>
              <w:t>Martin Cifranič</w:t>
            </w:r>
          </w:p>
        </w:tc>
      </w:tr>
      <w:tr w:rsidR="00CE3431" w:rsidRPr="00253C8A" w:rsidTr="00AF4D97">
        <w:trPr>
          <w:trHeight w:val="30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b/>
                <w:color w:val="000000"/>
                <w:lang w:eastAsia="sk-SK"/>
              </w:rPr>
            </w:pPr>
            <w:r w:rsidRPr="00253C8A">
              <w:rPr>
                <w:b/>
                <w:color w:val="000000"/>
                <w:lang w:eastAsia="sk-SK"/>
              </w:rPr>
              <w:t>Hlavný kontrolór mesta</w:t>
            </w:r>
          </w:p>
        </w:tc>
        <w:tc>
          <w:tcPr>
            <w:tcW w:w="5120"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Ing. Tomáš Škrabák</w:t>
            </w:r>
          </w:p>
        </w:tc>
      </w:tr>
    </w:tbl>
    <w:p w:rsidR="00CE3431" w:rsidRDefault="00CE3431" w:rsidP="00CE3431">
      <w:pPr>
        <w:rPr>
          <w:szCs w:val="24"/>
        </w:rPr>
      </w:pPr>
    </w:p>
    <w:tbl>
      <w:tblPr>
        <w:tblW w:w="8417" w:type="dxa"/>
        <w:tblInd w:w="57" w:type="dxa"/>
        <w:tblCellMar>
          <w:left w:w="70" w:type="dxa"/>
          <w:right w:w="70" w:type="dxa"/>
        </w:tblCellMar>
        <w:tblLook w:val="04A0"/>
      </w:tblPr>
      <w:tblGrid>
        <w:gridCol w:w="3509"/>
        <w:gridCol w:w="4908"/>
      </w:tblGrid>
      <w:tr w:rsidR="00CE3431" w:rsidRPr="00253C8A" w:rsidTr="00AF4D97">
        <w:trPr>
          <w:trHeight w:val="307"/>
        </w:trPr>
        <w:tc>
          <w:tcPr>
            <w:tcW w:w="3509" w:type="dxa"/>
            <w:tcBorders>
              <w:top w:val="single" w:sz="4" w:space="0" w:color="auto"/>
              <w:left w:val="single" w:sz="4" w:space="0" w:color="auto"/>
              <w:bottom w:val="nil"/>
              <w:right w:val="single" w:sz="4" w:space="0" w:color="auto"/>
            </w:tcBorders>
            <w:shd w:val="clear" w:color="auto" w:fill="auto"/>
            <w:noWrap/>
            <w:vAlign w:val="bottom"/>
            <w:hideMark/>
          </w:tcPr>
          <w:p w:rsidR="00CE3431" w:rsidRPr="00253C8A" w:rsidRDefault="00CE3431" w:rsidP="00CE3431">
            <w:pPr>
              <w:spacing w:line="240" w:lineRule="auto"/>
              <w:ind w:firstLine="0"/>
              <w:jc w:val="left"/>
              <w:rPr>
                <w:b/>
                <w:bCs/>
                <w:lang w:eastAsia="sk-SK"/>
              </w:rPr>
            </w:pPr>
            <w:r w:rsidRPr="00253C8A">
              <w:rPr>
                <w:b/>
                <w:bCs/>
                <w:lang w:eastAsia="sk-SK"/>
              </w:rPr>
              <w:t>Poslanci Mestského zastupiteľstva</w:t>
            </w:r>
          </w:p>
        </w:tc>
        <w:tc>
          <w:tcPr>
            <w:tcW w:w="4908" w:type="dxa"/>
            <w:tcBorders>
              <w:top w:val="single" w:sz="4" w:space="0" w:color="auto"/>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Boris Dreisig</w:t>
            </w:r>
          </w:p>
        </w:tc>
      </w:tr>
      <w:tr w:rsidR="00CE3431" w:rsidRPr="00253C8A" w:rsidTr="00AF4D97">
        <w:trPr>
          <w:trHeight w:val="307"/>
        </w:trPr>
        <w:tc>
          <w:tcPr>
            <w:tcW w:w="3509" w:type="dxa"/>
            <w:tcBorders>
              <w:top w:val="nil"/>
              <w:left w:val="single" w:sz="4" w:space="0" w:color="auto"/>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b/>
                <w:bCs/>
                <w:lang w:eastAsia="sk-SK"/>
              </w:rPr>
            </w:pPr>
            <w:r>
              <w:rPr>
                <w:b/>
                <w:bCs/>
                <w:lang w:eastAsia="sk-SK"/>
              </w:rPr>
              <w:t>pre volebné obdobie r. 2018 - 2022</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JUDr. Bronislava Garajová</w:t>
            </w:r>
          </w:p>
        </w:tc>
      </w:tr>
      <w:tr w:rsidR="00CE3431" w:rsidRPr="00253C8A"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Pavel Gavalec</w:t>
            </w:r>
          </w:p>
        </w:tc>
      </w:tr>
      <w:tr w:rsidR="00CE3431" w:rsidRPr="00253C8A"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Mgr. Pavel Jánošík</w:t>
            </w:r>
          </w:p>
        </w:tc>
      </w:tr>
      <w:tr w:rsidR="00CE3431" w:rsidRPr="00253C8A"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Ján Kromholc</w:t>
            </w:r>
          </w:p>
        </w:tc>
      </w:tr>
      <w:tr w:rsidR="00CE3431" w:rsidRPr="00253C8A"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Mário Kurák</w:t>
            </w:r>
          </w:p>
        </w:tc>
      </w:tr>
      <w:tr w:rsidR="00CE3431" w:rsidRPr="00253C8A"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Ing. Miroslav Macove</w:t>
            </w:r>
          </w:p>
        </w:tc>
      </w:tr>
      <w:tr w:rsidR="00CE3431" w:rsidRPr="00253C8A"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Zdenko Račko</w:t>
            </w:r>
          </w:p>
        </w:tc>
      </w:tr>
      <w:tr w:rsidR="00CE3431" w:rsidRPr="00253C8A"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sidRPr="00253C8A">
              <w:rPr>
                <w:color w:val="000000"/>
                <w:lang w:eastAsia="sk-SK"/>
              </w:rPr>
              <w:t>Bc. Ján Skýpala</w:t>
            </w:r>
          </w:p>
        </w:tc>
      </w:tr>
      <w:tr w:rsidR="00CE3431" w:rsidRPr="00253C8A"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Mgr. Lenka Sojková</w:t>
            </w:r>
          </w:p>
        </w:tc>
      </w:tr>
      <w:tr w:rsidR="00CE3431" w:rsidRPr="00253C8A"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Karol Švingál</w:t>
            </w:r>
          </w:p>
        </w:tc>
      </w:tr>
      <w:tr w:rsidR="00CE3431" w:rsidRPr="00253C8A"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Bc. Martina Tóčiková</w:t>
            </w:r>
          </w:p>
        </w:tc>
      </w:tr>
      <w:tr w:rsidR="00CE3431" w:rsidRPr="00253C8A" w:rsidTr="00AF4D97">
        <w:trPr>
          <w:trHeight w:val="307"/>
        </w:trPr>
        <w:tc>
          <w:tcPr>
            <w:tcW w:w="3509" w:type="dxa"/>
            <w:tcBorders>
              <w:top w:val="nil"/>
              <w:left w:val="single" w:sz="4" w:space="0" w:color="auto"/>
              <w:bottom w:val="single" w:sz="4" w:space="0" w:color="auto"/>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Ing. Peter Žilák</w:t>
            </w:r>
          </w:p>
        </w:tc>
      </w:tr>
    </w:tbl>
    <w:p w:rsidR="00CE3431" w:rsidRDefault="00CE3431" w:rsidP="00CE3431">
      <w:pPr>
        <w:rPr>
          <w:szCs w:val="24"/>
        </w:rPr>
      </w:pPr>
    </w:p>
    <w:p w:rsidR="00CE3431" w:rsidRDefault="00CE3431" w:rsidP="00CE3431">
      <w:pPr>
        <w:rPr>
          <w:szCs w:val="24"/>
        </w:rPr>
      </w:pPr>
    </w:p>
    <w:tbl>
      <w:tblPr>
        <w:tblW w:w="6820" w:type="dxa"/>
        <w:tblInd w:w="1130" w:type="dxa"/>
        <w:tblCellMar>
          <w:left w:w="70" w:type="dxa"/>
          <w:right w:w="70" w:type="dxa"/>
        </w:tblCellMar>
        <w:tblLook w:val="04A0"/>
      </w:tblPr>
      <w:tblGrid>
        <w:gridCol w:w="3420"/>
        <w:gridCol w:w="3400"/>
      </w:tblGrid>
      <w:tr w:rsidR="00CE3431" w:rsidRPr="00D0702D" w:rsidTr="00AF4D97">
        <w:trPr>
          <w:trHeight w:val="300"/>
        </w:trPr>
        <w:tc>
          <w:tcPr>
            <w:tcW w:w="68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E3431" w:rsidRPr="00D0702D" w:rsidRDefault="00CE3431" w:rsidP="00AF4D97">
            <w:pPr>
              <w:spacing w:line="240" w:lineRule="auto"/>
              <w:jc w:val="center"/>
              <w:rPr>
                <w:b/>
                <w:bCs/>
                <w:color w:val="000000"/>
                <w:lang w:eastAsia="sk-SK"/>
              </w:rPr>
            </w:pPr>
            <w:r w:rsidRPr="00D0702D">
              <w:rPr>
                <w:b/>
                <w:bCs/>
                <w:color w:val="000000"/>
                <w:lang w:eastAsia="sk-SK"/>
              </w:rPr>
              <w:t>KOMISIE</w:t>
            </w:r>
          </w:p>
        </w:tc>
      </w:tr>
      <w:tr w:rsidR="00CE3431" w:rsidRPr="00D0702D" w:rsidTr="00AF4D97">
        <w:trPr>
          <w:trHeight w:val="1145"/>
        </w:trPr>
        <w:tc>
          <w:tcPr>
            <w:tcW w:w="3420" w:type="dxa"/>
            <w:tcBorders>
              <w:top w:val="nil"/>
              <w:left w:val="single" w:sz="4" w:space="0" w:color="auto"/>
              <w:bottom w:val="single" w:sz="4" w:space="0" w:color="auto"/>
              <w:right w:val="single" w:sz="4" w:space="0" w:color="auto"/>
            </w:tcBorders>
            <w:shd w:val="clear" w:color="auto" w:fill="auto"/>
            <w:hideMark/>
          </w:tcPr>
          <w:p w:rsidR="00CE3431" w:rsidRPr="00D0702D" w:rsidRDefault="00CE3431" w:rsidP="00CE3431">
            <w:pPr>
              <w:spacing w:line="240" w:lineRule="auto"/>
              <w:ind w:firstLine="0"/>
              <w:jc w:val="left"/>
              <w:rPr>
                <w:color w:val="000000"/>
                <w:lang w:eastAsia="sk-SK"/>
              </w:rPr>
            </w:pPr>
            <w:r w:rsidRPr="00D0702D">
              <w:rPr>
                <w:color w:val="000000"/>
                <w:lang w:eastAsia="sk-SK"/>
              </w:rPr>
              <w:t>Komisia pre financie, správu a hospodárenie s majetkom mesta </w:t>
            </w:r>
          </w:p>
        </w:tc>
        <w:tc>
          <w:tcPr>
            <w:tcW w:w="3400" w:type="dxa"/>
            <w:tcBorders>
              <w:top w:val="nil"/>
              <w:left w:val="nil"/>
              <w:bottom w:val="single" w:sz="4" w:space="0" w:color="auto"/>
              <w:right w:val="single" w:sz="4" w:space="0" w:color="auto"/>
            </w:tcBorders>
            <w:shd w:val="clear" w:color="auto" w:fill="auto"/>
            <w:hideMark/>
          </w:tcPr>
          <w:p w:rsidR="00CE3431" w:rsidRPr="00D0702D" w:rsidRDefault="00CE3431" w:rsidP="00CE3431">
            <w:pPr>
              <w:spacing w:line="240" w:lineRule="auto"/>
              <w:ind w:firstLine="0"/>
              <w:jc w:val="left"/>
              <w:rPr>
                <w:color w:val="000000"/>
                <w:lang w:eastAsia="sk-SK"/>
              </w:rPr>
            </w:pPr>
            <w:r w:rsidRPr="00D0702D">
              <w:rPr>
                <w:b/>
                <w:bCs/>
                <w:color w:val="000000"/>
                <w:lang w:eastAsia="sk-SK"/>
              </w:rPr>
              <w:t>Predseda:</w:t>
            </w:r>
            <w:r w:rsidRPr="00D0702D">
              <w:rPr>
                <w:color w:val="000000"/>
                <w:lang w:eastAsia="sk-SK"/>
              </w:rPr>
              <w:t xml:space="preserve"> Bc. Ján Skýpala</w:t>
            </w:r>
            <w:r w:rsidRPr="00D0702D">
              <w:rPr>
                <w:color w:val="000000"/>
                <w:lang w:eastAsia="sk-SK"/>
              </w:rPr>
              <w:br/>
            </w:r>
            <w:r w:rsidRPr="00D0702D">
              <w:rPr>
                <w:b/>
                <w:bCs/>
                <w:color w:val="000000"/>
                <w:lang w:eastAsia="sk-SK"/>
              </w:rPr>
              <w:t xml:space="preserve">Členovia: </w:t>
            </w:r>
            <w:r w:rsidRPr="00D0702D">
              <w:rPr>
                <w:color w:val="000000"/>
                <w:lang w:eastAsia="sk-SK"/>
              </w:rPr>
              <w:t xml:space="preserve">Bc. Martina Tóčiková, </w:t>
            </w:r>
            <w:r>
              <w:rPr>
                <w:color w:val="000000"/>
                <w:lang w:eastAsia="sk-SK"/>
              </w:rPr>
              <w:t>Pavel Gavalec, Mgr. Lenka Sojková, Edita Klembasová, Marta Vrabcová</w:t>
            </w:r>
          </w:p>
        </w:tc>
      </w:tr>
      <w:tr w:rsidR="00CE3431" w:rsidRPr="00D0702D" w:rsidTr="00AF4D97">
        <w:trPr>
          <w:trHeight w:val="900"/>
        </w:trPr>
        <w:tc>
          <w:tcPr>
            <w:tcW w:w="3420" w:type="dxa"/>
            <w:vMerge w:val="restart"/>
            <w:tcBorders>
              <w:top w:val="nil"/>
              <w:left w:val="single" w:sz="4" w:space="0" w:color="auto"/>
              <w:bottom w:val="single" w:sz="4" w:space="0" w:color="auto"/>
              <w:right w:val="single" w:sz="4" w:space="0" w:color="auto"/>
            </w:tcBorders>
            <w:shd w:val="clear" w:color="auto" w:fill="auto"/>
            <w:hideMark/>
          </w:tcPr>
          <w:p w:rsidR="00CE3431" w:rsidRPr="00D0702D" w:rsidRDefault="00CE3431" w:rsidP="00CE3431">
            <w:pPr>
              <w:spacing w:line="240" w:lineRule="auto"/>
              <w:ind w:firstLine="0"/>
              <w:jc w:val="left"/>
              <w:rPr>
                <w:color w:val="000000"/>
                <w:lang w:eastAsia="sk-SK"/>
              </w:rPr>
            </w:pPr>
            <w:r w:rsidRPr="00D0702D">
              <w:rPr>
                <w:color w:val="000000"/>
                <w:lang w:eastAsia="sk-SK"/>
              </w:rPr>
              <w:t>Komisia pre kultúru, mestskú kroniku a</w:t>
            </w:r>
            <w:r>
              <w:rPr>
                <w:color w:val="000000"/>
                <w:lang w:eastAsia="sk-SK"/>
              </w:rPr>
              <w:t> ZBOR PRE OBČIANSKE ZÁLEŽITOSTI</w:t>
            </w:r>
          </w:p>
        </w:tc>
        <w:tc>
          <w:tcPr>
            <w:tcW w:w="3400" w:type="dxa"/>
            <w:vMerge w:val="restart"/>
            <w:tcBorders>
              <w:top w:val="nil"/>
              <w:left w:val="single" w:sz="4" w:space="0" w:color="auto"/>
              <w:bottom w:val="single" w:sz="4" w:space="0" w:color="000000"/>
              <w:right w:val="single" w:sz="4" w:space="0" w:color="auto"/>
            </w:tcBorders>
            <w:shd w:val="clear" w:color="auto" w:fill="auto"/>
            <w:hideMark/>
          </w:tcPr>
          <w:p w:rsidR="00CE3431" w:rsidRDefault="00CE3431" w:rsidP="00CE3431">
            <w:pPr>
              <w:spacing w:line="240" w:lineRule="auto"/>
              <w:ind w:firstLine="0"/>
              <w:jc w:val="left"/>
              <w:rPr>
                <w:color w:val="000000"/>
                <w:lang w:eastAsia="sk-SK"/>
              </w:rPr>
            </w:pPr>
            <w:r w:rsidRPr="00D0702D">
              <w:rPr>
                <w:b/>
                <w:bCs/>
                <w:color w:val="000000"/>
                <w:lang w:eastAsia="sk-SK"/>
              </w:rPr>
              <w:t>Predseda:</w:t>
            </w:r>
            <w:r>
              <w:rPr>
                <w:b/>
                <w:bCs/>
                <w:color w:val="000000"/>
                <w:lang w:eastAsia="sk-SK"/>
              </w:rPr>
              <w:t xml:space="preserve"> </w:t>
            </w:r>
            <w:r>
              <w:rPr>
                <w:color w:val="000000"/>
                <w:lang w:eastAsia="sk-SK"/>
              </w:rPr>
              <w:t>JUDr. Bronislava Garajová</w:t>
            </w:r>
          </w:p>
          <w:p w:rsidR="00CE3431" w:rsidRPr="00D0702D" w:rsidRDefault="00CE3431" w:rsidP="00CE3431">
            <w:pPr>
              <w:spacing w:line="240" w:lineRule="auto"/>
              <w:ind w:firstLine="0"/>
              <w:jc w:val="left"/>
              <w:rPr>
                <w:color w:val="000000"/>
                <w:lang w:eastAsia="sk-SK"/>
              </w:rPr>
            </w:pPr>
            <w:r w:rsidRPr="00D0702D">
              <w:rPr>
                <w:b/>
                <w:bCs/>
                <w:color w:val="000000"/>
                <w:lang w:eastAsia="sk-SK"/>
              </w:rPr>
              <w:t>Členovia:</w:t>
            </w:r>
            <w:r w:rsidRPr="00D0702D">
              <w:rPr>
                <w:color w:val="000000"/>
                <w:lang w:eastAsia="sk-SK"/>
              </w:rPr>
              <w:t xml:space="preserve"> </w:t>
            </w:r>
            <w:r>
              <w:rPr>
                <w:color w:val="000000"/>
                <w:lang w:eastAsia="sk-SK"/>
              </w:rPr>
              <w:t xml:space="preserve">Ján Kromholc, Jozef Kuvik, </w:t>
            </w:r>
            <w:r w:rsidRPr="00D0702D">
              <w:rPr>
                <w:color w:val="000000"/>
                <w:lang w:eastAsia="sk-SK"/>
              </w:rPr>
              <w:t xml:space="preserve">Mgr. Ľuboslava Slebodníková, </w:t>
            </w:r>
            <w:r>
              <w:rPr>
                <w:color w:val="000000"/>
                <w:lang w:eastAsia="sk-SK"/>
              </w:rPr>
              <w:t>Mgr. Michaela Škodová, Renata Macove</w:t>
            </w:r>
          </w:p>
        </w:tc>
      </w:tr>
      <w:tr w:rsidR="00CE3431" w:rsidRPr="00D0702D" w:rsidTr="00AF4D97">
        <w:trPr>
          <w:trHeight w:val="645"/>
        </w:trPr>
        <w:tc>
          <w:tcPr>
            <w:tcW w:w="3420" w:type="dxa"/>
            <w:vMerge/>
            <w:tcBorders>
              <w:top w:val="nil"/>
              <w:left w:val="single" w:sz="4" w:space="0" w:color="auto"/>
              <w:bottom w:val="single" w:sz="4" w:space="0" w:color="auto"/>
              <w:right w:val="single" w:sz="4" w:space="0" w:color="auto"/>
            </w:tcBorders>
            <w:vAlign w:val="center"/>
            <w:hideMark/>
          </w:tcPr>
          <w:p w:rsidR="00CE3431" w:rsidRPr="00D0702D" w:rsidRDefault="00CE3431" w:rsidP="00CE3431">
            <w:pPr>
              <w:spacing w:line="240" w:lineRule="auto"/>
              <w:ind w:firstLine="0"/>
              <w:jc w:val="left"/>
              <w:rPr>
                <w:color w:val="000000"/>
                <w:lang w:eastAsia="sk-SK"/>
              </w:rPr>
            </w:pPr>
          </w:p>
        </w:tc>
        <w:tc>
          <w:tcPr>
            <w:tcW w:w="3400" w:type="dxa"/>
            <w:vMerge/>
            <w:tcBorders>
              <w:top w:val="nil"/>
              <w:left w:val="single" w:sz="4" w:space="0" w:color="auto"/>
              <w:bottom w:val="single" w:sz="4" w:space="0" w:color="000000"/>
              <w:right w:val="single" w:sz="4" w:space="0" w:color="auto"/>
            </w:tcBorders>
            <w:vAlign w:val="center"/>
            <w:hideMark/>
          </w:tcPr>
          <w:p w:rsidR="00CE3431" w:rsidRPr="00D0702D" w:rsidRDefault="00CE3431" w:rsidP="00CE3431">
            <w:pPr>
              <w:spacing w:line="240" w:lineRule="auto"/>
              <w:ind w:firstLine="0"/>
              <w:rPr>
                <w:color w:val="000000"/>
                <w:lang w:eastAsia="sk-SK"/>
              </w:rPr>
            </w:pPr>
          </w:p>
        </w:tc>
      </w:tr>
      <w:tr w:rsidR="00CE3431" w:rsidRPr="00D0702D" w:rsidTr="00AF4D97">
        <w:trPr>
          <w:trHeight w:val="843"/>
        </w:trPr>
        <w:tc>
          <w:tcPr>
            <w:tcW w:w="3420" w:type="dxa"/>
            <w:tcBorders>
              <w:top w:val="nil"/>
              <w:left w:val="single" w:sz="4" w:space="0" w:color="auto"/>
              <w:bottom w:val="single" w:sz="4" w:space="0" w:color="auto"/>
              <w:right w:val="single" w:sz="4" w:space="0" w:color="auto"/>
            </w:tcBorders>
            <w:shd w:val="clear" w:color="auto" w:fill="auto"/>
            <w:noWrap/>
            <w:hideMark/>
          </w:tcPr>
          <w:p w:rsidR="00CE3431" w:rsidRPr="00D0702D" w:rsidRDefault="00CE3431" w:rsidP="00CE3431">
            <w:pPr>
              <w:spacing w:line="240" w:lineRule="auto"/>
              <w:ind w:firstLine="0"/>
              <w:jc w:val="left"/>
              <w:rPr>
                <w:color w:val="000000"/>
                <w:lang w:eastAsia="sk-SK"/>
              </w:rPr>
            </w:pPr>
            <w:r w:rsidRPr="00D0702D">
              <w:rPr>
                <w:color w:val="000000"/>
                <w:lang w:eastAsia="sk-SK"/>
              </w:rPr>
              <w:t>Bytová komisia</w:t>
            </w:r>
          </w:p>
        </w:tc>
        <w:tc>
          <w:tcPr>
            <w:tcW w:w="3400" w:type="dxa"/>
            <w:tcBorders>
              <w:top w:val="nil"/>
              <w:left w:val="nil"/>
              <w:bottom w:val="single" w:sz="4" w:space="0" w:color="auto"/>
              <w:right w:val="single" w:sz="4" w:space="0" w:color="auto"/>
            </w:tcBorders>
            <w:shd w:val="clear" w:color="auto" w:fill="auto"/>
            <w:hideMark/>
          </w:tcPr>
          <w:p w:rsidR="00CE3431" w:rsidRDefault="00CE3431" w:rsidP="00CE3431">
            <w:pPr>
              <w:spacing w:line="240" w:lineRule="auto"/>
              <w:ind w:firstLine="0"/>
              <w:rPr>
                <w:lang w:eastAsia="sk-SK"/>
              </w:rPr>
            </w:pPr>
            <w:r w:rsidRPr="00D0702D">
              <w:rPr>
                <w:b/>
                <w:bCs/>
                <w:lang w:eastAsia="sk-SK"/>
              </w:rPr>
              <w:t>Predseda:</w:t>
            </w:r>
            <w:r w:rsidRPr="00D0702D">
              <w:rPr>
                <w:lang w:eastAsia="sk-SK"/>
              </w:rPr>
              <w:t xml:space="preserve"> </w:t>
            </w:r>
            <w:r>
              <w:rPr>
                <w:lang w:eastAsia="sk-SK"/>
              </w:rPr>
              <w:t>Mgr. Pavel Jánošík</w:t>
            </w:r>
          </w:p>
          <w:p w:rsidR="00CE3431" w:rsidRPr="00D0702D" w:rsidRDefault="00CE3431" w:rsidP="00CE3431">
            <w:pPr>
              <w:spacing w:line="240" w:lineRule="auto"/>
              <w:ind w:firstLine="0"/>
              <w:rPr>
                <w:b/>
                <w:bCs/>
                <w:lang w:eastAsia="sk-SK"/>
              </w:rPr>
            </w:pPr>
            <w:r w:rsidRPr="00D0702D">
              <w:rPr>
                <w:b/>
                <w:bCs/>
                <w:lang w:eastAsia="sk-SK"/>
              </w:rPr>
              <w:t>Členovia:</w:t>
            </w:r>
            <w:r w:rsidRPr="00D0702D">
              <w:rPr>
                <w:lang w:eastAsia="sk-SK"/>
              </w:rPr>
              <w:t xml:space="preserve"> </w:t>
            </w:r>
            <w:r>
              <w:rPr>
                <w:lang w:eastAsia="sk-SK"/>
              </w:rPr>
              <w:t xml:space="preserve">Ján Kromholc, </w:t>
            </w:r>
            <w:r w:rsidRPr="00D0702D">
              <w:rPr>
                <w:lang w:eastAsia="sk-SK"/>
              </w:rPr>
              <w:t xml:space="preserve">Janka Šáliová, </w:t>
            </w:r>
            <w:r>
              <w:rPr>
                <w:lang w:eastAsia="sk-SK"/>
              </w:rPr>
              <w:t>Zdenko Račko</w:t>
            </w:r>
          </w:p>
        </w:tc>
      </w:tr>
      <w:tr w:rsidR="00CE3431" w:rsidRPr="00D0702D" w:rsidTr="00AF4D97">
        <w:trPr>
          <w:trHeight w:val="1500"/>
        </w:trPr>
        <w:tc>
          <w:tcPr>
            <w:tcW w:w="3420" w:type="dxa"/>
            <w:tcBorders>
              <w:top w:val="nil"/>
              <w:left w:val="single" w:sz="4" w:space="0" w:color="auto"/>
              <w:bottom w:val="single" w:sz="4" w:space="0" w:color="auto"/>
              <w:right w:val="single" w:sz="4" w:space="0" w:color="auto"/>
            </w:tcBorders>
            <w:shd w:val="clear" w:color="auto" w:fill="auto"/>
            <w:hideMark/>
          </w:tcPr>
          <w:p w:rsidR="00CE3431" w:rsidRPr="00D0702D" w:rsidRDefault="00CE3431" w:rsidP="00CE3431">
            <w:pPr>
              <w:spacing w:line="240" w:lineRule="auto"/>
              <w:ind w:firstLine="4"/>
              <w:rPr>
                <w:color w:val="000000"/>
                <w:lang w:eastAsia="sk-SK"/>
              </w:rPr>
            </w:pPr>
            <w:r w:rsidRPr="00D0702D">
              <w:rPr>
                <w:color w:val="000000"/>
                <w:lang w:eastAsia="sk-SK"/>
              </w:rPr>
              <w:t>Komisia pre zdravie a sociálnu starostlivosť</w:t>
            </w:r>
          </w:p>
        </w:tc>
        <w:tc>
          <w:tcPr>
            <w:tcW w:w="3400" w:type="dxa"/>
            <w:tcBorders>
              <w:top w:val="nil"/>
              <w:left w:val="nil"/>
              <w:bottom w:val="single" w:sz="4" w:space="0" w:color="auto"/>
              <w:right w:val="single" w:sz="4" w:space="0" w:color="auto"/>
            </w:tcBorders>
            <w:shd w:val="clear" w:color="auto" w:fill="auto"/>
            <w:hideMark/>
          </w:tcPr>
          <w:p w:rsidR="00CE3431" w:rsidRPr="00D0702D" w:rsidRDefault="00CE3431" w:rsidP="00CE3431">
            <w:pPr>
              <w:spacing w:line="240" w:lineRule="auto"/>
              <w:ind w:hanging="14"/>
              <w:jc w:val="left"/>
              <w:rPr>
                <w:lang w:eastAsia="sk-SK"/>
              </w:rPr>
            </w:pPr>
            <w:r w:rsidRPr="00D0702D">
              <w:rPr>
                <w:b/>
                <w:bCs/>
                <w:lang w:eastAsia="sk-SK"/>
              </w:rPr>
              <w:t xml:space="preserve">Predseda: </w:t>
            </w:r>
            <w:r w:rsidRPr="00D0702D">
              <w:rPr>
                <w:lang w:eastAsia="sk-SK"/>
              </w:rPr>
              <w:t>Mgr. Lenka</w:t>
            </w:r>
            <w:r>
              <w:rPr>
                <w:lang w:eastAsia="sk-SK"/>
              </w:rPr>
              <w:t xml:space="preserve"> Sojková</w:t>
            </w:r>
            <w:r w:rsidRPr="00D0702D">
              <w:rPr>
                <w:lang w:eastAsia="sk-SK"/>
              </w:rPr>
              <w:t xml:space="preserve">             </w:t>
            </w:r>
            <w:r w:rsidRPr="00D0702D">
              <w:rPr>
                <w:b/>
                <w:bCs/>
                <w:lang w:eastAsia="sk-SK"/>
              </w:rPr>
              <w:t>Členovia:</w:t>
            </w:r>
            <w:r w:rsidRPr="00D0702D">
              <w:rPr>
                <w:lang w:eastAsia="sk-SK"/>
              </w:rPr>
              <w:t xml:space="preserve"> MUDr. Jana Gasperová, Bc. Katarína Marciková, Mgr. Pavel Jánošík, Karol Švingál, Mgr. Iveta Uhlárová</w:t>
            </w:r>
          </w:p>
        </w:tc>
      </w:tr>
      <w:tr w:rsidR="00CE3431" w:rsidRPr="00D0702D" w:rsidTr="00AF4D97">
        <w:trPr>
          <w:trHeight w:val="1174"/>
        </w:trPr>
        <w:tc>
          <w:tcPr>
            <w:tcW w:w="3420" w:type="dxa"/>
            <w:tcBorders>
              <w:top w:val="nil"/>
              <w:left w:val="single" w:sz="4" w:space="0" w:color="auto"/>
              <w:bottom w:val="single" w:sz="4" w:space="0" w:color="auto"/>
              <w:right w:val="single" w:sz="4" w:space="0" w:color="auto"/>
            </w:tcBorders>
            <w:shd w:val="clear" w:color="auto" w:fill="auto"/>
            <w:hideMark/>
          </w:tcPr>
          <w:p w:rsidR="00CE3431" w:rsidRPr="00D0702D" w:rsidRDefault="00CE3431" w:rsidP="00CE3431">
            <w:pPr>
              <w:spacing w:line="240" w:lineRule="auto"/>
              <w:ind w:firstLine="4"/>
              <w:jc w:val="left"/>
              <w:rPr>
                <w:color w:val="000000"/>
                <w:lang w:eastAsia="sk-SK"/>
              </w:rPr>
            </w:pPr>
            <w:r w:rsidRPr="00D0702D">
              <w:rPr>
                <w:color w:val="000000"/>
                <w:lang w:eastAsia="sk-SK"/>
              </w:rPr>
              <w:lastRenderedPageBreak/>
              <w:t>Komisia územného plánovania, výstavby, dopravy, životného prostredia a spoluprácu s podnikateľmi</w:t>
            </w:r>
          </w:p>
        </w:tc>
        <w:tc>
          <w:tcPr>
            <w:tcW w:w="3400" w:type="dxa"/>
            <w:tcBorders>
              <w:top w:val="nil"/>
              <w:left w:val="nil"/>
              <w:bottom w:val="single" w:sz="4" w:space="0" w:color="auto"/>
              <w:right w:val="single" w:sz="4" w:space="0" w:color="auto"/>
            </w:tcBorders>
            <w:shd w:val="clear" w:color="auto" w:fill="auto"/>
            <w:hideMark/>
          </w:tcPr>
          <w:p w:rsidR="00CE3431" w:rsidRDefault="00CE3431" w:rsidP="00CE3431">
            <w:pPr>
              <w:spacing w:line="240" w:lineRule="auto"/>
              <w:ind w:hanging="14"/>
              <w:jc w:val="left"/>
              <w:rPr>
                <w:color w:val="000000"/>
                <w:lang w:eastAsia="sk-SK"/>
              </w:rPr>
            </w:pPr>
            <w:r w:rsidRPr="00D0702D">
              <w:rPr>
                <w:b/>
                <w:bCs/>
                <w:color w:val="000000"/>
                <w:lang w:eastAsia="sk-SK"/>
              </w:rPr>
              <w:t xml:space="preserve">Predseda: </w:t>
            </w:r>
            <w:r>
              <w:rPr>
                <w:color w:val="000000"/>
                <w:lang w:eastAsia="sk-SK"/>
              </w:rPr>
              <w:t>Mgr. Martina Tóčiková</w:t>
            </w:r>
          </w:p>
          <w:p w:rsidR="00CE3431" w:rsidRPr="00D0702D" w:rsidRDefault="00CE3431" w:rsidP="00CE3431">
            <w:pPr>
              <w:spacing w:line="240" w:lineRule="auto"/>
              <w:ind w:hanging="14"/>
              <w:jc w:val="left"/>
              <w:rPr>
                <w:color w:val="000000"/>
                <w:lang w:eastAsia="sk-SK"/>
              </w:rPr>
            </w:pPr>
            <w:r w:rsidRPr="00D0702D">
              <w:rPr>
                <w:b/>
                <w:bCs/>
                <w:color w:val="000000"/>
                <w:lang w:eastAsia="sk-SK"/>
              </w:rPr>
              <w:t>Členovia:</w:t>
            </w:r>
            <w:r w:rsidRPr="00D0702D">
              <w:rPr>
                <w:color w:val="000000"/>
                <w:lang w:eastAsia="sk-SK"/>
              </w:rPr>
              <w:t xml:space="preserve"> </w:t>
            </w:r>
            <w:r>
              <w:rPr>
                <w:color w:val="000000"/>
                <w:lang w:eastAsia="sk-SK"/>
              </w:rPr>
              <w:t>Ján Kromholc, Ing. Ján Kubaliak, Ing. Marek Suchý, Mário Kurák</w:t>
            </w:r>
          </w:p>
        </w:tc>
      </w:tr>
      <w:tr w:rsidR="00CE3431" w:rsidRPr="00D0702D" w:rsidTr="00AF4D97">
        <w:trPr>
          <w:trHeight w:val="1485"/>
        </w:trPr>
        <w:tc>
          <w:tcPr>
            <w:tcW w:w="3420" w:type="dxa"/>
            <w:tcBorders>
              <w:top w:val="nil"/>
              <w:left w:val="single" w:sz="4" w:space="0" w:color="auto"/>
              <w:bottom w:val="single" w:sz="4" w:space="0" w:color="auto"/>
              <w:right w:val="single" w:sz="4" w:space="0" w:color="auto"/>
            </w:tcBorders>
            <w:shd w:val="clear" w:color="auto" w:fill="auto"/>
            <w:hideMark/>
          </w:tcPr>
          <w:p w:rsidR="00CE3431" w:rsidRPr="00D0702D" w:rsidRDefault="00CE3431" w:rsidP="00CE3431">
            <w:pPr>
              <w:spacing w:line="240" w:lineRule="auto"/>
              <w:ind w:firstLine="0"/>
              <w:jc w:val="left"/>
              <w:rPr>
                <w:color w:val="000000"/>
                <w:lang w:eastAsia="sk-SK"/>
              </w:rPr>
            </w:pPr>
            <w:r w:rsidRPr="00D0702D">
              <w:rPr>
                <w:color w:val="000000"/>
                <w:lang w:eastAsia="sk-SK"/>
              </w:rPr>
              <w:t>Komisia pre školstvo</w:t>
            </w:r>
          </w:p>
        </w:tc>
        <w:tc>
          <w:tcPr>
            <w:tcW w:w="3400" w:type="dxa"/>
            <w:tcBorders>
              <w:top w:val="nil"/>
              <w:left w:val="nil"/>
              <w:bottom w:val="single" w:sz="4" w:space="0" w:color="auto"/>
              <w:right w:val="single" w:sz="4" w:space="0" w:color="auto"/>
            </w:tcBorders>
            <w:shd w:val="clear" w:color="auto" w:fill="auto"/>
            <w:hideMark/>
          </w:tcPr>
          <w:p w:rsidR="00CE3431" w:rsidRDefault="00CE3431" w:rsidP="00CE3431">
            <w:pPr>
              <w:spacing w:line="240" w:lineRule="auto"/>
              <w:ind w:firstLine="0"/>
              <w:jc w:val="left"/>
              <w:rPr>
                <w:lang w:eastAsia="sk-SK"/>
              </w:rPr>
            </w:pPr>
            <w:r w:rsidRPr="00D0702D">
              <w:rPr>
                <w:b/>
                <w:bCs/>
                <w:lang w:eastAsia="sk-SK"/>
              </w:rPr>
              <w:t>Predseda:</w:t>
            </w:r>
            <w:r w:rsidRPr="00D0702D">
              <w:rPr>
                <w:lang w:eastAsia="sk-SK"/>
              </w:rPr>
              <w:t xml:space="preserve"> </w:t>
            </w:r>
            <w:r>
              <w:rPr>
                <w:lang w:eastAsia="sk-SK"/>
              </w:rPr>
              <w:t>Karol Švingál</w:t>
            </w:r>
          </w:p>
          <w:p w:rsidR="00CE3431" w:rsidRPr="00D0702D" w:rsidRDefault="00CE3431" w:rsidP="00CE3431">
            <w:pPr>
              <w:spacing w:line="240" w:lineRule="auto"/>
              <w:ind w:firstLine="0"/>
              <w:jc w:val="left"/>
              <w:rPr>
                <w:lang w:eastAsia="sk-SK"/>
              </w:rPr>
            </w:pPr>
            <w:r w:rsidRPr="00D0702D">
              <w:rPr>
                <w:b/>
                <w:bCs/>
                <w:lang w:eastAsia="sk-SK"/>
              </w:rPr>
              <w:t xml:space="preserve">Členovia: </w:t>
            </w:r>
            <w:r>
              <w:rPr>
                <w:lang w:eastAsia="sk-SK"/>
              </w:rPr>
              <w:t>Alica Rovňanová, Ing. Miroslav Macove, Vlasta Kojnoková, Mgr. Martina Kromholcová, Mgr. Michal Sihelský, Mgr. Svetlana Václavíková, Mgr. Denisa Uhrinová</w:t>
            </w:r>
          </w:p>
        </w:tc>
      </w:tr>
      <w:tr w:rsidR="00CE3431" w:rsidRPr="00D0702D" w:rsidTr="00AF4D97">
        <w:trPr>
          <w:trHeight w:val="900"/>
        </w:trPr>
        <w:tc>
          <w:tcPr>
            <w:tcW w:w="3420" w:type="dxa"/>
            <w:tcBorders>
              <w:top w:val="nil"/>
              <w:left w:val="single" w:sz="4" w:space="0" w:color="auto"/>
              <w:bottom w:val="nil"/>
              <w:right w:val="single" w:sz="4" w:space="0" w:color="auto"/>
            </w:tcBorders>
            <w:shd w:val="clear" w:color="auto" w:fill="auto"/>
            <w:hideMark/>
          </w:tcPr>
          <w:p w:rsidR="00CE3431" w:rsidRPr="00D0702D" w:rsidRDefault="00CE3431" w:rsidP="00CE3431">
            <w:pPr>
              <w:spacing w:line="240" w:lineRule="auto"/>
              <w:ind w:firstLine="4"/>
              <w:jc w:val="left"/>
              <w:rPr>
                <w:color w:val="000000"/>
                <w:lang w:eastAsia="sk-SK"/>
              </w:rPr>
            </w:pPr>
            <w:r w:rsidRPr="00D0702D">
              <w:rPr>
                <w:color w:val="000000"/>
                <w:lang w:eastAsia="sk-SK"/>
              </w:rPr>
              <w:t>Komisia pre šport</w:t>
            </w:r>
          </w:p>
        </w:tc>
        <w:tc>
          <w:tcPr>
            <w:tcW w:w="3400" w:type="dxa"/>
            <w:tcBorders>
              <w:top w:val="nil"/>
              <w:left w:val="nil"/>
              <w:bottom w:val="single" w:sz="4" w:space="0" w:color="auto"/>
              <w:right w:val="single" w:sz="4" w:space="0" w:color="auto"/>
            </w:tcBorders>
            <w:shd w:val="clear" w:color="auto" w:fill="auto"/>
            <w:hideMark/>
          </w:tcPr>
          <w:p w:rsidR="00CE3431" w:rsidRDefault="00CE3431" w:rsidP="00CE3431">
            <w:pPr>
              <w:spacing w:line="240" w:lineRule="auto"/>
              <w:ind w:firstLine="0"/>
              <w:jc w:val="left"/>
              <w:rPr>
                <w:lang w:eastAsia="sk-SK"/>
              </w:rPr>
            </w:pPr>
            <w:r w:rsidRPr="00D0702D">
              <w:rPr>
                <w:b/>
                <w:bCs/>
                <w:lang w:eastAsia="sk-SK"/>
              </w:rPr>
              <w:t xml:space="preserve">Predseda: </w:t>
            </w:r>
            <w:r>
              <w:rPr>
                <w:lang w:eastAsia="sk-SK"/>
              </w:rPr>
              <w:t>Mário Kurák</w:t>
            </w:r>
          </w:p>
          <w:p w:rsidR="00CE3431" w:rsidRPr="00D0702D" w:rsidRDefault="00CE3431" w:rsidP="00CE3431">
            <w:pPr>
              <w:spacing w:line="240" w:lineRule="auto"/>
              <w:ind w:firstLine="0"/>
              <w:jc w:val="left"/>
              <w:rPr>
                <w:lang w:eastAsia="sk-SK"/>
              </w:rPr>
            </w:pPr>
            <w:r w:rsidRPr="00D0702D">
              <w:rPr>
                <w:b/>
                <w:bCs/>
                <w:lang w:eastAsia="sk-SK"/>
              </w:rPr>
              <w:t xml:space="preserve">Členovia: </w:t>
            </w:r>
            <w:r>
              <w:rPr>
                <w:lang w:eastAsia="sk-SK"/>
              </w:rPr>
              <w:t>Mgr. Pavel Jánošík, Karol Švingál, Katarína Strmeňová, Ján Sarvaš, Ing. Peter Žilák</w:t>
            </w:r>
          </w:p>
        </w:tc>
      </w:tr>
      <w:tr w:rsidR="00CE3431" w:rsidRPr="00D0702D" w:rsidTr="00AF4D97">
        <w:trPr>
          <w:trHeight w:val="300"/>
        </w:trPr>
        <w:tc>
          <w:tcPr>
            <w:tcW w:w="3420" w:type="dxa"/>
            <w:tcBorders>
              <w:top w:val="single" w:sz="4" w:space="0" w:color="auto"/>
              <w:left w:val="single" w:sz="4" w:space="0" w:color="auto"/>
              <w:bottom w:val="nil"/>
              <w:right w:val="single" w:sz="4" w:space="0" w:color="auto"/>
            </w:tcBorders>
            <w:shd w:val="clear" w:color="auto" w:fill="auto"/>
            <w:noWrap/>
            <w:vAlign w:val="bottom"/>
            <w:hideMark/>
          </w:tcPr>
          <w:p w:rsidR="00CE3431" w:rsidRPr="00D0702D" w:rsidRDefault="00CE3431" w:rsidP="00CE3431">
            <w:pPr>
              <w:spacing w:line="240" w:lineRule="auto"/>
              <w:ind w:firstLine="4"/>
              <w:jc w:val="left"/>
              <w:rPr>
                <w:color w:val="000000"/>
                <w:lang w:eastAsia="sk-SK"/>
              </w:rPr>
            </w:pPr>
            <w:r w:rsidRPr="00D0702D">
              <w:rPr>
                <w:color w:val="000000"/>
                <w:lang w:eastAsia="sk-SK"/>
              </w:rPr>
              <w:t>Komisia priestupková</w:t>
            </w:r>
          </w:p>
        </w:tc>
        <w:tc>
          <w:tcPr>
            <w:tcW w:w="3400" w:type="dxa"/>
            <w:vMerge w:val="restart"/>
            <w:tcBorders>
              <w:top w:val="nil"/>
              <w:left w:val="nil"/>
              <w:bottom w:val="single" w:sz="4" w:space="0" w:color="000000"/>
              <w:right w:val="single" w:sz="4" w:space="0" w:color="auto"/>
            </w:tcBorders>
            <w:shd w:val="clear" w:color="auto" w:fill="auto"/>
            <w:hideMark/>
          </w:tcPr>
          <w:p w:rsidR="00CE3431" w:rsidRDefault="00CE3431" w:rsidP="00CE3431">
            <w:pPr>
              <w:spacing w:line="240" w:lineRule="auto"/>
              <w:ind w:firstLine="0"/>
              <w:jc w:val="left"/>
              <w:rPr>
                <w:color w:val="000000"/>
                <w:lang w:eastAsia="sk-SK"/>
              </w:rPr>
            </w:pPr>
            <w:r w:rsidRPr="00D0702D">
              <w:rPr>
                <w:b/>
                <w:bCs/>
                <w:color w:val="000000"/>
                <w:lang w:eastAsia="sk-SK"/>
              </w:rPr>
              <w:t xml:space="preserve">Predseda: </w:t>
            </w:r>
            <w:r>
              <w:rPr>
                <w:color w:val="000000"/>
                <w:lang w:eastAsia="sk-SK"/>
              </w:rPr>
              <w:t>Karol Švingál</w:t>
            </w:r>
          </w:p>
          <w:p w:rsidR="00CE3431" w:rsidRPr="00D0702D" w:rsidRDefault="00CE3431" w:rsidP="00CE3431">
            <w:pPr>
              <w:spacing w:line="240" w:lineRule="auto"/>
              <w:ind w:firstLine="0"/>
              <w:jc w:val="left"/>
              <w:rPr>
                <w:color w:val="000000"/>
                <w:lang w:eastAsia="sk-SK"/>
              </w:rPr>
            </w:pPr>
            <w:r w:rsidRPr="00D0702D">
              <w:rPr>
                <w:b/>
                <w:bCs/>
                <w:color w:val="000000"/>
                <w:lang w:eastAsia="sk-SK"/>
              </w:rPr>
              <w:t>Členovia:</w:t>
            </w:r>
            <w:r w:rsidRPr="00D0702D">
              <w:rPr>
                <w:color w:val="000000"/>
                <w:lang w:eastAsia="sk-SK"/>
              </w:rPr>
              <w:t xml:space="preserve"> </w:t>
            </w:r>
            <w:r>
              <w:rPr>
                <w:color w:val="000000"/>
                <w:lang w:eastAsia="sk-SK"/>
              </w:rPr>
              <w:t>Zdenko Račko, Boris Dreisig</w:t>
            </w:r>
          </w:p>
        </w:tc>
      </w:tr>
      <w:tr w:rsidR="00CE3431" w:rsidRPr="00D0702D" w:rsidTr="00AF4D97">
        <w:trPr>
          <w:trHeight w:val="900"/>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CE3431" w:rsidRPr="00D0702D" w:rsidRDefault="00CE3431" w:rsidP="00CE3431">
            <w:pPr>
              <w:spacing w:line="240" w:lineRule="auto"/>
              <w:ind w:firstLine="4"/>
              <w:jc w:val="left"/>
              <w:rPr>
                <w:color w:val="000000"/>
                <w:lang w:eastAsia="sk-SK"/>
              </w:rPr>
            </w:pPr>
            <w:r w:rsidRPr="00D0702D">
              <w:rPr>
                <w:color w:val="000000"/>
                <w:lang w:eastAsia="sk-SK"/>
              </w:rPr>
              <w:t> </w:t>
            </w:r>
          </w:p>
        </w:tc>
        <w:tc>
          <w:tcPr>
            <w:tcW w:w="3400" w:type="dxa"/>
            <w:vMerge/>
            <w:tcBorders>
              <w:top w:val="nil"/>
              <w:left w:val="nil"/>
              <w:bottom w:val="single" w:sz="4" w:space="0" w:color="000000"/>
              <w:right w:val="single" w:sz="4" w:space="0" w:color="auto"/>
            </w:tcBorders>
            <w:vAlign w:val="center"/>
            <w:hideMark/>
          </w:tcPr>
          <w:p w:rsidR="00CE3431" w:rsidRPr="00D0702D" w:rsidRDefault="00CE3431" w:rsidP="00CE3431">
            <w:pPr>
              <w:spacing w:line="240" w:lineRule="auto"/>
              <w:ind w:firstLine="0"/>
              <w:jc w:val="left"/>
              <w:rPr>
                <w:color w:val="000000"/>
                <w:lang w:eastAsia="sk-SK"/>
              </w:rPr>
            </w:pPr>
          </w:p>
        </w:tc>
      </w:tr>
      <w:tr w:rsidR="00CE3431" w:rsidRPr="00D0702D" w:rsidTr="00AF4D97">
        <w:trPr>
          <w:trHeight w:val="900"/>
        </w:trPr>
        <w:tc>
          <w:tcPr>
            <w:tcW w:w="3420" w:type="dxa"/>
            <w:tcBorders>
              <w:top w:val="nil"/>
              <w:left w:val="single" w:sz="4" w:space="0" w:color="auto"/>
              <w:bottom w:val="single" w:sz="4" w:space="0" w:color="auto"/>
              <w:right w:val="single" w:sz="4" w:space="0" w:color="auto"/>
            </w:tcBorders>
            <w:shd w:val="clear" w:color="auto" w:fill="auto"/>
            <w:hideMark/>
          </w:tcPr>
          <w:p w:rsidR="00CE3431" w:rsidRPr="00D0702D" w:rsidRDefault="00CE3431" w:rsidP="00CE3431">
            <w:pPr>
              <w:spacing w:line="240" w:lineRule="auto"/>
              <w:ind w:firstLine="4"/>
              <w:jc w:val="left"/>
              <w:rPr>
                <w:color w:val="000000"/>
                <w:lang w:eastAsia="sk-SK"/>
              </w:rPr>
            </w:pPr>
            <w:r w:rsidRPr="00D0702D">
              <w:rPr>
                <w:color w:val="000000"/>
                <w:lang w:eastAsia="sk-SK"/>
              </w:rPr>
              <w:t xml:space="preserve">Komisia pre ochranu verejného záujmu </w:t>
            </w:r>
          </w:p>
        </w:tc>
        <w:tc>
          <w:tcPr>
            <w:tcW w:w="3400" w:type="dxa"/>
            <w:tcBorders>
              <w:top w:val="nil"/>
              <w:left w:val="nil"/>
              <w:bottom w:val="single" w:sz="4" w:space="0" w:color="auto"/>
              <w:right w:val="single" w:sz="4" w:space="0" w:color="auto"/>
            </w:tcBorders>
            <w:shd w:val="clear" w:color="auto" w:fill="auto"/>
            <w:hideMark/>
          </w:tcPr>
          <w:p w:rsidR="00CE3431" w:rsidRDefault="00CE3431" w:rsidP="00CE3431">
            <w:pPr>
              <w:spacing w:line="240" w:lineRule="auto"/>
              <w:ind w:firstLine="0"/>
              <w:jc w:val="left"/>
              <w:rPr>
                <w:color w:val="000000"/>
                <w:lang w:eastAsia="sk-SK"/>
              </w:rPr>
            </w:pPr>
            <w:r w:rsidRPr="00F40DD7">
              <w:rPr>
                <w:b/>
                <w:bCs/>
                <w:color w:val="000000"/>
                <w:lang w:eastAsia="sk-SK"/>
              </w:rPr>
              <w:t>Predseda:</w:t>
            </w:r>
            <w:r>
              <w:rPr>
                <w:color w:val="000000"/>
                <w:lang w:eastAsia="sk-SK"/>
              </w:rPr>
              <w:t xml:space="preserve"> JUDr. Bronislava Garajová (SPOLU)</w:t>
            </w:r>
          </w:p>
          <w:p w:rsidR="00CE3431" w:rsidRPr="00F40DD7" w:rsidRDefault="00CE3431" w:rsidP="00CE3431">
            <w:pPr>
              <w:spacing w:line="240" w:lineRule="auto"/>
              <w:ind w:firstLine="0"/>
              <w:jc w:val="left"/>
              <w:rPr>
                <w:color w:val="000000"/>
                <w:lang w:eastAsia="sk-SK"/>
              </w:rPr>
            </w:pPr>
            <w:r w:rsidRPr="00F40DD7">
              <w:rPr>
                <w:b/>
                <w:bCs/>
                <w:color w:val="000000"/>
                <w:lang w:eastAsia="sk-SK"/>
              </w:rPr>
              <w:t>Členovia:</w:t>
            </w:r>
            <w:r w:rsidRPr="00F40DD7">
              <w:rPr>
                <w:color w:val="000000"/>
                <w:lang w:eastAsia="sk-SK"/>
              </w:rPr>
              <w:t xml:space="preserve"> </w:t>
            </w:r>
            <w:r>
              <w:rPr>
                <w:color w:val="000000"/>
                <w:lang w:eastAsia="sk-SK"/>
              </w:rPr>
              <w:t>Ing. Peter Žilák (SMER-SD), Ing. Miroslav Macove (SNS), Mgr. Pavel Jánošík (OĽANO), Bc. Ján Skýpala (SME RODINA – Boris Kolár), Bc. Martina Tóčiková (nezávislá)</w:t>
            </w:r>
          </w:p>
        </w:tc>
      </w:tr>
    </w:tbl>
    <w:p w:rsidR="00CE3431" w:rsidRDefault="00CE3431" w:rsidP="00A6296C">
      <w:pPr>
        <w:ind w:firstLine="0"/>
      </w:pPr>
    </w:p>
    <w:p w:rsidR="00CE3431" w:rsidRPr="00A7721E" w:rsidRDefault="00CE3431" w:rsidP="00CE3431">
      <w:pPr>
        <w:rPr>
          <w:b/>
          <w:bCs/>
          <w:color w:val="000000"/>
          <w:u w:val="single"/>
          <w:lang w:eastAsia="sk-SK"/>
        </w:rPr>
      </w:pPr>
      <w:r w:rsidRPr="00A7721E">
        <w:rPr>
          <w:b/>
          <w:bCs/>
          <w:color w:val="000000"/>
          <w:u w:val="single"/>
          <w:lang w:eastAsia="sk-SK"/>
        </w:rPr>
        <w:t>Mestský úrad má vytvorené tieto oddelenia:</w:t>
      </w:r>
    </w:p>
    <w:p w:rsidR="00CE3431" w:rsidRPr="00A7721E" w:rsidRDefault="00CE3431" w:rsidP="00CE3431">
      <w:pPr>
        <w:rPr>
          <w:color w:val="000000"/>
          <w:lang w:eastAsia="sk-SK"/>
        </w:rPr>
      </w:pPr>
      <w:r>
        <w:rPr>
          <w:color w:val="000000"/>
          <w:lang w:eastAsia="sk-SK"/>
        </w:rPr>
        <w:t xml:space="preserve">1. </w:t>
      </w:r>
      <w:r w:rsidRPr="00A7721E">
        <w:rPr>
          <w:color w:val="000000"/>
          <w:lang w:eastAsia="sk-SK"/>
        </w:rPr>
        <w:t>ODD. FINANCIÍ, DANÍ A SPRÁVY MAJETKU MESTA</w:t>
      </w:r>
    </w:p>
    <w:p w:rsidR="00CE3431" w:rsidRPr="00A7721E" w:rsidRDefault="00CE3431" w:rsidP="00CE3431">
      <w:pPr>
        <w:rPr>
          <w:color w:val="000000"/>
          <w:lang w:eastAsia="sk-SK"/>
        </w:rPr>
      </w:pPr>
      <w:r>
        <w:rPr>
          <w:color w:val="000000"/>
          <w:lang w:eastAsia="sk-SK"/>
        </w:rPr>
        <w:t xml:space="preserve">2. </w:t>
      </w:r>
      <w:r w:rsidRPr="00A7721E">
        <w:rPr>
          <w:color w:val="000000"/>
          <w:lang w:eastAsia="sk-SK"/>
        </w:rPr>
        <w:t>ODD. ORGANIZAČNO-SPRÁVNE</w:t>
      </w:r>
    </w:p>
    <w:p w:rsidR="00CE3431" w:rsidRPr="00A7721E" w:rsidRDefault="00CE3431" w:rsidP="00CE3431">
      <w:pPr>
        <w:rPr>
          <w:color w:val="000000"/>
          <w:lang w:eastAsia="sk-SK"/>
        </w:rPr>
      </w:pPr>
      <w:r>
        <w:rPr>
          <w:color w:val="000000"/>
          <w:lang w:eastAsia="sk-SK"/>
        </w:rPr>
        <w:t xml:space="preserve">3. </w:t>
      </w:r>
      <w:r w:rsidRPr="00A7721E">
        <w:rPr>
          <w:color w:val="000000"/>
          <w:lang w:eastAsia="sk-SK"/>
        </w:rPr>
        <w:t>ODD. VÝSTAVBY, ÚZEMNÉHO PLÁNOVANIA A ŽIVOTNÉHO PROSTREDIA </w:t>
      </w:r>
    </w:p>
    <w:p w:rsidR="00CE3431" w:rsidRPr="00A7721E" w:rsidRDefault="00CE3431" w:rsidP="00CE3431">
      <w:pPr>
        <w:rPr>
          <w:color w:val="000000"/>
          <w:lang w:eastAsia="sk-SK"/>
        </w:rPr>
      </w:pPr>
    </w:p>
    <w:p w:rsidR="00CE3431" w:rsidRPr="00A7721E" w:rsidRDefault="00CE3431" w:rsidP="00CE3431">
      <w:pPr>
        <w:rPr>
          <w:color w:val="000000"/>
          <w:u w:val="single"/>
          <w:lang w:eastAsia="sk-SK"/>
        </w:rPr>
      </w:pPr>
      <w:r w:rsidRPr="00A7721E">
        <w:rPr>
          <w:b/>
          <w:bCs/>
          <w:color w:val="000000"/>
          <w:u w:val="single"/>
          <w:lang w:eastAsia="sk-SK"/>
        </w:rPr>
        <w:t>Do organizačnej štruktúry MsÚ ďalej patrí:</w:t>
      </w:r>
    </w:p>
    <w:p w:rsidR="00CE3431" w:rsidRPr="00A7721E" w:rsidRDefault="00CE3431" w:rsidP="00CE3431">
      <w:pPr>
        <w:rPr>
          <w:color w:val="000000"/>
          <w:lang w:eastAsia="sk-SK"/>
        </w:rPr>
      </w:pPr>
      <w:r w:rsidRPr="00A7721E">
        <w:rPr>
          <w:color w:val="000000"/>
          <w:lang w:eastAsia="sk-SK"/>
        </w:rPr>
        <w:t>registratúra, podateľňa, archív</w:t>
      </w:r>
    </w:p>
    <w:p w:rsidR="00CE3431" w:rsidRPr="00A7721E" w:rsidRDefault="00CE3431" w:rsidP="00CE3431">
      <w:pPr>
        <w:rPr>
          <w:color w:val="000000"/>
          <w:lang w:eastAsia="sk-SK"/>
        </w:rPr>
      </w:pPr>
      <w:r w:rsidRPr="00A7721E">
        <w:rPr>
          <w:color w:val="000000"/>
          <w:lang w:eastAsia="sk-SK"/>
        </w:rPr>
        <w:t xml:space="preserve">Spoločný obecný úrad – stavebný </w:t>
      </w:r>
    </w:p>
    <w:p w:rsidR="00CE3431" w:rsidRPr="00A7721E" w:rsidRDefault="00CE3431" w:rsidP="00CE3431">
      <w:pPr>
        <w:rPr>
          <w:color w:val="000000"/>
          <w:lang w:eastAsia="sk-SK"/>
        </w:rPr>
      </w:pPr>
      <w:r w:rsidRPr="00A7721E">
        <w:rPr>
          <w:color w:val="000000"/>
          <w:lang w:eastAsia="sk-SK"/>
        </w:rPr>
        <w:t xml:space="preserve">Spoločný obecný úrad - školský </w:t>
      </w:r>
    </w:p>
    <w:p w:rsidR="00CE3431" w:rsidRPr="00A7721E" w:rsidRDefault="00CE3431" w:rsidP="00CE3431">
      <w:pPr>
        <w:rPr>
          <w:color w:val="000000"/>
          <w:lang w:eastAsia="sk-SK"/>
        </w:rPr>
      </w:pPr>
      <w:r w:rsidRPr="00A7721E">
        <w:rPr>
          <w:color w:val="000000"/>
          <w:lang w:eastAsia="sk-SK"/>
        </w:rPr>
        <w:t xml:space="preserve">MŠ a školské zariadenia bez právnej subjektivity </w:t>
      </w:r>
    </w:p>
    <w:p w:rsidR="00CE3431" w:rsidRPr="00A7721E" w:rsidRDefault="00CE3431" w:rsidP="00CE3431">
      <w:pPr>
        <w:rPr>
          <w:color w:val="000000"/>
          <w:lang w:eastAsia="sk-SK"/>
        </w:rPr>
      </w:pPr>
      <w:r w:rsidRPr="00A7721E">
        <w:rPr>
          <w:color w:val="000000"/>
          <w:lang w:eastAsia="sk-SK"/>
        </w:rPr>
        <w:t xml:space="preserve">Základné školy s právnou subjektivitou, SZČ Blesk </w:t>
      </w:r>
    </w:p>
    <w:p w:rsidR="00CE3431" w:rsidRPr="00A7721E" w:rsidRDefault="00CE3431" w:rsidP="00CE3431">
      <w:pPr>
        <w:rPr>
          <w:color w:val="000000"/>
          <w:lang w:eastAsia="sk-SK"/>
        </w:rPr>
      </w:pPr>
      <w:r w:rsidRPr="00A7721E">
        <w:rPr>
          <w:color w:val="000000"/>
          <w:lang w:eastAsia="sk-SK"/>
        </w:rPr>
        <w:lastRenderedPageBreak/>
        <w:t xml:space="preserve">rozpočtová organizácia – Zariadenie sociálnych služieb </w:t>
      </w:r>
    </w:p>
    <w:p w:rsidR="00CE3431" w:rsidRDefault="00CE3431" w:rsidP="00CE3431">
      <w:r w:rsidRPr="00A7721E">
        <w:rPr>
          <w:color w:val="000000"/>
          <w:lang w:eastAsia="sk-SK"/>
        </w:rPr>
        <w:t>príspevková organizácia – Mestský podnik služieb</w:t>
      </w:r>
    </w:p>
    <w:p w:rsidR="00CE3431" w:rsidRPr="00CE3431" w:rsidRDefault="00CE3431" w:rsidP="00CE3431"/>
    <w:p w:rsidR="00C31116" w:rsidRDefault="00B27D3E" w:rsidP="00F75369">
      <w:pPr>
        <w:pStyle w:val="Nadpis3"/>
      </w:pPr>
      <w:bookmarkStart w:id="14" w:name="_Toc58846236"/>
      <w:bookmarkEnd w:id="5"/>
      <w:bookmarkEnd w:id="6"/>
      <w:bookmarkEnd w:id="7"/>
      <w:bookmarkEnd w:id="8"/>
      <w:r>
        <w:t>Registratúra, podateľňa, archív</w:t>
      </w:r>
      <w:bookmarkEnd w:id="14"/>
    </w:p>
    <w:p w:rsidR="00B27D3E" w:rsidRPr="00A7721E" w:rsidRDefault="00B27D3E" w:rsidP="00B27D3E">
      <w:pPr>
        <w:rPr>
          <w:color w:val="000000"/>
          <w:lang w:eastAsia="sk-SK"/>
        </w:rPr>
      </w:pPr>
      <w:r>
        <w:rPr>
          <w:color w:val="000000"/>
          <w:lang w:eastAsia="sk-SK"/>
        </w:rPr>
        <w:t xml:space="preserve">- </w:t>
      </w:r>
      <w:r w:rsidRPr="00A7721E">
        <w:rPr>
          <w:color w:val="000000"/>
          <w:lang w:eastAsia="sk-SK"/>
        </w:rPr>
        <w:t>vedie korešpondenciu primátora mesta a prednostu MsÚ</w:t>
      </w:r>
    </w:p>
    <w:p w:rsidR="00B27D3E" w:rsidRPr="00A7721E" w:rsidRDefault="00B27D3E" w:rsidP="00B27D3E">
      <w:pPr>
        <w:rPr>
          <w:color w:val="000000"/>
          <w:lang w:eastAsia="sk-SK"/>
        </w:rPr>
      </w:pPr>
      <w:r>
        <w:rPr>
          <w:color w:val="000000"/>
          <w:lang w:eastAsia="sk-SK"/>
        </w:rPr>
        <w:t xml:space="preserve">- </w:t>
      </w:r>
      <w:r w:rsidRPr="00A7721E">
        <w:rPr>
          <w:color w:val="000000"/>
          <w:lang w:eastAsia="sk-SK"/>
        </w:rPr>
        <w:t>zabezpečuje úkony a činnosti vyplývajúce zo zákona č. 211/2000 Z. z. o slobodnom prístupe k informáciám a vnútorných predpisov a nariadení</w:t>
      </w:r>
    </w:p>
    <w:p w:rsidR="00B27D3E" w:rsidRPr="00A7721E" w:rsidRDefault="00B27D3E" w:rsidP="00B27D3E">
      <w:pPr>
        <w:rPr>
          <w:color w:val="000000"/>
          <w:lang w:eastAsia="sk-SK"/>
        </w:rPr>
      </w:pPr>
      <w:r>
        <w:rPr>
          <w:color w:val="000000"/>
          <w:lang w:eastAsia="sk-SK"/>
        </w:rPr>
        <w:t xml:space="preserve">- </w:t>
      </w:r>
      <w:r w:rsidRPr="00A7721E">
        <w:rPr>
          <w:color w:val="000000"/>
          <w:lang w:eastAsia="sk-SK"/>
        </w:rPr>
        <w:t>pripravuje podklady pre rozhodnutia primátora mesta o prístupe k informáciám</w:t>
      </w:r>
    </w:p>
    <w:p w:rsidR="00B27D3E" w:rsidRPr="00A7721E" w:rsidRDefault="00B27D3E" w:rsidP="00B27D3E">
      <w:pPr>
        <w:rPr>
          <w:color w:val="000000"/>
          <w:lang w:eastAsia="sk-SK"/>
        </w:rPr>
      </w:pPr>
      <w:r>
        <w:rPr>
          <w:color w:val="000000"/>
          <w:lang w:eastAsia="sk-SK"/>
        </w:rPr>
        <w:t xml:space="preserve">- </w:t>
      </w:r>
      <w:r w:rsidRPr="00A7721E">
        <w:rPr>
          <w:color w:val="000000"/>
          <w:lang w:eastAsia="sk-SK"/>
        </w:rPr>
        <w:t>zodpovedá za formálnu stránku vypracovaných materiálov v mene primátora</w:t>
      </w:r>
    </w:p>
    <w:p w:rsidR="00B27D3E" w:rsidRPr="00A7721E" w:rsidRDefault="00B27D3E" w:rsidP="00B27D3E">
      <w:pPr>
        <w:rPr>
          <w:color w:val="000000"/>
          <w:lang w:eastAsia="sk-SK"/>
        </w:rPr>
      </w:pPr>
      <w:r>
        <w:rPr>
          <w:color w:val="000000"/>
          <w:lang w:eastAsia="sk-SK"/>
        </w:rPr>
        <w:t xml:space="preserve">- </w:t>
      </w:r>
      <w:r w:rsidRPr="00A7721E">
        <w:rPr>
          <w:color w:val="000000"/>
          <w:lang w:eastAsia="sk-SK"/>
        </w:rPr>
        <w:t>pri výkone svojej činnosti spolupracuje s oddeleniami MsÚ</w:t>
      </w:r>
    </w:p>
    <w:p w:rsidR="00B27D3E" w:rsidRPr="00A7721E" w:rsidRDefault="00B27D3E" w:rsidP="00B27D3E">
      <w:pPr>
        <w:rPr>
          <w:color w:val="000000"/>
          <w:lang w:eastAsia="sk-SK"/>
        </w:rPr>
      </w:pPr>
      <w:r>
        <w:rPr>
          <w:color w:val="000000"/>
          <w:lang w:eastAsia="sk-SK"/>
        </w:rPr>
        <w:t xml:space="preserve">- </w:t>
      </w:r>
      <w:r w:rsidRPr="00A7721E">
        <w:rPr>
          <w:color w:val="000000"/>
          <w:lang w:eastAsia="sk-SK"/>
        </w:rPr>
        <w:t>preberá a odovzdáva písomnosti na poštovom úrade</w:t>
      </w:r>
    </w:p>
    <w:p w:rsidR="00B27D3E" w:rsidRPr="00A7721E" w:rsidRDefault="00B27D3E" w:rsidP="00B27D3E">
      <w:pPr>
        <w:rPr>
          <w:color w:val="000000"/>
          <w:lang w:eastAsia="sk-SK"/>
        </w:rPr>
      </w:pPr>
      <w:r>
        <w:rPr>
          <w:color w:val="000000"/>
          <w:lang w:eastAsia="sk-SK"/>
        </w:rPr>
        <w:t xml:space="preserve">- </w:t>
      </w:r>
      <w:r w:rsidRPr="00A7721E">
        <w:rPr>
          <w:color w:val="000000"/>
          <w:lang w:eastAsia="sk-SK"/>
        </w:rPr>
        <w:t>vedie registratúrny denník</w:t>
      </w:r>
    </w:p>
    <w:p w:rsidR="00B27D3E" w:rsidRPr="00A7721E" w:rsidRDefault="00B27D3E" w:rsidP="00B27D3E">
      <w:pPr>
        <w:rPr>
          <w:color w:val="000000"/>
          <w:lang w:eastAsia="sk-SK"/>
        </w:rPr>
      </w:pPr>
      <w:r>
        <w:rPr>
          <w:color w:val="000000"/>
          <w:lang w:eastAsia="sk-SK"/>
        </w:rPr>
        <w:t xml:space="preserve">- </w:t>
      </w:r>
      <w:r w:rsidRPr="00A7721E">
        <w:rPr>
          <w:color w:val="000000"/>
          <w:lang w:eastAsia="sk-SK"/>
        </w:rPr>
        <w:t>rozdeľuje a triedi písomnosti podľa miesta určenia, ktoré v zmysle vnútorného predpisu odovzdá vecne príslušným zamestnancom MsÚ</w:t>
      </w:r>
    </w:p>
    <w:p w:rsidR="00B27D3E" w:rsidRPr="00B27D3E" w:rsidRDefault="00B27D3E" w:rsidP="00B27D3E">
      <w:r>
        <w:rPr>
          <w:color w:val="000000"/>
          <w:lang w:eastAsia="sk-SK"/>
        </w:rPr>
        <w:t>- s</w:t>
      </w:r>
      <w:r w:rsidRPr="00A7721E">
        <w:rPr>
          <w:color w:val="000000"/>
          <w:lang w:eastAsia="sk-SK"/>
        </w:rPr>
        <w:t>ústavne si dopĺňa vedomosti a kvalifikačné schopnosti</w:t>
      </w:r>
    </w:p>
    <w:p w:rsidR="001A6396" w:rsidRDefault="00B27D3E" w:rsidP="00F75369">
      <w:pPr>
        <w:pStyle w:val="Nadpis3"/>
      </w:pPr>
      <w:bookmarkStart w:id="15" w:name="_Toc58846237"/>
      <w:bookmarkStart w:id="16" w:name="_Toc224306315"/>
      <w:bookmarkStart w:id="17" w:name="_Toc224313035"/>
      <w:r>
        <w:t>Spoločný obecný úrad</w:t>
      </w:r>
      <w:bookmarkEnd w:id="15"/>
    </w:p>
    <w:p w:rsidR="00B27D3E" w:rsidRPr="00A7721E" w:rsidRDefault="00B27D3E" w:rsidP="00B27D3E">
      <w:pPr>
        <w:rPr>
          <w:bCs/>
          <w:color w:val="000000"/>
        </w:rPr>
      </w:pPr>
      <w:r w:rsidRPr="00A7721E">
        <w:rPr>
          <w:bCs/>
          <w:color w:val="000000"/>
        </w:rPr>
        <w:t>Podľa Zákona č. 415/2001 Z. z. o prechode niektorých pôsobností z orgánov štátnej správy na obce prešli na obce nasledovné kompetencie:</w:t>
      </w:r>
    </w:p>
    <w:p w:rsidR="00B27D3E" w:rsidRPr="00A7721E" w:rsidRDefault="00B27D3E" w:rsidP="00B27D3E">
      <w:pPr>
        <w:rPr>
          <w:bCs/>
          <w:color w:val="000000"/>
        </w:rPr>
      </w:pPr>
      <w:r w:rsidRPr="00A7721E">
        <w:rPr>
          <w:bCs/>
          <w:color w:val="000000"/>
        </w:rPr>
        <w:t>územné plánovanie a stavebný poriadok s výnimkou vyvlastňovania a kompetencií, ktoré mali obce do účinnosti uvedeného zákona – zákon č. 50/76 Zb.</w:t>
      </w:r>
    </w:p>
    <w:p w:rsidR="00B27D3E" w:rsidRPr="00A7721E" w:rsidRDefault="00B27D3E" w:rsidP="00B27D3E">
      <w:pPr>
        <w:rPr>
          <w:bCs/>
          <w:color w:val="000000"/>
        </w:rPr>
      </w:pPr>
      <w:r w:rsidRPr="00A7721E">
        <w:rPr>
          <w:bCs/>
          <w:color w:val="000000"/>
        </w:rPr>
        <w:t>pozemné komunikácie – zákon č. 135/61 Zb. v znení neskorších predpisov</w:t>
      </w:r>
    </w:p>
    <w:p w:rsidR="00B27D3E" w:rsidRPr="00A7721E" w:rsidRDefault="00B27D3E" w:rsidP="00B27D3E">
      <w:pPr>
        <w:rPr>
          <w:bCs/>
          <w:color w:val="000000"/>
        </w:rPr>
      </w:pPr>
      <w:r w:rsidRPr="00A7721E">
        <w:rPr>
          <w:bCs/>
          <w:color w:val="000000"/>
        </w:rPr>
        <w:t>ochrana prírody – zákon č. 543/2002 Z. z. v znení neskorších predpisov</w:t>
      </w:r>
    </w:p>
    <w:p w:rsidR="00B27D3E" w:rsidRPr="00A7721E" w:rsidRDefault="00B27D3E" w:rsidP="00B27D3E">
      <w:pPr>
        <w:rPr>
          <w:bCs/>
          <w:color w:val="000000"/>
        </w:rPr>
      </w:pPr>
      <w:r w:rsidRPr="00A7721E">
        <w:rPr>
          <w:bCs/>
          <w:color w:val="000000"/>
        </w:rPr>
        <w:t>vodné hospodárstvo  - zákon č. 184/2002 Z. z. v znení neskorších predpisov</w:t>
      </w:r>
    </w:p>
    <w:p w:rsidR="00B27D3E" w:rsidRPr="00A7721E" w:rsidRDefault="00B27D3E" w:rsidP="00B27D3E"/>
    <w:p w:rsidR="00B27D3E" w:rsidRDefault="00B27D3E" w:rsidP="00B27D3E">
      <w:r w:rsidRPr="00A7721E">
        <w:t>V záujme zabezpečenia týchto úloh mesto Poltár a 21 obcí okresu Poltár od  01.03.2003 podpísaním Zmluvy o zriadení vytvorili Spoločný obecný úrad. Podiel účastníkov zmluvy na financovaní nákladov potrebných na činnosť úradu je daný kľúčom podľa počtu obyvateľov v príslušnej obci.</w:t>
      </w:r>
    </w:p>
    <w:p w:rsidR="00B27D3E" w:rsidRDefault="00B27D3E" w:rsidP="00B27D3E"/>
    <w:p w:rsidR="00B27D3E" w:rsidRPr="00A7721E" w:rsidRDefault="00B27D3E" w:rsidP="00B27D3E"/>
    <w:p w:rsidR="00B27D3E" w:rsidRDefault="00B27D3E" w:rsidP="00B27D3E">
      <w:pPr>
        <w:pStyle w:val="Nadpis3"/>
      </w:pPr>
      <w:bookmarkStart w:id="18" w:name="_Toc58846238"/>
      <w:r>
        <w:lastRenderedPageBreak/>
        <w:t>Spoločný obecný úrad - školský</w:t>
      </w:r>
      <w:bookmarkEnd w:id="18"/>
    </w:p>
    <w:p w:rsidR="00B27D3E" w:rsidRPr="00A7721E" w:rsidRDefault="00B27D3E" w:rsidP="00B27D3E">
      <w:r w:rsidRPr="00A7721E">
        <w:t>        </w:t>
      </w:r>
      <w:r w:rsidRPr="00A7721E">
        <w:rPr>
          <w:b/>
          <w:bCs/>
        </w:rPr>
        <w:t>Spoločný obecný úrad – školský zabezpečuje:</w:t>
      </w:r>
    </w:p>
    <w:p w:rsidR="00B27D3E" w:rsidRPr="00A7721E" w:rsidRDefault="00B27D3E" w:rsidP="00B27D3E">
      <w:r>
        <w:t xml:space="preserve">- </w:t>
      </w:r>
      <w:r w:rsidRPr="00A7721E">
        <w:t>prenesený výkon štátnej správy na úseku školstva a ďalšiu administratívno – správnu činnosť z orgánov štátnej správy na orgány územnej samosprávy v zmysle ustanovení § 6 a § 7 zákona č. 596/2003 Z.</w:t>
      </w:r>
      <w:r w:rsidR="00810EDE">
        <w:t xml:space="preserve"> </w:t>
      </w:r>
      <w:r w:rsidRPr="00A7721E">
        <w:t>z. o štátnej správe v školstve a školskej samospráve (zákona)</w:t>
      </w:r>
    </w:p>
    <w:p w:rsidR="00B27D3E" w:rsidRPr="00A7721E" w:rsidRDefault="00B27D3E" w:rsidP="00B27D3E">
      <w:r>
        <w:t xml:space="preserve">- </w:t>
      </w:r>
      <w:r w:rsidRPr="00A7721E">
        <w:t>v rámci preneseného výkonu štátnej správy na úseku školstva okrem zriaďovania a zrušovania škôl podľa § 6 ods. 1 zákona ďalej zabezpečuje:</w:t>
      </w:r>
    </w:p>
    <w:p w:rsidR="00B27D3E" w:rsidRPr="00A7721E" w:rsidRDefault="00B27D3E" w:rsidP="00B27D3E">
      <w:r>
        <w:t>-</w:t>
      </w:r>
      <w:r w:rsidRPr="00A7721E">
        <w:t xml:space="preserve"> rozhoduje v druhom stupni vo veciach, v ktorých v prvom stupni rozhodol riaditeľ školy, ktorej je orgánom územnej samosprávy</w:t>
      </w:r>
    </w:p>
    <w:p w:rsidR="00B27D3E" w:rsidRPr="00A7721E" w:rsidRDefault="00B27D3E" w:rsidP="00B27D3E">
      <w:r>
        <w:t>-</w:t>
      </w:r>
      <w:r w:rsidRPr="00A7721E">
        <w:t xml:space="preserve"> kontroluje dodržiavanie všeobecne záväzných právnych predpisov v oblasti výchovy a vzdelávania s výnimkou kontroly, ktorá je v pôsobnosti Štátnej školskej inšpekcie</w:t>
      </w:r>
    </w:p>
    <w:p w:rsidR="00B27D3E" w:rsidRPr="00A7721E" w:rsidRDefault="00B27D3E" w:rsidP="00B27D3E">
      <w:r>
        <w:t xml:space="preserve">- </w:t>
      </w:r>
      <w:r w:rsidRPr="00A7721E">
        <w:t>vydáva organizačné pokyny pre riaditeľov škôl, ktorých je zriaďovateľom orgán územnej samosprávy, a to najmä organizačné pokyny na príslušný školský rok</w:t>
      </w:r>
    </w:p>
    <w:p w:rsidR="00B27D3E" w:rsidRDefault="00B27D3E" w:rsidP="00B27D3E">
      <w:r>
        <w:t>-</w:t>
      </w:r>
      <w:r w:rsidRPr="00A7721E">
        <w:t xml:space="preserve"> poskytne odbornú a poradenskú činnosť školám a školským zariadeniam, ktorých zriaďovateľom je orgán územnej samosprávy</w:t>
      </w:r>
    </w:p>
    <w:p w:rsidR="00B27D3E" w:rsidRDefault="00B27D3E" w:rsidP="00B27D3E"/>
    <w:p w:rsidR="00A6296C" w:rsidRPr="00A7721E" w:rsidRDefault="00A6296C" w:rsidP="00B27D3E"/>
    <w:p w:rsidR="00B27D3E" w:rsidRDefault="00B27D3E" w:rsidP="00B27D3E">
      <w:pPr>
        <w:pStyle w:val="Nadpis3"/>
      </w:pPr>
      <w:bookmarkStart w:id="19" w:name="_Toc58846239"/>
      <w:r>
        <w:t>Materská škola - Sklárska</w:t>
      </w:r>
      <w:bookmarkEnd w:id="19"/>
    </w:p>
    <w:p w:rsidR="00B27D3E" w:rsidRDefault="00B27D3E" w:rsidP="00B27D3E">
      <w:r w:rsidRPr="00A7721E">
        <w:t>Materská škola sa nachádza v zástavbe sklárskeho sídliska. Vznikla z pôvodného spoločného zariadenia – detské jasle a materská škola ( 2 + 4 triedy) s určenou kapacitou 180 detí. Do prevádzky bolo spoločné zariadenie dané 01. septembra 1978.</w:t>
      </w:r>
    </w:p>
    <w:p w:rsidR="005532A6" w:rsidRDefault="005532A6" w:rsidP="00B27D3E"/>
    <w:p w:rsidR="005532A6" w:rsidRDefault="00133623" w:rsidP="00133623">
      <w:pPr>
        <w:ind w:firstLine="0"/>
      </w:pPr>
      <w:r>
        <w:t xml:space="preserve"> </w:t>
      </w:r>
      <w:r>
        <w:rPr>
          <w:noProof/>
          <w:lang w:eastAsia="sk-SK"/>
        </w:rPr>
        <w:drawing>
          <wp:inline distT="0" distB="0" distL="0" distR="0">
            <wp:extent cx="2524125" cy="1619250"/>
            <wp:effectExtent l="19050" t="0" r="9525" b="0"/>
            <wp:docPr id="23" name="Obrázek 22" descr="IMG_20200811_0945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00811_094528.jpg"/>
                    <pic:cNvPicPr/>
                  </pic:nvPicPr>
                  <pic:blipFill>
                    <a:blip r:embed="rId12" cstate="print"/>
                    <a:stretch>
                      <a:fillRect/>
                    </a:stretch>
                  </pic:blipFill>
                  <pic:spPr>
                    <a:xfrm>
                      <a:off x="0" y="0"/>
                      <a:ext cx="2524733" cy="1619640"/>
                    </a:xfrm>
                    <a:prstGeom prst="rect">
                      <a:avLst/>
                    </a:prstGeom>
                  </pic:spPr>
                </pic:pic>
              </a:graphicData>
            </a:graphic>
          </wp:inline>
        </w:drawing>
      </w:r>
      <w:r>
        <w:rPr>
          <w:noProof/>
          <w:lang w:eastAsia="sk-SK"/>
        </w:rPr>
        <w:t xml:space="preserve">           </w:t>
      </w:r>
      <w:r w:rsidR="005532A6">
        <w:rPr>
          <w:noProof/>
          <w:lang w:eastAsia="sk-SK"/>
        </w:rPr>
        <w:drawing>
          <wp:inline distT="0" distB="0" distL="0" distR="0">
            <wp:extent cx="2162175" cy="1571625"/>
            <wp:effectExtent l="19050" t="0" r="9525" b="0"/>
            <wp:docPr id="5" name="Obrázok 4" descr="i_1392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_1392500.jpg"/>
                    <pic:cNvPicPr/>
                  </pic:nvPicPr>
                  <pic:blipFill>
                    <a:blip r:embed="rId13" cstate="print"/>
                    <a:stretch>
                      <a:fillRect/>
                    </a:stretch>
                  </pic:blipFill>
                  <pic:spPr>
                    <a:xfrm>
                      <a:off x="0" y="0"/>
                      <a:ext cx="2162175" cy="1571625"/>
                    </a:xfrm>
                    <a:prstGeom prst="rect">
                      <a:avLst/>
                    </a:prstGeom>
                  </pic:spPr>
                </pic:pic>
              </a:graphicData>
            </a:graphic>
          </wp:inline>
        </w:drawing>
      </w:r>
    </w:p>
    <w:p w:rsidR="005532A6" w:rsidRPr="00A7721E" w:rsidRDefault="005532A6" w:rsidP="00B27D3E">
      <w:pPr>
        <w:rPr>
          <w:b/>
          <w:u w:val="single"/>
        </w:rPr>
      </w:pPr>
    </w:p>
    <w:p w:rsidR="00B27D3E" w:rsidRPr="00A7721E" w:rsidRDefault="00B27D3E" w:rsidP="00B27D3E">
      <w:r w:rsidRPr="00A7721E">
        <w:lastRenderedPageBreak/>
        <w:t>Materská škola je umiestnená v dvoch budovách pavilónového typu spojených s hospodárskym pavilónom. Po rekonštrukčných úpravách má šesť tried. V menšom pavilóne ( bývalé jasle ) sa nachádzajú dve triedy, s príslušenstvom ( príručné kuchynky, WC, umyvárne, šatne ). Vo väčšom pavilóne na prízemí dve triedy s príslušenstvom a telocvičňa, na poschodí sú ďalšie dve triedy. Tento pavilón má aj dve samostatné schodištia.</w:t>
      </w:r>
    </w:p>
    <w:p w:rsidR="00B27D3E" w:rsidRDefault="00B27D3E" w:rsidP="00B27D3E">
      <w:r w:rsidRPr="00A7721E">
        <w:t xml:space="preserve">V hospodárskom pavilóne sú miestnosti s príslušenstvom pre prevádzkových pracovníkov, kancelária riaditeľky materskej školy, kancelária vedúcej školskej jedálne a kuchyňa s príslušnými priestormi, práčovňa a sklady. </w:t>
      </w:r>
    </w:p>
    <w:p w:rsidR="005532A6" w:rsidRPr="005532A6" w:rsidRDefault="00B27D3E" w:rsidP="005532A6">
      <w:pPr>
        <w:pStyle w:val="Nadpis3"/>
      </w:pPr>
      <w:bookmarkStart w:id="20" w:name="_Toc58846240"/>
      <w:r>
        <w:t>Materská škola – Kanadská</w:t>
      </w:r>
      <w:bookmarkEnd w:id="20"/>
    </w:p>
    <w:p w:rsidR="00B27D3E" w:rsidRPr="00A7721E" w:rsidRDefault="00B27D3E" w:rsidP="00B27D3E">
      <w:pPr>
        <w:rPr>
          <w:b/>
          <w:u w:val="single"/>
        </w:rPr>
      </w:pPr>
      <w:r w:rsidRPr="00A7721E">
        <w:t>Materská škola je zamera</w:t>
      </w:r>
      <w:r>
        <w:t>ná na rozvíjanie environmentálne</w:t>
      </w:r>
      <w:r w:rsidRPr="00A7721E">
        <w:t>ho cítenia u detí. Sídli v rodinnom dome, s vlastnou ovocnou záhradou a  dostatočne veľkým školským dvorom s preliezkami, kde majú deti  možnosť pohybového vyžitia. Má dve pieskoviska, deti majú vlastné kvetinové záhony o ktoré sa samostatne starajú. Kapacita  celej MŠ je  len  47 detí, ktoré sú podelené do troch tried podľa veku, pričom sa rešpektujú aj súrodenecké väzby a záujmy detí. Nižší počet detí  nám  dáva priestor rešpektovať  osobitosti detí, ic</w:t>
      </w:r>
      <w:r>
        <w:t>h nadanie a možnosť individuálne</w:t>
      </w:r>
      <w:r w:rsidRPr="00A7721E">
        <w:t>ho prístupu počas bežných  i krúžkových činností. MŠ je vybavená modernou digitálnou technikou, kde deti získavajú základy počítačovej gramotnosti a spoznávajú nové digitálne hračky a  moderné učebné prostriedky. Materská škola dopĺňa a obohacuje rodinnú výchovu o výchovu a vzdelávanie zamerané na všestranný rozvoj osobnosti dieťaťa. Rodičom poskytujú učiteľky odborné konzultácie o výchove dieťaťa.</w:t>
      </w:r>
    </w:p>
    <w:p w:rsidR="00B67FC8" w:rsidRDefault="00B67FC8" w:rsidP="00B27D3E"/>
    <w:p w:rsidR="00B67FC8" w:rsidRDefault="00B67FC8" w:rsidP="00B67FC8">
      <w:pPr>
        <w:ind w:firstLine="0"/>
      </w:pPr>
      <w:r>
        <w:t xml:space="preserve">    </w:t>
      </w:r>
      <w:r w:rsidR="00133623">
        <w:rPr>
          <w:noProof/>
          <w:lang w:eastAsia="sk-SK"/>
        </w:rPr>
        <w:drawing>
          <wp:inline distT="0" distB="0" distL="0" distR="0">
            <wp:extent cx="1731169" cy="1843087"/>
            <wp:effectExtent l="76200" t="0" r="59531" b="0"/>
            <wp:docPr id="6" name="Obrázek 5" descr="t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t.jpg"/>
                    <pic:cNvPicPr/>
                  </pic:nvPicPr>
                  <pic:blipFill>
                    <a:blip r:embed="rId14" cstate="print"/>
                    <a:stretch>
                      <a:fillRect/>
                    </a:stretch>
                  </pic:blipFill>
                  <pic:spPr>
                    <a:xfrm rot="5400000">
                      <a:off x="0" y="0"/>
                      <a:ext cx="1731585" cy="1843530"/>
                    </a:xfrm>
                    <a:prstGeom prst="rect">
                      <a:avLst/>
                    </a:prstGeom>
                  </pic:spPr>
                </pic:pic>
              </a:graphicData>
            </a:graphic>
          </wp:inline>
        </w:drawing>
      </w:r>
      <w:r>
        <w:t xml:space="preserve">                        </w:t>
      </w:r>
      <w:r>
        <w:rPr>
          <w:noProof/>
          <w:lang w:eastAsia="sk-SK"/>
        </w:rPr>
        <w:drawing>
          <wp:inline distT="0" distB="0" distL="0" distR="0">
            <wp:extent cx="1866900" cy="1762125"/>
            <wp:effectExtent l="19050" t="0" r="0" b="0"/>
            <wp:docPr id="13" name="Obrázok 12" descr="20245911_10203366781205878_276512607207221206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45911_10203366781205878_2765126072072212067_n.jpg"/>
                    <pic:cNvPicPr/>
                  </pic:nvPicPr>
                  <pic:blipFill>
                    <a:blip r:embed="rId15" cstate="print"/>
                    <a:stretch>
                      <a:fillRect/>
                    </a:stretch>
                  </pic:blipFill>
                  <pic:spPr>
                    <a:xfrm>
                      <a:off x="0" y="0"/>
                      <a:ext cx="1866900" cy="1762125"/>
                    </a:xfrm>
                    <a:prstGeom prst="rect">
                      <a:avLst/>
                    </a:prstGeom>
                  </pic:spPr>
                </pic:pic>
              </a:graphicData>
            </a:graphic>
          </wp:inline>
        </w:drawing>
      </w:r>
    </w:p>
    <w:p w:rsidR="00B67FC8" w:rsidRDefault="00B67FC8" w:rsidP="00B27D3E"/>
    <w:p w:rsidR="00B67FC8" w:rsidRDefault="00B67FC8" w:rsidP="00133623">
      <w:pPr>
        <w:ind w:firstLine="0"/>
      </w:pPr>
    </w:p>
    <w:p w:rsidR="00B27D3E" w:rsidRDefault="00B27D3E" w:rsidP="00B27D3E">
      <w:r w:rsidRPr="00A7721E">
        <w:lastRenderedPageBreak/>
        <w:t>V materskej škole  sa poskytuje odborná logopedická starostlivosť pre deti s poruchami reči. Je dokázané, že deti, ktoré navštevovali materskú školu (aspoň rok pred povinnou školskou dochádzkou), dosahujú v základnej škole omnoho lepšie výsledky. Na základe požiadaviek rodičov sa  môžu deti oboznamovať s cudzím jazykom. Podľa záujmu môžu deti navštevovať záujmové krúžky: hra na flautu, tanečný, výtvarný, dramatický, krúžok zameraný na rozvíjanie grafomotorických zručností, telovýchovný krúžok.</w:t>
      </w:r>
    </w:p>
    <w:p w:rsidR="00B27D3E" w:rsidRDefault="00B27D3E" w:rsidP="00B27D3E"/>
    <w:p w:rsidR="00B27D3E" w:rsidRDefault="00B27D3E" w:rsidP="00B27D3E"/>
    <w:p w:rsidR="00B27D3E" w:rsidRPr="00B27D3E" w:rsidRDefault="00B27D3E" w:rsidP="00B27D3E"/>
    <w:p w:rsidR="00C31116" w:rsidRDefault="00B27D3E" w:rsidP="001A6396">
      <w:pPr>
        <w:pStyle w:val="Nadpis1"/>
      </w:pPr>
      <w:bookmarkStart w:id="21" w:name="_Toc58846241"/>
      <w:bookmarkEnd w:id="16"/>
      <w:bookmarkEnd w:id="17"/>
      <w:r>
        <w:lastRenderedPageBreak/>
        <w:t>Organizácie konsolidovaného celku</w:t>
      </w:r>
      <w:bookmarkEnd w:id="21"/>
    </w:p>
    <w:p w:rsidR="00AF4D97" w:rsidRPr="00AF4D97" w:rsidRDefault="00AF4D97" w:rsidP="00AF4D97">
      <w:pPr>
        <w:pStyle w:val="odstavec"/>
      </w:pPr>
      <w:r w:rsidRPr="00AF4D97">
        <w:t xml:space="preserve">Mesto je materskou účtovnou jednotkou konsolidovaného celku. Mesto Poltár má v zriaďovateľskej pôsobnosti 4 rozpočtové organizácie: Základnú školu Školskú, Základnú školu Slobody, Základnú umeleckú školu, Zariadenie sociálnych služieb. V konsolidovanom celku mesta </w:t>
      </w:r>
      <w:r w:rsidR="008013AF">
        <w:t>sú dve obchodné spoločnosti</w:t>
      </w:r>
      <w:r w:rsidRPr="00AF4D97">
        <w:t xml:space="preserve"> </w:t>
      </w:r>
      <w:r w:rsidR="008013AF" w:rsidRPr="00664D33">
        <w:rPr>
          <w:color w:val="000000"/>
        </w:rPr>
        <w:t>Bytherm, s.r.o. Mestský bytový podnik</w:t>
      </w:r>
      <w:r w:rsidR="008013AF">
        <w:rPr>
          <w:color w:val="000000"/>
        </w:rPr>
        <w:t xml:space="preserve"> a Technické služby Poltár, s. r. o</w:t>
      </w:r>
      <w:r w:rsidR="00A6296C">
        <w:rPr>
          <w:color w:val="000000"/>
        </w:rPr>
        <w:t> a jedna príspevková organizácia mesta – Mestský podnik služieb, ktorý bol zrušený k 31.12.2019.</w:t>
      </w:r>
    </w:p>
    <w:p w:rsidR="00B27D3E" w:rsidRDefault="00B27D3E" w:rsidP="00B27D3E"/>
    <w:tbl>
      <w:tblPr>
        <w:tblW w:w="0" w:type="auto"/>
        <w:tblInd w:w="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19"/>
        <w:gridCol w:w="1709"/>
        <w:gridCol w:w="1168"/>
        <w:gridCol w:w="1322"/>
        <w:gridCol w:w="1400"/>
      </w:tblGrid>
      <w:tr w:rsidR="00AF4D97" w:rsidRPr="00AF4D97" w:rsidTr="00AF4D97">
        <w:trPr>
          <w:trHeight w:val="315"/>
        </w:trPr>
        <w:tc>
          <w:tcPr>
            <w:tcW w:w="2700" w:type="dxa"/>
            <w:noWrap/>
            <w:hideMark/>
          </w:tcPr>
          <w:p w:rsidR="00AF4D97" w:rsidRPr="00AF4D97" w:rsidRDefault="00AF4D97" w:rsidP="00AF4D97">
            <w:pPr>
              <w:spacing w:line="240" w:lineRule="auto"/>
              <w:ind w:right="-79" w:firstLine="0"/>
              <w:rPr>
                <w:b/>
                <w:bCs/>
                <w:szCs w:val="24"/>
                <w:lang w:eastAsia="sk-SK"/>
              </w:rPr>
            </w:pPr>
            <w:r w:rsidRPr="00AF4D97">
              <w:rPr>
                <w:b/>
                <w:bCs/>
                <w:szCs w:val="24"/>
                <w:lang w:eastAsia="sk-SK"/>
              </w:rPr>
              <w:t>Názov organizácie</w:t>
            </w:r>
          </w:p>
        </w:tc>
        <w:tc>
          <w:tcPr>
            <w:tcW w:w="1760" w:type="dxa"/>
            <w:noWrap/>
            <w:hideMark/>
          </w:tcPr>
          <w:p w:rsidR="00AF4D97" w:rsidRPr="00AF4D97" w:rsidRDefault="00AF4D97" w:rsidP="00AF4D97">
            <w:pPr>
              <w:spacing w:line="240" w:lineRule="auto"/>
              <w:ind w:right="-79" w:firstLine="0"/>
              <w:rPr>
                <w:b/>
                <w:bCs/>
                <w:szCs w:val="24"/>
                <w:lang w:eastAsia="sk-SK"/>
              </w:rPr>
            </w:pPr>
            <w:r w:rsidRPr="00AF4D97">
              <w:rPr>
                <w:b/>
                <w:bCs/>
                <w:szCs w:val="24"/>
                <w:lang w:eastAsia="sk-SK"/>
              </w:rPr>
              <w:t>Ulica a číslo</w:t>
            </w:r>
          </w:p>
        </w:tc>
        <w:tc>
          <w:tcPr>
            <w:tcW w:w="1200" w:type="dxa"/>
            <w:noWrap/>
            <w:hideMark/>
          </w:tcPr>
          <w:p w:rsidR="00AF4D97" w:rsidRPr="00AF4D97" w:rsidRDefault="00AF4D97" w:rsidP="00AF4D97">
            <w:pPr>
              <w:spacing w:line="240" w:lineRule="auto"/>
              <w:ind w:right="-79" w:firstLine="0"/>
              <w:rPr>
                <w:b/>
                <w:bCs/>
                <w:szCs w:val="24"/>
                <w:lang w:eastAsia="sk-SK"/>
              </w:rPr>
            </w:pPr>
            <w:r w:rsidRPr="00AF4D97">
              <w:rPr>
                <w:b/>
                <w:bCs/>
                <w:szCs w:val="24"/>
                <w:lang w:eastAsia="sk-SK"/>
              </w:rPr>
              <w:t>IČO</w:t>
            </w:r>
          </w:p>
        </w:tc>
        <w:tc>
          <w:tcPr>
            <w:tcW w:w="1360" w:type="dxa"/>
            <w:noWrap/>
            <w:hideMark/>
          </w:tcPr>
          <w:p w:rsidR="00AF4D97" w:rsidRPr="00AF4D97" w:rsidRDefault="00AF4D97" w:rsidP="00AF4D97">
            <w:pPr>
              <w:spacing w:line="240" w:lineRule="auto"/>
              <w:ind w:right="-79" w:firstLine="0"/>
              <w:rPr>
                <w:b/>
                <w:bCs/>
                <w:szCs w:val="24"/>
                <w:lang w:eastAsia="sk-SK"/>
              </w:rPr>
            </w:pPr>
            <w:r w:rsidRPr="00AF4D97">
              <w:rPr>
                <w:b/>
                <w:bCs/>
                <w:szCs w:val="24"/>
                <w:lang w:eastAsia="sk-SK"/>
              </w:rPr>
              <w:t>DIČ</w:t>
            </w:r>
          </w:p>
        </w:tc>
        <w:tc>
          <w:tcPr>
            <w:tcW w:w="1440" w:type="dxa"/>
            <w:noWrap/>
            <w:hideMark/>
          </w:tcPr>
          <w:p w:rsidR="00AF4D97" w:rsidRPr="00AF4D97" w:rsidRDefault="00AF4D97" w:rsidP="00AF4D97">
            <w:pPr>
              <w:spacing w:line="240" w:lineRule="auto"/>
              <w:ind w:right="-79" w:firstLine="0"/>
              <w:rPr>
                <w:b/>
                <w:bCs/>
                <w:szCs w:val="24"/>
                <w:lang w:eastAsia="sk-SK"/>
              </w:rPr>
            </w:pPr>
            <w:r w:rsidRPr="00AF4D97">
              <w:rPr>
                <w:b/>
                <w:bCs/>
                <w:szCs w:val="24"/>
                <w:lang w:eastAsia="sk-SK"/>
              </w:rPr>
              <w:t>Právna forma</w:t>
            </w:r>
          </w:p>
        </w:tc>
      </w:tr>
      <w:tr w:rsidR="00AF4D97" w:rsidRPr="00AF4D97" w:rsidTr="00AF4D97">
        <w:trPr>
          <w:trHeight w:val="600"/>
        </w:trPr>
        <w:tc>
          <w:tcPr>
            <w:tcW w:w="270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Základná škola Školská</w:t>
            </w:r>
          </w:p>
        </w:tc>
        <w:tc>
          <w:tcPr>
            <w:tcW w:w="176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Školská 3, 987 01 Poltár</w:t>
            </w:r>
          </w:p>
        </w:tc>
        <w:tc>
          <w:tcPr>
            <w:tcW w:w="120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37831593</w:t>
            </w:r>
          </w:p>
        </w:tc>
        <w:tc>
          <w:tcPr>
            <w:tcW w:w="136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2021641479</w:t>
            </w:r>
          </w:p>
        </w:tc>
        <w:tc>
          <w:tcPr>
            <w:tcW w:w="144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rozpočtová organizácia</w:t>
            </w:r>
          </w:p>
        </w:tc>
      </w:tr>
      <w:tr w:rsidR="00AF4D97" w:rsidRPr="00AF4D97" w:rsidTr="00AF4D97">
        <w:trPr>
          <w:trHeight w:val="600"/>
        </w:trPr>
        <w:tc>
          <w:tcPr>
            <w:tcW w:w="270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Základná škola Slobody</w:t>
            </w:r>
          </w:p>
        </w:tc>
        <w:tc>
          <w:tcPr>
            <w:tcW w:w="176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Slobody 2, 987 01 Poltár</w:t>
            </w:r>
          </w:p>
        </w:tc>
        <w:tc>
          <w:tcPr>
            <w:tcW w:w="120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37831534</w:t>
            </w:r>
          </w:p>
        </w:tc>
        <w:tc>
          <w:tcPr>
            <w:tcW w:w="136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2021641523</w:t>
            </w:r>
          </w:p>
        </w:tc>
        <w:tc>
          <w:tcPr>
            <w:tcW w:w="144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rozpočtová organizácia</w:t>
            </w:r>
          </w:p>
        </w:tc>
      </w:tr>
      <w:tr w:rsidR="00AF4D97" w:rsidRPr="00AF4D97" w:rsidTr="00AF4D97">
        <w:trPr>
          <w:trHeight w:val="600"/>
        </w:trPr>
        <w:tc>
          <w:tcPr>
            <w:tcW w:w="270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Základná umelecká škola</w:t>
            </w:r>
          </w:p>
        </w:tc>
        <w:tc>
          <w:tcPr>
            <w:tcW w:w="176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Železničná 6, 987 01 Poltár</w:t>
            </w:r>
          </w:p>
        </w:tc>
        <w:tc>
          <w:tcPr>
            <w:tcW w:w="120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37831551</w:t>
            </w:r>
          </w:p>
        </w:tc>
        <w:tc>
          <w:tcPr>
            <w:tcW w:w="136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2021641468</w:t>
            </w:r>
          </w:p>
        </w:tc>
        <w:tc>
          <w:tcPr>
            <w:tcW w:w="144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rozpočtová organizácia</w:t>
            </w:r>
          </w:p>
        </w:tc>
      </w:tr>
      <w:tr w:rsidR="00AF4D97" w:rsidRPr="00AF4D97" w:rsidTr="00AF4D97">
        <w:trPr>
          <w:trHeight w:val="600"/>
        </w:trPr>
        <w:tc>
          <w:tcPr>
            <w:tcW w:w="2700" w:type="dxa"/>
            <w:noWrap/>
            <w:hideMark/>
          </w:tcPr>
          <w:p w:rsidR="00AF4D97" w:rsidRPr="00AF4D97" w:rsidRDefault="008013AF" w:rsidP="00AF4D97">
            <w:pPr>
              <w:spacing w:line="240" w:lineRule="auto"/>
              <w:ind w:right="-79" w:firstLine="0"/>
              <w:rPr>
                <w:szCs w:val="22"/>
                <w:lang w:eastAsia="sk-SK"/>
              </w:rPr>
            </w:pPr>
            <w:r>
              <w:rPr>
                <w:sz w:val="22"/>
                <w:szCs w:val="22"/>
                <w:lang w:eastAsia="sk-SK"/>
              </w:rPr>
              <w:t xml:space="preserve">Zariadenie </w:t>
            </w:r>
            <w:r w:rsidR="00AF4D97" w:rsidRPr="00AF4D97">
              <w:rPr>
                <w:sz w:val="22"/>
                <w:szCs w:val="22"/>
                <w:lang w:eastAsia="sk-SK"/>
              </w:rPr>
              <w:t>sociálnych služieb</w:t>
            </w:r>
          </w:p>
        </w:tc>
        <w:tc>
          <w:tcPr>
            <w:tcW w:w="176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Slobody 761/57, 987 01 Poltár</w:t>
            </w:r>
          </w:p>
        </w:tc>
        <w:tc>
          <w:tcPr>
            <w:tcW w:w="1200" w:type="dxa"/>
            <w:noWrap/>
            <w:hideMark/>
          </w:tcPr>
          <w:p w:rsidR="00AF4D97" w:rsidRPr="008013AF" w:rsidRDefault="00AF4D97" w:rsidP="00AF4D97">
            <w:pPr>
              <w:spacing w:line="240" w:lineRule="auto"/>
              <w:ind w:right="-79" w:firstLine="0"/>
              <w:rPr>
                <w:szCs w:val="22"/>
                <w:lang w:eastAsia="sk-SK"/>
              </w:rPr>
            </w:pPr>
            <w:r w:rsidRPr="008013AF">
              <w:rPr>
                <w:sz w:val="22"/>
                <w:szCs w:val="22"/>
                <w:lang w:eastAsia="sk-SK"/>
              </w:rPr>
              <w:t>42004632</w:t>
            </w:r>
          </w:p>
        </w:tc>
        <w:tc>
          <w:tcPr>
            <w:tcW w:w="1360" w:type="dxa"/>
            <w:noWrap/>
            <w:hideMark/>
          </w:tcPr>
          <w:p w:rsidR="00AF4D97" w:rsidRPr="008013AF" w:rsidRDefault="00AF4D97" w:rsidP="00AF4D97">
            <w:pPr>
              <w:spacing w:line="240" w:lineRule="auto"/>
              <w:ind w:right="-79" w:firstLine="0"/>
              <w:rPr>
                <w:szCs w:val="22"/>
                <w:lang w:eastAsia="sk-SK"/>
              </w:rPr>
            </w:pPr>
            <w:r w:rsidRPr="008013AF">
              <w:rPr>
                <w:sz w:val="22"/>
                <w:szCs w:val="22"/>
                <w:lang w:eastAsia="sk-SK"/>
              </w:rPr>
              <w:t>2022196748</w:t>
            </w:r>
          </w:p>
        </w:tc>
        <w:tc>
          <w:tcPr>
            <w:tcW w:w="144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rozpočtová organizácia</w:t>
            </w:r>
          </w:p>
        </w:tc>
      </w:tr>
      <w:tr w:rsidR="00D826DE" w:rsidRPr="00AF4D97" w:rsidTr="00AF4D97">
        <w:trPr>
          <w:trHeight w:val="900"/>
        </w:trPr>
        <w:tc>
          <w:tcPr>
            <w:tcW w:w="2700" w:type="dxa"/>
            <w:noWrap/>
            <w:hideMark/>
          </w:tcPr>
          <w:p w:rsidR="00D826DE" w:rsidRDefault="00D826DE" w:rsidP="00AF4D97">
            <w:pPr>
              <w:spacing w:line="240" w:lineRule="auto"/>
              <w:ind w:right="-79" w:firstLine="0"/>
              <w:rPr>
                <w:szCs w:val="22"/>
                <w:lang w:eastAsia="sk-SK"/>
              </w:rPr>
            </w:pPr>
            <w:r>
              <w:rPr>
                <w:sz w:val="22"/>
                <w:szCs w:val="22"/>
                <w:lang w:eastAsia="sk-SK"/>
              </w:rPr>
              <w:t>Mestský podnik služieb</w:t>
            </w:r>
          </w:p>
        </w:tc>
        <w:tc>
          <w:tcPr>
            <w:tcW w:w="1760" w:type="dxa"/>
            <w:hideMark/>
          </w:tcPr>
          <w:p w:rsidR="00D826DE" w:rsidRPr="008013AF" w:rsidRDefault="00D826DE" w:rsidP="00AF4D97">
            <w:pPr>
              <w:spacing w:line="240" w:lineRule="auto"/>
              <w:ind w:right="-79" w:firstLine="0"/>
              <w:rPr>
                <w:bCs/>
                <w:szCs w:val="22"/>
                <w:lang w:eastAsia="sk-SK"/>
              </w:rPr>
            </w:pPr>
            <w:r>
              <w:rPr>
                <w:bCs/>
                <w:szCs w:val="22"/>
                <w:lang w:eastAsia="sk-SK"/>
              </w:rPr>
              <w:t xml:space="preserve">Továrenská č. 497/15, Poltár 987 01 </w:t>
            </w:r>
          </w:p>
        </w:tc>
        <w:tc>
          <w:tcPr>
            <w:tcW w:w="1200" w:type="dxa"/>
            <w:noWrap/>
            <w:hideMark/>
          </w:tcPr>
          <w:p w:rsidR="00D826DE" w:rsidRPr="008013AF" w:rsidRDefault="00D826DE" w:rsidP="00AF4D97">
            <w:pPr>
              <w:spacing w:line="240" w:lineRule="auto"/>
              <w:ind w:right="-79" w:firstLine="0"/>
              <w:rPr>
                <w:szCs w:val="22"/>
                <w:lang w:eastAsia="sk-SK"/>
              </w:rPr>
            </w:pPr>
            <w:r>
              <w:rPr>
                <w:sz w:val="22"/>
                <w:szCs w:val="22"/>
                <w:lang w:eastAsia="sk-SK"/>
              </w:rPr>
              <w:t>37958348</w:t>
            </w:r>
          </w:p>
        </w:tc>
        <w:tc>
          <w:tcPr>
            <w:tcW w:w="1360" w:type="dxa"/>
            <w:noWrap/>
            <w:hideMark/>
          </w:tcPr>
          <w:p w:rsidR="00D826DE" w:rsidRPr="008013AF" w:rsidRDefault="00D826DE" w:rsidP="00AF4D97">
            <w:pPr>
              <w:spacing w:line="240" w:lineRule="auto"/>
              <w:ind w:right="-79" w:firstLine="0"/>
              <w:rPr>
                <w:szCs w:val="22"/>
                <w:lang w:eastAsia="sk-SK"/>
              </w:rPr>
            </w:pPr>
            <w:r>
              <w:rPr>
                <w:sz w:val="22"/>
                <w:szCs w:val="22"/>
                <w:lang w:eastAsia="sk-SK"/>
              </w:rPr>
              <w:t>2021922342</w:t>
            </w:r>
          </w:p>
        </w:tc>
        <w:tc>
          <w:tcPr>
            <w:tcW w:w="1440" w:type="dxa"/>
            <w:hideMark/>
          </w:tcPr>
          <w:p w:rsidR="00D826DE" w:rsidRDefault="00D826DE" w:rsidP="00AF4D97">
            <w:pPr>
              <w:spacing w:line="240" w:lineRule="auto"/>
              <w:ind w:right="-79" w:firstLine="0"/>
              <w:rPr>
                <w:szCs w:val="22"/>
                <w:lang w:eastAsia="sk-SK"/>
              </w:rPr>
            </w:pPr>
            <w:r>
              <w:rPr>
                <w:sz w:val="22"/>
                <w:szCs w:val="22"/>
                <w:lang w:eastAsia="sk-SK"/>
              </w:rPr>
              <w:t>príspevková organizácia</w:t>
            </w:r>
          </w:p>
        </w:tc>
      </w:tr>
      <w:tr w:rsidR="00AF4D97" w:rsidRPr="00AF4D97" w:rsidTr="00AF4D97">
        <w:trPr>
          <w:trHeight w:val="900"/>
        </w:trPr>
        <w:tc>
          <w:tcPr>
            <w:tcW w:w="2700" w:type="dxa"/>
            <w:noWrap/>
            <w:hideMark/>
          </w:tcPr>
          <w:p w:rsidR="00AF4D97" w:rsidRPr="00AF4D97" w:rsidRDefault="008013AF" w:rsidP="00AF4D97">
            <w:pPr>
              <w:spacing w:line="240" w:lineRule="auto"/>
              <w:ind w:right="-79" w:firstLine="0"/>
              <w:rPr>
                <w:szCs w:val="22"/>
                <w:lang w:eastAsia="sk-SK"/>
              </w:rPr>
            </w:pPr>
            <w:r>
              <w:rPr>
                <w:sz w:val="22"/>
                <w:szCs w:val="22"/>
                <w:lang w:eastAsia="sk-SK"/>
              </w:rPr>
              <w:t>Technické služby Poltár</w:t>
            </w:r>
          </w:p>
        </w:tc>
        <w:tc>
          <w:tcPr>
            <w:tcW w:w="1760" w:type="dxa"/>
            <w:hideMark/>
          </w:tcPr>
          <w:p w:rsidR="00AF4D97" w:rsidRPr="008013AF" w:rsidRDefault="008013AF" w:rsidP="00AF4D97">
            <w:pPr>
              <w:spacing w:line="240" w:lineRule="auto"/>
              <w:ind w:right="-79" w:firstLine="0"/>
              <w:rPr>
                <w:szCs w:val="22"/>
                <w:lang w:eastAsia="sk-SK"/>
              </w:rPr>
            </w:pPr>
            <w:r w:rsidRPr="008013AF">
              <w:rPr>
                <w:bCs/>
                <w:szCs w:val="22"/>
                <w:lang w:eastAsia="sk-SK"/>
              </w:rPr>
              <w:t>Železničná 489/1, 987 01 Poltár</w:t>
            </w:r>
          </w:p>
        </w:tc>
        <w:tc>
          <w:tcPr>
            <w:tcW w:w="1200" w:type="dxa"/>
            <w:noWrap/>
            <w:hideMark/>
          </w:tcPr>
          <w:p w:rsidR="00AF4D97" w:rsidRPr="008013AF" w:rsidRDefault="008013AF" w:rsidP="00AF4D97">
            <w:pPr>
              <w:spacing w:line="240" w:lineRule="auto"/>
              <w:ind w:right="-79" w:firstLine="0"/>
              <w:rPr>
                <w:szCs w:val="22"/>
                <w:lang w:eastAsia="sk-SK"/>
              </w:rPr>
            </w:pPr>
            <w:r w:rsidRPr="008013AF">
              <w:rPr>
                <w:sz w:val="22"/>
                <w:szCs w:val="22"/>
                <w:lang w:eastAsia="sk-SK"/>
              </w:rPr>
              <w:t>52830586</w:t>
            </w:r>
          </w:p>
        </w:tc>
        <w:tc>
          <w:tcPr>
            <w:tcW w:w="1360" w:type="dxa"/>
            <w:noWrap/>
            <w:hideMark/>
          </w:tcPr>
          <w:p w:rsidR="00AF4D97" w:rsidRPr="008013AF" w:rsidRDefault="008013AF" w:rsidP="00AF4D97">
            <w:pPr>
              <w:spacing w:line="240" w:lineRule="auto"/>
              <w:ind w:right="-79" w:firstLine="0"/>
              <w:rPr>
                <w:szCs w:val="22"/>
                <w:lang w:eastAsia="sk-SK"/>
              </w:rPr>
            </w:pPr>
            <w:r w:rsidRPr="008013AF">
              <w:rPr>
                <w:sz w:val="22"/>
                <w:szCs w:val="22"/>
                <w:lang w:eastAsia="sk-SK"/>
              </w:rPr>
              <w:t>2121165695</w:t>
            </w:r>
          </w:p>
        </w:tc>
        <w:tc>
          <w:tcPr>
            <w:tcW w:w="1440" w:type="dxa"/>
            <w:hideMark/>
          </w:tcPr>
          <w:p w:rsidR="00AF4D97" w:rsidRPr="00AF4D97" w:rsidRDefault="008013AF" w:rsidP="00AF4D97">
            <w:pPr>
              <w:spacing w:line="240" w:lineRule="auto"/>
              <w:ind w:right="-79" w:firstLine="0"/>
              <w:rPr>
                <w:szCs w:val="22"/>
                <w:lang w:eastAsia="sk-SK"/>
              </w:rPr>
            </w:pPr>
            <w:r>
              <w:rPr>
                <w:sz w:val="22"/>
                <w:szCs w:val="22"/>
                <w:lang w:eastAsia="sk-SK"/>
              </w:rPr>
              <w:t>spol. s. r. o.</w:t>
            </w:r>
          </w:p>
        </w:tc>
      </w:tr>
      <w:tr w:rsidR="00AF4D97" w:rsidRPr="00AF4D97" w:rsidTr="00AF4D97">
        <w:trPr>
          <w:trHeight w:val="600"/>
        </w:trPr>
        <w:tc>
          <w:tcPr>
            <w:tcW w:w="270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Bytherm</w:t>
            </w:r>
          </w:p>
        </w:tc>
        <w:tc>
          <w:tcPr>
            <w:tcW w:w="176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Sklárska 593/43, 987 01 Poltár</w:t>
            </w:r>
          </w:p>
        </w:tc>
        <w:tc>
          <w:tcPr>
            <w:tcW w:w="120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31601685</w:t>
            </w:r>
          </w:p>
        </w:tc>
        <w:tc>
          <w:tcPr>
            <w:tcW w:w="136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2021250968</w:t>
            </w:r>
          </w:p>
        </w:tc>
        <w:tc>
          <w:tcPr>
            <w:tcW w:w="144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spol. s r. o.</w:t>
            </w:r>
          </w:p>
        </w:tc>
      </w:tr>
    </w:tbl>
    <w:p w:rsidR="00B27D3E" w:rsidRDefault="00B27D3E" w:rsidP="00B27D3E"/>
    <w:p w:rsidR="00AF4D97" w:rsidRPr="00AF4D97" w:rsidRDefault="00AF4D97" w:rsidP="00AF4D97">
      <w:r w:rsidRPr="00AF4D97">
        <w:t>Konsolid</w:t>
      </w:r>
      <w:r w:rsidR="008013AF">
        <w:t>ovaný celok mesta sa v roku 2019</w:t>
      </w:r>
      <w:r w:rsidRPr="00AF4D97">
        <w:t xml:space="preserve"> oproti min</w:t>
      </w:r>
      <w:r w:rsidR="008013AF">
        <w:t xml:space="preserve">ulým účtovným obdobiam zmenil. </w:t>
      </w:r>
      <w:r w:rsidR="00D826DE">
        <w:t xml:space="preserve">Dňa 31.12.2019 sa zrušila </w:t>
      </w:r>
      <w:r w:rsidR="008013AF">
        <w:t xml:space="preserve">príspevková organizácia mesta – Mestský podnik služieb a dňa </w:t>
      </w:r>
      <w:r w:rsidR="00D826DE">
        <w:t>20.01</w:t>
      </w:r>
      <w:r w:rsidR="008013AF">
        <w:t>.2020</w:t>
      </w:r>
      <w:r w:rsidR="00D826DE">
        <w:t xml:space="preserve"> boli do obchodného registra zapísané Technické služby Poltár. </w:t>
      </w:r>
    </w:p>
    <w:p w:rsidR="00AF4D97" w:rsidRPr="00AF4D97" w:rsidRDefault="00AF4D97" w:rsidP="00AF4D97">
      <w:r w:rsidRPr="00AF4D97">
        <w:t>Konsolidovaná účtovná závierka konsolidovaného</w:t>
      </w:r>
      <w:r w:rsidR="00D826DE">
        <w:t xml:space="preserve"> celku mesta k 31. decembru 2019</w:t>
      </w:r>
      <w:r w:rsidRPr="00AF4D97">
        <w:t xml:space="preserve"> je zostavená ako riadna konsolidovaná účtovná závierka podľa zákona č. 431/2002 Z. z. o účtovníctve v znení neskorších predpisov, za úč</w:t>
      </w:r>
      <w:r w:rsidR="00D826DE">
        <w:t>tovné obdobie od 1. januára 2019 do 31. decembra 2019.</w:t>
      </w:r>
      <w:r w:rsidRPr="00AF4D97">
        <w:t xml:space="preserve"> </w:t>
      </w:r>
    </w:p>
    <w:p w:rsidR="00AF4D97" w:rsidRPr="00AF4D97" w:rsidRDefault="00AF4D97" w:rsidP="00AF4D97">
      <w:r w:rsidRPr="00AF4D97">
        <w:t>Mesto je súčasťou súhrnného celku verejnej správy Slovenskej republiky.</w:t>
      </w:r>
    </w:p>
    <w:p w:rsidR="00AF4D97" w:rsidRPr="00B27D3E" w:rsidRDefault="00AF4D97" w:rsidP="00B27D3E"/>
    <w:p w:rsidR="001A6396" w:rsidRDefault="00AF4D97" w:rsidP="00244FC7">
      <w:pPr>
        <w:pStyle w:val="Nadpis2"/>
      </w:pPr>
      <w:bookmarkStart w:id="22" w:name="_Toc58846242"/>
      <w:bookmarkEnd w:id="9"/>
      <w:bookmarkEnd w:id="10"/>
      <w:bookmarkEnd w:id="11"/>
      <w:bookmarkEnd w:id="12"/>
      <w:r>
        <w:lastRenderedPageBreak/>
        <w:t>Rozpočtové organizácie mesta Poltár</w:t>
      </w:r>
      <w:bookmarkEnd w:id="22"/>
    </w:p>
    <w:p w:rsidR="00AF4D97" w:rsidRPr="00CF7A20" w:rsidRDefault="00AF4D97" w:rsidP="00AF4D97">
      <w:r>
        <w:t>Rozpočtové organizácie sú samostatnými právnickými osobami mesta Poltár, ktoré sú svojim príjmami a výdavkami zapojené na rozpočet mesta. Hospodária samostatne podľa schváleného rozpočtu s prostriedkami, ktoré im určí mesto ako zriaďovateľ, vrátane mimorozpočtových zdrojov.</w:t>
      </w:r>
    </w:p>
    <w:p w:rsidR="001A6396" w:rsidRDefault="00AF4D97" w:rsidP="00F75369">
      <w:pPr>
        <w:pStyle w:val="Nadpis3"/>
      </w:pPr>
      <w:bookmarkStart w:id="23" w:name="_Toc58846243"/>
      <w:r>
        <w:t>Základná škola Slobody</w:t>
      </w:r>
      <w:bookmarkEnd w:id="23"/>
    </w:p>
    <w:tbl>
      <w:tblPr>
        <w:tblW w:w="0" w:type="auto"/>
        <w:tblInd w:w="108" w:type="dxa"/>
        <w:tblLayout w:type="fixed"/>
        <w:tblLook w:val="0000"/>
      </w:tblPr>
      <w:tblGrid>
        <w:gridCol w:w="4781"/>
        <w:gridCol w:w="5000"/>
      </w:tblGrid>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a)</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Názov účtovnej jednotky</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Základná škola</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Sídlo účtovnej jednotky</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Slobody 2, 987 01 Poltár</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IČO</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37831534</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 xml:space="preserve">Dátum zriadenia </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01.04.2002</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Spôsob zriadenia</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Rozhodnutím zriaďovateľa v súlade so zákonom o rozpočtových pravidlách verejnej správy</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Názov zriaďovateľa</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Mesto Poltár</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Sídlo zriaďovateľa</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Železničná 489/1, 987 01 Poltár</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 xml:space="preserve">b) Právny dôvod na zostavenie účtovnej závierky </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Pr="00A6296C">
              <w:rPr>
                <w:szCs w:val="24"/>
                <w:lang w:eastAsia="sk-SK"/>
              </w:rPr>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riadna</w:t>
            </w:r>
          </w:p>
          <w:p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Pr="00A6296C">
              <w:rPr>
                <w:szCs w:val="24"/>
                <w:lang w:eastAsia="sk-SK"/>
              </w:rPr>
            </w:r>
            <w:r w:rsidRPr="00A6296C">
              <w:rPr>
                <w:szCs w:val="24"/>
                <w:lang w:eastAsia="sk-SK"/>
              </w:rPr>
              <w:fldChar w:fldCharType="end"/>
            </w:r>
            <w:r w:rsidR="00A6296C" w:rsidRPr="00A6296C">
              <w:rPr>
                <w:szCs w:val="24"/>
                <w:lang w:eastAsia="sk-SK"/>
              </w:rPr>
              <w:t xml:space="preserve">    mimoriadna </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c) Účtovná jednotka je súčasťou konsolidovaného celku</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Pr="00A6296C">
              <w:rPr>
                <w:szCs w:val="24"/>
                <w:lang w:eastAsia="sk-SK"/>
              </w:rPr>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Pr="00A6296C">
              <w:rPr>
                <w:szCs w:val="24"/>
                <w:lang w:eastAsia="sk-SK"/>
              </w:rPr>
            </w:r>
            <w:r w:rsidRPr="00A6296C">
              <w:rPr>
                <w:szCs w:val="24"/>
                <w:lang w:eastAsia="sk-SK"/>
              </w:rPr>
              <w:fldChar w:fldCharType="end"/>
            </w:r>
            <w:r w:rsidR="00A6296C" w:rsidRPr="00A6296C">
              <w:rPr>
                <w:szCs w:val="24"/>
                <w:lang w:eastAsia="sk-SK"/>
              </w:rPr>
              <w:t xml:space="preserve">    nie</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d)Účtovná jednotka je súčasťou súhrnného celku verejnej správy</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Pr="00A6296C">
              <w:rPr>
                <w:szCs w:val="24"/>
                <w:lang w:eastAsia="sk-SK"/>
              </w:rPr>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Pr="00A6296C">
              <w:rPr>
                <w:szCs w:val="24"/>
                <w:lang w:eastAsia="sk-SK"/>
              </w:rPr>
            </w:r>
            <w:r w:rsidRPr="00A6296C">
              <w:rPr>
                <w:szCs w:val="24"/>
                <w:lang w:eastAsia="sk-SK"/>
              </w:rPr>
              <w:fldChar w:fldCharType="end"/>
            </w:r>
            <w:r w:rsidR="00A6296C" w:rsidRPr="00A6296C">
              <w:rPr>
                <w:szCs w:val="24"/>
                <w:lang w:eastAsia="sk-SK"/>
              </w:rPr>
              <w:t xml:space="preserve">    nie</w:t>
            </w:r>
          </w:p>
        </w:tc>
      </w:tr>
    </w:tbl>
    <w:p w:rsidR="00A6296C" w:rsidRPr="00A6296C" w:rsidRDefault="00A6296C" w:rsidP="00A6296C">
      <w:pPr>
        <w:spacing w:line="240" w:lineRule="auto"/>
        <w:ind w:firstLine="0"/>
        <w:jc w:val="center"/>
        <w:rPr>
          <w:b/>
          <w:szCs w:val="24"/>
          <w:lang w:eastAsia="sk-SK"/>
        </w:rPr>
      </w:pPr>
    </w:p>
    <w:p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t xml:space="preserve">Opis činnosti účtovnej jednotky </w:t>
      </w:r>
    </w:p>
    <w:p w:rsidR="00A6296C" w:rsidRPr="00A6296C" w:rsidRDefault="00A6296C" w:rsidP="00A6296C">
      <w:pPr>
        <w:spacing w:line="240" w:lineRule="auto"/>
        <w:ind w:firstLine="0"/>
        <w:jc w:val="left"/>
        <w:rPr>
          <w:b/>
          <w:szCs w:val="24"/>
          <w:lang w:eastAsia="sk-SK"/>
        </w:rPr>
      </w:pPr>
    </w:p>
    <w:tbl>
      <w:tblPr>
        <w:tblW w:w="0" w:type="auto"/>
        <w:tblInd w:w="108" w:type="dxa"/>
        <w:tblLayout w:type="fixed"/>
        <w:tblLook w:val="0000"/>
      </w:tblPr>
      <w:tblGrid>
        <w:gridCol w:w="4781"/>
        <w:gridCol w:w="5000"/>
      </w:tblGrid>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Hlavná činnosť účtovnej jednotky</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Zabezpečuje základné vzdelanie v územnom obvode zriaďovateľa. Podporuje rozvoj osobnosti žiaka vychádzajúc zo zásad humanizmu, rovnakého zaobchádzania, tolerancie, demokracie a vlastenectva a to po stránke rozumovej, mravnej, etickej, estetickej, pracovnej a telesnej. Poskytuje žiakom základné poznatky, zručnosti a schopnosti potrebné na jeho orientáciu v živote a v spoločnosti a na jeho ďalšiu výchovu a vzdelávanie.</w:t>
            </w:r>
          </w:p>
        </w:tc>
      </w:tr>
    </w:tbl>
    <w:p w:rsidR="00A6296C" w:rsidRPr="00A6296C" w:rsidRDefault="00A6296C" w:rsidP="00A6296C">
      <w:pPr>
        <w:tabs>
          <w:tab w:val="left" w:pos="284"/>
        </w:tabs>
        <w:suppressAutoHyphens/>
        <w:spacing w:line="240" w:lineRule="auto"/>
        <w:ind w:left="284" w:firstLine="0"/>
        <w:jc w:val="left"/>
        <w:rPr>
          <w:b/>
          <w:szCs w:val="24"/>
          <w:lang w:eastAsia="sk-SK"/>
        </w:rPr>
      </w:pPr>
    </w:p>
    <w:p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t xml:space="preserve">Informácie o štatutárnych zástupcoch a o organizačnej štruktúre účtovnej jednotky </w:t>
      </w:r>
    </w:p>
    <w:p w:rsidR="00A6296C" w:rsidRPr="00A6296C" w:rsidRDefault="00A6296C" w:rsidP="00A6296C">
      <w:pPr>
        <w:spacing w:line="240" w:lineRule="auto"/>
        <w:ind w:firstLine="0"/>
        <w:jc w:val="left"/>
        <w:rPr>
          <w:b/>
          <w:szCs w:val="24"/>
          <w:lang w:eastAsia="sk-SK"/>
        </w:rPr>
      </w:pPr>
    </w:p>
    <w:tbl>
      <w:tblPr>
        <w:tblW w:w="9781" w:type="dxa"/>
        <w:tblInd w:w="108" w:type="dxa"/>
        <w:tblLayout w:type="fixed"/>
        <w:tblLook w:val="0000"/>
      </w:tblPr>
      <w:tblGrid>
        <w:gridCol w:w="4781"/>
        <w:gridCol w:w="5000"/>
      </w:tblGrid>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rsidR="00A6296C" w:rsidRPr="00A6296C" w:rsidRDefault="00A6296C" w:rsidP="00A6296C">
            <w:pPr>
              <w:spacing w:line="240" w:lineRule="auto"/>
              <w:ind w:firstLine="0"/>
              <w:jc w:val="left"/>
              <w:rPr>
                <w:szCs w:val="24"/>
                <w:lang w:eastAsia="sk-SK"/>
              </w:rPr>
            </w:pPr>
            <w:r w:rsidRPr="00A6296C">
              <w:rPr>
                <w:szCs w:val="24"/>
                <w:lang w:eastAsia="sk-SK"/>
              </w:rPr>
              <w:t>Funkcia</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b/>
                <w:bCs/>
                <w:szCs w:val="24"/>
                <w:lang w:eastAsia="sk-SK"/>
              </w:rPr>
            </w:pPr>
            <w:r w:rsidRPr="00A6296C">
              <w:rPr>
                <w:b/>
                <w:bCs/>
                <w:szCs w:val="24"/>
                <w:lang w:eastAsia="sk-SK"/>
              </w:rPr>
              <w:t>Mgr. Július Slavkovský</w:t>
            </w:r>
          </w:p>
          <w:p w:rsidR="00A6296C" w:rsidRPr="00A6296C" w:rsidRDefault="00A6296C" w:rsidP="00A6296C">
            <w:pPr>
              <w:snapToGrid w:val="0"/>
              <w:spacing w:line="240" w:lineRule="auto"/>
              <w:ind w:firstLine="0"/>
              <w:jc w:val="left"/>
              <w:rPr>
                <w:szCs w:val="24"/>
                <w:lang w:eastAsia="sk-SK"/>
              </w:rPr>
            </w:pPr>
            <w:r w:rsidRPr="00A6296C">
              <w:rPr>
                <w:bCs/>
                <w:szCs w:val="24"/>
                <w:lang w:eastAsia="sk-SK"/>
              </w:rPr>
              <w:t>riaditeľ školy</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rsidR="00A6296C" w:rsidRPr="00A6296C" w:rsidRDefault="00A6296C" w:rsidP="00A6296C">
            <w:pPr>
              <w:spacing w:line="240" w:lineRule="auto"/>
              <w:ind w:firstLine="0"/>
              <w:jc w:val="left"/>
              <w:rPr>
                <w:szCs w:val="24"/>
                <w:lang w:eastAsia="sk-SK"/>
              </w:rPr>
            </w:pPr>
            <w:r w:rsidRPr="00A6296C">
              <w:rPr>
                <w:szCs w:val="24"/>
                <w:lang w:eastAsia="sk-SK"/>
              </w:rPr>
              <w:t xml:space="preserve">Funkcia </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Mgr. Andrea Nociarová</w:t>
            </w:r>
          </w:p>
          <w:p w:rsidR="00A6296C" w:rsidRPr="00A6296C" w:rsidRDefault="00A6296C" w:rsidP="00A6296C">
            <w:pPr>
              <w:snapToGrid w:val="0"/>
              <w:spacing w:line="240" w:lineRule="auto"/>
              <w:ind w:firstLine="0"/>
              <w:jc w:val="left"/>
              <w:rPr>
                <w:szCs w:val="24"/>
                <w:lang w:eastAsia="sk-SK"/>
              </w:rPr>
            </w:pPr>
            <w:r w:rsidRPr="00A6296C">
              <w:rPr>
                <w:szCs w:val="24"/>
                <w:lang w:eastAsia="sk-SK"/>
              </w:rPr>
              <w:t>zástupkyňa</w:t>
            </w:r>
          </w:p>
          <w:p w:rsidR="00A6296C" w:rsidRPr="00A6296C" w:rsidRDefault="00A6296C" w:rsidP="00A6296C">
            <w:pPr>
              <w:snapToGrid w:val="0"/>
              <w:spacing w:line="240" w:lineRule="auto"/>
              <w:ind w:firstLine="0"/>
              <w:jc w:val="left"/>
              <w:rPr>
                <w:szCs w:val="24"/>
                <w:lang w:eastAsia="sk-SK"/>
              </w:rPr>
            </w:pPr>
            <w:r w:rsidRPr="00A6296C">
              <w:rPr>
                <w:szCs w:val="24"/>
                <w:lang w:eastAsia="sk-SK"/>
              </w:rPr>
              <w:t>PaedDr. Peter Kostka</w:t>
            </w:r>
          </w:p>
          <w:p w:rsidR="00A6296C" w:rsidRPr="00A6296C" w:rsidRDefault="00A6296C" w:rsidP="00A6296C">
            <w:pPr>
              <w:snapToGrid w:val="0"/>
              <w:spacing w:line="240" w:lineRule="auto"/>
              <w:ind w:firstLine="0"/>
              <w:jc w:val="left"/>
              <w:rPr>
                <w:szCs w:val="24"/>
                <w:lang w:eastAsia="sk-SK"/>
              </w:rPr>
            </w:pPr>
            <w:r w:rsidRPr="00A6296C">
              <w:rPr>
                <w:szCs w:val="24"/>
                <w:lang w:eastAsia="sk-SK"/>
              </w:rPr>
              <w:t>zástupca</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 xml:space="preserve">Priemerný počet zamestnancov počas </w:t>
            </w:r>
            <w:r w:rsidRPr="00A6296C">
              <w:rPr>
                <w:szCs w:val="24"/>
                <w:lang w:eastAsia="sk-SK"/>
              </w:rPr>
              <w:lastRenderedPageBreak/>
              <w:t>účtovného obdobia</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lastRenderedPageBreak/>
              <w:t>59</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lastRenderedPageBreak/>
              <w:t xml:space="preserve">Počet zamestnancov ku dňu, ku ktorému sa zostavuje účtovná závierka účtovnej jednotky z toho:  </w:t>
            </w:r>
          </w:p>
          <w:p w:rsidR="00A6296C" w:rsidRPr="00A6296C" w:rsidRDefault="00A6296C" w:rsidP="00A6296C">
            <w:pPr>
              <w:numPr>
                <w:ilvl w:val="0"/>
                <w:numId w:val="49"/>
              </w:numPr>
              <w:suppressAutoHyphens/>
              <w:spacing w:line="240" w:lineRule="auto"/>
              <w:ind w:left="176" w:hanging="142"/>
              <w:jc w:val="left"/>
              <w:rPr>
                <w:szCs w:val="24"/>
                <w:lang w:eastAsia="sk-SK"/>
              </w:rPr>
            </w:pPr>
            <w:r w:rsidRPr="00A6296C">
              <w:rPr>
                <w:szCs w:val="24"/>
                <w:lang w:eastAsia="sk-SK"/>
              </w:rPr>
              <w:t xml:space="preserve">počet vedúcich zamestnancov </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61</w:t>
            </w:r>
          </w:p>
          <w:p w:rsidR="00A6296C" w:rsidRPr="00A6296C" w:rsidRDefault="00A6296C" w:rsidP="00A6296C">
            <w:pPr>
              <w:snapToGrid w:val="0"/>
              <w:spacing w:line="240" w:lineRule="auto"/>
              <w:ind w:firstLine="0"/>
              <w:jc w:val="left"/>
              <w:rPr>
                <w:szCs w:val="24"/>
                <w:lang w:eastAsia="sk-SK"/>
              </w:rPr>
            </w:pPr>
          </w:p>
          <w:p w:rsidR="00A6296C" w:rsidRPr="00A6296C" w:rsidRDefault="00A6296C" w:rsidP="00A6296C">
            <w:pPr>
              <w:snapToGrid w:val="0"/>
              <w:spacing w:line="240" w:lineRule="auto"/>
              <w:ind w:firstLine="0"/>
              <w:jc w:val="left"/>
              <w:rPr>
                <w:szCs w:val="24"/>
                <w:lang w:eastAsia="sk-SK"/>
              </w:rPr>
            </w:pPr>
          </w:p>
          <w:p w:rsidR="00A6296C" w:rsidRPr="00A6296C" w:rsidRDefault="00A6296C" w:rsidP="00A6296C">
            <w:pPr>
              <w:snapToGrid w:val="0"/>
              <w:spacing w:line="240" w:lineRule="auto"/>
              <w:ind w:firstLine="0"/>
              <w:jc w:val="left"/>
              <w:rPr>
                <w:szCs w:val="24"/>
                <w:lang w:eastAsia="sk-SK"/>
              </w:rPr>
            </w:pPr>
            <w:r w:rsidRPr="00A6296C">
              <w:rPr>
                <w:szCs w:val="24"/>
                <w:lang w:eastAsia="sk-SK"/>
              </w:rPr>
              <w:t>4</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Počet</w:t>
            </w:r>
            <w:r>
              <w:rPr>
                <w:szCs w:val="24"/>
                <w:lang w:eastAsia="sk-SK"/>
              </w:rPr>
              <w:t xml:space="preserve"> žiakov</w:t>
            </w:r>
            <w:r w:rsidRPr="00A6296C">
              <w:rPr>
                <w:szCs w:val="24"/>
                <w:lang w:eastAsia="sk-SK"/>
              </w:rPr>
              <w:t xml:space="preserve"> v školskom roku 2018/2019</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359</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 xml:space="preserve">Počet </w:t>
            </w:r>
            <w:r>
              <w:rPr>
                <w:szCs w:val="24"/>
                <w:lang w:eastAsia="sk-SK"/>
              </w:rPr>
              <w:t xml:space="preserve">žiakov </w:t>
            </w:r>
            <w:r w:rsidRPr="00A6296C">
              <w:rPr>
                <w:szCs w:val="24"/>
                <w:lang w:eastAsia="sk-SK"/>
              </w:rPr>
              <w:t>v školskom roku 2019/2020</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352</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Organizačná štruktúra účtovnej jednotky:</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Rozpočtová organizácia</w:t>
            </w:r>
          </w:p>
        </w:tc>
      </w:tr>
    </w:tbl>
    <w:p w:rsidR="005532A6" w:rsidRDefault="005532A6" w:rsidP="00AF4D97"/>
    <w:p w:rsidR="00AF4D97" w:rsidRPr="00AF4D97" w:rsidRDefault="00AF4D97" w:rsidP="00AF4D97"/>
    <w:p w:rsidR="00AF4D97" w:rsidRDefault="00AF4D97" w:rsidP="00AF4D97">
      <w:pPr>
        <w:ind w:firstLine="0"/>
      </w:pPr>
      <w:r w:rsidRPr="00AF4D97">
        <w:rPr>
          <w:noProof/>
          <w:lang w:eastAsia="sk-SK"/>
        </w:rPr>
        <w:drawing>
          <wp:inline distT="0" distB="0" distL="0" distR="0">
            <wp:extent cx="2067560" cy="1375410"/>
            <wp:effectExtent l="19050" t="0" r="8890" b="0"/>
            <wp:docPr id="2" name="Obrázok 2" descr="d3fa1750-625f-43ed-abfa-c94dc964f944_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3fa1750-625f-43ed-abfa-c94dc964f944_l"/>
                    <pic:cNvPicPr>
                      <a:picLocks noChangeAspect="1" noChangeArrowheads="1"/>
                    </pic:cNvPicPr>
                  </pic:nvPicPr>
                  <pic:blipFill>
                    <a:blip r:embed="rId16" cstate="print"/>
                    <a:srcRect/>
                    <a:stretch>
                      <a:fillRect/>
                    </a:stretch>
                  </pic:blipFill>
                  <pic:spPr bwMode="auto">
                    <a:xfrm>
                      <a:off x="0" y="0"/>
                      <a:ext cx="2067560" cy="1375410"/>
                    </a:xfrm>
                    <a:prstGeom prst="rect">
                      <a:avLst/>
                    </a:prstGeom>
                    <a:noFill/>
                    <a:ln w="9525">
                      <a:noFill/>
                      <a:miter lim="800000"/>
                      <a:headEnd/>
                      <a:tailEnd/>
                    </a:ln>
                  </pic:spPr>
                </pic:pic>
              </a:graphicData>
            </a:graphic>
          </wp:inline>
        </w:drawing>
      </w:r>
      <w:r>
        <w:t xml:space="preserve">                      </w:t>
      </w:r>
      <w:r w:rsidRPr="00AF4D97">
        <w:rPr>
          <w:noProof/>
          <w:lang w:eastAsia="sk-SK"/>
        </w:rPr>
        <w:drawing>
          <wp:inline distT="0" distB="0" distL="0" distR="0">
            <wp:extent cx="2099310" cy="1367790"/>
            <wp:effectExtent l="19050" t="0" r="0" b="0"/>
            <wp:docPr id="4" name="Obrázok 3" descr="zs_slobo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zs_slobody"/>
                    <pic:cNvPicPr>
                      <a:picLocks noChangeAspect="1" noChangeArrowheads="1"/>
                    </pic:cNvPicPr>
                  </pic:nvPicPr>
                  <pic:blipFill>
                    <a:blip r:embed="rId17" cstate="print"/>
                    <a:srcRect/>
                    <a:stretch>
                      <a:fillRect/>
                    </a:stretch>
                  </pic:blipFill>
                  <pic:spPr bwMode="auto">
                    <a:xfrm>
                      <a:off x="0" y="0"/>
                      <a:ext cx="2099310" cy="1367790"/>
                    </a:xfrm>
                    <a:prstGeom prst="rect">
                      <a:avLst/>
                    </a:prstGeom>
                    <a:noFill/>
                    <a:ln w="9525">
                      <a:noFill/>
                      <a:miter lim="800000"/>
                      <a:headEnd/>
                      <a:tailEnd/>
                    </a:ln>
                  </pic:spPr>
                </pic:pic>
              </a:graphicData>
            </a:graphic>
          </wp:inline>
        </w:drawing>
      </w:r>
    </w:p>
    <w:p w:rsidR="00AF4D97" w:rsidRDefault="00AF4D97" w:rsidP="00AF4D97">
      <w:pPr>
        <w:ind w:firstLine="0"/>
      </w:pPr>
    </w:p>
    <w:p w:rsidR="005532A6" w:rsidRPr="003713E7" w:rsidRDefault="005532A6" w:rsidP="005532A6">
      <w:r w:rsidRPr="003713E7">
        <w:t>Základná škola Poltár, Slobody 2 bola uvedená do prevádzky v septembri 1984.  Právnu subjektivitu získala 1.4.2002. Budova školy je jednoposchodová s 18 triedami, kabinetmi, telocvičňou, špeciálnou učebňou, jedálňou, kuchyňou, bytom školníka /v súčasnosti je tam fitnescentrum/. Súčasťou školy je aj športový areál.</w:t>
      </w:r>
    </w:p>
    <w:p w:rsidR="005532A6" w:rsidRPr="003713E7" w:rsidRDefault="005532A6" w:rsidP="005532A6">
      <w:r w:rsidRPr="003713E7">
        <w:t>Pri uvedení do prevádzky boli vo vedení školy: Mgr. Milan Fehér-riaditeľ, Mgr. Elza Dodoková, Ján Školník – zástupcovia.</w:t>
      </w:r>
    </w:p>
    <w:p w:rsidR="005532A6" w:rsidRPr="003713E7" w:rsidRDefault="005532A6" w:rsidP="005532A6">
      <w:r w:rsidRPr="003713E7">
        <w:t xml:space="preserve">Základná škola je inštitúcia zameraná na vzdelávanie a výchovu žiakov. Jej súčasťou je  školský klub detí a centrum voľného času. </w:t>
      </w:r>
    </w:p>
    <w:p w:rsidR="005532A6" w:rsidRPr="003713E7" w:rsidRDefault="005532A6" w:rsidP="005532A6">
      <w:r w:rsidRPr="003713E7">
        <w:t xml:space="preserve">Prevádzka ŠKD je od rána 6,15 až do začiatku vyučovania a v popoludňajších hodinách. </w:t>
      </w:r>
      <w:bookmarkStart w:id="24" w:name="_GoBack"/>
      <w:bookmarkEnd w:id="24"/>
    </w:p>
    <w:p w:rsidR="005532A6" w:rsidRPr="003713E7" w:rsidRDefault="005532A6" w:rsidP="005532A6">
      <w:r w:rsidRPr="003713E7">
        <w:rPr>
          <w:bCs/>
        </w:rPr>
        <w:t xml:space="preserve">CVČ - </w:t>
      </w:r>
      <w:r w:rsidRPr="003713E7">
        <w:t xml:space="preserve">pomáha žiakom užitočne využívať voľný čas, rozvíjať  záujmy a talent,  športové danosti, zabezpečuje rôznorodé súťaže </w:t>
      </w:r>
    </w:p>
    <w:p w:rsidR="005532A6" w:rsidRDefault="005532A6" w:rsidP="00AF4D97">
      <w:pPr>
        <w:ind w:firstLine="0"/>
      </w:pPr>
    </w:p>
    <w:p w:rsidR="00A6296C" w:rsidRDefault="00A6296C" w:rsidP="00AF4D97">
      <w:pPr>
        <w:ind w:firstLine="0"/>
      </w:pPr>
    </w:p>
    <w:p w:rsidR="00A6296C" w:rsidRDefault="00A6296C" w:rsidP="00AF4D97">
      <w:pPr>
        <w:ind w:firstLine="0"/>
      </w:pPr>
    </w:p>
    <w:p w:rsidR="00A6296C" w:rsidRDefault="00A6296C" w:rsidP="00AF4D97">
      <w:pPr>
        <w:ind w:firstLine="0"/>
      </w:pPr>
    </w:p>
    <w:p w:rsidR="00A6296C" w:rsidRDefault="00A6296C" w:rsidP="00AF4D97">
      <w:pPr>
        <w:ind w:firstLine="0"/>
      </w:pPr>
    </w:p>
    <w:p w:rsidR="00A6296C" w:rsidRPr="00AF4D97" w:rsidRDefault="00A6296C" w:rsidP="00AF4D97">
      <w:pPr>
        <w:ind w:firstLine="0"/>
      </w:pPr>
    </w:p>
    <w:p w:rsidR="00AD4880" w:rsidRDefault="005532A6" w:rsidP="00AD4880">
      <w:pPr>
        <w:pStyle w:val="Nadpis3"/>
      </w:pPr>
      <w:bookmarkStart w:id="25" w:name="_Toc58846244"/>
      <w:r>
        <w:lastRenderedPageBreak/>
        <w:t>Základná škola Školská</w:t>
      </w:r>
      <w:bookmarkEnd w:id="25"/>
    </w:p>
    <w:tbl>
      <w:tblPr>
        <w:tblW w:w="0" w:type="auto"/>
        <w:tblInd w:w="108" w:type="dxa"/>
        <w:tblLayout w:type="fixed"/>
        <w:tblLook w:val="0000"/>
      </w:tblPr>
      <w:tblGrid>
        <w:gridCol w:w="4614"/>
        <w:gridCol w:w="5167"/>
      </w:tblGrid>
      <w:tr w:rsidR="00A6296C" w:rsidRPr="00A6296C" w:rsidTr="00A6296C">
        <w:trPr>
          <w:trHeight w:val="272"/>
        </w:trPr>
        <w:tc>
          <w:tcPr>
            <w:tcW w:w="4614"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a)</w:t>
            </w:r>
          </w:p>
        </w:tc>
        <w:tc>
          <w:tcPr>
            <w:tcW w:w="5167"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p>
        </w:tc>
      </w:tr>
      <w:tr w:rsidR="00A6296C" w:rsidRPr="00A6296C" w:rsidTr="00A6296C">
        <w:trPr>
          <w:trHeight w:val="272"/>
        </w:trPr>
        <w:tc>
          <w:tcPr>
            <w:tcW w:w="4614"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Názov účtovnej jednotky</w:t>
            </w:r>
          </w:p>
        </w:tc>
        <w:tc>
          <w:tcPr>
            <w:tcW w:w="5167"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Základná škola</w:t>
            </w:r>
          </w:p>
        </w:tc>
      </w:tr>
      <w:tr w:rsidR="00A6296C" w:rsidRPr="00A6296C" w:rsidTr="00A6296C">
        <w:trPr>
          <w:trHeight w:val="272"/>
        </w:trPr>
        <w:tc>
          <w:tcPr>
            <w:tcW w:w="4614"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Sídlo účtovnej jednotky</w:t>
            </w:r>
          </w:p>
        </w:tc>
        <w:tc>
          <w:tcPr>
            <w:tcW w:w="5167"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Školská 3, 987 01 Poltár</w:t>
            </w:r>
          </w:p>
        </w:tc>
      </w:tr>
      <w:tr w:rsidR="00A6296C" w:rsidRPr="00A6296C" w:rsidTr="00A6296C">
        <w:trPr>
          <w:trHeight w:val="272"/>
        </w:trPr>
        <w:tc>
          <w:tcPr>
            <w:tcW w:w="4614"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IČO</w:t>
            </w:r>
          </w:p>
        </w:tc>
        <w:tc>
          <w:tcPr>
            <w:tcW w:w="5167"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37831593</w:t>
            </w:r>
          </w:p>
        </w:tc>
      </w:tr>
      <w:tr w:rsidR="00A6296C" w:rsidRPr="00A6296C" w:rsidTr="00A6296C">
        <w:trPr>
          <w:trHeight w:val="272"/>
        </w:trPr>
        <w:tc>
          <w:tcPr>
            <w:tcW w:w="4614"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 xml:space="preserve">Dátum zriadenia </w:t>
            </w:r>
          </w:p>
        </w:tc>
        <w:tc>
          <w:tcPr>
            <w:tcW w:w="5167"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01.04.2002</w:t>
            </w:r>
          </w:p>
        </w:tc>
      </w:tr>
      <w:tr w:rsidR="00A6296C" w:rsidRPr="00A6296C" w:rsidTr="00A6296C">
        <w:trPr>
          <w:trHeight w:val="830"/>
        </w:trPr>
        <w:tc>
          <w:tcPr>
            <w:tcW w:w="4614"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Spôsob zriadenia</w:t>
            </w:r>
          </w:p>
        </w:tc>
        <w:tc>
          <w:tcPr>
            <w:tcW w:w="5167"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právny subjekt – rozpočtová organizácia,</w:t>
            </w:r>
          </w:p>
          <w:p w:rsidR="00A6296C" w:rsidRPr="00A6296C" w:rsidRDefault="00A6296C" w:rsidP="00A6296C">
            <w:pPr>
              <w:snapToGrid w:val="0"/>
              <w:spacing w:line="240" w:lineRule="auto"/>
              <w:ind w:firstLine="0"/>
              <w:jc w:val="left"/>
              <w:rPr>
                <w:szCs w:val="24"/>
                <w:lang w:eastAsia="sk-SK"/>
              </w:rPr>
            </w:pPr>
            <w:r w:rsidRPr="00A6296C">
              <w:rPr>
                <w:szCs w:val="24"/>
                <w:lang w:eastAsia="sk-SK"/>
              </w:rPr>
              <w:t>rozhodnutím zriaďovateľa v súlade so zákonom o rozpočtových pravidlách verejnej správy</w:t>
            </w:r>
          </w:p>
        </w:tc>
      </w:tr>
      <w:tr w:rsidR="00A6296C" w:rsidRPr="00A6296C" w:rsidTr="00A6296C">
        <w:trPr>
          <w:trHeight w:val="272"/>
        </w:trPr>
        <w:tc>
          <w:tcPr>
            <w:tcW w:w="4614"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Názov zriaďovateľa</w:t>
            </w:r>
          </w:p>
        </w:tc>
        <w:tc>
          <w:tcPr>
            <w:tcW w:w="5167"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Mesto Poltár</w:t>
            </w:r>
          </w:p>
        </w:tc>
      </w:tr>
      <w:tr w:rsidR="00A6296C" w:rsidRPr="00A6296C" w:rsidTr="00A6296C">
        <w:trPr>
          <w:trHeight w:val="272"/>
        </w:trPr>
        <w:tc>
          <w:tcPr>
            <w:tcW w:w="4614"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Sídlo zriaďovateľa</w:t>
            </w:r>
          </w:p>
        </w:tc>
        <w:tc>
          <w:tcPr>
            <w:tcW w:w="5167"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Železničná 489/1, 987 01 Poltár</w:t>
            </w:r>
          </w:p>
        </w:tc>
      </w:tr>
      <w:tr w:rsidR="00A6296C" w:rsidRPr="00A6296C" w:rsidTr="00A6296C">
        <w:trPr>
          <w:trHeight w:val="544"/>
        </w:trPr>
        <w:tc>
          <w:tcPr>
            <w:tcW w:w="4614"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 xml:space="preserve">b) Právny dôvod na zostavenie účtovnej závierky </w:t>
            </w:r>
          </w:p>
        </w:tc>
        <w:tc>
          <w:tcPr>
            <w:tcW w:w="5167"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Pr="00A6296C">
              <w:rPr>
                <w:szCs w:val="24"/>
                <w:lang w:eastAsia="sk-SK"/>
              </w:rPr>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riadna</w:t>
            </w:r>
          </w:p>
          <w:p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Pr="00A6296C">
              <w:rPr>
                <w:szCs w:val="24"/>
                <w:lang w:eastAsia="sk-SK"/>
              </w:rPr>
            </w:r>
            <w:r w:rsidRPr="00A6296C">
              <w:rPr>
                <w:szCs w:val="24"/>
                <w:lang w:eastAsia="sk-SK"/>
              </w:rPr>
              <w:fldChar w:fldCharType="end"/>
            </w:r>
            <w:r w:rsidR="00A6296C" w:rsidRPr="00A6296C">
              <w:rPr>
                <w:szCs w:val="24"/>
                <w:lang w:eastAsia="sk-SK"/>
              </w:rPr>
              <w:t xml:space="preserve">    mimoriadna </w:t>
            </w:r>
          </w:p>
        </w:tc>
      </w:tr>
      <w:tr w:rsidR="00A6296C" w:rsidRPr="00A6296C" w:rsidTr="00A6296C">
        <w:trPr>
          <w:trHeight w:val="559"/>
        </w:trPr>
        <w:tc>
          <w:tcPr>
            <w:tcW w:w="4614"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c) Účtovná jednotka je súčasťou konsolidovaného celku</w:t>
            </w:r>
          </w:p>
        </w:tc>
        <w:tc>
          <w:tcPr>
            <w:tcW w:w="5167"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Pr="00A6296C">
              <w:rPr>
                <w:szCs w:val="24"/>
                <w:lang w:eastAsia="sk-SK"/>
              </w:rPr>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Pr="00A6296C">
              <w:rPr>
                <w:szCs w:val="24"/>
                <w:lang w:eastAsia="sk-SK"/>
              </w:rPr>
            </w:r>
            <w:r w:rsidRPr="00A6296C">
              <w:rPr>
                <w:szCs w:val="24"/>
                <w:lang w:eastAsia="sk-SK"/>
              </w:rPr>
              <w:fldChar w:fldCharType="end"/>
            </w:r>
            <w:r w:rsidR="00A6296C" w:rsidRPr="00A6296C">
              <w:rPr>
                <w:szCs w:val="24"/>
                <w:lang w:eastAsia="sk-SK"/>
              </w:rPr>
              <w:t xml:space="preserve">    nie</w:t>
            </w:r>
          </w:p>
        </w:tc>
      </w:tr>
      <w:tr w:rsidR="00A6296C" w:rsidRPr="00A6296C" w:rsidTr="00A6296C">
        <w:trPr>
          <w:trHeight w:val="574"/>
        </w:trPr>
        <w:tc>
          <w:tcPr>
            <w:tcW w:w="4614"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d)Účtovná jednotka je súčasťou súhrnného celku verejnej správy</w:t>
            </w:r>
          </w:p>
        </w:tc>
        <w:tc>
          <w:tcPr>
            <w:tcW w:w="5167"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Pr="00A6296C">
              <w:rPr>
                <w:szCs w:val="24"/>
                <w:lang w:eastAsia="sk-SK"/>
              </w:rPr>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Pr="00A6296C">
              <w:rPr>
                <w:szCs w:val="24"/>
                <w:lang w:eastAsia="sk-SK"/>
              </w:rPr>
            </w:r>
            <w:r w:rsidRPr="00A6296C">
              <w:rPr>
                <w:szCs w:val="24"/>
                <w:lang w:eastAsia="sk-SK"/>
              </w:rPr>
              <w:fldChar w:fldCharType="end"/>
            </w:r>
            <w:r w:rsidR="00A6296C" w:rsidRPr="00A6296C">
              <w:rPr>
                <w:szCs w:val="24"/>
                <w:lang w:eastAsia="sk-SK"/>
              </w:rPr>
              <w:t xml:space="preserve">    nie</w:t>
            </w:r>
          </w:p>
        </w:tc>
      </w:tr>
    </w:tbl>
    <w:p w:rsidR="00A6296C" w:rsidRPr="00A6296C" w:rsidRDefault="00A6296C" w:rsidP="00A6296C">
      <w:pPr>
        <w:spacing w:line="240" w:lineRule="auto"/>
        <w:ind w:firstLine="0"/>
        <w:jc w:val="center"/>
        <w:rPr>
          <w:b/>
          <w:szCs w:val="24"/>
          <w:lang w:eastAsia="sk-SK"/>
        </w:rPr>
      </w:pPr>
    </w:p>
    <w:p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t xml:space="preserve">Opis činnosti účtovnej jednotky </w:t>
      </w:r>
    </w:p>
    <w:tbl>
      <w:tblPr>
        <w:tblW w:w="9781" w:type="dxa"/>
        <w:tblInd w:w="108" w:type="dxa"/>
        <w:tblLayout w:type="fixed"/>
        <w:tblLook w:val="0000"/>
      </w:tblPr>
      <w:tblGrid>
        <w:gridCol w:w="4781"/>
        <w:gridCol w:w="5000"/>
      </w:tblGrid>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Hlavná činnosť účtovnej jednotky</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Základné školstvo</w:t>
            </w:r>
          </w:p>
        </w:tc>
      </w:tr>
    </w:tbl>
    <w:p w:rsidR="00A6296C" w:rsidRPr="00A6296C" w:rsidRDefault="00A6296C" w:rsidP="00A6296C">
      <w:pPr>
        <w:tabs>
          <w:tab w:val="left" w:pos="284"/>
        </w:tabs>
        <w:suppressAutoHyphens/>
        <w:spacing w:line="240" w:lineRule="auto"/>
        <w:ind w:left="284" w:firstLine="0"/>
        <w:jc w:val="left"/>
        <w:rPr>
          <w:b/>
          <w:szCs w:val="24"/>
          <w:lang w:eastAsia="sk-SK"/>
        </w:rPr>
      </w:pPr>
    </w:p>
    <w:p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t xml:space="preserve">Informácie o štatutárnych zástupcoch a o organizačnej štruktúre účtovnej jednotky </w:t>
      </w:r>
    </w:p>
    <w:p w:rsidR="00A6296C" w:rsidRPr="00A6296C" w:rsidRDefault="00A6296C" w:rsidP="00A6296C">
      <w:pPr>
        <w:spacing w:line="240" w:lineRule="auto"/>
        <w:ind w:firstLine="0"/>
        <w:jc w:val="left"/>
        <w:rPr>
          <w:b/>
          <w:szCs w:val="24"/>
          <w:lang w:eastAsia="sk-SK"/>
        </w:rPr>
      </w:pPr>
    </w:p>
    <w:tbl>
      <w:tblPr>
        <w:tblW w:w="9781" w:type="dxa"/>
        <w:tblInd w:w="108" w:type="dxa"/>
        <w:tblLayout w:type="fixed"/>
        <w:tblLook w:val="0000"/>
      </w:tblPr>
      <w:tblGrid>
        <w:gridCol w:w="4781"/>
        <w:gridCol w:w="5000"/>
      </w:tblGrid>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rsidR="00A6296C" w:rsidRPr="00A6296C" w:rsidRDefault="00A6296C" w:rsidP="00A6296C">
            <w:pPr>
              <w:spacing w:line="240" w:lineRule="auto"/>
              <w:ind w:firstLine="0"/>
              <w:jc w:val="left"/>
              <w:rPr>
                <w:szCs w:val="24"/>
                <w:lang w:eastAsia="sk-SK"/>
              </w:rPr>
            </w:pPr>
            <w:r w:rsidRPr="00A6296C">
              <w:rPr>
                <w:szCs w:val="24"/>
                <w:lang w:eastAsia="sk-SK"/>
              </w:rPr>
              <w:t>Funkcia</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b/>
                <w:bCs/>
                <w:szCs w:val="24"/>
                <w:lang w:eastAsia="sk-SK"/>
              </w:rPr>
              <w:t>Mgr. Eva Dirbáková</w:t>
            </w:r>
          </w:p>
          <w:p w:rsidR="00A6296C" w:rsidRPr="00A6296C" w:rsidRDefault="00A6296C" w:rsidP="00A6296C">
            <w:pPr>
              <w:snapToGrid w:val="0"/>
              <w:spacing w:line="240" w:lineRule="auto"/>
              <w:ind w:firstLine="0"/>
              <w:jc w:val="left"/>
              <w:rPr>
                <w:szCs w:val="24"/>
                <w:lang w:eastAsia="sk-SK"/>
              </w:rPr>
            </w:pPr>
            <w:r w:rsidRPr="00A6296C">
              <w:rPr>
                <w:szCs w:val="24"/>
                <w:lang w:eastAsia="sk-SK"/>
              </w:rPr>
              <w:t>riaditeľka školy</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rsidR="00A6296C" w:rsidRPr="00A6296C" w:rsidRDefault="00A6296C" w:rsidP="00A6296C">
            <w:pPr>
              <w:spacing w:line="240" w:lineRule="auto"/>
              <w:ind w:firstLine="0"/>
              <w:jc w:val="left"/>
              <w:rPr>
                <w:szCs w:val="24"/>
                <w:lang w:eastAsia="sk-SK"/>
              </w:rPr>
            </w:pPr>
            <w:r w:rsidRPr="00A6296C">
              <w:rPr>
                <w:szCs w:val="24"/>
                <w:lang w:eastAsia="sk-SK"/>
              </w:rPr>
              <w:t xml:space="preserve">Funkcia </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Mgr. Eva Koštáliková</w:t>
            </w:r>
          </w:p>
          <w:p w:rsidR="00A6296C" w:rsidRPr="00A6296C" w:rsidRDefault="00A6296C" w:rsidP="00A6296C">
            <w:pPr>
              <w:snapToGrid w:val="0"/>
              <w:spacing w:line="240" w:lineRule="auto"/>
              <w:ind w:firstLine="0"/>
              <w:jc w:val="left"/>
              <w:rPr>
                <w:szCs w:val="24"/>
                <w:lang w:eastAsia="sk-SK"/>
              </w:rPr>
            </w:pPr>
            <w:r w:rsidRPr="00A6296C">
              <w:rPr>
                <w:szCs w:val="24"/>
                <w:lang w:eastAsia="sk-SK"/>
              </w:rPr>
              <w:t>zástupkyňa</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Priemerný počet zamestnancov počas účtovného obdobia</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37</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 xml:space="preserve">Počet zamestnancov ku dňu, ku ktorému sa zostavuje účtovná závierka účtovnej jednotky z toho:  </w:t>
            </w:r>
          </w:p>
          <w:p w:rsidR="00A6296C" w:rsidRPr="00A6296C" w:rsidRDefault="00A6296C" w:rsidP="00A6296C">
            <w:pPr>
              <w:numPr>
                <w:ilvl w:val="0"/>
                <w:numId w:val="49"/>
              </w:numPr>
              <w:suppressAutoHyphens/>
              <w:spacing w:line="240" w:lineRule="auto"/>
              <w:ind w:left="176" w:hanging="142"/>
              <w:jc w:val="left"/>
              <w:rPr>
                <w:szCs w:val="24"/>
                <w:lang w:eastAsia="sk-SK"/>
              </w:rPr>
            </w:pPr>
            <w:r w:rsidRPr="00A6296C">
              <w:rPr>
                <w:szCs w:val="24"/>
                <w:lang w:eastAsia="sk-SK"/>
              </w:rPr>
              <w:t xml:space="preserve">počet vedúcich zamestnancov </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42</w:t>
            </w:r>
          </w:p>
          <w:p w:rsidR="00A6296C" w:rsidRPr="00A6296C" w:rsidRDefault="00A6296C" w:rsidP="00A6296C">
            <w:pPr>
              <w:snapToGrid w:val="0"/>
              <w:spacing w:line="240" w:lineRule="auto"/>
              <w:ind w:firstLine="0"/>
              <w:jc w:val="left"/>
              <w:rPr>
                <w:szCs w:val="24"/>
                <w:lang w:eastAsia="sk-SK"/>
              </w:rPr>
            </w:pPr>
          </w:p>
          <w:p w:rsidR="00A6296C" w:rsidRPr="00A6296C" w:rsidRDefault="00A6296C" w:rsidP="00A6296C">
            <w:pPr>
              <w:snapToGrid w:val="0"/>
              <w:spacing w:line="240" w:lineRule="auto"/>
              <w:ind w:firstLine="0"/>
              <w:jc w:val="left"/>
              <w:rPr>
                <w:szCs w:val="24"/>
                <w:lang w:eastAsia="sk-SK"/>
              </w:rPr>
            </w:pPr>
            <w:r w:rsidRPr="00A6296C">
              <w:rPr>
                <w:szCs w:val="24"/>
                <w:lang w:eastAsia="sk-SK"/>
              </w:rPr>
              <w:t>2</w:t>
            </w:r>
          </w:p>
          <w:p w:rsidR="00A6296C" w:rsidRPr="00A6296C" w:rsidRDefault="00A6296C" w:rsidP="00A6296C">
            <w:pPr>
              <w:snapToGrid w:val="0"/>
              <w:spacing w:line="240" w:lineRule="auto"/>
              <w:ind w:firstLine="0"/>
              <w:jc w:val="left"/>
              <w:rPr>
                <w:szCs w:val="24"/>
                <w:lang w:eastAsia="sk-SK"/>
              </w:rPr>
            </w:pPr>
          </w:p>
          <w:p w:rsidR="00A6296C" w:rsidRPr="00A6296C" w:rsidRDefault="00A6296C" w:rsidP="00A6296C">
            <w:pPr>
              <w:snapToGrid w:val="0"/>
              <w:spacing w:line="240" w:lineRule="auto"/>
              <w:ind w:firstLine="0"/>
              <w:jc w:val="left"/>
              <w:rPr>
                <w:szCs w:val="24"/>
                <w:lang w:eastAsia="sk-SK"/>
              </w:rPr>
            </w:pP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Počet</w:t>
            </w:r>
            <w:r>
              <w:rPr>
                <w:szCs w:val="24"/>
                <w:lang w:eastAsia="sk-SK"/>
              </w:rPr>
              <w:t xml:space="preserve"> žiakov</w:t>
            </w:r>
            <w:r w:rsidRPr="00A6296C">
              <w:rPr>
                <w:szCs w:val="24"/>
                <w:lang w:eastAsia="sk-SK"/>
              </w:rPr>
              <w:t xml:space="preserve"> v školskom roku 2018/2019</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 xml:space="preserve"> 293</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 xml:space="preserve">Počet </w:t>
            </w:r>
            <w:r>
              <w:rPr>
                <w:szCs w:val="24"/>
                <w:lang w:eastAsia="sk-SK"/>
              </w:rPr>
              <w:t xml:space="preserve">žiakov </w:t>
            </w:r>
            <w:r w:rsidRPr="00A6296C">
              <w:rPr>
                <w:szCs w:val="24"/>
                <w:lang w:eastAsia="sk-SK"/>
              </w:rPr>
              <w:t>v školskom roku 2019/2020</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 xml:space="preserve"> 282</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Organizačná štruktúra účtovnej jednotky:</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Rozpočtová organizácia</w:t>
            </w:r>
          </w:p>
        </w:tc>
      </w:tr>
    </w:tbl>
    <w:p w:rsidR="005532A6" w:rsidRPr="00A7721E" w:rsidRDefault="005532A6" w:rsidP="005532A6"/>
    <w:p w:rsidR="005532A6" w:rsidRDefault="005532A6" w:rsidP="005532A6"/>
    <w:p w:rsidR="005532A6" w:rsidRDefault="00F06365" w:rsidP="00F06365">
      <w:pPr>
        <w:ind w:firstLine="0"/>
      </w:pPr>
      <w:r w:rsidRPr="00F06365">
        <w:rPr>
          <w:noProof/>
          <w:lang w:eastAsia="sk-SK"/>
        </w:rPr>
        <w:lastRenderedPageBreak/>
        <w:drawing>
          <wp:inline distT="0" distB="0" distL="0" distR="0">
            <wp:extent cx="2466975" cy="1476375"/>
            <wp:effectExtent l="19050" t="0" r="0" b="0"/>
            <wp:docPr id="7" name="Obrázok 4"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s"/>
                    <pic:cNvPicPr>
                      <a:picLocks noChangeAspect="1" noChangeArrowheads="1"/>
                    </pic:cNvPicPr>
                  </pic:nvPicPr>
                  <pic:blipFill>
                    <a:blip r:embed="rId18" cstate="print"/>
                    <a:srcRect/>
                    <a:stretch>
                      <a:fillRect/>
                    </a:stretch>
                  </pic:blipFill>
                  <pic:spPr bwMode="auto">
                    <a:xfrm>
                      <a:off x="0" y="0"/>
                      <a:ext cx="2470891" cy="1478719"/>
                    </a:xfrm>
                    <a:prstGeom prst="rect">
                      <a:avLst/>
                    </a:prstGeom>
                    <a:noFill/>
                    <a:ln w="9525">
                      <a:noFill/>
                      <a:miter lim="800000"/>
                      <a:headEnd/>
                      <a:tailEnd/>
                    </a:ln>
                  </pic:spPr>
                </pic:pic>
              </a:graphicData>
            </a:graphic>
          </wp:inline>
        </w:drawing>
      </w:r>
      <w:r>
        <w:t xml:space="preserve">   </w:t>
      </w:r>
      <w:r w:rsidR="00E637E3">
        <w:t xml:space="preserve">           </w:t>
      </w:r>
      <w:r>
        <w:t xml:space="preserve">  </w:t>
      </w:r>
      <w:r w:rsidR="00E637E3" w:rsidRPr="00E637E3">
        <w:rPr>
          <w:noProof/>
          <w:lang w:eastAsia="sk-SK"/>
        </w:rPr>
        <w:drawing>
          <wp:inline distT="0" distB="0" distL="0" distR="0">
            <wp:extent cx="2140032" cy="1476375"/>
            <wp:effectExtent l="19050" t="0" r="0" b="0"/>
            <wp:docPr id="8" name="Obrázok 5" descr="21304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21304500"/>
                    <pic:cNvPicPr>
                      <a:picLocks noChangeAspect="1" noChangeArrowheads="1"/>
                    </pic:cNvPicPr>
                  </pic:nvPicPr>
                  <pic:blipFill>
                    <a:blip r:embed="rId19" cstate="print"/>
                    <a:srcRect/>
                    <a:stretch>
                      <a:fillRect/>
                    </a:stretch>
                  </pic:blipFill>
                  <pic:spPr bwMode="auto">
                    <a:xfrm>
                      <a:off x="0" y="0"/>
                      <a:ext cx="2146935" cy="1481138"/>
                    </a:xfrm>
                    <a:prstGeom prst="rect">
                      <a:avLst/>
                    </a:prstGeom>
                    <a:noFill/>
                    <a:ln w="9525">
                      <a:noFill/>
                      <a:miter lim="800000"/>
                      <a:headEnd/>
                      <a:tailEnd/>
                    </a:ln>
                  </pic:spPr>
                </pic:pic>
              </a:graphicData>
            </a:graphic>
          </wp:inline>
        </w:drawing>
      </w:r>
    </w:p>
    <w:p w:rsidR="005532A6" w:rsidRDefault="005532A6" w:rsidP="005532A6"/>
    <w:p w:rsidR="00E637E3" w:rsidRPr="00E637E3" w:rsidRDefault="00E637E3" w:rsidP="00E637E3">
      <w:r w:rsidRPr="00E637E3">
        <w:t>Základná škola za posledné obdobie prešla mnohými rekonštrukčnými prácami a zmenami. Snáď najviditeľnejšia bola obnova vonkajšej fasády školy, výmena plastových okien, postavenie altánku za budovou, v ktorom sa bude realizovať výchovno-vzdelávací proces na rôznych vyučovacích hodinách.  V školskom areáli sa nachádza viacúčelové ihrisko, asfaltové volejbalové a basketbalové ihrisko, trávnaté futbalové ihrisko, atletická dráha a detské ihrisko. Blízko školy je aj ZUŠ, ktorú deti navštevujú.</w:t>
      </w:r>
    </w:p>
    <w:p w:rsidR="00E637E3" w:rsidRPr="00E637E3" w:rsidRDefault="00E637E3" w:rsidP="00E637E3">
      <w:r w:rsidRPr="00E637E3">
        <w:t>Taktiež interiér školy prešiel zmenou. Chodby a triedy sú vymaľované, zrekonštruovali sa sociálne zariadenia, v suteréne školy je zriadený stolno-tenisový kútik aj malá telocvičňa.  Triedy sa podľa finančných možností postupne dopĺňajú novým nábytkom, edukačnými pomôckami, pribudli interaktívne tabule, tablety a školská knižnica je tiež vybavená PC s internetom. Žiaci počas výučby využívajú  počítačové miestnosti. Ak sa rodičia rozhodnú pre stravovanie svojich detí, je im poskytnutá desiata i obed vo výdajnej jedálni ZŠ. Po skončení výchovno-vzdelávacieho procesu žiaci môžu navštevovať ŠKD ale aj rôzne krúžky.</w:t>
      </w:r>
    </w:p>
    <w:p w:rsidR="00E637E3" w:rsidRPr="00E637E3" w:rsidRDefault="00E637E3" w:rsidP="00E637E3">
      <w:r w:rsidRPr="00E637E3">
        <w:rPr>
          <w:b/>
          <w:bCs/>
        </w:rPr>
        <w:t>1. 9. 1958</w:t>
      </w:r>
      <w:r w:rsidRPr="00E637E3">
        <w:t xml:space="preserve"> - v novopostavenej budove začala fungovať </w:t>
      </w:r>
      <w:r w:rsidRPr="00E637E3">
        <w:rPr>
          <w:b/>
          <w:bCs/>
        </w:rPr>
        <w:t>Základná deväťročná škola v  Poltári</w:t>
      </w:r>
      <w:r w:rsidRPr="00E637E3">
        <w:t>  - jej prvým riaditeľom bol p. M. Števčina</w:t>
      </w:r>
    </w:p>
    <w:p w:rsidR="00E637E3" w:rsidRPr="00E637E3" w:rsidRDefault="00E637E3" w:rsidP="00E637E3">
      <w:r w:rsidRPr="00E637E3">
        <w:rPr>
          <w:b/>
          <w:bCs/>
        </w:rPr>
        <w:t>v r. 1984</w:t>
      </w:r>
      <w:r w:rsidRPr="00E637E3">
        <w:t xml:space="preserve"> - sa škola zmenila na neplnoorganizovanú školu a  vyučovalo sa len v roč. 1. - 4.</w:t>
      </w:r>
    </w:p>
    <w:p w:rsidR="00E637E3" w:rsidRPr="00E637E3" w:rsidRDefault="00E637E3" w:rsidP="00E637E3">
      <w:r w:rsidRPr="00E637E3">
        <w:rPr>
          <w:b/>
          <w:bCs/>
        </w:rPr>
        <w:t>v r. 1990</w:t>
      </w:r>
      <w:r w:rsidRPr="00E637E3">
        <w:t xml:space="preserve"> - tu bola opäť zriadená plnoorganizovaná Základná škola pre roč. 1. - 8. </w:t>
      </w:r>
    </w:p>
    <w:p w:rsidR="005532A6" w:rsidRDefault="00E637E3" w:rsidP="005532A6">
      <w:r w:rsidRPr="00E637E3">
        <w:t>Jej riaditeľom sa stal Mgr. M. Szabó, ktorý veľkou mierou prispel aj k jej znovuzriadeniu.</w:t>
      </w:r>
    </w:p>
    <w:p w:rsidR="00A6296C" w:rsidRDefault="00A6296C" w:rsidP="005532A6"/>
    <w:p w:rsidR="00A6296C" w:rsidRDefault="00A6296C" w:rsidP="005532A6"/>
    <w:p w:rsidR="00E637E3" w:rsidRDefault="00E637E3" w:rsidP="00E637E3">
      <w:pPr>
        <w:pStyle w:val="Nadpis3"/>
      </w:pPr>
      <w:bookmarkStart w:id="26" w:name="_Toc58846245"/>
      <w:r>
        <w:lastRenderedPageBreak/>
        <w:t>Základná umelecká škola</w:t>
      </w:r>
      <w:bookmarkEnd w:id="26"/>
    </w:p>
    <w:tbl>
      <w:tblPr>
        <w:tblW w:w="0" w:type="auto"/>
        <w:tblInd w:w="108" w:type="dxa"/>
        <w:tblLayout w:type="fixed"/>
        <w:tblLook w:val="0000"/>
      </w:tblPr>
      <w:tblGrid>
        <w:gridCol w:w="4781"/>
        <w:gridCol w:w="5000"/>
      </w:tblGrid>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a)</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Názov účtovnej jednotky</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Základná umelecká škola</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Sídlo účtovnej jednotky</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Železničná 278/6, 987 01 Poltár</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IČO</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37831551</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 xml:space="preserve">Dátum zriadenia </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01.12.1998</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Spôsob zriadenia</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Zriaďovacia listina</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Názov zriaďovateľa</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Mesto Poltár</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Sídlo zriaďovateľa</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Železničná 489/1, 987 01 Poltár</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 xml:space="preserve">b) Právny dôvod na zostavenie účtovnej závierky </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Pr="00A6296C">
              <w:rPr>
                <w:szCs w:val="24"/>
                <w:lang w:eastAsia="sk-SK"/>
              </w:rPr>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riadna</w:t>
            </w:r>
          </w:p>
          <w:p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Pr="00A6296C">
              <w:rPr>
                <w:szCs w:val="24"/>
                <w:lang w:eastAsia="sk-SK"/>
              </w:rPr>
            </w:r>
            <w:r w:rsidRPr="00A6296C">
              <w:rPr>
                <w:szCs w:val="24"/>
                <w:lang w:eastAsia="sk-SK"/>
              </w:rPr>
              <w:fldChar w:fldCharType="end"/>
            </w:r>
            <w:r w:rsidR="00A6296C" w:rsidRPr="00A6296C">
              <w:rPr>
                <w:szCs w:val="24"/>
                <w:lang w:eastAsia="sk-SK"/>
              </w:rPr>
              <w:t xml:space="preserve">    mimoriadna </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c) Účtovná jednotka je súčasťou konsolidovaného celku</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Pr="00A6296C">
              <w:rPr>
                <w:szCs w:val="24"/>
                <w:lang w:eastAsia="sk-SK"/>
              </w:rPr>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Pr="00A6296C">
              <w:rPr>
                <w:szCs w:val="24"/>
                <w:lang w:eastAsia="sk-SK"/>
              </w:rPr>
            </w:r>
            <w:r w:rsidRPr="00A6296C">
              <w:rPr>
                <w:szCs w:val="24"/>
                <w:lang w:eastAsia="sk-SK"/>
              </w:rPr>
              <w:fldChar w:fldCharType="end"/>
            </w:r>
            <w:r w:rsidR="00A6296C" w:rsidRPr="00A6296C">
              <w:rPr>
                <w:szCs w:val="24"/>
                <w:lang w:eastAsia="sk-SK"/>
              </w:rPr>
              <w:t xml:space="preserve">    nie</w:t>
            </w:r>
          </w:p>
        </w:tc>
      </w:tr>
      <w:tr w:rsidR="00A6296C" w:rsidRPr="00A6296C" w:rsidTr="00A6296C">
        <w:trPr>
          <w:trHeight w:val="561"/>
        </w:trPr>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d)Účtovná jednotka je súčasťou súhrnného celku verejnej správy</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Pr="00A6296C">
              <w:rPr>
                <w:szCs w:val="24"/>
                <w:lang w:eastAsia="sk-SK"/>
              </w:rPr>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Pr="00A6296C">
              <w:rPr>
                <w:szCs w:val="24"/>
                <w:lang w:eastAsia="sk-SK"/>
              </w:rPr>
            </w:r>
            <w:r w:rsidRPr="00A6296C">
              <w:rPr>
                <w:szCs w:val="24"/>
                <w:lang w:eastAsia="sk-SK"/>
              </w:rPr>
              <w:fldChar w:fldCharType="end"/>
            </w:r>
            <w:r w:rsidR="00A6296C" w:rsidRPr="00A6296C">
              <w:rPr>
                <w:szCs w:val="24"/>
                <w:lang w:eastAsia="sk-SK"/>
              </w:rPr>
              <w:t xml:space="preserve">    nie</w:t>
            </w:r>
          </w:p>
        </w:tc>
      </w:tr>
    </w:tbl>
    <w:p w:rsidR="00A6296C" w:rsidRPr="00A6296C" w:rsidRDefault="00A6296C" w:rsidP="00A6296C">
      <w:pPr>
        <w:spacing w:line="240" w:lineRule="auto"/>
        <w:ind w:firstLine="0"/>
        <w:jc w:val="center"/>
        <w:rPr>
          <w:b/>
          <w:szCs w:val="24"/>
          <w:lang w:eastAsia="sk-SK"/>
        </w:rPr>
      </w:pPr>
    </w:p>
    <w:p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t xml:space="preserve">Opis činnosti účtovnej jednotky </w:t>
      </w:r>
    </w:p>
    <w:p w:rsidR="00A6296C" w:rsidRPr="00A6296C" w:rsidRDefault="00A6296C" w:rsidP="00A6296C">
      <w:pPr>
        <w:spacing w:line="240" w:lineRule="auto"/>
        <w:ind w:firstLine="0"/>
        <w:jc w:val="left"/>
        <w:rPr>
          <w:b/>
          <w:szCs w:val="24"/>
          <w:lang w:eastAsia="sk-SK"/>
        </w:rPr>
      </w:pPr>
    </w:p>
    <w:tbl>
      <w:tblPr>
        <w:tblW w:w="0" w:type="auto"/>
        <w:tblInd w:w="108" w:type="dxa"/>
        <w:tblLayout w:type="fixed"/>
        <w:tblLook w:val="0000"/>
      </w:tblPr>
      <w:tblGrid>
        <w:gridCol w:w="4781"/>
        <w:gridCol w:w="4858"/>
      </w:tblGrid>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Hlavná činnosť účtovnej jednotky</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C64826" w:rsidP="00A6296C">
            <w:pPr>
              <w:snapToGrid w:val="0"/>
              <w:spacing w:line="240" w:lineRule="auto"/>
              <w:ind w:firstLine="0"/>
              <w:jc w:val="left"/>
              <w:rPr>
                <w:szCs w:val="24"/>
                <w:lang w:eastAsia="sk-SK"/>
              </w:rPr>
            </w:pPr>
            <w:r>
              <w:rPr>
                <w:szCs w:val="24"/>
                <w:lang w:eastAsia="sk-SK"/>
              </w:rPr>
              <w:t>Umelecké vzdelávanie</w:t>
            </w:r>
          </w:p>
        </w:tc>
      </w:tr>
    </w:tbl>
    <w:p w:rsidR="00A6296C" w:rsidRPr="00A6296C" w:rsidRDefault="00A6296C" w:rsidP="00A6296C">
      <w:pPr>
        <w:tabs>
          <w:tab w:val="left" w:pos="284"/>
        </w:tabs>
        <w:suppressAutoHyphens/>
        <w:spacing w:line="240" w:lineRule="auto"/>
        <w:ind w:left="284" w:firstLine="0"/>
        <w:jc w:val="left"/>
        <w:rPr>
          <w:b/>
          <w:szCs w:val="24"/>
          <w:lang w:eastAsia="sk-SK"/>
        </w:rPr>
      </w:pPr>
    </w:p>
    <w:p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t xml:space="preserve">Informácie o štatutárnych zástupcoch a o organizačnej štruktúre účtovnej jednotky </w:t>
      </w:r>
    </w:p>
    <w:p w:rsidR="00A6296C" w:rsidRPr="00A6296C" w:rsidRDefault="00A6296C" w:rsidP="00A6296C">
      <w:pPr>
        <w:spacing w:line="240" w:lineRule="auto"/>
        <w:ind w:firstLine="0"/>
        <w:jc w:val="left"/>
        <w:rPr>
          <w:b/>
          <w:szCs w:val="24"/>
          <w:lang w:eastAsia="sk-SK"/>
        </w:rPr>
      </w:pPr>
    </w:p>
    <w:tbl>
      <w:tblPr>
        <w:tblW w:w="9781" w:type="dxa"/>
        <w:tblInd w:w="108" w:type="dxa"/>
        <w:tblLayout w:type="fixed"/>
        <w:tblLook w:val="0000"/>
      </w:tblPr>
      <w:tblGrid>
        <w:gridCol w:w="4781"/>
        <w:gridCol w:w="5000"/>
      </w:tblGrid>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rsidR="00A6296C" w:rsidRPr="00A6296C" w:rsidRDefault="00A6296C" w:rsidP="00A6296C">
            <w:pPr>
              <w:spacing w:line="240" w:lineRule="auto"/>
              <w:ind w:firstLine="0"/>
              <w:jc w:val="left"/>
              <w:rPr>
                <w:szCs w:val="24"/>
                <w:lang w:eastAsia="sk-SK"/>
              </w:rPr>
            </w:pPr>
            <w:r w:rsidRPr="00A6296C">
              <w:rPr>
                <w:szCs w:val="24"/>
                <w:lang w:eastAsia="sk-SK"/>
              </w:rPr>
              <w:t>Funkcia</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b/>
                <w:bCs/>
                <w:szCs w:val="24"/>
                <w:lang w:eastAsia="sk-SK"/>
              </w:rPr>
            </w:pPr>
            <w:r w:rsidRPr="00A6296C">
              <w:rPr>
                <w:b/>
                <w:bCs/>
                <w:szCs w:val="24"/>
                <w:lang w:eastAsia="sk-SK"/>
              </w:rPr>
              <w:t>Mgr. Ľuboslava Slebodníková</w:t>
            </w:r>
          </w:p>
          <w:p w:rsidR="00A6296C" w:rsidRPr="00A6296C" w:rsidRDefault="00A6296C" w:rsidP="00A6296C">
            <w:pPr>
              <w:snapToGrid w:val="0"/>
              <w:spacing w:line="240" w:lineRule="auto"/>
              <w:ind w:firstLine="0"/>
              <w:jc w:val="left"/>
              <w:rPr>
                <w:szCs w:val="24"/>
                <w:lang w:eastAsia="sk-SK"/>
              </w:rPr>
            </w:pPr>
            <w:r w:rsidRPr="00A6296C">
              <w:rPr>
                <w:bCs/>
                <w:szCs w:val="24"/>
                <w:lang w:eastAsia="sk-SK"/>
              </w:rPr>
              <w:t>riaditeľka</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Priemerný počet zamestnancov počas účtovného obdobia</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19</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 xml:space="preserve">Počet zamestnancov ku dňu, ku ktorému sa zostavuje účtovná závierka účtovnej jednotky z toho:  </w:t>
            </w:r>
          </w:p>
          <w:p w:rsidR="00A6296C" w:rsidRPr="00A6296C" w:rsidRDefault="00A6296C" w:rsidP="00A6296C">
            <w:pPr>
              <w:numPr>
                <w:ilvl w:val="0"/>
                <w:numId w:val="49"/>
              </w:numPr>
              <w:suppressAutoHyphens/>
              <w:spacing w:line="240" w:lineRule="auto"/>
              <w:ind w:left="176" w:hanging="142"/>
              <w:jc w:val="left"/>
              <w:rPr>
                <w:szCs w:val="24"/>
                <w:lang w:eastAsia="sk-SK"/>
              </w:rPr>
            </w:pPr>
            <w:r w:rsidRPr="00A6296C">
              <w:rPr>
                <w:szCs w:val="24"/>
                <w:lang w:eastAsia="sk-SK"/>
              </w:rPr>
              <w:t xml:space="preserve">počet vedúcich zamestnancov </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22</w:t>
            </w:r>
          </w:p>
          <w:p w:rsidR="00A6296C" w:rsidRPr="00A6296C" w:rsidRDefault="00A6296C" w:rsidP="00A6296C">
            <w:pPr>
              <w:snapToGrid w:val="0"/>
              <w:spacing w:line="240" w:lineRule="auto"/>
              <w:ind w:firstLine="0"/>
              <w:jc w:val="left"/>
              <w:rPr>
                <w:szCs w:val="24"/>
                <w:lang w:eastAsia="sk-SK"/>
              </w:rPr>
            </w:pPr>
          </w:p>
          <w:p w:rsidR="00A6296C" w:rsidRPr="00A6296C" w:rsidRDefault="00A6296C" w:rsidP="00A6296C">
            <w:pPr>
              <w:snapToGrid w:val="0"/>
              <w:spacing w:line="240" w:lineRule="auto"/>
              <w:ind w:firstLine="0"/>
              <w:jc w:val="left"/>
              <w:rPr>
                <w:szCs w:val="24"/>
                <w:lang w:eastAsia="sk-SK"/>
              </w:rPr>
            </w:pPr>
          </w:p>
          <w:p w:rsidR="00A6296C" w:rsidRPr="00A6296C" w:rsidRDefault="00A6296C" w:rsidP="00A6296C">
            <w:pPr>
              <w:snapToGrid w:val="0"/>
              <w:spacing w:line="240" w:lineRule="auto"/>
              <w:ind w:firstLine="0"/>
              <w:jc w:val="left"/>
              <w:rPr>
                <w:szCs w:val="24"/>
                <w:lang w:eastAsia="sk-SK"/>
              </w:rPr>
            </w:pPr>
            <w:r w:rsidRPr="00A6296C">
              <w:rPr>
                <w:szCs w:val="24"/>
                <w:lang w:eastAsia="sk-SK"/>
              </w:rPr>
              <w:t>1</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Počet</w:t>
            </w:r>
            <w:r w:rsidR="001F1860">
              <w:rPr>
                <w:szCs w:val="24"/>
                <w:lang w:eastAsia="sk-SK"/>
              </w:rPr>
              <w:t xml:space="preserve"> žiakov</w:t>
            </w:r>
            <w:r w:rsidRPr="00A6296C">
              <w:rPr>
                <w:szCs w:val="24"/>
                <w:lang w:eastAsia="sk-SK"/>
              </w:rPr>
              <w:t xml:space="preserve"> v školskom roku 2018/2019</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1F1860" w:rsidP="00A6296C">
            <w:pPr>
              <w:snapToGrid w:val="0"/>
              <w:spacing w:line="240" w:lineRule="auto"/>
              <w:ind w:firstLine="0"/>
              <w:jc w:val="left"/>
              <w:rPr>
                <w:szCs w:val="24"/>
                <w:lang w:eastAsia="sk-SK"/>
              </w:rPr>
            </w:pPr>
            <w:r>
              <w:rPr>
                <w:szCs w:val="24"/>
                <w:lang w:eastAsia="sk-SK"/>
              </w:rPr>
              <w:t>177  individuálne 276 skupinové</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Počet</w:t>
            </w:r>
            <w:r w:rsidR="001F1860">
              <w:rPr>
                <w:szCs w:val="24"/>
                <w:lang w:eastAsia="sk-SK"/>
              </w:rPr>
              <w:t xml:space="preserve"> žiakov</w:t>
            </w:r>
            <w:r w:rsidRPr="00A6296C">
              <w:rPr>
                <w:szCs w:val="24"/>
                <w:lang w:eastAsia="sk-SK"/>
              </w:rPr>
              <w:t xml:space="preserve"> v školskom roku 2019/2020</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1F1860" w:rsidP="00A6296C">
            <w:pPr>
              <w:snapToGrid w:val="0"/>
              <w:spacing w:line="240" w:lineRule="auto"/>
              <w:ind w:firstLine="0"/>
              <w:jc w:val="left"/>
              <w:rPr>
                <w:szCs w:val="24"/>
                <w:lang w:eastAsia="sk-SK"/>
              </w:rPr>
            </w:pPr>
            <w:r>
              <w:rPr>
                <w:szCs w:val="24"/>
                <w:lang w:eastAsia="sk-SK"/>
              </w:rPr>
              <w:t xml:space="preserve">173  individuálne 270 skupinové </w:t>
            </w:r>
          </w:p>
        </w:tc>
      </w:tr>
      <w:tr w:rsidR="00A6296C" w:rsidRPr="00A6296C" w:rsidTr="00A6296C">
        <w:tc>
          <w:tcPr>
            <w:tcW w:w="4781" w:type="dxa"/>
            <w:tcBorders>
              <w:top w:val="single" w:sz="4" w:space="0" w:color="000000"/>
              <w:left w:val="single" w:sz="4" w:space="0" w:color="000000"/>
              <w:bottom w:val="single" w:sz="4" w:space="0" w:color="000000"/>
            </w:tcBorders>
            <w:shd w:val="clear" w:color="auto" w:fill="auto"/>
          </w:tcPr>
          <w:p w:rsidR="00A6296C" w:rsidRPr="00A6296C" w:rsidRDefault="00A6296C" w:rsidP="00A6296C">
            <w:pPr>
              <w:spacing w:line="240" w:lineRule="auto"/>
              <w:ind w:firstLine="0"/>
              <w:jc w:val="left"/>
              <w:rPr>
                <w:szCs w:val="24"/>
                <w:lang w:eastAsia="sk-SK"/>
              </w:rPr>
            </w:pPr>
            <w:r w:rsidRPr="00A6296C">
              <w:rPr>
                <w:szCs w:val="24"/>
                <w:lang w:eastAsia="sk-SK"/>
              </w:rPr>
              <w:t>Organizačná štruktúra účtovnej jednotky:</w:t>
            </w:r>
          </w:p>
        </w:tc>
        <w:tc>
          <w:tcPr>
            <w:tcW w:w="5000" w:type="dxa"/>
            <w:tcBorders>
              <w:top w:val="single" w:sz="4" w:space="0" w:color="000000"/>
              <w:left w:val="single" w:sz="4" w:space="0" w:color="000000"/>
              <w:bottom w:val="single" w:sz="4" w:space="0" w:color="000000"/>
              <w:right w:val="single" w:sz="4" w:space="0" w:color="000000"/>
            </w:tcBorders>
            <w:shd w:val="clear" w:color="auto" w:fill="auto"/>
          </w:tcPr>
          <w:p w:rsidR="00A6296C" w:rsidRPr="00A6296C" w:rsidRDefault="00A6296C" w:rsidP="00A6296C">
            <w:pPr>
              <w:snapToGrid w:val="0"/>
              <w:spacing w:line="240" w:lineRule="auto"/>
              <w:ind w:firstLine="0"/>
              <w:jc w:val="left"/>
              <w:rPr>
                <w:szCs w:val="24"/>
                <w:lang w:eastAsia="sk-SK"/>
              </w:rPr>
            </w:pPr>
            <w:r w:rsidRPr="00A6296C">
              <w:rPr>
                <w:szCs w:val="24"/>
                <w:lang w:eastAsia="sk-SK"/>
              </w:rPr>
              <w:t>Rozpočtová organizácia</w:t>
            </w:r>
          </w:p>
        </w:tc>
      </w:tr>
    </w:tbl>
    <w:p w:rsidR="00E637E3" w:rsidRDefault="00E637E3" w:rsidP="00E637E3"/>
    <w:p w:rsidR="00A6296C" w:rsidRPr="00E637E3" w:rsidRDefault="00A6296C" w:rsidP="00E637E3"/>
    <w:p w:rsidR="00E637E3" w:rsidRPr="00E637E3" w:rsidRDefault="00E637E3" w:rsidP="00E637E3">
      <w:r w:rsidRPr="00E637E3">
        <w:rPr>
          <w:b/>
          <w:bCs/>
        </w:rPr>
        <w:t>1974/75</w:t>
      </w:r>
      <w:r w:rsidRPr="00E637E3">
        <w:rPr>
          <w:bCs/>
        </w:rPr>
        <w:t> </w:t>
      </w:r>
      <w:r w:rsidRPr="00E637E3">
        <w:t>– vznik školy ako detašovaného pracoviska ĽŠU v Lučenci, ktorá sídlila v budove na Železničnej ulici v Poltári (bývalá Osobitná škola). Vyučovanie prebiehalo len v hudobnom odbore. Zásluhu na vzniku detašovaného pracoviska mal riaditeľ ZŠ v Poltári Ján Števčina a riaditeľ ĽŠU v Lučenci Ján Gajdoš a vedúci odboru školstva v Lučenci PaedDr. Viliam Nociar. Zriaďovateľom bol teda OÚ odbor školstva v Lučenci. K prvým učiteľom, ktorí tu pôsobili patrili: Jolana Danišová (klavír), Katarína Brodnianska – Acélová (klavír), Pavel Jánošík (akordeón).</w:t>
      </w:r>
    </w:p>
    <w:p w:rsidR="00E637E3" w:rsidRPr="00E637E3" w:rsidRDefault="00E637E3" w:rsidP="00E637E3">
      <w:r w:rsidRPr="00E637E3">
        <w:rPr>
          <w:b/>
          <w:bCs/>
        </w:rPr>
        <w:lastRenderedPageBreak/>
        <w:t>4. 2004</w:t>
      </w:r>
      <w:r w:rsidRPr="00E637E3">
        <w:rPr>
          <w:bCs/>
        </w:rPr>
        <w:t> </w:t>
      </w:r>
      <w:r w:rsidRPr="00E637E3">
        <w:t>– ZUŠ sa presťahovala do budovy internátu SOP (3. poschodie) v Poltári, kde získala   vlastné   priestory.   Budova   je   majetkom   BBSK,   čím   ZUŠ v zriaďovateľskej pôsobnosti BBSK neplatí nájom.</w:t>
      </w:r>
    </w:p>
    <w:p w:rsidR="00E637E3" w:rsidRPr="00E637E3" w:rsidRDefault="00E637E3" w:rsidP="00E637E3">
      <w:r w:rsidRPr="00E637E3">
        <w:rPr>
          <w:b/>
          <w:bCs/>
        </w:rPr>
        <w:t>1. 6. 2004</w:t>
      </w:r>
      <w:r w:rsidRPr="00E637E3">
        <w:rPr>
          <w:bCs/>
        </w:rPr>
        <w:t> </w:t>
      </w:r>
      <w:r w:rsidRPr="00E637E3">
        <w:t>– na základe výberového konania na obsadenie riaditeľa ZUŠ v Poltári a na návrh Rady školy bola vymenovaná v zmysle ustanovenia §3 ods. 1a Z.z NR SR č. 596/2003 Z.z o výkone práce vo verejnom záujme do funkcie riaditeľky Mgr. Ľuboslava Slebodníková 2005/2006 – vznik tanečného odboru – p. uč. Iveta Hrivnáková, škola sa stala plnoorganizovanou so všetkými štyrmi odbormi: HO, VO, LDO,TO.</w:t>
      </w:r>
    </w:p>
    <w:p w:rsidR="00E637E3" w:rsidRPr="00E637E3" w:rsidRDefault="00E637E3" w:rsidP="00E637E3">
      <w:r w:rsidRPr="00E637E3">
        <w:rPr>
          <w:b/>
          <w:bCs/>
        </w:rPr>
        <w:t>2006/2007</w:t>
      </w:r>
      <w:r w:rsidRPr="00E637E3">
        <w:rPr>
          <w:bCs/>
        </w:rPr>
        <w:t> </w:t>
      </w:r>
      <w:r w:rsidRPr="00E637E3">
        <w:t>–  vyučovanie  LDO  a  TO  prebieha  v budove  SOUP,  Železničná  č.5 v Poltári, lebo do budovy internátu bola presťahovaná Združená škola sklárska</w:t>
      </w:r>
    </w:p>
    <w:p w:rsidR="00E637E3" w:rsidRPr="00E637E3" w:rsidRDefault="00E637E3" w:rsidP="00E637E3">
      <w:r w:rsidRPr="00E637E3">
        <w:t>V tom istom školskom roku s nástupom p. uč. Ing. Ladislava Černáka ZUŠ zaviedla do učebného plánu nové predmety – hra na gitare, bicie nástroje, tanečná kapela </w:t>
      </w:r>
      <w:r w:rsidRPr="00E637E3">
        <w:rPr>
          <w:bCs/>
        </w:rPr>
        <w:t>2007/2008 </w:t>
      </w:r>
      <w:r w:rsidRPr="00E637E3">
        <w:t>– opätovné získanie priestorov v budove internátu SOŠ na 1.poschodí (trieda   LDO,   chrámovej   a cirkevnej   hudby)   a   priestory   na   rekonštrukciu a vybudovanie koncertnej sály počas letných prázdnin</w:t>
      </w:r>
    </w:p>
    <w:p w:rsidR="00E637E3" w:rsidRPr="00E637E3" w:rsidRDefault="00E637E3" w:rsidP="00E637E3">
      <w:r w:rsidRPr="00E637E3">
        <w:rPr>
          <w:b/>
          <w:bCs/>
        </w:rPr>
        <w:t>2009/2010</w:t>
      </w:r>
      <w:r w:rsidRPr="00E637E3">
        <w:rPr>
          <w:bCs/>
        </w:rPr>
        <w:t> </w:t>
      </w:r>
      <w:r w:rsidRPr="00E637E3">
        <w:t>– Banskobystrický samosprávny kraj vyvinul úsilie v zmysle racionalizačných a organizačných zmien, aby ZUŠ prešla pod zriaďovateľskú pôsobnosť mesta Poltár.</w:t>
      </w:r>
    </w:p>
    <w:p w:rsidR="00E637E3" w:rsidRPr="00E637E3" w:rsidRDefault="00E637E3" w:rsidP="00E637E3">
      <w:r w:rsidRPr="00E637E3">
        <w:rPr>
          <w:b/>
          <w:bCs/>
        </w:rPr>
        <w:t>1. 9. 2010</w:t>
      </w:r>
      <w:r w:rsidRPr="00E637E3">
        <w:rPr>
          <w:bCs/>
        </w:rPr>
        <w:t> </w:t>
      </w:r>
      <w:r w:rsidRPr="00E637E3">
        <w:t>– mesto Poltár, Železničná 489/1 v súlade so zákonom č.596/2003 Z. z., Z.č.523/2004 Z. z. a z. č. 245/2008 Z. z vydáva zriaďovaciu listinu. ZUŠ na základe dohôd BBSK a mesta Poltár ostáva v priestoroch internátu SOŠ na neurčito, nájom za 1€ ročne, platí všetky energie, naďalej rekonštruuje, modernizuje školu</w:t>
      </w:r>
    </w:p>
    <w:p w:rsidR="00E637E3" w:rsidRPr="00E637E3" w:rsidRDefault="00E637E3" w:rsidP="00E637E3">
      <w:r w:rsidRPr="00E637E3">
        <w:rPr>
          <w:b/>
          <w:bCs/>
        </w:rPr>
        <w:t>2014/2015</w:t>
      </w:r>
      <w:r w:rsidRPr="00E637E3">
        <w:rPr>
          <w:bCs/>
        </w:rPr>
        <w:t> </w:t>
      </w:r>
      <w:r w:rsidRPr="00E637E3">
        <w:t>– modernizácia triedy LDO – „divadelný priestor“ s reflektormi, kúpa profesionálneho keyboardu Yamaha PSR 950, kúpa koncertného krídla Yamaha </w:t>
      </w:r>
      <w:r w:rsidRPr="00E637E3">
        <w:rPr>
          <w:bCs/>
        </w:rPr>
        <w:t>7.11.2014  </w:t>
      </w:r>
      <w:r w:rsidRPr="00E637E3">
        <w:t>–  </w:t>
      </w:r>
      <w:r w:rsidRPr="00E637E3">
        <w:rPr>
          <w:i/>
          <w:iCs/>
        </w:rPr>
        <w:t>slávnostný  koncert  a raut  pri  príležitosti  40.  výročia  umeleckého školstva a ZUŠ v Poltári. ZUŠ vydáva spomienkový bulletin „Pohľady do minulosti a prítomnosti umeleckého školstva a ZUŠ v Poltári.</w:t>
      </w:r>
    </w:p>
    <w:p w:rsidR="00E637E3" w:rsidRPr="00E637E3" w:rsidRDefault="00E637E3" w:rsidP="00E637E3">
      <w:r w:rsidRPr="00E637E3">
        <w:t xml:space="preserve">Za posledných 10 rokov svojím výchovno – vzdelávacím programom škola vzrástla i v počte žiakov z 236 na 441 k 15. 9. 2014, a personálne na 20 zamestnancov. Škola vytvorila optimálne podmienky – priestorové i materiálne pre umelecké vzdelávanie  detí,  žiakov,  študentov  i dospelých.  Dôkazom  je  stúpajúca  úroveň  umeleckého vzdelania, čo sa odráža vo výsledkoch na súťažiach, festivaloch, </w:t>
      </w:r>
      <w:r w:rsidRPr="00E637E3">
        <w:lastRenderedPageBreak/>
        <w:t>prehliadkach v rámci regiónu, kraja i Slovenska, či zahraničného účinkovania (podrobnejšie   viď   Správy   o   výchovno-vzdelávacej   činnosti,   jej   výsledkoch a podmienkach školy za konkrétne  školské roky).</w:t>
      </w:r>
    </w:p>
    <w:p w:rsidR="00E637E3" w:rsidRDefault="00E637E3" w:rsidP="00E637E3"/>
    <w:p w:rsidR="00E637E3" w:rsidRPr="00E637E3" w:rsidRDefault="00E637E3" w:rsidP="00E637E3">
      <w:pPr>
        <w:ind w:firstLine="0"/>
      </w:pPr>
      <w:r w:rsidRPr="00E637E3">
        <w:rPr>
          <w:noProof/>
          <w:lang w:eastAsia="sk-SK"/>
        </w:rPr>
        <w:drawing>
          <wp:inline distT="0" distB="0" distL="0" distR="0">
            <wp:extent cx="2226310" cy="1494790"/>
            <wp:effectExtent l="19050" t="0" r="2540" b="0"/>
            <wp:docPr id="9" name="Obrázok 6" descr="budo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budova"/>
                    <pic:cNvPicPr>
                      <a:picLocks noChangeAspect="1" noChangeArrowheads="1"/>
                    </pic:cNvPicPr>
                  </pic:nvPicPr>
                  <pic:blipFill>
                    <a:blip r:embed="rId20" cstate="print"/>
                    <a:srcRect/>
                    <a:stretch>
                      <a:fillRect/>
                    </a:stretch>
                  </pic:blipFill>
                  <pic:spPr bwMode="auto">
                    <a:xfrm>
                      <a:off x="0" y="0"/>
                      <a:ext cx="2226310" cy="1494790"/>
                    </a:xfrm>
                    <a:prstGeom prst="rect">
                      <a:avLst/>
                    </a:prstGeom>
                    <a:noFill/>
                    <a:ln w="9525">
                      <a:noFill/>
                      <a:miter lim="800000"/>
                      <a:headEnd/>
                      <a:tailEnd/>
                    </a:ln>
                  </pic:spPr>
                </pic:pic>
              </a:graphicData>
            </a:graphic>
          </wp:inline>
        </w:drawing>
      </w:r>
      <w:r>
        <w:t xml:space="preserve">                    </w:t>
      </w:r>
      <w:r w:rsidRPr="00E637E3">
        <w:rPr>
          <w:noProof/>
          <w:lang w:eastAsia="sk-SK"/>
        </w:rPr>
        <w:drawing>
          <wp:inline distT="0" distB="0" distL="0" distR="0">
            <wp:extent cx="2218690" cy="1503045"/>
            <wp:effectExtent l="19050" t="0" r="0" b="0"/>
            <wp:docPr id="10" name="Obrázok 7" descr="konce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oncert"/>
                    <pic:cNvPicPr>
                      <a:picLocks noChangeAspect="1" noChangeArrowheads="1"/>
                    </pic:cNvPicPr>
                  </pic:nvPicPr>
                  <pic:blipFill>
                    <a:blip r:embed="rId21" cstate="print"/>
                    <a:srcRect/>
                    <a:stretch>
                      <a:fillRect/>
                    </a:stretch>
                  </pic:blipFill>
                  <pic:spPr bwMode="auto">
                    <a:xfrm>
                      <a:off x="0" y="0"/>
                      <a:ext cx="2218690" cy="1503045"/>
                    </a:xfrm>
                    <a:prstGeom prst="rect">
                      <a:avLst/>
                    </a:prstGeom>
                    <a:noFill/>
                    <a:ln w="9525">
                      <a:noFill/>
                      <a:miter lim="800000"/>
                      <a:headEnd/>
                      <a:tailEnd/>
                    </a:ln>
                  </pic:spPr>
                </pic:pic>
              </a:graphicData>
            </a:graphic>
          </wp:inline>
        </w:drawing>
      </w:r>
    </w:p>
    <w:p w:rsidR="005532A6" w:rsidRDefault="005532A6" w:rsidP="005532A6"/>
    <w:p w:rsidR="00C517B4" w:rsidRDefault="00C517B4" w:rsidP="00B92352">
      <w:pPr>
        <w:pStyle w:val="Nadpis3"/>
      </w:pPr>
      <w:bookmarkStart w:id="27" w:name="_Toc58846246"/>
      <w:r>
        <w:t>Zariadenie sociálnych služieb</w:t>
      </w:r>
      <w:bookmarkEnd w:id="27"/>
    </w:p>
    <w:tbl>
      <w:tblPr>
        <w:tblW w:w="0" w:type="auto"/>
        <w:tblInd w:w="108" w:type="dxa"/>
        <w:tblLayout w:type="fixed"/>
        <w:tblLook w:val="0000"/>
      </w:tblPr>
      <w:tblGrid>
        <w:gridCol w:w="4781"/>
        <w:gridCol w:w="5142"/>
      </w:tblGrid>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a)</w:t>
            </w:r>
          </w:p>
        </w:tc>
        <w:tc>
          <w:tcPr>
            <w:tcW w:w="5142"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Názov účtovnej jednotky</w:t>
            </w:r>
          </w:p>
        </w:tc>
        <w:tc>
          <w:tcPr>
            <w:tcW w:w="5142"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t>Zariadenie sociálnych služieb</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Sídlo účtovnej jednotky</w:t>
            </w:r>
          </w:p>
        </w:tc>
        <w:tc>
          <w:tcPr>
            <w:tcW w:w="5142"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t>Slobody 761/57, 987 01 Poltár</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IČO</w:t>
            </w:r>
          </w:p>
        </w:tc>
        <w:tc>
          <w:tcPr>
            <w:tcW w:w="5142"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t>42004632</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 xml:space="preserve">Dátum zriadenia </w:t>
            </w:r>
          </w:p>
        </w:tc>
        <w:tc>
          <w:tcPr>
            <w:tcW w:w="5142"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t>01.06.2006</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Spôsob zriadenia</w:t>
            </w:r>
          </w:p>
        </w:tc>
        <w:tc>
          <w:tcPr>
            <w:tcW w:w="5142"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t>Zriaďovacia listina</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Názov zriaďovateľa</w:t>
            </w:r>
          </w:p>
        </w:tc>
        <w:tc>
          <w:tcPr>
            <w:tcW w:w="5142"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t>Mesto Poltár</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Sídlo zriaďovateľa</w:t>
            </w:r>
          </w:p>
        </w:tc>
        <w:tc>
          <w:tcPr>
            <w:tcW w:w="5142"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t>Železničná 489/1, 987 01 Poltár</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 xml:space="preserve">b) Právny dôvod na zostavenie účtovnej závierky </w:t>
            </w:r>
          </w:p>
        </w:tc>
        <w:tc>
          <w:tcPr>
            <w:tcW w:w="5142"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Pr="001F1860">
              <w:rPr>
                <w:szCs w:val="24"/>
                <w:lang w:eastAsia="sk-SK"/>
              </w:rPr>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riadna</w:t>
            </w:r>
          </w:p>
          <w:p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Pr="001F1860">
              <w:rPr>
                <w:szCs w:val="24"/>
                <w:lang w:eastAsia="sk-SK"/>
              </w:rPr>
            </w:r>
            <w:r w:rsidRPr="001F1860">
              <w:rPr>
                <w:szCs w:val="24"/>
                <w:lang w:eastAsia="sk-SK"/>
              </w:rPr>
              <w:fldChar w:fldCharType="end"/>
            </w:r>
            <w:r w:rsidR="001F1860" w:rsidRPr="001F1860">
              <w:rPr>
                <w:szCs w:val="24"/>
                <w:lang w:eastAsia="sk-SK"/>
              </w:rPr>
              <w:t xml:space="preserve">    mimoriadna </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c) Účtovná jednotka je súčasťou konsolidovaného celku</w:t>
            </w:r>
          </w:p>
        </w:tc>
        <w:tc>
          <w:tcPr>
            <w:tcW w:w="5142"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Pr="001F1860">
              <w:rPr>
                <w:szCs w:val="24"/>
                <w:lang w:eastAsia="sk-SK"/>
              </w:rPr>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áno</w:t>
            </w:r>
          </w:p>
          <w:p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Pr="001F1860">
              <w:rPr>
                <w:szCs w:val="24"/>
                <w:lang w:eastAsia="sk-SK"/>
              </w:rPr>
            </w:r>
            <w:r w:rsidRPr="001F1860">
              <w:rPr>
                <w:szCs w:val="24"/>
                <w:lang w:eastAsia="sk-SK"/>
              </w:rPr>
              <w:fldChar w:fldCharType="end"/>
            </w:r>
            <w:r w:rsidR="001F1860" w:rsidRPr="001F1860">
              <w:rPr>
                <w:szCs w:val="24"/>
                <w:lang w:eastAsia="sk-SK"/>
              </w:rPr>
              <w:t xml:space="preserve">    nie</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d)Účtovná jednotka je súčasťou súhrnného celku verejnej správy</w:t>
            </w:r>
          </w:p>
        </w:tc>
        <w:tc>
          <w:tcPr>
            <w:tcW w:w="5142"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Pr="001F1860">
              <w:rPr>
                <w:szCs w:val="24"/>
                <w:lang w:eastAsia="sk-SK"/>
              </w:rPr>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áno</w:t>
            </w:r>
          </w:p>
          <w:p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Pr="001F1860">
              <w:rPr>
                <w:szCs w:val="24"/>
                <w:lang w:eastAsia="sk-SK"/>
              </w:rPr>
            </w:r>
            <w:r w:rsidRPr="001F1860">
              <w:rPr>
                <w:szCs w:val="24"/>
                <w:lang w:eastAsia="sk-SK"/>
              </w:rPr>
              <w:fldChar w:fldCharType="end"/>
            </w:r>
            <w:r w:rsidR="001F1860" w:rsidRPr="001F1860">
              <w:rPr>
                <w:szCs w:val="24"/>
                <w:lang w:eastAsia="sk-SK"/>
              </w:rPr>
              <w:t xml:space="preserve">    nie</w:t>
            </w:r>
          </w:p>
        </w:tc>
      </w:tr>
    </w:tbl>
    <w:p w:rsidR="001F1860" w:rsidRPr="001F1860" w:rsidRDefault="001F1860" w:rsidP="001F1860">
      <w:pPr>
        <w:spacing w:line="240" w:lineRule="auto"/>
        <w:ind w:firstLine="0"/>
        <w:jc w:val="center"/>
        <w:rPr>
          <w:b/>
          <w:szCs w:val="24"/>
          <w:lang w:eastAsia="sk-SK"/>
        </w:rPr>
      </w:pPr>
    </w:p>
    <w:p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Opis činnosti účtovnej jednotky </w:t>
      </w:r>
    </w:p>
    <w:p w:rsidR="001F1860" w:rsidRPr="001F1860" w:rsidRDefault="001F1860" w:rsidP="001F1860">
      <w:pPr>
        <w:spacing w:line="240" w:lineRule="auto"/>
        <w:ind w:firstLine="0"/>
        <w:jc w:val="left"/>
        <w:rPr>
          <w:b/>
          <w:szCs w:val="24"/>
          <w:lang w:eastAsia="sk-SK"/>
        </w:rPr>
      </w:pPr>
    </w:p>
    <w:tbl>
      <w:tblPr>
        <w:tblW w:w="0" w:type="auto"/>
        <w:tblInd w:w="108" w:type="dxa"/>
        <w:tblLayout w:type="fixed"/>
        <w:tblLook w:val="0000"/>
      </w:tblPr>
      <w:tblGrid>
        <w:gridCol w:w="4781"/>
        <w:gridCol w:w="5142"/>
      </w:tblGrid>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Hlavná činnosť účtovnej jednotky</w:t>
            </w:r>
          </w:p>
        </w:tc>
        <w:tc>
          <w:tcPr>
            <w:tcW w:w="5142"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t>Poskytovanie sociálnej starostlivosti s celoročnou formou pobytu</w:t>
            </w:r>
          </w:p>
        </w:tc>
      </w:tr>
    </w:tbl>
    <w:p w:rsidR="001F1860" w:rsidRPr="001F1860" w:rsidRDefault="001F1860" w:rsidP="001F1860">
      <w:pPr>
        <w:tabs>
          <w:tab w:val="left" w:pos="284"/>
        </w:tabs>
        <w:suppressAutoHyphens/>
        <w:spacing w:line="240" w:lineRule="auto"/>
        <w:ind w:left="284" w:firstLine="0"/>
        <w:jc w:val="left"/>
        <w:rPr>
          <w:b/>
          <w:szCs w:val="24"/>
          <w:lang w:eastAsia="sk-SK"/>
        </w:rPr>
      </w:pPr>
    </w:p>
    <w:p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Informácie o štatutárnych zástupcoch a o organizačnej štruktúre účtovnej jednotky </w:t>
      </w:r>
    </w:p>
    <w:p w:rsidR="001F1860" w:rsidRPr="001F1860" w:rsidRDefault="001F1860" w:rsidP="001F1860">
      <w:pPr>
        <w:spacing w:line="240" w:lineRule="auto"/>
        <w:ind w:firstLine="0"/>
        <w:jc w:val="left"/>
        <w:rPr>
          <w:b/>
          <w:szCs w:val="24"/>
          <w:lang w:eastAsia="sk-SK"/>
        </w:rPr>
      </w:pPr>
    </w:p>
    <w:tbl>
      <w:tblPr>
        <w:tblW w:w="9923" w:type="dxa"/>
        <w:tblInd w:w="108" w:type="dxa"/>
        <w:tblLayout w:type="fixed"/>
        <w:tblLook w:val="0000"/>
      </w:tblPr>
      <w:tblGrid>
        <w:gridCol w:w="4781"/>
        <w:gridCol w:w="5142"/>
      </w:tblGrid>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Štatutárny zástupca (meno a priezvisko)</w:t>
            </w:r>
          </w:p>
          <w:p w:rsidR="001F1860" w:rsidRPr="001F1860" w:rsidRDefault="001F1860" w:rsidP="001F1860">
            <w:pPr>
              <w:spacing w:line="240" w:lineRule="auto"/>
              <w:ind w:firstLine="0"/>
              <w:jc w:val="left"/>
              <w:rPr>
                <w:szCs w:val="24"/>
                <w:lang w:eastAsia="sk-SK"/>
              </w:rPr>
            </w:pPr>
            <w:r w:rsidRPr="001F1860">
              <w:rPr>
                <w:szCs w:val="24"/>
                <w:lang w:eastAsia="sk-SK"/>
              </w:rPr>
              <w:t>Funkcia</w:t>
            </w:r>
          </w:p>
        </w:tc>
        <w:tc>
          <w:tcPr>
            <w:tcW w:w="5142"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b/>
                <w:bCs/>
                <w:szCs w:val="24"/>
                <w:lang w:eastAsia="sk-SK"/>
              </w:rPr>
              <w:t>Lívia Lomanová</w:t>
            </w:r>
          </w:p>
          <w:p w:rsidR="001F1860" w:rsidRPr="001F1860" w:rsidRDefault="001F1860" w:rsidP="001F1860">
            <w:pPr>
              <w:snapToGrid w:val="0"/>
              <w:spacing w:line="240" w:lineRule="auto"/>
              <w:ind w:firstLine="0"/>
              <w:jc w:val="left"/>
              <w:rPr>
                <w:szCs w:val="24"/>
                <w:lang w:eastAsia="sk-SK"/>
              </w:rPr>
            </w:pPr>
            <w:r w:rsidRPr="001F1860">
              <w:rPr>
                <w:szCs w:val="24"/>
                <w:lang w:eastAsia="sk-SK"/>
              </w:rPr>
              <w:t>Poverená vedením zariadenia</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Priemerný počet zamestnancov počas účtovného obdobia</w:t>
            </w:r>
          </w:p>
        </w:tc>
        <w:tc>
          <w:tcPr>
            <w:tcW w:w="5142"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t>23</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 xml:space="preserve">Počet zamestnancov ku dňu, ku ktorému sa zostavuje účtovná závierka účtovnej jednotky z toho:  </w:t>
            </w:r>
          </w:p>
          <w:p w:rsidR="001F1860" w:rsidRPr="001F1860" w:rsidRDefault="001F1860" w:rsidP="001F1860">
            <w:pPr>
              <w:numPr>
                <w:ilvl w:val="0"/>
                <w:numId w:val="49"/>
              </w:numPr>
              <w:suppressAutoHyphens/>
              <w:spacing w:line="240" w:lineRule="auto"/>
              <w:ind w:left="176" w:hanging="142"/>
              <w:jc w:val="left"/>
              <w:rPr>
                <w:szCs w:val="24"/>
                <w:lang w:eastAsia="sk-SK"/>
              </w:rPr>
            </w:pPr>
            <w:r w:rsidRPr="001F1860">
              <w:rPr>
                <w:szCs w:val="24"/>
                <w:lang w:eastAsia="sk-SK"/>
              </w:rPr>
              <w:lastRenderedPageBreak/>
              <w:t xml:space="preserve">počet vedúcich zamestnancov </w:t>
            </w:r>
          </w:p>
        </w:tc>
        <w:tc>
          <w:tcPr>
            <w:tcW w:w="5142"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lastRenderedPageBreak/>
              <w:t>23</w:t>
            </w:r>
          </w:p>
          <w:p w:rsidR="001F1860" w:rsidRPr="001F1860" w:rsidRDefault="001F1860" w:rsidP="001F1860">
            <w:pPr>
              <w:snapToGrid w:val="0"/>
              <w:spacing w:line="240" w:lineRule="auto"/>
              <w:ind w:firstLine="0"/>
              <w:jc w:val="left"/>
              <w:rPr>
                <w:szCs w:val="24"/>
                <w:lang w:eastAsia="sk-SK"/>
              </w:rPr>
            </w:pPr>
          </w:p>
          <w:p w:rsidR="001F1860" w:rsidRPr="001F1860" w:rsidRDefault="001F1860" w:rsidP="001F1860">
            <w:pPr>
              <w:snapToGrid w:val="0"/>
              <w:spacing w:line="240" w:lineRule="auto"/>
              <w:ind w:firstLine="0"/>
              <w:jc w:val="left"/>
              <w:rPr>
                <w:szCs w:val="24"/>
                <w:lang w:eastAsia="sk-SK"/>
              </w:rPr>
            </w:pPr>
          </w:p>
          <w:p w:rsidR="001F1860" w:rsidRPr="001F1860" w:rsidRDefault="001F1860" w:rsidP="001F1860">
            <w:pPr>
              <w:snapToGrid w:val="0"/>
              <w:spacing w:line="240" w:lineRule="auto"/>
              <w:ind w:firstLine="0"/>
              <w:jc w:val="left"/>
              <w:rPr>
                <w:szCs w:val="24"/>
                <w:lang w:eastAsia="sk-SK"/>
              </w:rPr>
            </w:pPr>
            <w:r w:rsidRPr="001F1860">
              <w:rPr>
                <w:szCs w:val="24"/>
                <w:lang w:eastAsia="sk-SK"/>
              </w:rPr>
              <w:lastRenderedPageBreak/>
              <w:t>3</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lastRenderedPageBreak/>
              <w:t>Organizačná štruktúra účtovnej jednotky:</w:t>
            </w:r>
          </w:p>
        </w:tc>
        <w:tc>
          <w:tcPr>
            <w:tcW w:w="5142"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t>Rozpočtová organizácia</w:t>
            </w:r>
          </w:p>
        </w:tc>
      </w:tr>
    </w:tbl>
    <w:p w:rsidR="005532A6" w:rsidRDefault="005532A6" w:rsidP="005532A6"/>
    <w:p w:rsidR="005532A6" w:rsidRDefault="00B92352" w:rsidP="00B92352">
      <w:pPr>
        <w:ind w:firstLine="0"/>
      </w:pPr>
      <w:r w:rsidRPr="00B92352">
        <w:rPr>
          <w:noProof/>
          <w:lang w:eastAsia="sk-SK"/>
        </w:rPr>
        <w:drawing>
          <wp:inline distT="0" distB="0" distL="0" distR="0">
            <wp:extent cx="2234565" cy="1320165"/>
            <wp:effectExtent l="19050" t="0" r="0" b="0"/>
            <wp:docPr id="11" name="Obrázok 8" descr="82sk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82sk_1"/>
                    <pic:cNvPicPr>
                      <a:picLocks noChangeAspect="1" noChangeArrowheads="1"/>
                    </pic:cNvPicPr>
                  </pic:nvPicPr>
                  <pic:blipFill>
                    <a:blip r:embed="rId22" cstate="print"/>
                    <a:srcRect/>
                    <a:stretch>
                      <a:fillRect/>
                    </a:stretch>
                  </pic:blipFill>
                  <pic:spPr bwMode="auto">
                    <a:xfrm>
                      <a:off x="0" y="0"/>
                      <a:ext cx="2234565" cy="1320165"/>
                    </a:xfrm>
                    <a:prstGeom prst="rect">
                      <a:avLst/>
                    </a:prstGeom>
                    <a:noFill/>
                    <a:ln w="9525">
                      <a:noFill/>
                      <a:miter lim="800000"/>
                      <a:headEnd/>
                      <a:tailEnd/>
                    </a:ln>
                  </pic:spPr>
                </pic:pic>
              </a:graphicData>
            </a:graphic>
          </wp:inline>
        </w:drawing>
      </w:r>
      <w:r>
        <w:t xml:space="preserve">                  </w:t>
      </w:r>
      <w:r w:rsidRPr="00B92352">
        <w:rPr>
          <w:noProof/>
          <w:lang w:eastAsia="sk-SK"/>
        </w:rPr>
        <w:drawing>
          <wp:inline distT="0" distB="0" distL="0" distR="0">
            <wp:extent cx="2289810" cy="1327785"/>
            <wp:effectExtent l="19050" t="0" r="0" b="0"/>
            <wp:docPr id="12" name="Obrázok 9" descr="Altánok pri ZSS PT12102017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ltánok pri ZSS PT12102017 (6)"/>
                    <pic:cNvPicPr>
                      <a:picLocks noChangeAspect="1" noChangeArrowheads="1"/>
                    </pic:cNvPicPr>
                  </pic:nvPicPr>
                  <pic:blipFill>
                    <a:blip r:embed="rId23" cstate="print"/>
                    <a:srcRect/>
                    <a:stretch>
                      <a:fillRect/>
                    </a:stretch>
                  </pic:blipFill>
                  <pic:spPr bwMode="auto">
                    <a:xfrm>
                      <a:off x="0" y="0"/>
                      <a:ext cx="2289810" cy="1327785"/>
                    </a:xfrm>
                    <a:prstGeom prst="rect">
                      <a:avLst/>
                    </a:prstGeom>
                    <a:noFill/>
                    <a:ln w="9525">
                      <a:noFill/>
                      <a:miter lim="800000"/>
                      <a:headEnd/>
                      <a:tailEnd/>
                    </a:ln>
                  </pic:spPr>
                </pic:pic>
              </a:graphicData>
            </a:graphic>
          </wp:inline>
        </w:drawing>
      </w:r>
    </w:p>
    <w:p w:rsidR="005532A6" w:rsidRDefault="005532A6" w:rsidP="005532A6"/>
    <w:p w:rsidR="00B92352" w:rsidRPr="00B92352" w:rsidRDefault="00B92352" w:rsidP="00B92352">
      <w:r w:rsidRPr="00B92352">
        <w:t>Zariadenie sa nachádza v moderných prebudovaných priestoroch budovy pôvodne plánovanej pre materskú školu. Budova pozostáva z prízemia a jedného poschodia, je vybavená zariadením, ktoré zaručuje našim klientom komfort a pohodlie. Zariadenie má vlastný areál, ktorý sa priebežne upravuje výsadbou kvetov a kríkov. Obyvatelia sú ubytovaní v dvoch jednoposteľových izbách, troch štvorposteľových a v pätnástich dvojposteľových izbách na poschodí. Pre obyvateľov na vozíčkoch, ale aj barlách je k dispozícii výťah a zdvíhacia plošina. Izby sú vybavené vkusným a účelným nábytkom. Obyvatelia majú možnosť priniesť si so sebou aj kúsok domova / rádio, obraz a pod/ ak o to požiadajú. Prihliadame na estetiku izieb, spoločných priestorov a chodieb.</w:t>
      </w:r>
    </w:p>
    <w:p w:rsidR="00B92352" w:rsidRPr="00B92352" w:rsidRDefault="00B92352" w:rsidP="00B92352">
      <w:r w:rsidRPr="00B92352">
        <w:t>Zariadenie je zabezpečené elektrickou požiarnou signalizáciou.</w:t>
      </w:r>
    </w:p>
    <w:p w:rsidR="00B92352" w:rsidRPr="00B92352" w:rsidRDefault="00B92352" w:rsidP="00B92352">
      <w:r w:rsidRPr="00B92352">
        <w:t>Zariadenie má vlastnú kuchyňu, v ktorej kuchárky pripravujú celodennú stravu, raňajky, desiatu, obed, olovrant a večeru. Strava je upravená podľa možnosti konzumácie klientov a zo zdravotných dôvodov, ak je potrebná mletá, mixovaná a tekutá. Zabezpečujeme dodržiavanie pitného režimu. Príprava podľa jedálneho lístka je zostavená na týždeň, v ktorom sa zohľadňujú požiadavky obyvateľov, ktorí sa prostredníctvom svojich zástupcov podieľajú na jeho zostavení. Prihliadame na dodržiavanie zásad správnej výživy, na jej pestrosť a rozmanitosť, na dostatok sezónneho ovocia a zeleniny, zdravotný stav obyvateľov, ako aj dodržiavanie stravnej jednotky. Obyvatelia sa stravujú spoločne v jedálni na prízemí. Zo zdravotných a z iných osobných požiadaviek je možnosť stravovať sa aj na vlastných izbách. Imobilným obyvateľom je strava podávaná na izbe za asistencie opatrovateľského personálu.</w:t>
      </w:r>
    </w:p>
    <w:p w:rsidR="00B92352" w:rsidRPr="00B92352" w:rsidRDefault="00B92352" w:rsidP="00B92352">
      <w:r w:rsidRPr="00B92352">
        <w:t>Zariadenie má vlastnú práčovňu vybavenú práčkami a sušičkou.</w:t>
      </w:r>
    </w:p>
    <w:p w:rsidR="00B92352" w:rsidRPr="005532A6" w:rsidRDefault="00B92352" w:rsidP="001F1860">
      <w:r w:rsidRPr="00B92352">
        <w:lastRenderedPageBreak/>
        <w:t>Do zariadenia na požiadanie dochádza kaderníčka, pedikérka a rehabilitačný pracovník.</w:t>
      </w:r>
    </w:p>
    <w:p w:rsidR="001A6396" w:rsidRDefault="00B92352" w:rsidP="00244FC7">
      <w:pPr>
        <w:pStyle w:val="Nadpis2"/>
      </w:pPr>
      <w:bookmarkStart w:id="28" w:name="_Toc58846247"/>
      <w:r>
        <w:t>Príspevková organizácia – Mestský podnik služieb</w:t>
      </w:r>
      <w:bookmarkEnd w:id="28"/>
    </w:p>
    <w:p w:rsidR="00B92352" w:rsidRPr="00B92352" w:rsidRDefault="00B92352" w:rsidP="00B92352">
      <w:pPr>
        <w:jc w:val="left"/>
      </w:pPr>
      <w:r w:rsidRPr="00B92352">
        <w:t>Dátum zriadenia príspevkovej organizácie: </w:t>
      </w:r>
      <w:r w:rsidRPr="00B92352">
        <w:rPr>
          <w:bCs/>
        </w:rPr>
        <w:t>13.12.2004 </w:t>
      </w:r>
      <w:r w:rsidRPr="00B92352">
        <w:t xml:space="preserve"> </w:t>
      </w:r>
      <w:r w:rsidRPr="00B92352">
        <w:br/>
      </w:r>
      <w:r w:rsidRPr="00B92352">
        <w:br/>
      </w:r>
      <w:r w:rsidRPr="00B92352">
        <w:rPr>
          <w:b/>
          <w:bCs/>
        </w:rPr>
        <w:t>A. HLAVNÁ ČINNOSŤ:</w:t>
      </w:r>
      <w:r w:rsidRPr="00B92352">
        <w:br/>
      </w:r>
      <w:r w:rsidRPr="00B92352">
        <w:br/>
        <w:t>1. Zabezpečuje údržbu a správu:</w:t>
      </w:r>
    </w:p>
    <w:p w:rsidR="00B92352" w:rsidRPr="00B92352" w:rsidRDefault="00B92352" w:rsidP="00B92352">
      <w:pPr>
        <w:numPr>
          <w:ilvl w:val="0"/>
          <w:numId w:val="29"/>
        </w:numPr>
      </w:pPr>
      <w:r w:rsidRPr="00B92352">
        <w:t>miestnych komunikácii</w:t>
      </w:r>
    </w:p>
    <w:p w:rsidR="00B92352" w:rsidRPr="00B92352" w:rsidRDefault="00B92352" w:rsidP="00B92352">
      <w:pPr>
        <w:numPr>
          <w:ilvl w:val="0"/>
          <w:numId w:val="29"/>
        </w:numPr>
      </w:pPr>
      <w:r w:rsidRPr="00B92352">
        <w:t>chodníkov</w:t>
      </w:r>
    </w:p>
    <w:p w:rsidR="00B92352" w:rsidRPr="00B92352" w:rsidRDefault="00B92352" w:rsidP="00B92352">
      <w:pPr>
        <w:numPr>
          <w:ilvl w:val="0"/>
          <w:numId w:val="29"/>
        </w:numPr>
      </w:pPr>
      <w:r w:rsidRPr="00B92352">
        <w:t>verejných priestranstiev</w:t>
      </w:r>
    </w:p>
    <w:p w:rsidR="00B92352" w:rsidRPr="00B92352" w:rsidRDefault="00B92352" w:rsidP="00B92352">
      <w:pPr>
        <w:numPr>
          <w:ilvl w:val="0"/>
          <w:numId w:val="29"/>
        </w:numPr>
      </w:pPr>
      <w:r w:rsidRPr="00B92352">
        <w:t>mestského cintorína</w:t>
      </w:r>
    </w:p>
    <w:p w:rsidR="00B92352" w:rsidRPr="00B92352" w:rsidRDefault="00B92352" w:rsidP="00B92352">
      <w:pPr>
        <w:numPr>
          <w:ilvl w:val="0"/>
          <w:numId w:val="29"/>
        </w:numPr>
      </w:pPr>
      <w:r w:rsidRPr="00B92352">
        <w:t>kultúrnych, športových a ďalších mestských zariadení</w:t>
      </w:r>
    </w:p>
    <w:p w:rsidR="00B92352" w:rsidRPr="00B92352" w:rsidRDefault="00B92352" w:rsidP="00B92352">
      <w:pPr>
        <w:numPr>
          <w:ilvl w:val="0"/>
          <w:numId w:val="29"/>
        </w:numPr>
      </w:pPr>
      <w:r w:rsidRPr="00B92352">
        <w:t>kultúrnych pamiatok a pamätihodností mesta</w:t>
      </w:r>
    </w:p>
    <w:p w:rsidR="00B92352" w:rsidRPr="00B92352" w:rsidRDefault="00B92352" w:rsidP="00B92352">
      <w:pPr>
        <w:numPr>
          <w:ilvl w:val="0"/>
          <w:numId w:val="29"/>
        </w:numPr>
      </w:pPr>
      <w:r w:rsidRPr="00B92352">
        <w:t>verejnej zelene</w:t>
      </w:r>
    </w:p>
    <w:p w:rsidR="00B92352" w:rsidRPr="00B92352" w:rsidRDefault="00B92352" w:rsidP="00B92352">
      <w:pPr>
        <w:numPr>
          <w:ilvl w:val="0"/>
          <w:numId w:val="29"/>
        </w:numPr>
      </w:pPr>
      <w:r w:rsidRPr="00B92352">
        <w:t>verejného osvetlenia a mestského rozhlasu</w:t>
      </w:r>
    </w:p>
    <w:p w:rsidR="00B92352" w:rsidRPr="00B92352" w:rsidRDefault="00B92352" w:rsidP="00B92352">
      <w:r w:rsidRPr="00B92352">
        <w:t>2. Zabezpečuje verejnoprospešné služby,</w:t>
      </w:r>
    </w:p>
    <w:p w:rsidR="00B92352" w:rsidRPr="00B92352" w:rsidRDefault="00B92352" w:rsidP="00B92352">
      <w:pPr>
        <w:numPr>
          <w:ilvl w:val="0"/>
          <w:numId w:val="30"/>
        </w:numPr>
      </w:pPr>
      <w:r w:rsidRPr="00B92352">
        <w:t>nakladanie s komunálnym odpadom a drobným stavebným odpadom,</w:t>
      </w:r>
    </w:p>
    <w:p w:rsidR="00B92352" w:rsidRPr="00B92352" w:rsidRDefault="00B92352" w:rsidP="00B92352">
      <w:pPr>
        <w:numPr>
          <w:ilvl w:val="0"/>
          <w:numId w:val="30"/>
        </w:numPr>
      </w:pPr>
      <w:r w:rsidRPr="00B92352">
        <w:t>udržiavanie čistoty v meste,</w:t>
      </w:r>
    </w:p>
    <w:p w:rsidR="00B92352" w:rsidRPr="00B92352" w:rsidRDefault="00B92352" w:rsidP="00B92352">
      <w:pPr>
        <w:numPr>
          <w:ilvl w:val="0"/>
          <w:numId w:val="30"/>
        </w:numPr>
      </w:pPr>
      <w:r w:rsidRPr="00B92352">
        <w:t>udržiava a spravuje verejnú zeleň a verejné osvetlenie</w:t>
      </w:r>
    </w:p>
    <w:p w:rsidR="00B92352" w:rsidRPr="00B92352" w:rsidRDefault="00B92352" w:rsidP="00B92352">
      <w:pPr>
        <w:numPr>
          <w:ilvl w:val="0"/>
          <w:numId w:val="30"/>
        </w:numPr>
      </w:pPr>
      <w:r w:rsidRPr="00B92352">
        <w:t xml:space="preserve">zabezpečuje odvádzanie odpadových vôd </w:t>
      </w:r>
    </w:p>
    <w:p w:rsidR="00B92352" w:rsidRPr="00B92352" w:rsidRDefault="00B92352" w:rsidP="00B92352">
      <w:pPr>
        <w:numPr>
          <w:ilvl w:val="0"/>
          <w:numId w:val="30"/>
        </w:numPr>
      </w:pPr>
      <w:r w:rsidRPr="00B92352">
        <w:t>spravuje areál a budovy Telovýchovnej jednoty (TJ)</w:t>
      </w:r>
    </w:p>
    <w:p w:rsidR="00B92352" w:rsidRPr="00B92352" w:rsidRDefault="00B92352" w:rsidP="00B92352">
      <w:r w:rsidRPr="00B92352">
        <w:t>3. Zabezpečuje niektoré činnosti nevyhnutné na chod Mestského úradu, Mestských škôl a Zariadenia opatrovateľskej starostlivosti v meste Poltár:</w:t>
      </w:r>
    </w:p>
    <w:p w:rsidR="00B92352" w:rsidRPr="00B92352" w:rsidRDefault="00B92352" w:rsidP="00B92352">
      <w:pPr>
        <w:numPr>
          <w:ilvl w:val="0"/>
          <w:numId w:val="31"/>
        </w:numPr>
      </w:pPr>
      <w:r w:rsidRPr="00B92352">
        <w:t>zabezpečuje činnosť požiarneho technika pre zriaďovateľa</w:t>
      </w:r>
    </w:p>
    <w:p w:rsidR="00B92352" w:rsidRPr="00B92352" w:rsidRDefault="00B92352" w:rsidP="00B92352">
      <w:pPr>
        <w:numPr>
          <w:ilvl w:val="0"/>
          <w:numId w:val="31"/>
        </w:numPr>
      </w:pPr>
      <w:r w:rsidRPr="00B92352">
        <w:t>zabezpečuje činnosť bezpečnostného technika pre zriaďovateľa</w:t>
      </w:r>
    </w:p>
    <w:p w:rsidR="00B92352" w:rsidRPr="00B92352" w:rsidRDefault="00B92352" w:rsidP="00B92352">
      <w:pPr>
        <w:numPr>
          <w:ilvl w:val="0"/>
          <w:numId w:val="31"/>
        </w:numPr>
      </w:pPr>
      <w:r w:rsidRPr="00B92352">
        <w:t>zabezpečuje funkčnosť plynových kotolní a ich zariadení podľa osobitých predpisov vo všetkých mestských zariadeniach ( Kultúrny dom, Dom služieb, budova starej polície, Mestský úrad )</w:t>
      </w:r>
    </w:p>
    <w:p w:rsidR="00B92352" w:rsidRPr="00B92352" w:rsidRDefault="00B92352" w:rsidP="00B92352">
      <w:pPr>
        <w:numPr>
          <w:ilvl w:val="0"/>
          <w:numId w:val="31"/>
        </w:numPr>
      </w:pPr>
      <w:r w:rsidRPr="00B92352">
        <w:t>vykonáva bežnú údržbu nehnuteľného a hnuteľného majetku mesta</w:t>
      </w:r>
    </w:p>
    <w:p w:rsidR="00B92352" w:rsidRPr="00B92352" w:rsidRDefault="00B92352" w:rsidP="00B92352">
      <w:pPr>
        <w:numPr>
          <w:ilvl w:val="0"/>
          <w:numId w:val="31"/>
        </w:numPr>
      </w:pPr>
      <w:r w:rsidRPr="00B92352">
        <w:t>dovoz a prevoz stravy do zariadení zriadených mestom</w:t>
      </w:r>
    </w:p>
    <w:p w:rsidR="00B92352" w:rsidRPr="00B92352" w:rsidRDefault="00B92352" w:rsidP="00B92352">
      <w:pPr>
        <w:rPr>
          <w:b/>
        </w:rPr>
      </w:pPr>
      <w:r w:rsidRPr="00B92352">
        <w:br/>
      </w:r>
      <w:r w:rsidRPr="00B92352">
        <w:rPr>
          <w:b/>
          <w:bCs/>
        </w:rPr>
        <w:t>B. VEDĽAJŠIA ČINNOSŤ:</w:t>
      </w:r>
    </w:p>
    <w:p w:rsidR="00B92352" w:rsidRPr="00B92352" w:rsidRDefault="00B92352" w:rsidP="00B92352">
      <w:pPr>
        <w:numPr>
          <w:ilvl w:val="0"/>
          <w:numId w:val="32"/>
        </w:numPr>
      </w:pPr>
      <w:r w:rsidRPr="00B92352">
        <w:lastRenderedPageBreak/>
        <w:t> podnikanie v oblasti nakladania s iným ako nebezpečným odpadom (voľná živnosť)</w:t>
      </w:r>
    </w:p>
    <w:p w:rsidR="00B92352" w:rsidRPr="00B92352" w:rsidRDefault="00B92352" w:rsidP="00B92352">
      <w:pPr>
        <w:numPr>
          <w:ilvl w:val="0"/>
          <w:numId w:val="32"/>
        </w:numPr>
      </w:pPr>
      <w:r w:rsidRPr="00B92352">
        <w:t> cestná motorová doprava – vnútroštátna nákladná doprava (koncesia)</w:t>
      </w:r>
    </w:p>
    <w:p w:rsidR="00B92352" w:rsidRPr="00B92352" w:rsidRDefault="00B92352" w:rsidP="00B92352">
      <w:pPr>
        <w:numPr>
          <w:ilvl w:val="0"/>
          <w:numId w:val="32"/>
        </w:numPr>
      </w:pPr>
      <w:r w:rsidRPr="00B92352">
        <w:t> prevádzkovanie pohrebísk (koncesia)</w:t>
      </w:r>
    </w:p>
    <w:p w:rsidR="00B92352" w:rsidRPr="00B92352" w:rsidRDefault="00B92352" w:rsidP="00B92352">
      <w:pPr>
        <w:numPr>
          <w:ilvl w:val="0"/>
          <w:numId w:val="32"/>
        </w:numPr>
      </w:pPr>
      <w:r w:rsidRPr="00B92352">
        <w:t> pohrebné služby vrátane prepravy zosnulých (voľná živnosť)</w:t>
      </w:r>
    </w:p>
    <w:p w:rsidR="00B92352" w:rsidRPr="00B92352" w:rsidRDefault="00B92352" w:rsidP="00B92352">
      <w:pPr>
        <w:numPr>
          <w:ilvl w:val="0"/>
          <w:numId w:val="32"/>
        </w:numPr>
      </w:pPr>
      <w:r w:rsidRPr="00B92352">
        <w:t> kúpa tovaru na účely jeho predaja konečnému spotrebiteľovi (maloobchod) v rozsahu voľnej činnosti</w:t>
      </w:r>
    </w:p>
    <w:p w:rsidR="00B92352" w:rsidRPr="00B92352" w:rsidRDefault="00B92352" w:rsidP="00B92352">
      <w:pPr>
        <w:numPr>
          <w:ilvl w:val="0"/>
          <w:numId w:val="32"/>
        </w:numPr>
      </w:pPr>
      <w:r w:rsidRPr="00B92352">
        <w:t> prevádzkovanie kúpaliska a športovísk (voľná živnosť)</w:t>
      </w:r>
    </w:p>
    <w:p w:rsidR="00B92352" w:rsidRPr="00B92352" w:rsidRDefault="00B92352" w:rsidP="00B92352">
      <w:pPr>
        <w:numPr>
          <w:ilvl w:val="0"/>
          <w:numId w:val="32"/>
        </w:numPr>
      </w:pPr>
      <w:r w:rsidRPr="00B92352">
        <w:t> organizovanie vzdelávacích podujatí, prednášok a školení (voľná živnosť)</w:t>
      </w:r>
    </w:p>
    <w:p w:rsidR="00B92352" w:rsidRPr="00B92352" w:rsidRDefault="00B92352" w:rsidP="00B92352">
      <w:pPr>
        <w:numPr>
          <w:ilvl w:val="0"/>
          <w:numId w:val="32"/>
        </w:numPr>
      </w:pPr>
      <w:r w:rsidRPr="00B92352">
        <w:t> prenájom nehnuteľností (voľná živnosť)</w:t>
      </w:r>
    </w:p>
    <w:p w:rsidR="00B92352" w:rsidRPr="00B92352" w:rsidRDefault="00B92352" w:rsidP="00B92352">
      <w:pPr>
        <w:numPr>
          <w:ilvl w:val="0"/>
          <w:numId w:val="32"/>
        </w:numPr>
      </w:pPr>
      <w:r w:rsidRPr="00B92352">
        <w:t> osobná cestná doprava vykonávaná cestnými osobnými vozidlami, ktorých celková obsadenosť nepresahuje 9 osôb vrátane vodiča s výnimkou vozidiel taxislužby (voľná živnosť)</w:t>
      </w:r>
    </w:p>
    <w:p w:rsidR="00B92352" w:rsidRDefault="00B92352" w:rsidP="00B92352">
      <w:pPr>
        <w:numPr>
          <w:ilvl w:val="0"/>
          <w:numId w:val="32"/>
        </w:numPr>
      </w:pPr>
      <w:r w:rsidRPr="00B92352">
        <w:t> prenájom plôch pre reklamné účely na kúpalisku a športoviskách (voľná živnosť)</w:t>
      </w:r>
    </w:p>
    <w:p w:rsidR="001F1860" w:rsidRDefault="001F1860" w:rsidP="001F1860"/>
    <w:tbl>
      <w:tblPr>
        <w:tblW w:w="0" w:type="auto"/>
        <w:tblInd w:w="108" w:type="dxa"/>
        <w:tblLayout w:type="fixed"/>
        <w:tblLook w:val="0000"/>
      </w:tblPr>
      <w:tblGrid>
        <w:gridCol w:w="4781"/>
        <w:gridCol w:w="4717"/>
      </w:tblGrid>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a)</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Názov účtovnej jednotky</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t>Mestský podnik služieb</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Sídlo účtovnej jednotky</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t>Továrenská 497/15, 987 01 Poltár</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IČO</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t>37958348</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 xml:space="preserve">Dátum zriadenia </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t>01.01.05</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Spôsob zriadenia</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t>Zriadené mestom Poltár</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Názov zriaďovateľa</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t>Mesto Poltár</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Sídlo zriaďovateľa</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t>Železničná 489/1, 987 01 Poltár</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 xml:space="preserve">b) Právny dôvod na zostavenie účtovnej závierky </w:t>
            </w:r>
          </w:p>
        </w:tc>
        <w:bookmarkStart w:id="29" w:name="__Fieldmark__0_1766739465"/>
        <w:tc>
          <w:tcPr>
            <w:tcW w:w="4717"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Pr="001F1860">
              <w:rPr>
                <w:szCs w:val="24"/>
                <w:lang w:eastAsia="sk-SK"/>
              </w:rPr>
            </w:r>
            <w:r w:rsidRPr="001F1860">
              <w:rPr>
                <w:szCs w:val="24"/>
                <w:lang w:eastAsia="sk-SK"/>
              </w:rPr>
              <w:fldChar w:fldCharType="end"/>
            </w:r>
            <w:bookmarkEnd w:id="29"/>
            <w:r w:rsidR="001F1860" w:rsidRPr="001F1860">
              <w:rPr>
                <w:b/>
                <w:szCs w:val="24"/>
                <w:lang w:eastAsia="sk-SK"/>
              </w:rPr>
              <w:t xml:space="preserve">    </w:t>
            </w:r>
            <w:r w:rsidR="001F1860" w:rsidRPr="001F1860">
              <w:rPr>
                <w:szCs w:val="24"/>
                <w:lang w:eastAsia="sk-SK"/>
              </w:rPr>
              <w:t>riadna</w:t>
            </w:r>
          </w:p>
          <w:bookmarkStart w:id="30" w:name="__Fieldmark__1_1766739465"/>
          <w:p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Pr="001F1860">
              <w:rPr>
                <w:szCs w:val="24"/>
                <w:lang w:eastAsia="sk-SK"/>
              </w:rPr>
            </w:r>
            <w:r w:rsidRPr="001F1860">
              <w:rPr>
                <w:szCs w:val="24"/>
                <w:lang w:eastAsia="sk-SK"/>
              </w:rPr>
              <w:fldChar w:fldCharType="end"/>
            </w:r>
            <w:bookmarkEnd w:id="30"/>
            <w:r w:rsidR="001F1860" w:rsidRPr="001F1860">
              <w:rPr>
                <w:szCs w:val="24"/>
                <w:lang w:eastAsia="sk-SK"/>
              </w:rPr>
              <w:t xml:space="preserve">    mimoriadna </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c) Účtovná jednotka je súčasťou konsolidovaného celku</w:t>
            </w:r>
          </w:p>
        </w:tc>
        <w:bookmarkStart w:id="31" w:name="__Fieldmark__2_1766739465"/>
        <w:tc>
          <w:tcPr>
            <w:tcW w:w="4717"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Pr="001F1860">
              <w:rPr>
                <w:szCs w:val="24"/>
                <w:lang w:eastAsia="sk-SK"/>
              </w:rPr>
            </w:r>
            <w:r w:rsidRPr="001F1860">
              <w:rPr>
                <w:szCs w:val="24"/>
                <w:lang w:eastAsia="sk-SK"/>
              </w:rPr>
              <w:fldChar w:fldCharType="end"/>
            </w:r>
            <w:bookmarkEnd w:id="31"/>
            <w:r w:rsidR="001F1860" w:rsidRPr="001F1860">
              <w:rPr>
                <w:b/>
                <w:szCs w:val="24"/>
                <w:lang w:eastAsia="sk-SK"/>
              </w:rPr>
              <w:t xml:space="preserve">    </w:t>
            </w:r>
            <w:r w:rsidR="001F1860" w:rsidRPr="001F1860">
              <w:rPr>
                <w:szCs w:val="24"/>
                <w:lang w:eastAsia="sk-SK"/>
              </w:rPr>
              <w:t>áno</w:t>
            </w:r>
          </w:p>
          <w:bookmarkStart w:id="32" w:name="__Fieldmark__3_1766739465"/>
          <w:p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Pr="001F1860">
              <w:rPr>
                <w:szCs w:val="24"/>
                <w:lang w:eastAsia="sk-SK"/>
              </w:rPr>
            </w:r>
            <w:r w:rsidRPr="001F1860">
              <w:rPr>
                <w:szCs w:val="24"/>
                <w:lang w:eastAsia="sk-SK"/>
              </w:rPr>
              <w:fldChar w:fldCharType="end"/>
            </w:r>
            <w:bookmarkEnd w:id="32"/>
            <w:r w:rsidR="001F1860" w:rsidRPr="001F1860">
              <w:rPr>
                <w:szCs w:val="24"/>
                <w:lang w:eastAsia="sk-SK"/>
              </w:rPr>
              <w:t xml:space="preserve">    nie</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d)Účtovná jednotka je súčasťou súhrnného celku verejnej správy</w:t>
            </w:r>
          </w:p>
        </w:tc>
        <w:bookmarkStart w:id="33" w:name="__Fieldmark__4_1766739465"/>
        <w:tc>
          <w:tcPr>
            <w:tcW w:w="4717"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Pr="001F1860">
              <w:rPr>
                <w:szCs w:val="24"/>
                <w:lang w:eastAsia="sk-SK"/>
              </w:rPr>
            </w:r>
            <w:r w:rsidRPr="001F1860">
              <w:rPr>
                <w:szCs w:val="24"/>
                <w:lang w:eastAsia="sk-SK"/>
              </w:rPr>
              <w:fldChar w:fldCharType="end"/>
            </w:r>
            <w:bookmarkEnd w:id="33"/>
            <w:r w:rsidR="001F1860" w:rsidRPr="001F1860">
              <w:rPr>
                <w:b/>
                <w:szCs w:val="24"/>
                <w:lang w:eastAsia="sk-SK"/>
              </w:rPr>
              <w:t xml:space="preserve">    </w:t>
            </w:r>
            <w:r w:rsidR="001F1860" w:rsidRPr="001F1860">
              <w:rPr>
                <w:szCs w:val="24"/>
                <w:lang w:eastAsia="sk-SK"/>
              </w:rPr>
              <w:t>áno</w:t>
            </w:r>
          </w:p>
          <w:bookmarkStart w:id="34" w:name="__Fieldmark__5_1766739465"/>
          <w:p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Pr="001F1860">
              <w:rPr>
                <w:szCs w:val="24"/>
                <w:lang w:eastAsia="sk-SK"/>
              </w:rPr>
            </w:r>
            <w:r w:rsidRPr="001F1860">
              <w:rPr>
                <w:szCs w:val="24"/>
                <w:lang w:eastAsia="sk-SK"/>
              </w:rPr>
              <w:fldChar w:fldCharType="end"/>
            </w:r>
            <w:bookmarkEnd w:id="34"/>
            <w:r w:rsidR="001F1860" w:rsidRPr="001F1860">
              <w:rPr>
                <w:szCs w:val="24"/>
                <w:lang w:eastAsia="sk-SK"/>
              </w:rPr>
              <w:t xml:space="preserve">    nie</w:t>
            </w:r>
          </w:p>
        </w:tc>
      </w:tr>
    </w:tbl>
    <w:p w:rsidR="001F1860" w:rsidRPr="001F1860" w:rsidRDefault="001F1860" w:rsidP="001F1860">
      <w:pPr>
        <w:spacing w:line="240" w:lineRule="auto"/>
        <w:ind w:firstLine="0"/>
        <w:jc w:val="center"/>
        <w:rPr>
          <w:b/>
          <w:szCs w:val="24"/>
          <w:lang w:eastAsia="sk-SK"/>
        </w:rPr>
      </w:pPr>
    </w:p>
    <w:p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Opis činnosti účtovnej jednotky </w:t>
      </w:r>
    </w:p>
    <w:p w:rsidR="001F1860" w:rsidRPr="001F1860" w:rsidRDefault="001F1860" w:rsidP="001F1860">
      <w:pPr>
        <w:spacing w:line="240" w:lineRule="auto"/>
        <w:ind w:firstLine="0"/>
        <w:jc w:val="left"/>
        <w:rPr>
          <w:b/>
          <w:szCs w:val="24"/>
          <w:lang w:eastAsia="sk-SK"/>
        </w:rPr>
      </w:pPr>
    </w:p>
    <w:tbl>
      <w:tblPr>
        <w:tblW w:w="0" w:type="auto"/>
        <w:tblInd w:w="108" w:type="dxa"/>
        <w:tblLayout w:type="fixed"/>
        <w:tblLook w:val="0000"/>
      </w:tblPr>
      <w:tblGrid>
        <w:gridCol w:w="4781"/>
        <w:gridCol w:w="4717"/>
      </w:tblGrid>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Hlavná činnosť účtovnej jednotky</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t>Služby pre občanov</w:t>
            </w:r>
          </w:p>
        </w:tc>
      </w:tr>
    </w:tbl>
    <w:p w:rsidR="001F1860" w:rsidRPr="001F1860" w:rsidRDefault="001F1860" w:rsidP="001F1860">
      <w:pPr>
        <w:tabs>
          <w:tab w:val="left" w:pos="284"/>
        </w:tabs>
        <w:suppressAutoHyphens/>
        <w:spacing w:line="240" w:lineRule="auto"/>
        <w:ind w:left="284" w:firstLine="0"/>
        <w:jc w:val="left"/>
        <w:rPr>
          <w:b/>
          <w:szCs w:val="24"/>
          <w:lang w:eastAsia="sk-SK"/>
        </w:rPr>
      </w:pPr>
    </w:p>
    <w:p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Informácie o štatutárnych zástupcoch a o organizačnej štruktúre účtovnej jednotky </w:t>
      </w:r>
    </w:p>
    <w:p w:rsidR="001F1860" w:rsidRPr="001F1860" w:rsidRDefault="001F1860" w:rsidP="001F1860">
      <w:pPr>
        <w:spacing w:line="240" w:lineRule="auto"/>
        <w:ind w:firstLine="0"/>
        <w:jc w:val="left"/>
        <w:rPr>
          <w:b/>
          <w:szCs w:val="24"/>
          <w:lang w:eastAsia="sk-SK"/>
        </w:rPr>
      </w:pPr>
    </w:p>
    <w:tbl>
      <w:tblPr>
        <w:tblW w:w="9498" w:type="dxa"/>
        <w:tblInd w:w="108" w:type="dxa"/>
        <w:tblLayout w:type="fixed"/>
        <w:tblLook w:val="0000"/>
      </w:tblPr>
      <w:tblGrid>
        <w:gridCol w:w="4781"/>
        <w:gridCol w:w="4717"/>
      </w:tblGrid>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Štatutárny zástupca (meno a priezvisko)</w:t>
            </w:r>
          </w:p>
          <w:p w:rsidR="001F1860" w:rsidRPr="001F1860" w:rsidRDefault="001F1860" w:rsidP="001F1860">
            <w:pPr>
              <w:spacing w:line="240" w:lineRule="auto"/>
              <w:ind w:firstLine="0"/>
              <w:jc w:val="left"/>
              <w:rPr>
                <w:szCs w:val="24"/>
                <w:lang w:eastAsia="sk-SK"/>
              </w:rPr>
            </w:pPr>
            <w:r w:rsidRPr="001F1860">
              <w:rPr>
                <w:szCs w:val="24"/>
                <w:lang w:eastAsia="sk-SK"/>
              </w:rPr>
              <w:t>Funkcia</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b/>
                <w:bCs/>
                <w:szCs w:val="24"/>
                <w:lang w:eastAsia="sk-SK"/>
              </w:rPr>
              <w:t>Ing. Miroslav Hájiček</w:t>
            </w:r>
          </w:p>
          <w:p w:rsidR="001F1860" w:rsidRPr="001F1860" w:rsidRDefault="001F1860" w:rsidP="001F1860">
            <w:pPr>
              <w:snapToGrid w:val="0"/>
              <w:spacing w:line="240" w:lineRule="auto"/>
              <w:ind w:firstLine="0"/>
              <w:jc w:val="left"/>
              <w:rPr>
                <w:szCs w:val="24"/>
                <w:lang w:eastAsia="sk-SK"/>
              </w:rPr>
            </w:pPr>
            <w:r w:rsidRPr="001F1860">
              <w:rPr>
                <w:szCs w:val="24"/>
                <w:lang w:eastAsia="sk-SK"/>
              </w:rPr>
              <w:t>poverený riadením</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Priemerný počet zamestnancov počas účtovného obdobia</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t>17</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lastRenderedPageBreak/>
              <w:t xml:space="preserve">Počet zamestnancov ku dňu, ku ktorému sa zostavuje účtovná závierka účtovnej jednotky z toho:  </w:t>
            </w:r>
          </w:p>
          <w:p w:rsidR="001F1860" w:rsidRPr="001F1860" w:rsidRDefault="001F1860" w:rsidP="001F1860">
            <w:pPr>
              <w:numPr>
                <w:ilvl w:val="0"/>
                <w:numId w:val="49"/>
              </w:numPr>
              <w:suppressAutoHyphens/>
              <w:spacing w:line="240" w:lineRule="auto"/>
              <w:ind w:left="176" w:hanging="142"/>
              <w:jc w:val="left"/>
              <w:rPr>
                <w:szCs w:val="24"/>
                <w:lang w:eastAsia="sk-SK"/>
              </w:rPr>
            </w:pPr>
            <w:r w:rsidRPr="001F1860">
              <w:rPr>
                <w:szCs w:val="24"/>
                <w:lang w:eastAsia="sk-SK"/>
              </w:rPr>
              <w:t xml:space="preserve">počet vedúcich zamestnancov </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t>16</w:t>
            </w:r>
          </w:p>
          <w:p w:rsidR="001F1860" w:rsidRPr="001F1860" w:rsidRDefault="001F1860" w:rsidP="001F1860">
            <w:pPr>
              <w:snapToGrid w:val="0"/>
              <w:spacing w:line="240" w:lineRule="auto"/>
              <w:ind w:firstLine="0"/>
              <w:jc w:val="left"/>
              <w:rPr>
                <w:szCs w:val="24"/>
                <w:lang w:eastAsia="sk-SK"/>
              </w:rPr>
            </w:pPr>
          </w:p>
          <w:p w:rsidR="001F1860" w:rsidRPr="001F1860" w:rsidRDefault="001F1860" w:rsidP="001F1860">
            <w:pPr>
              <w:snapToGrid w:val="0"/>
              <w:spacing w:line="240" w:lineRule="auto"/>
              <w:ind w:firstLine="0"/>
              <w:jc w:val="left"/>
              <w:rPr>
                <w:szCs w:val="24"/>
                <w:lang w:eastAsia="sk-SK"/>
              </w:rPr>
            </w:pPr>
          </w:p>
          <w:p w:rsidR="001F1860" w:rsidRPr="001F1860" w:rsidRDefault="001F1860" w:rsidP="001F1860">
            <w:pPr>
              <w:snapToGrid w:val="0"/>
              <w:spacing w:line="240" w:lineRule="auto"/>
              <w:ind w:firstLine="0"/>
              <w:jc w:val="left"/>
              <w:rPr>
                <w:szCs w:val="24"/>
                <w:lang w:eastAsia="sk-SK"/>
              </w:rPr>
            </w:pPr>
            <w:r w:rsidRPr="001F1860">
              <w:rPr>
                <w:szCs w:val="24"/>
                <w:lang w:eastAsia="sk-SK"/>
              </w:rPr>
              <w:t>1</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Organizačná štruktúra účtovnej jednotky:</w:t>
            </w:r>
          </w:p>
        </w:tc>
        <w:tc>
          <w:tcPr>
            <w:tcW w:w="4717"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t>Príspevková organizácia</w:t>
            </w:r>
          </w:p>
        </w:tc>
      </w:tr>
    </w:tbl>
    <w:p w:rsidR="001F1860" w:rsidRDefault="001F1860" w:rsidP="001F1860"/>
    <w:p w:rsidR="001F1860" w:rsidRPr="00B92352" w:rsidRDefault="001F1860" w:rsidP="001F1860"/>
    <w:p w:rsidR="003A5FA6" w:rsidRDefault="003A5FA6" w:rsidP="003A5FA6">
      <w:pPr>
        <w:pStyle w:val="Nadpis2"/>
      </w:pPr>
      <w:bookmarkStart w:id="35" w:name="_Toc58846248"/>
      <w:bookmarkStart w:id="36" w:name="_Toc102191192"/>
      <w:bookmarkStart w:id="37" w:name="_Toc224306322"/>
      <w:bookmarkStart w:id="38" w:name="_Toc224313042"/>
      <w:r>
        <w:t>Obchodná spoločnosť – Bytherm s.r.o. Mestský bytový podnik</w:t>
      </w:r>
      <w:bookmarkEnd w:id="35"/>
    </w:p>
    <w:p w:rsidR="003A5FA6" w:rsidRPr="00B02EE4" w:rsidRDefault="003A5FA6" w:rsidP="003A5FA6">
      <w:r w:rsidRPr="00B02EE4">
        <w:rPr>
          <w:bCs/>
        </w:rPr>
        <w:t>BYTHERM, s.r.o. vznikla v roku 1994 transformáciou Mestského bytového podniku Poltár.</w:t>
      </w:r>
    </w:p>
    <w:p w:rsidR="003A5FA6" w:rsidRPr="00B02EE4" w:rsidRDefault="003A5FA6" w:rsidP="003A5FA6">
      <w:r w:rsidRPr="00B02EE4">
        <w:t>Hlavným predmetom činnosti spoločnosti je správa  a údržba bytového a nebytového fondu , v rozsahu obstarávania služieb spojených so správou bytov a nebytových priestorov. Zabezpečujeme štandardné služby (dodávku vody, tepla na ústredné kúrenie a ohrev teplej úžitkovej vody, elektrickej energie do spoločných priestorov a ich rozúčtovanie, opravy spoločných častí a pod.) až po nadštandardné (obnova bytových domov, zabezpečovanie financovania obnovy prostredníctvom úverov- ŠFRB, komerčných úverov a iné služby podľa žiadosti vlastníkov bytov.</w:t>
      </w:r>
    </w:p>
    <w:p w:rsidR="003A5FA6" w:rsidRDefault="003A5FA6" w:rsidP="003A5FA6">
      <w:r w:rsidRPr="00B02EE4">
        <w:t>Naša spoločnosť vysiela v káblových rozvodoch v Meste Poltár v zmysle platnej licencie.</w:t>
      </w:r>
    </w:p>
    <w:tbl>
      <w:tblPr>
        <w:tblW w:w="0" w:type="auto"/>
        <w:tblInd w:w="108" w:type="dxa"/>
        <w:tblLayout w:type="fixed"/>
        <w:tblLook w:val="0000"/>
      </w:tblPr>
      <w:tblGrid>
        <w:gridCol w:w="4781"/>
        <w:gridCol w:w="4858"/>
      </w:tblGrid>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a)</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Názov účtovnej jednotky</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t>Bytherm</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Sídlo účtovnej jednotky</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t>Sklárska 593/43, 987 01 Poltár</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IČO</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t>31601685</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 xml:space="preserve">Dátum zriadenia </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t>17.12.1993</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Spôsob zriadenia</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t>Zriadené mestom Poltár</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Názov zriaďovateľa</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t>Mesto Poltár</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Sídlo zriaďovateľa</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t>Železničná 489/1, 987 01 Poltár</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 xml:space="preserve">b) Právny dôvod na zostavenie účtovnej závierky </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Pr="001F1860">
              <w:rPr>
                <w:szCs w:val="24"/>
                <w:lang w:eastAsia="sk-SK"/>
              </w:rPr>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riadna</w:t>
            </w:r>
          </w:p>
          <w:p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Pr="001F1860">
              <w:rPr>
                <w:szCs w:val="24"/>
                <w:lang w:eastAsia="sk-SK"/>
              </w:rPr>
            </w:r>
            <w:r w:rsidRPr="001F1860">
              <w:rPr>
                <w:szCs w:val="24"/>
                <w:lang w:eastAsia="sk-SK"/>
              </w:rPr>
              <w:fldChar w:fldCharType="end"/>
            </w:r>
            <w:r w:rsidR="001F1860" w:rsidRPr="001F1860">
              <w:rPr>
                <w:szCs w:val="24"/>
                <w:lang w:eastAsia="sk-SK"/>
              </w:rPr>
              <w:t xml:space="preserve">    mimoriadna </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c) Účtovná jednotka je súčasťou konsolidovaného celku</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Pr="001F1860">
              <w:rPr>
                <w:szCs w:val="24"/>
                <w:lang w:eastAsia="sk-SK"/>
              </w:rPr>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áno</w:t>
            </w:r>
          </w:p>
          <w:p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Pr="001F1860">
              <w:rPr>
                <w:szCs w:val="24"/>
                <w:lang w:eastAsia="sk-SK"/>
              </w:rPr>
            </w:r>
            <w:r w:rsidRPr="001F1860">
              <w:rPr>
                <w:szCs w:val="24"/>
                <w:lang w:eastAsia="sk-SK"/>
              </w:rPr>
              <w:fldChar w:fldCharType="end"/>
            </w:r>
            <w:r w:rsidR="001F1860" w:rsidRPr="001F1860">
              <w:rPr>
                <w:szCs w:val="24"/>
                <w:lang w:eastAsia="sk-SK"/>
              </w:rPr>
              <w:t xml:space="preserve">    nie</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d)Účtovná jednotka je súčasťou súhrnného celku verejnej správy</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Pr="001F1860">
              <w:rPr>
                <w:szCs w:val="24"/>
                <w:lang w:eastAsia="sk-SK"/>
              </w:rPr>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áno</w:t>
            </w:r>
          </w:p>
          <w:p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Pr="001F1860">
              <w:rPr>
                <w:szCs w:val="24"/>
                <w:lang w:eastAsia="sk-SK"/>
              </w:rPr>
            </w:r>
            <w:r w:rsidRPr="001F1860">
              <w:rPr>
                <w:szCs w:val="24"/>
                <w:lang w:eastAsia="sk-SK"/>
              </w:rPr>
              <w:fldChar w:fldCharType="end"/>
            </w:r>
            <w:r w:rsidR="001F1860" w:rsidRPr="001F1860">
              <w:rPr>
                <w:szCs w:val="24"/>
                <w:lang w:eastAsia="sk-SK"/>
              </w:rPr>
              <w:t xml:space="preserve">    nie</w:t>
            </w:r>
          </w:p>
        </w:tc>
      </w:tr>
    </w:tbl>
    <w:p w:rsidR="001F1860" w:rsidRPr="001F1860" w:rsidRDefault="001F1860" w:rsidP="001F1860">
      <w:pPr>
        <w:spacing w:line="240" w:lineRule="auto"/>
        <w:ind w:firstLine="0"/>
        <w:jc w:val="center"/>
        <w:rPr>
          <w:b/>
          <w:szCs w:val="24"/>
          <w:lang w:eastAsia="sk-SK"/>
        </w:rPr>
      </w:pPr>
    </w:p>
    <w:p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Opis činnosti účtovnej jednotky </w:t>
      </w:r>
    </w:p>
    <w:p w:rsidR="001F1860" w:rsidRPr="001F1860" w:rsidRDefault="001F1860" w:rsidP="001F1860">
      <w:pPr>
        <w:spacing w:line="240" w:lineRule="auto"/>
        <w:ind w:firstLine="0"/>
        <w:jc w:val="left"/>
        <w:rPr>
          <w:b/>
          <w:szCs w:val="24"/>
          <w:lang w:eastAsia="sk-SK"/>
        </w:rPr>
      </w:pPr>
    </w:p>
    <w:tbl>
      <w:tblPr>
        <w:tblW w:w="0" w:type="auto"/>
        <w:tblInd w:w="108" w:type="dxa"/>
        <w:tblLayout w:type="fixed"/>
        <w:tblLook w:val="0000"/>
      </w:tblPr>
      <w:tblGrid>
        <w:gridCol w:w="4781"/>
        <w:gridCol w:w="4858"/>
      </w:tblGrid>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Hlavná činnosť účtovnej jednotky</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t>Služby pre občanov</w:t>
            </w:r>
          </w:p>
        </w:tc>
      </w:tr>
    </w:tbl>
    <w:p w:rsidR="001F1860" w:rsidRPr="001F1860" w:rsidRDefault="001F1860" w:rsidP="001F1860">
      <w:pPr>
        <w:tabs>
          <w:tab w:val="left" w:pos="284"/>
        </w:tabs>
        <w:suppressAutoHyphens/>
        <w:spacing w:line="240" w:lineRule="auto"/>
        <w:ind w:left="284" w:firstLine="0"/>
        <w:jc w:val="left"/>
        <w:rPr>
          <w:b/>
          <w:szCs w:val="24"/>
          <w:lang w:eastAsia="sk-SK"/>
        </w:rPr>
      </w:pPr>
    </w:p>
    <w:p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Informácie o štatutárnych zástupcoch a o organizačnej štruktúre účtovnej jednotky </w:t>
      </w:r>
    </w:p>
    <w:p w:rsidR="001F1860" w:rsidRPr="001F1860" w:rsidRDefault="001F1860" w:rsidP="001F1860">
      <w:pPr>
        <w:spacing w:line="240" w:lineRule="auto"/>
        <w:ind w:firstLine="0"/>
        <w:jc w:val="left"/>
        <w:rPr>
          <w:b/>
          <w:szCs w:val="24"/>
          <w:lang w:eastAsia="sk-SK"/>
        </w:rPr>
      </w:pPr>
    </w:p>
    <w:tbl>
      <w:tblPr>
        <w:tblW w:w="9639" w:type="dxa"/>
        <w:tblInd w:w="108" w:type="dxa"/>
        <w:tblLayout w:type="fixed"/>
        <w:tblLook w:val="0000"/>
      </w:tblPr>
      <w:tblGrid>
        <w:gridCol w:w="4781"/>
        <w:gridCol w:w="4858"/>
      </w:tblGrid>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lastRenderedPageBreak/>
              <w:t>Štatutárny zástupca (meno a priezvisko)</w:t>
            </w:r>
          </w:p>
          <w:p w:rsidR="001F1860" w:rsidRPr="001F1860" w:rsidRDefault="001F1860" w:rsidP="001F1860">
            <w:pPr>
              <w:spacing w:line="240" w:lineRule="auto"/>
              <w:ind w:firstLine="0"/>
              <w:jc w:val="left"/>
              <w:rPr>
                <w:szCs w:val="24"/>
                <w:lang w:eastAsia="sk-SK"/>
              </w:rPr>
            </w:pPr>
            <w:r w:rsidRPr="001F1860">
              <w:rPr>
                <w:szCs w:val="24"/>
                <w:lang w:eastAsia="sk-SK"/>
              </w:rPr>
              <w:t>Funkcia</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b/>
                <w:bCs/>
                <w:szCs w:val="24"/>
                <w:lang w:eastAsia="sk-SK"/>
              </w:rPr>
              <w:t>Ing. Miroslav Hájiček</w:t>
            </w:r>
          </w:p>
          <w:p w:rsidR="001F1860" w:rsidRPr="001F1860" w:rsidRDefault="001F1860" w:rsidP="001F1860">
            <w:pPr>
              <w:snapToGrid w:val="0"/>
              <w:spacing w:line="240" w:lineRule="auto"/>
              <w:ind w:firstLine="0"/>
              <w:jc w:val="left"/>
              <w:rPr>
                <w:szCs w:val="24"/>
                <w:lang w:eastAsia="sk-SK"/>
              </w:rPr>
            </w:pPr>
            <w:r w:rsidRPr="001F1860">
              <w:rPr>
                <w:szCs w:val="24"/>
                <w:lang w:eastAsia="sk-SK"/>
              </w:rPr>
              <w:t>riaditeľ</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Priemerný počet zamestnancov počas účtovného obdobia</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t>6</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 xml:space="preserve">Počet zamestnancov ku dňu, ku ktorému sa zostavuje účtovná závierka účtovnej jednotky z toho:  </w:t>
            </w:r>
          </w:p>
          <w:p w:rsidR="001F1860" w:rsidRPr="001F1860" w:rsidRDefault="001F1860" w:rsidP="001F1860">
            <w:pPr>
              <w:numPr>
                <w:ilvl w:val="0"/>
                <w:numId w:val="49"/>
              </w:numPr>
              <w:suppressAutoHyphens/>
              <w:spacing w:line="240" w:lineRule="auto"/>
              <w:ind w:left="176" w:hanging="142"/>
              <w:jc w:val="left"/>
              <w:rPr>
                <w:szCs w:val="24"/>
                <w:lang w:eastAsia="sk-SK"/>
              </w:rPr>
            </w:pPr>
            <w:r w:rsidRPr="001F1860">
              <w:rPr>
                <w:szCs w:val="24"/>
                <w:lang w:eastAsia="sk-SK"/>
              </w:rPr>
              <w:t xml:space="preserve">počet vedúcich zamestnancov </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t>6</w:t>
            </w:r>
          </w:p>
          <w:p w:rsidR="001F1860" w:rsidRPr="001F1860" w:rsidRDefault="001F1860" w:rsidP="001F1860">
            <w:pPr>
              <w:snapToGrid w:val="0"/>
              <w:spacing w:line="240" w:lineRule="auto"/>
              <w:ind w:firstLine="0"/>
              <w:jc w:val="left"/>
              <w:rPr>
                <w:szCs w:val="24"/>
                <w:lang w:eastAsia="sk-SK"/>
              </w:rPr>
            </w:pPr>
          </w:p>
          <w:p w:rsidR="001F1860" w:rsidRPr="001F1860" w:rsidRDefault="001F1860" w:rsidP="001F1860">
            <w:pPr>
              <w:snapToGrid w:val="0"/>
              <w:spacing w:line="240" w:lineRule="auto"/>
              <w:ind w:firstLine="0"/>
              <w:jc w:val="left"/>
              <w:rPr>
                <w:szCs w:val="24"/>
                <w:lang w:eastAsia="sk-SK"/>
              </w:rPr>
            </w:pPr>
          </w:p>
          <w:p w:rsidR="001F1860" w:rsidRPr="001F1860" w:rsidRDefault="001F1860" w:rsidP="001F1860">
            <w:pPr>
              <w:snapToGrid w:val="0"/>
              <w:spacing w:line="240" w:lineRule="auto"/>
              <w:ind w:firstLine="0"/>
              <w:jc w:val="left"/>
              <w:rPr>
                <w:szCs w:val="24"/>
                <w:lang w:eastAsia="sk-SK"/>
              </w:rPr>
            </w:pPr>
            <w:r w:rsidRPr="001F1860">
              <w:rPr>
                <w:szCs w:val="24"/>
                <w:lang w:eastAsia="sk-SK"/>
              </w:rPr>
              <w:t>2</w:t>
            </w:r>
          </w:p>
        </w:tc>
      </w:tr>
      <w:tr w:rsidR="001F1860" w:rsidRPr="001F1860" w:rsidTr="00133623">
        <w:tc>
          <w:tcPr>
            <w:tcW w:w="4781" w:type="dxa"/>
            <w:tcBorders>
              <w:top w:val="single" w:sz="4" w:space="0" w:color="000000"/>
              <w:left w:val="single" w:sz="4" w:space="0" w:color="000000"/>
              <w:bottom w:val="single" w:sz="4" w:space="0" w:color="000000"/>
            </w:tcBorders>
            <w:shd w:val="clear" w:color="auto" w:fill="auto"/>
          </w:tcPr>
          <w:p w:rsidR="001F1860" w:rsidRPr="001F1860" w:rsidRDefault="001F1860" w:rsidP="001F1860">
            <w:pPr>
              <w:spacing w:line="240" w:lineRule="auto"/>
              <w:ind w:firstLine="0"/>
              <w:jc w:val="left"/>
              <w:rPr>
                <w:szCs w:val="24"/>
                <w:lang w:eastAsia="sk-SK"/>
              </w:rPr>
            </w:pPr>
            <w:r w:rsidRPr="001F1860">
              <w:rPr>
                <w:szCs w:val="24"/>
                <w:lang w:eastAsia="sk-SK"/>
              </w:rPr>
              <w:t>Organizačná štruktúra účtovnej jednotky:</w:t>
            </w:r>
          </w:p>
        </w:tc>
        <w:tc>
          <w:tcPr>
            <w:tcW w:w="4858" w:type="dxa"/>
            <w:tcBorders>
              <w:top w:val="single" w:sz="4" w:space="0" w:color="000000"/>
              <w:left w:val="single" w:sz="4" w:space="0" w:color="000000"/>
              <w:bottom w:val="single" w:sz="4" w:space="0" w:color="000000"/>
              <w:right w:val="single" w:sz="4" w:space="0" w:color="000000"/>
            </w:tcBorders>
            <w:shd w:val="clear" w:color="auto" w:fill="auto"/>
          </w:tcPr>
          <w:p w:rsidR="001F1860" w:rsidRPr="001F1860" w:rsidRDefault="001F1860" w:rsidP="001F1860">
            <w:pPr>
              <w:snapToGrid w:val="0"/>
              <w:spacing w:line="240" w:lineRule="auto"/>
              <w:ind w:firstLine="0"/>
              <w:jc w:val="left"/>
              <w:rPr>
                <w:szCs w:val="24"/>
                <w:lang w:eastAsia="sk-SK"/>
              </w:rPr>
            </w:pPr>
            <w:r w:rsidRPr="001F1860">
              <w:rPr>
                <w:szCs w:val="24"/>
                <w:lang w:eastAsia="sk-SK"/>
              </w:rPr>
              <w:t>Obchodná spoločnosť</w:t>
            </w:r>
          </w:p>
        </w:tc>
      </w:tr>
    </w:tbl>
    <w:p w:rsidR="003A5FA6" w:rsidRDefault="003A5FA6" w:rsidP="003A5FA6"/>
    <w:p w:rsidR="003A5FA6" w:rsidRDefault="003A5FA6" w:rsidP="003A5FA6"/>
    <w:p w:rsidR="003A5FA6" w:rsidRDefault="003A5FA6" w:rsidP="003A5FA6"/>
    <w:p w:rsidR="003A5FA6" w:rsidRDefault="003A5FA6">
      <w:pPr>
        <w:spacing w:after="200" w:line="276" w:lineRule="auto"/>
        <w:ind w:firstLine="0"/>
        <w:jc w:val="left"/>
      </w:pPr>
    </w:p>
    <w:p w:rsidR="00700B28" w:rsidRDefault="003A5FA6" w:rsidP="00700B28">
      <w:pPr>
        <w:pStyle w:val="Nadpis1"/>
      </w:pPr>
      <w:bookmarkStart w:id="39" w:name="_Toc58846249"/>
      <w:r>
        <w:lastRenderedPageBreak/>
        <w:t>Poslanie, vízie a</w:t>
      </w:r>
      <w:r w:rsidR="00872286">
        <w:t> </w:t>
      </w:r>
      <w:r>
        <w:t>ciele</w:t>
      </w:r>
      <w:bookmarkEnd w:id="39"/>
    </w:p>
    <w:p w:rsidR="00872286" w:rsidRPr="00872286" w:rsidRDefault="00872286" w:rsidP="00872286">
      <w:pPr>
        <w:pStyle w:val="Nadpis2"/>
      </w:pPr>
      <w:bookmarkStart w:id="40" w:name="_Toc58846250"/>
      <w:r>
        <w:t>Vízia</w:t>
      </w:r>
      <w:bookmarkEnd w:id="40"/>
    </w:p>
    <w:p w:rsidR="00872286" w:rsidRDefault="00872286" w:rsidP="00175835">
      <w:r w:rsidRPr="00BD143B">
        <w:t>Poltár je príjemným mestom s bohatým historickým, kultúrnym a prírodným zázemím. S</w:t>
      </w:r>
      <w:r>
        <w:t>tal sa atraktívnym miestom pre ž</w:t>
      </w:r>
      <w:r w:rsidRPr="00BD143B">
        <w:t>ivot a návštevu. Výborná poloha, bola a je vhodným predpokladom pre rozvoj cestovného ruchu</w:t>
      </w:r>
      <w:r>
        <w:t>. Zaujímavosťou mesta sú stále ž</w:t>
      </w:r>
      <w:r w:rsidRPr="00BD143B">
        <w:t>ivé tradície, čomu svedčí aj aktívny spevácky súbor a f</w:t>
      </w:r>
      <w:r>
        <w:t>olklórna činnosť. V meste sa kaž</w:t>
      </w:r>
      <w:r w:rsidRPr="00BD143B">
        <w:t>doročne usporadúvajú rôzne podujatia, hody, karnevaly, kultúrne podujatia. V okolí Poltára sa vďaka vhodným podmienkam a výskytu srnč</w:t>
      </w:r>
      <w:r>
        <w:t>ej, jelenej, diviačej zveri, baž</w:t>
      </w:r>
      <w:r w:rsidRPr="00BD143B">
        <w:t>antov a zajacov rozšíril aj poľovnícky cestovný ruch, veľmi atraktívny najmä pre zahraničných hostí. Spolu s rozvojom tohto druhu turistiky vznikla aj poľovnícka reštaurácia, ponúkajúca miestne poľovnícke špeciality. Reštaurácia sa teší bohatej návštevnosti hostí aj zo ši</w:t>
      </w:r>
      <w:r>
        <w:t>ršieho okolia. Ž</w:t>
      </w:r>
      <w:r w:rsidRPr="00BD143B">
        <w:t xml:space="preserve">ivot v meste sa dá hodnotiť ako veľmi príjemný. Obyvatelia sú o spoločenskom dianí informovaní prostredníctvom informačného bulletinu a internetového portálu </w:t>
      </w:r>
      <w:hyperlink r:id="rId24" w:history="1">
        <w:r w:rsidRPr="006138E0">
          <w:rPr>
            <w:rStyle w:val="Hypertextovodkaz"/>
          </w:rPr>
          <w:t>http://www.poltar.sk</w:t>
        </w:r>
      </w:hyperlink>
      <w:r w:rsidRPr="00BD143B">
        <w:t>.</w:t>
      </w:r>
    </w:p>
    <w:p w:rsidR="00872286" w:rsidRDefault="0093229E" w:rsidP="00175835">
      <w:pPr>
        <w:spacing w:after="200"/>
        <w:ind w:firstLine="0"/>
        <w:jc w:val="left"/>
      </w:pPr>
      <w:r>
        <w:rPr>
          <w:noProof/>
          <w:lang w:eastAsia="sk-SK"/>
        </w:rPr>
        <w:pict>
          <v:roundrect id="_x0000_s1026" style="position:absolute;margin-left:-16.6pt;margin-top:16.5pt;width:428.85pt;height:217.2pt;z-index:251658240" arcsize="10923f" fillcolor="#d99594" strokecolor="#d99594" strokeweight="1pt">
            <v:fill color2="#f2dbdb" angle="-45" focus="-50%" type="gradient"/>
            <v:shadow on="t" type="perspective" color="#622423" opacity=".5" offset="1pt" offset2="-3pt"/>
            <v:textbox style="mso-next-textbox:#_x0000_s1026">
              <w:txbxContent>
                <w:p w:rsidR="00863D07" w:rsidRPr="004D404F" w:rsidRDefault="00863D07" w:rsidP="00872286">
                  <w:pPr>
                    <w:rPr>
                      <w:i/>
                    </w:rPr>
                  </w:pPr>
                  <w:r w:rsidRPr="004D404F">
                    <w:rPr>
                      <w:i/>
                    </w:rPr>
                    <w:t>Mesto Polt</w:t>
                  </w:r>
                  <w:r>
                    <w:rPr>
                      <w:i/>
                    </w:rPr>
                    <w:t>ár bude mestom, ktoré bude vyváž</w:t>
                  </w:r>
                  <w:r w:rsidRPr="004D404F">
                    <w:rPr>
                      <w:i/>
                    </w:rPr>
                    <w:t>ene zabezpe</w:t>
                  </w:r>
                  <w:r>
                    <w:rPr>
                      <w:i/>
                    </w:rPr>
                    <w:t>čovať podmienky pre harmonický ž</w:t>
                  </w:r>
                  <w:r w:rsidRPr="004D404F">
                    <w:rPr>
                      <w:i/>
                    </w:rPr>
                    <w:t xml:space="preserve">ivot všetkých kategórií svojich obyvateľov. Mesto sa stane významným strediskom cestového ruchu, v nadväznosti na svoju kultúrno - </w:t>
                  </w:r>
                  <w:r>
                    <w:rPr>
                      <w:i/>
                    </w:rPr>
                    <w:t>historickú hodnotu, a bude vyváž</w:t>
                  </w:r>
                  <w:r w:rsidRPr="004D404F">
                    <w:rPr>
                      <w:i/>
                    </w:rPr>
                    <w:t>ene a ohľadupl</w:t>
                  </w:r>
                  <w:r>
                    <w:rPr>
                      <w:i/>
                    </w:rPr>
                    <w:t>ne využ</w:t>
                  </w:r>
                  <w:r w:rsidRPr="004D404F">
                    <w:rPr>
                      <w:i/>
                    </w:rPr>
                    <w:t>ívať svoje prírodné bohatstvo za účelom jeho ekonomického a ekologického zveľaďovania. V súvislosti s rozvoj</w:t>
                  </w:r>
                  <w:r>
                    <w:rPr>
                      <w:i/>
                    </w:rPr>
                    <w:t>om cestovného ruchu sa bude snaž</w:t>
                  </w:r>
                  <w:r w:rsidRPr="004D404F">
                    <w:rPr>
                      <w:i/>
                    </w:rPr>
                    <w:t>iť čo najlepšie prezentovať svoje kultúrne tradície a zvyklosti v sklárskej výrobe v duchu rozvoja kultúrneho povedomia nielen vo svojom regióne, ale aj za hranicami Slovenskej republiky. Z hospodárskeho hľadiska mesto vytvorí priaznivé podmienky na rozvoj tradičných výrobných a nevýrobných odvetví, pre ktorých rozvoj má mesto najväčší potenciál – sklárska výroba, stavebná výroba, poľnohospodárstvo a drevospracujúci priemysel.</w:t>
                  </w:r>
                </w:p>
              </w:txbxContent>
            </v:textbox>
          </v:roundrect>
        </w:pict>
      </w:r>
    </w:p>
    <w:p w:rsidR="00AB51FA" w:rsidRDefault="00AB51FA" w:rsidP="00175835">
      <w:pPr>
        <w:spacing w:after="200"/>
        <w:ind w:firstLine="0"/>
        <w:jc w:val="left"/>
      </w:pPr>
    </w:p>
    <w:p w:rsidR="00AB51FA" w:rsidRDefault="00AB51FA" w:rsidP="00175835">
      <w:pPr>
        <w:spacing w:after="200"/>
        <w:ind w:firstLine="0"/>
        <w:jc w:val="left"/>
      </w:pPr>
    </w:p>
    <w:p w:rsidR="00AB51FA" w:rsidRDefault="00AB51FA" w:rsidP="00175835">
      <w:pPr>
        <w:spacing w:after="200"/>
        <w:ind w:firstLine="0"/>
        <w:jc w:val="left"/>
      </w:pPr>
    </w:p>
    <w:p w:rsidR="00AB51FA" w:rsidRDefault="00AB51FA" w:rsidP="00175835">
      <w:pPr>
        <w:spacing w:after="200"/>
        <w:ind w:firstLine="0"/>
        <w:jc w:val="left"/>
      </w:pPr>
    </w:p>
    <w:p w:rsidR="00AB51FA" w:rsidRDefault="00AB51FA" w:rsidP="00175835">
      <w:pPr>
        <w:spacing w:after="200"/>
        <w:ind w:firstLine="0"/>
        <w:jc w:val="left"/>
      </w:pPr>
    </w:p>
    <w:p w:rsidR="00AB51FA" w:rsidRDefault="00AB51FA" w:rsidP="00175835">
      <w:pPr>
        <w:spacing w:after="200"/>
        <w:ind w:firstLine="0"/>
        <w:jc w:val="left"/>
      </w:pPr>
    </w:p>
    <w:p w:rsidR="00C64826" w:rsidRDefault="00C64826" w:rsidP="00175835">
      <w:pPr>
        <w:spacing w:after="200"/>
        <w:ind w:firstLine="0"/>
        <w:jc w:val="left"/>
      </w:pPr>
    </w:p>
    <w:p w:rsidR="00C64826" w:rsidRDefault="00C64826" w:rsidP="00175835">
      <w:pPr>
        <w:spacing w:after="200"/>
        <w:ind w:firstLine="0"/>
        <w:jc w:val="left"/>
      </w:pPr>
    </w:p>
    <w:p w:rsidR="00AB51FA" w:rsidRPr="00872286" w:rsidRDefault="00AB51FA" w:rsidP="00175835">
      <w:pPr>
        <w:pStyle w:val="Nadpis2"/>
      </w:pPr>
      <w:bookmarkStart w:id="41" w:name="_Toc58846251"/>
      <w:r>
        <w:t>Poslanie</w:t>
      </w:r>
      <w:bookmarkEnd w:id="41"/>
    </w:p>
    <w:p w:rsidR="00AB51FA" w:rsidRPr="00AB51FA" w:rsidRDefault="00AB51FA" w:rsidP="00175835">
      <w:pPr>
        <w:spacing w:after="200"/>
        <w:ind w:firstLine="0"/>
        <w:jc w:val="left"/>
      </w:pPr>
      <w:r w:rsidRPr="00AB51FA">
        <w:t xml:space="preserve">Poslanie je komplexná a všeobecná definícia objasňujúca mandát mesta Poltár. Poslanie opisuje a prezentuje základné služby (produkty), ktoré poskytuje a identifikuje hlavných „zákazníkov“, t.j. jej obyvateľov, miestnych podnikateľov, záujmové združenia a pod.. Poslanie vyjadruje základný dôvod existencie mesta </w:t>
      </w:r>
      <w:r w:rsidRPr="00AB51FA">
        <w:lastRenderedPageBreak/>
        <w:t>Poltár a odpovedá na tri otázky: Čo mesto robí? Prečo to robí? Pre koho to robí? Predpokladom pre zabezpečovanie kvalitných služieb obyvateľom mesta, podnikateľom či návštevníkom a celkový plynulý chod samosprávy a jej orgánov je dôsledný denný operatívny manažment a realizácia profesionálnych interných služieb. Tieto zahŕňajú celú škálu aktivít počnúc obstarávaniami tovarov, služieb a prác, cez interné právne poradenstvo a zastupovanie mesta pri súdnych sporoch až po udržiavanie počítačovej siete, zálohovanie dát či aktualizovanie a zverejňovanie informácií, ktoré slúžia aj obyvateľom mesta. Samospráva mesta Poltár disponuje aj nemalým majetkom – budovami, pozemkami, bytovými a nebytovými priestormi. Efektívne spravovanie aktív takéhoto rozsahu a zabezpečovanie jeho maximálnej výnosnosti je možné len za predpokladu existencie prehľadnej a aktuálnej evidencie, ktorá slúži vedeniu mesta a poslancom mestského zastupiteľstva. Významnú úlohu zohráva aj odborné vzdelávanie zamestnancov úradu s cieľom zabezpečiť ich ďalší profesionálny rast, vedúci k zvýšeniu kvality samosprávou poskytovaných služieb. Medzi významné činnosti - a to najmä z pohľadu obyvateľov mesta – patrí administrovanie zasadnutí orgánov mesta. Práve tieto autority rozhodujú o všetkých dôležitých zmenách, ktoré sa premietajú do života obyvateľov, napr. prostredníctvom všeobecne záväzných nariadení.</w:t>
      </w:r>
    </w:p>
    <w:p w:rsidR="00AB51FA" w:rsidRPr="00AB51FA" w:rsidRDefault="00AB51FA" w:rsidP="00175835">
      <w:pPr>
        <w:spacing w:after="200"/>
        <w:ind w:firstLine="0"/>
        <w:jc w:val="left"/>
      </w:pPr>
      <w:r w:rsidRPr="00AB51FA">
        <w:t xml:space="preserve">Stratégia rozvoja mesta Poltár vychádza z analýzy potenciálu mesta a regiónu, z vyhodnotenia jeho silných a slabých stránok, z posúdenia príležitostí a rizík budúceho vývoja pri rešpektovaní všeobecne platných princípov usporiadania spoločnosti a fungovania efektívnej verejnej správy v trhovej ekonomike. </w:t>
      </w:r>
    </w:p>
    <w:p w:rsidR="00AB51FA" w:rsidRPr="00AB51FA" w:rsidRDefault="00AB51FA" w:rsidP="00175835">
      <w:pPr>
        <w:spacing w:after="200"/>
        <w:ind w:firstLine="0"/>
        <w:jc w:val="left"/>
      </w:pPr>
      <w:r w:rsidRPr="00AB51FA">
        <w:t>Cestou k napĺňaniu základného cieľa je v jednotlivých oblastiach čo najdôslednejšie uplatňovať tieto metódy a základné etické princípy:</w:t>
      </w:r>
    </w:p>
    <w:p w:rsidR="00AB51FA" w:rsidRPr="00AB51FA" w:rsidRDefault="00AB51FA" w:rsidP="00175835">
      <w:pPr>
        <w:numPr>
          <w:ilvl w:val="0"/>
          <w:numId w:val="35"/>
        </w:numPr>
        <w:spacing w:after="200"/>
        <w:jc w:val="left"/>
        <w:rPr>
          <w:b/>
          <w:i/>
        </w:rPr>
      </w:pPr>
      <w:r w:rsidRPr="00AB51FA">
        <w:rPr>
          <w:b/>
          <w:i/>
        </w:rPr>
        <w:t>Osobná sloboda a osobná zodpovednosť</w:t>
      </w:r>
      <w:r w:rsidRPr="00AB51FA">
        <w:t xml:space="preserve"> – pôsobenie samosprávy mesta smeruje k napĺňaniu potrieb a záujmov obyvateľov mesta. Úlohou nie je nahrádzať osobnú zodpovednosť jednotlivcov, ale vytvárať čo najlepšie prostredie pre uplatnenie slobodných aktivít a iniciatív jednotlivých ľudí a podnikateľských subjektov.</w:t>
      </w:r>
    </w:p>
    <w:p w:rsidR="00AB51FA" w:rsidRPr="00AB51FA" w:rsidRDefault="00AB51FA" w:rsidP="00175835">
      <w:pPr>
        <w:numPr>
          <w:ilvl w:val="0"/>
          <w:numId w:val="35"/>
        </w:numPr>
        <w:spacing w:after="200"/>
        <w:jc w:val="left"/>
        <w:rPr>
          <w:b/>
          <w:i/>
        </w:rPr>
      </w:pPr>
      <w:r w:rsidRPr="00AB51FA">
        <w:rPr>
          <w:b/>
          <w:i/>
        </w:rPr>
        <w:t>Súkromné vlastníctvo</w:t>
      </w:r>
      <w:r w:rsidRPr="00AB51FA">
        <w:t>- rešpektovanie a ochrana súkromného vlastníctva</w:t>
      </w:r>
    </w:p>
    <w:p w:rsidR="00AB51FA" w:rsidRPr="00AB51FA" w:rsidRDefault="00AB51FA" w:rsidP="00175835">
      <w:pPr>
        <w:numPr>
          <w:ilvl w:val="0"/>
          <w:numId w:val="35"/>
        </w:numPr>
        <w:spacing w:after="200"/>
        <w:jc w:val="left"/>
        <w:rPr>
          <w:b/>
          <w:i/>
        </w:rPr>
      </w:pPr>
      <w:r w:rsidRPr="00AB51FA">
        <w:rPr>
          <w:b/>
          <w:i/>
        </w:rPr>
        <w:lastRenderedPageBreak/>
        <w:t xml:space="preserve">Posilňovanie konkurencieschopnosti </w:t>
      </w:r>
      <w:r w:rsidRPr="00AB51FA">
        <w:t>– konkurencia je hnacou silou vývoja a zlepšovania života ľudí. Mesto bude mať pri svojich rozhodnutiach na zreteli vždy len verejný prospech obyvateľov mesta Poltár</w:t>
      </w:r>
    </w:p>
    <w:p w:rsidR="00AB51FA" w:rsidRPr="00AB51FA" w:rsidRDefault="00AB51FA" w:rsidP="00175835">
      <w:pPr>
        <w:numPr>
          <w:ilvl w:val="0"/>
          <w:numId w:val="35"/>
        </w:numPr>
        <w:spacing w:after="200"/>
        <w:jc w:val="left"/>
        <w:rPr>
          <w:b/>
          <w:i/>
        </w:rPr>
      </w:pPr>
      <w:r w:rsidRPr="00AB51FA">
        <w:rPr>
          <w:b/>
          <w:i/>
        </w:rPr>
        <w:t xml:space="preserve">Dobrovoľná solidarita </w:t>
      </w:r>
      <w:r w:rsidRPr="00AB51FA">
        <w:t>– prirodzenou formou zabezpečovania potrieb tých ľudí, ktorí sa nedokážu o seba postarať sami, je uplatňovanie dobrovoľných foriem solidarity, súkromných iniciatív a aktivít „zdola“.</w:t>
      </w:r>
    </w:p>
    <w:p w:rsidR="00AB51FA" w:rsidRPr="00AB51FA" w:rsidRDefault="00AB51FA" w:rsidP="00175835">
      <w:pPr>
        <w:numPr>
          <w:ilvl w:val="0"/>
          <w:numId w:val="35"/>
        </w:numPr>
        <w:spacing w:after="200"/>
        <w:jc w:val="left"/>
        <w:rPr>
          <w:b/>
          <w:i/>
        </w:rPr>
      </w:pPr>
      <w:r w:rsidRPr="00AB51FA">
        <w:rPr>
          <w:b/>
          <w:i/>
        </w:rPr>
        <w:t xml:space="preserve">Subsidiarita </w:t>
      </w:r>
      <w:r w:rsidRPr="00AB51FA">
        <w:t xml:space="preserve">– problémy sa majú riešiť tam, kde existujú, teda čo najbližšie k ľuďom. </w:t>
      </w:r>
    </w:p>
    <w:p w:rsidR="00AB51FA" w:rsidRPr="00AB51FA" w:rsidRDefault="00AB51FA" w:rsidP="00175835">
      <w:pPr>
        <w:numPr>
          <w:ilvl w:val="0"/>
          <w:numId w:val="35"/>
        </w:numPr>
        <w:spacing w:after="200"/>
        <w:jc w:val="left"/>
        <w:rPr>
          <w:b/>
          <w:i/>
        </w:rPr>
      </w:pPr>
      <w:r w:rsidRPr="00AB51FA">
        <w:rPr>
          <w:b/>
          <w:i/>
        </w:rPr>
        <w:t xml:space="preserve">Efektívnosť a kvalita </w:t>
      </w:r>
      <w:r w:rsidRPr="00AB51FA">
        <w:t>– mesto by malo realizovať kroky, ktoré povedú k zvyšovaniu hospodárnosti ním vynakladaných prostriedkov a kvality ním realizovaných činností v záujme spokojnosti obyvateľov mesta.</w:t>
      </w:r>
    </w:p>
    <w:p w:rsidR="00AB51FA" w:rsidRPr="00AB51FA" w:rsidRDefault="00AB51FA" w:rsidP="00175835">
      <w:pPr>
        <w:numPr>
          <w:ilvl w:val="0"/>
          <w:numId w:val="35"/>
        </w:numPr>
        <w:spacing w:after="200"/>
        <w:jc w:val="left"/>
        <w:rPr>
          <w:b/>
          <w:i/>
        </w:rPr>
      </w:pPr>
      <w:r w:rsidRPr="00AB51FA">
        <w:rPr>
          <w:b/>
          <w:i/>
        </w:rPr>
        <w:t xml:space="preserve">Transparentnosť rozhodovania </w:t>
      </w:r>
      <w:r w:rsidRPr="00AB51FA">
        <w:t>– transparentnosť a verejná kontrola sú neodmysliteľnou súčasťou modernej verejnej správy. Mesto má záujem prijať také opatrenia, ktoré poskytnú obyvateľovi maximálne množstvo informácií, mesto má záujem o „otvorenú“ samosprávy, v ktorej sa všetky dôležité rozhodnutia uskutočňujú na základe vopred stanovených verejne známych pravidiel a ktorej činnosť je prehľadná a podlieha reálnej občianskej kontrole.</w:t>
      </w:r>
    </w:p>
    <w:p w:rsidR="00AB51FA" w:rsidRPr="00AB51FA" w:rsidRDefault="00AB51FA" w:rsidP="00AB51FA">
      <w:pPr>
        <w:spacing w:after="200" w:line="276" w:lineRule="auto"/>
        <w:ind w:left="720" w:firstLine="0"/>
        <w:jc w:val="left"/>
        <w:rPr>
          <w:b/>
          <w:i/>
        </w:rPr>
      </w:pPr>
    </w:p>
    <w:p w:rsidR="00AB51FA" w:rsidRDefault="00AB51FA" w:rsidP="00AB51FA">
      <w:pPr>
        <w:pStyle w:val="Nadpis2"/>
      </w:pPr>
      <w:bookmarkStart w:id="42" w:name="_Toc58846252"/>
      <w:r>
        <w:t>Prioritné rozvojové oblasti</w:t>
      </w:r>
      <w:bookmarkEnd w:id="42"/>
    </w:p>
    <w:p w:rsidR="00AB51FA" w:rsidRPr="009656DE" w:rsidRDefault="00AB51FA" w:rsidP="00175835">
      <w:pPr>
        <w:rPr>
          <w:u w:val="single"/>
        </w:rPr>
      </w:pPr>
      <w:r w:rsidRPr="009656DE">
        <w:rPr>
          <w:u w:val="single"/>
        </w:rPr>
        <w:t xml:space="preserve">1.Hospodárstvo a vedecko-technicky rozvoj </w:t>
      </w:r>
    </w:p>
    <w:p w:rsidR="00AB51FA" w:rsidRPr="00F06711" w:rsidRDefault="00AB51FA" w:rsidP="00175835">
      <w:r w:rsidRPr="00F06711">
        <w:t>Priority v oblasti rozvoja hospodárstva a vedecko-technického rozvoja spadajú predovšetkým do vytvárania pozitívnych predpokladov na rozvoj podnikateľských aktivít. Ide o vymedzenie priemyselných zón v meste, príprava pozemkov a zabezpečenie technickej infraštruktúry.</w:t>
      </w:r>
    </w:p>
    <w:p w:rsidR="00AB51FA" w:rsidRPr="009656DE" w:rsidRDefault="00AB51FA" w:rsidP="00175835">
      <w:pPr>
        <w:rPr>
          <w:u w:val="single"/>
        </w:rPr>
      </w:pPr>
      <w:r w:rsidRPr="00F06711">
        <w:t xml:space="preserve"> </w:t>
      </w:r>
      <w:r w:rsidRPr="009656DE">
        <w:rPr>
          <w:u w:val="single"/>
        </w:rPr>
        <w:t xml:space="preserve">2. Doprava a komunikácie </w:t>
      </w:r>
    </w:p>
    <w:p w:rsidR="00AB51FA" w:rsidRPr="00F06711" w:rsidRDefault="00AB51FA" w:rsidP="00175835">
      <w:r>
        <w:t>Výstavba a údrž</w:t>
      </w:r>
      <w:r w:rsidRPr="00F06711">
        <w:t xml:space="preserve">ba miestnych komunikácií v správe mesta ako aj riešenie technického stavu štátnych komunikácií v správe vyššieho územného celku. Zabezpečiť pravidelné a vyhovujúce spojenie obyvateľov mesta s regionálnymi centrami prostredníctvom verejnej dopravy. </w:t>
      </w:r>
    </w:p>
    <w:p w:rsidR="00AB51FA" w:rsidRDefault="00AB51FA" w:rsidP="00175835">
      <w:r w:rsidRPr="009656DE">
        <w:rPr>
          <w:u w:val="single"/>
        </w:rPr>
        <w:t>3. Technická infraštruktúra</w:t>
      </w:r>
      <w:r>
        <w:t xml:space="preserve"> </w:t>
      </w:r>
    </w:p>
    <w:p w:rsidR="00AB51FA" w:rsidRPr="00F06711" w:rsidRDefault="00AB51FA" w:rsidP="00175835">
      <w:r>
        <w:lastRenderedPageBreak/>
        <w:t>Rozvoj a udrž</w:t>
      </w:r>
      <w:r w:rsidRPr="00F06711">
        <w:t>iavanie technickej infraštruktúry je nevyhnutné z hľadiska prílevu investícií v oblasti priemyslu a rozvo</w:t>
      </w:r>
      <w:r>
        <w:t>ja cestovného ruchu, ako aj udržania požadovanej ž</w:t>
      </w:r>
      <w:r w:rsidRPr="00F06711">
        <w:t xml:space="preserve">ivotnej úrovne obyvateľstva. Ide hlavne o zabezpečenie infraštruktúry do oblastí, ktoré sú potenciálne najvhodnejšie na rozvoj mesta. </w:t>
      </w:r>
    </w:p>
    <w:p w:rsidR="00AB51FA" w:rsidRPr="009656DE" w:rsidRDefault="00AB51FA" w:rsidP="00175835">
      <w:pPr>
        <w:rPr>
          <w:u w:val="single"/>
        </w:rPr>
      </w:pPr>
      <w:r w:rsidRPr="009656DE">
        <w:rPr>
          <w:u w:val="single"/>
        </w:rPr>
        <w:t xml:space="preserve">4. Odpadové hospodárstvo </w:t>
      </w:r>
    </w:p>
    <w:p w:rsidR="00AB51FA" w:rsidRPr="00F06711" w:rsidRDefault="00AB51FA" w:rsidP="00175835">
      <w:r w:rsidRPr="00F06711">
        <w:t xml:space="preserve">Rozvoj a výstavba infraštruktúry odpadového hospodárstva. Dostavba kanalizačnej siete, výstavba a prevádzka zberného dvora pre separovaný zber ako aj mestského kompostoviska. </w:t>
      </w:r>
    </w:p>
    <w:p w:rsidR="00AB51FA" w:rsidRPr="009656DE" w:rsidRDefault="00AB51FA" w:rsidP="00175835">
      <w:pPr>
        <w:rPr>
          <w:u w:val="single"/>
        </w:rPr>
      </w:pPr>
      <w:r w:rsidRPr="009656DE">
        <w:rPr>
          <w:u w:val="single"/>
        </w:rPr>
        <w:t xml:space="preserve">5. Životné prostredie </w:t>
      </w:r>
    </w:p>
    <w:p w:rsidR="00AB51FA" w:rsidRPr="00F06711" w:rsidRDefault="00AB51FA" w:rsidP="00175835">
      <w:r>
        <w:t>Trvalo udržované ž</w:t>
      </w:r>
      <w:r w:rsidRPr="00F06711">
        <w:t xml:space="preserve">ivotné prostredie je </w:t>
      </w:r>
      <w:r>
        <w:t>významným ukazovateľom kvality života. Dlhodobé udrž</w:t>
      </w:r>
      <w:r w:rsidRPr="00F06711">
        <w:t>ovanie, ale aj skvalitňovanie prírodného prostredia, je spoločným cieľom všetkých obyvateľov mesta. Monitorovaná kvalita vody a ovzdušia. Optimalizácia nakladania s odpad</w:t>
      </w:r>
      <w:r>
        <w:t>mi. Informovanosť obyvateľov o ž</w:t>
      </w:r>
      <w:r w:rsidRPr="00F06711">
        <w:t xml:space="preserve">ivotnom prostredí. Propagácia chránených území. </w:t>
      </w:r>
    </w:p>
    <w:p w:rsidR="00AB51FA" w:rsidRPr="009656DE" w:rsidRDefault="00AB51FA" w:rsidP="00175835">
      <w:pPr>
        <w:rPr>
          <w:u w:val="single"/>
        </w:rPr>
      </w:pPr>
      <w:r w:rsidRPr="009656DE">
        <w:rPr>
          <w:u w:val="single"/>
        </w:rPr>
        <w:t xml:space="preserve">6. Sociálna oblasť a zdravotníctvo </w:t>
      </w:r>
    </w:p>
    <w:p w:rsidR="00AB51FA" w:rsidRPr="00F06711" w:rsidRDefault="00AB51FA" w:rsidP="00175835">
      <w:r w:rsidRPr="00F06711">
        <w:t>Pokračujúci trend rastu podielu seniorov na počte obyvateľov musí byť spr</w:t>
      </w:r>
      <w:r>
        <w:t>evádzaný podmienkami, ktoré umožnia dôstojnejšie prežitie ž</w:t>
      </w:r>
      <w:r w:rsidRPr="00F06711">
        <w:t>ivota. Veková skladba obyvateľov je sprevádzaná väčším výskytom špecifických chorôb.</w:t>
      </w:r>
    </w:p>
    <w:p w:rsidR="00AB51FA" w:rsidRPr="009656DE" w:rsidRDefault="00AB51FA" w:rsidP="00175835">
      <w:pPr>
        <w:rPr>
          <w:u w:val="single"/>
        </w:rPr>
      </w:pPr>
      <w:r w:rsidRPr="009656DE">
        <w:rPr>
          <w:u w:val="single"/>
        </w:rPr>
        <w:t>7. Školstvo a šport</w:t>
      </w:r>
    </w:p>
    <w:p w:rsidR="00AB51FA" w:rsidRPr="00F06711" w:rsidRDefault="00AB51FA" w:rsidP="00175835">
      <w:r>
        <w:t xml:space="preserve"> Údrž</w:t>
      </w:r>
      <w:r w:rsidRPr="00F06711">
        <w:t xml:space="preserve">ba a rozvoj predškolského vzdelávania a základného školstva v meste. Zriadenie vzdelávacieho zariadenia </w:t>
      </w:r>
      <w:r>
        <w:t>pre neformálne vzdelávanie. Údrž</w:t>
      </w:r>
      <w:r w:rsidRPr="00F06711">
        <w:t xml:space="preserve">ba a skvalitnenie športovej infraštruktúry. </w:t>
      </w:r>
    </w:p>
    <w:p w:rsidR="00AB51FA" w:rsidRPr="009656DE" w:rsidRDefault="00AB51FA" w:rsidP="00175835">
      <w:pPr>
        <w:rPr>
          <w:u w:val="single"/>
        </w:rPr>
      </w:pPr>
      <w:r w:rsidRPr="009656DE">
        <w:rPr>
          <w:u w:val="single"/>
        </w:rPr>
        <w:t xml:space="preserve">8. Kultúra </w:t>
      </w:r>
    </w:p>
    <w:p w:rsidR="00AB51FA" w:rsidRPr="00F06711" w:rsidRDefault="00AB51FA" w:rsidP="00175835">
      <w:r w:rsidRPr="00F06711">
        <w:t>Trvalé pôsobenie na kultúrne povedomie obyvateľov širokou paletou kultúrnych aktivít o</w:t>
      </w:r>
      <w:r>
        <w:t>rganizovaných externými subjekt</w:t>
      </w:r>
      <w:r w:rsidRPr="00F06711">
        <w:t>mi ale aj miestnymi kultúrnymi spolkami. Existencia dôstojných priestorov pre kultúrne aktivity je p</w:t>
      </w:r>
      <w:r>
        <w:t>rvoradá povinnosť mesta. Priebež</w:t>
      </w:r>
      <w:r w:rsidRPr="00F06711">
        <w:t>ná a kreatívna propagácia p</w:t>
      </w:r>
      <w:r>
        <w:t>odujatí má vplyv na imidž</w:t>
      </w:r>
      <w:r w:rsidRPr="00F06711">
        <w:t xml:space="preserve"> mesta a tým aj na cestovný ruch. Kultúrne tradície budú šírené aj prostredníctvom cezhraničnej spolupráce. </w:t>
      </w:r>
    </w:p>
    <w:p w:rsidR="00AB51FA" w:rsidRPr="009656DE" w:rsidRDefault="00AB51FA" w:rsidP="00175835">
      <w:pPr>
        <w:rPr>
          <w:u w:val="single"/>
        </w:rPr>
      </w:pPr>
      <w:r w:rsidRPr="009656DE">
        <w:rPr>
          <w:u w:val="single"/>
        </w:rPr>
        <w:t>9. Propagácia a cestovný ruch</w:t>
      </w:r>
    </w:p>
    <w:p w:rsidR="00AB51FA" w:rsidRDefault="00AB51FA" w:rsidP="00175835">
      <w:r w:rsidRPr="00F06711">
        <w:t xml:space="preserve"> V rámci rozvoja cestovného ruchu je potrebné spracovať koncepciu regionálnej spolupráce s okolitými turistickými lokalitami a domácimi a zahraničnými cestovnými k</w:t>
      </w:r>
      <w:r>
        <w:t>anceláriami. Nevyhnutnou je taktiež</w:t>
      </w:r>
      <w:r w:rsidRPr="00F06711">
        <w:t xml:space="preserve"> propagácia mesta a to najmä prostredníctvom www - stránky. </w:t>
      </w:r>
    </w:p>
    <w:p w:rsidR="00AB51FA" w:rsidRPr="009656DE" w:rsidRDefault="00AB51FA" w:rsidP="00175835">
      <w:pPr>
        <w:rPr>
          <w:u w:val="single"/>
        </w:rPr>
      </w:pPr>
      <w:r w:rsidRPr="009656DE">
        <w:rPr>
          <w:u w:val="single"/>
        </w:rPr>
        <w:lastRenderedPageBreak/>
        <w:t>10. Administratíva a bezpečnosť</w:t>
      </w:r>
    </w:p>
    <w:p w:rsidR="00AB51FA" w:rsidRPr="00F06711" w:rsidRDefault="00AB51FA" w:rsidP="00175835">
      <w:r w:rsidRPr="00F06711">
        <w:t xml:space="preserve"> V rámci administratívneho zabezpečenia chodu samosprávy vytvárať vhodné podmienky na efektívnych chod úradu. Vytvoriť vhodné pracovné prostredie a technické zabezpečenie. </w:t>
      </w:r>
    </w:p>
    <w:p w:rsidR="00AB51FA" w:rsidRPr="009656DE" w:rsidRDefault="00AB51FA" w:rsidP="00175835">
      <w:pPr>
        <w:rPr>
          <w:u w:val="single"/>
        </w:rPr>
      </w:pPr>
      <w:r w:rsidRPr="009656DE">
        <w:rPr>
          <w:u w:val="single"/>
        </w:rPr>
        <w:t>11. Informatizácia mesta</w:t>
      </w:r>
    </w:p>
    <w:p w:rsidR="00AB51FA" w:rsidRDefault="00AB51FA" w:rsidP="00175835">
      <w:r w:rsidRPr="00F06711">
        <w:t xml:space="preserve"> Zabezpečenie technických podmienok pre rozv</w:t>
      </w:r>
      <w:r>
        <w:t>oj informačnej spoločnosti. Umožniť obyvateľom využ</w:t>
      </w:r>
      <w:r w:rsidRPr="00F06711">
        <w:t>ívať on-line elektronick</w:t>
      </w:r>
      <w:r>
        <w:t>é služ</w:t>
      </w:r>
      <w:r w:rsidRPr="00F06711">
        <w:t xml:space="preserve">by samosprávy. Vytvoriť vhodné podmienky na prechod na egovernment na lokálnej úrovni (e-vote, e-services, ...). </w:t>
      </w:r>
    </w:p>
    <w:p w:rsidR="00AB51FA" w:rsidRDefault="00AB51FA" w:rsidP="00175835">
      <w:pPr>
        <w:pStyle w:val="Nadpis2"/>
      </w:pPr>
      <w:bookmarkStart w:id="43" w:name="_Toc58846253"/>
      <w:r>
        <w:t>Ciele</w:t>
      </w:r>
      <w:bookmarkEnd w:id="43"/>
    </w:p>
    <w:p w:rsidR="00AB51FA" w:rsidRDefault="00AB5AF3" w:rsidP="00175835">
      <w:r>
        <w:t xml:space="preserve"> </w:t>
      </w:r>
      <w:r w:rsidR="00F73DF1">
        <w:t xml:space="preserve">Formulácia strategického cieľa vychádza z predpokladu, že budú vytvorené podmienky pre stabilizáciu, rozvoj a adaptáciu ekonomicky aktívnych a výkonných subjektov. Zvyšovanie výkonnosti hospodárstva na udržateľnej úrovni v dlhodobom horizonte a rast jeho konkurencieschopnosti je považované za prioritu. Zároveň však musia byť vytvorené také podmienky, aby sa nezvyšovali výdavky verejných prostriedkov, ale aby nastala ich konsolidácia za účelom podpory nových rozvojových projektov. </w:t>
      </w:r>
    </w:p>
    <w:p w:rsidR="00AB5AF3" w:rsidRDefault="0093229E" w:rsidP="00175835">
      <w:r>
        <w:rPr>
          <w:noProof/>
          <w:lang w:eastAsia="sk-SK"/>
        </w:rPr>
        <w:pict>
          <v:roundrect id="_x0000_s1028" style="position:absolute;left:0;text-align:left;margin-left:-5.35pt;margin-top:4.95pt;width:427.6pt;height:161.1pt;z-index:251659264" arcsize="10923f" strokecolor="#b2a1c7" strokeweight="1pt">
            <v:fill color2="#ccc0d9" focusposition="1" focussize="" focus="100%" type="gradient"/>
            <v:shadow on="t" type="perspective" color="#3f3151" opacity=".5" offset="1pt" offset2="-3pt"/>
            <v:textbox style="mso-next-textbox:#_x0000_s1028">
              <w:txbxContent>
                <w:p w:rsidR="00863D07" w:rsidRPr="009656DE" w:rsidRDefault="00863D07" w:rsidP="00AB5AF3">
                  <w:pPr>
                    <w:jc w:val="left"/>
                    <w:rPr>
                      <w:i/>
                    </w:rPr>
                  </w:pPr>
                  <w:r>
                    <w:rPr>
                      <w:i/>
                    </w:rPr>
                    <w:t>„Zabezpečiť trvalo udrž</w:t>
                  </w:r>
                  <w:r w:rsidRPr="009656DE">
                    <w:rPr>
                      <w:i/>
                    </w:rPr>
                    <w:t>ateľný rozvoj mesta Poltár, po ekonomickej, sociálnej, kultúrnej stránke. Ekonomický, kultúrny a spoločenský rast bude zabezpečený prostredníctvom disponibilného potenciálu nachádzajúceho sa v ľudských, prírodných a ekonomických zdrojoch. Hlavné zameranie ekonomickej činnosti bude mesto smerovať do sklárskeho a stavebného p</w:t>
                  </w:r>
                  <w:r>
                    <w:rPr>
                      <w:i/>
                    </w:rPr>
                    <w:t>riemyslu, ekologicky neškodných</w:t>
                  </w:r>
                  <w:r w:rsidRPr="009656DE">
                    <w:rPr>
                      <w:i/>
                    </w:rPr>
                    <w:t xml:space="preserve"> prevádzok v oblasti cestovného ruchu, priemyslu, poľnohospodárstva a potravinárstva, pre ktoré má ideálne rozvojové p</w:t>
                  </w:r>
                  <w:r>
                    <w:rPr>
                      <w:i/>
                    </w:rPr>
                    <w:t>redpoklady. Zabezpečiť ochranu ž</w:t>
                  </w:r>
                  <w:r w:rsidRPr="009656DE">
                    <w:rPr>
                      <w:i/>
                    </w:rPr>
                    <w:t>ivotného prostredia a jeho zveľaďovanie hlavne v podobe rozvoja a kultivácie oddychových zón v meste a jeho jednotlivých častiach, napr. v okolí Zelenianskeho rybníka. V oblasti cestovného ruchu sa bude zameriavať hlavne na šírenie a uchovanie sklárskej tradície, ako aj rozvoj agroturistiky a chov koní.“</w:t>
                  </w:r>
                </w:p>
              </w:txbxContent>
            </v:textbox>
          </v:roundrect>
        </w:pict>
      </w:r>
    </w:p>
    <w:p w:rsidR="00AB5AF3" w:rsidRPr="00AB51FA" w:rsidRDefault="00AB5AF3" w:rsidP="00175835"/>
    <w:p w:rsidR="00AB51FA" w:rsidRPr="00AB51FA" w:rsidRDefault="00AB51FA" w:rsidP="00175835">
      <w:pPr>
        <w:spacing w:after="200"/>
        <w:ind w:firstLine="0"/>
        <w:jc w:val="left"/>
        <w:rPr>
          <w:b/>
          <w:i/>
        </w:rPr>
      </w:pPr>
    </w:p>
    <w:p w:rsidR="00F73DF1" w:rsidRDefault="00F73DF1" w:rsidP="00F73DF1">
      <w:pPr>
        <w:pStyle w:val="Nadpis1"/>
      </w:pPr>
      <w:bookmarkStart w:id="44" w:name="_Toc58846254"/>
      <w:r>
        <w:lastRenderedPageBreak/>
        <w:t>základná charakteristika konsolidovaného celku</w:t>
      </w:r>
      <w:bookmarkEnd w:id="44"/>
    </w:p>
    <w:p w:rsidR="00F73DF1" w:rsidRDefault="00F73DF1" w:rsidP="00F73DF1">
      <w:r>
        <w:t>Mesto Poltár je samostatný územný samosprávny a správny celok Slovenskej republiky. Združuje osoby, ktoré majú na jej území trvalý pobyt. Je právnickou osobou, ktorá za podmienok ustanovených zákonom samostatne hospodári s vlastným majetkom a s vlastnými príjmami. Samostatne rozhoduje a uskutočňuje všetky úkony súvisiace so správou mesta a jej majetku v rozsahu jej zverených svojich originálnych pôsobností, ale aj v oblasti preneseného výkonu štátnej správy.</w:t>
      </w:r>
      <w:r w:rsidRPr="002F5C51">
        <w:rPr>
          <w:rFonts w:ascii="Arial" w:hAnsi="Arial" w:cs="Arial"/>
          <w:color w:val="525252"/>
          <w:sz w:val="16"/>
          <w:szCs w:val="16"/>
          <w:shd w:val="clear" w:color="auto" w:fill="FFFFFF"/>
        </w:rPr>
        <w:t xml:space="preserve"> </w:t>
      </w:r>
      <w:r w:rsidRPr="002F5C51">
        <w:rPr>
          <w:color w:val="000000"/>
          <w:shd w:val="clear" w:color="auto" w:fill="FFFFFF"/>
        </w:rPr>
        <w:t>N</w:t>
      </w:r>
      <w:r w:rsidRPr="002F5C51">
        <w:rPr>
          <w:color w:val="000000"/>
        </w:rPr>
        <w:t>a výkon</w:t>
      </w:r>
      <w:r w:rsidRPr="002F5C51">
        <w:t xml:space="preserve"> samosprávy slúžia mestu samosprávne orgány – primátor mesta a mestské zastupiteľstvo. Mestské zastupiteľstvo zriaďuje podľa potreby ďalšie svoje orgány, a to mestskú radu, komisie pri mestskom zastupiteľstve a iné dočasné výkonné, alebo kontrolné orgány a určuje im náplň práce. Mestský úrad je výkonným orgánom mestského zastupiteľstva a primátora.</w:t>
      </w:r>
    </w:p>
    <w:p w:rsidR="00F73DF1" w:rsidRDefault="00F73DF1" w:rsidP="00F73DF1">
      <w:r>
        <w:t xml:space="preserve">Základnou úlohou mesta pri výkone samosprávy je starostlivosť o všestranný rozvoj jej územia a o potreby jej obyvateľov. Má právo združovať sa s inými obcami v záujme dosiahnutia spoločného prospechu, spolupracuje v záujme svojho rozvoja s politickými subjektmi, občianskymi združeniami a inými právnickými ako aj fyzickými osobami pôsobiacimi na jej územní. </w:t>
      </w:r>
    </w:p>
    <w:p w:rsidR="00F73DF1" w:rsidRDefault="00F73DF1" w:rsidP="00F73DF1"/>
    <w:p w:rsidR="00F73DF1" w:rsidRDefault="00F73DF1" w:rsidP="00F73DF1">
      <w:pPr>
        <w:spacing w:after="200"/>
        <w:ind w:firstLine="0"/>
      </w:pPr>
      <w:r>
        <w:rPr>
          <w:noProof/>
          <w:lang w:eastAsia="sk-SK"/>
        </w:rPr>
        <w:drawing>
          <wp:inline distT="0" distB="0" distL="0" distR="0">
            <wp:extent cx="4895850" cy="2733675"/>
            <wp:effectExtent l="19050" t="0" r="0" b="0"/>
            <wp:docPr id="15" name="Obrázok 1" descr="obchodna-zona-mestsky-urad-budova-t-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bchodna-zona-mestsky-urad-budova-t-com"/>
                    <pic:cNvPicPr>
                      <a:picLocks noChangeAspect="1" noChangeArrowheads="1"/>
                    </pic:cNvPicPr>
                  </pic:nvPicPr>
                  <pic:blipFill>
                    <a:blip r:embed="rId25" cstate="print"/>
                    <a:srcRect/>
                    <a:stretch>
                      <a:fillRect/>
                    </a:stretch>
                  </pic:blipFill>
                  <pic:spPr bwMode="auto">
                    <a:xfrm>
                      <a:off x="0" y="0"/>
                      <a:ext cx="4897401" cy="2734541"/>
                    </a:xfrm>
                    <a:prstGeom prst="rect">
                      <a:avLst/>
                    </a:prstGeom>
                    <a:noFill/>
                    <a:ln w="9525">
                      <a:noFill/>
                      <a:miter lim="800000"/>
                      <a:headEnd/>
                      <a:tailEnd/>
                    </a:ln>
                  </pic:spPr>
                </pic:pic>
              </a:graphicData>
            </a:graphic>
          </wp:inline>
        </w:drawing>
      </w:r>
      <w:r w:rsidR="00700B28">
        <w:br w:type="page"/>
      </w:r>
    </w:p>
    <w:p w:rsidR="00F73DF1" w:rsidRDefault="00F73DF1" w:rsidP="00F73DF1">
      <w:pPr>
        <w:pStyle w:val="Nadpis2"/>
      </w:pPr>
      <w:bookmarkStart w:id="45" w:name="_Toc58846255"/>
      <w:r>
        <w:lastRenderedPageBreak/>
        <w:t>Geografické údaje</w:t>
      </w:r>
      <w:bookmarkEnd w:id="45"/>
    </w:p>
    <w:p w:rsidR="00F73DF1" w:rsidRDefault="00F73DF1" w:rsidP="00F73DF1">
      <w:pPr>
        <w:ind w:firstLine="0"/>
      </w:pPr>
      <w:r w:rsidRPr="008047A8">
        <w:t xml:space="preserve"> </w:t>
      </w:r>
      <w:r>
        <w:tab/>
      </w:r>
      <w:r w:rsidRPr="00F73DF1">
        <w:t xml:space="preserve">Okres Poltár sa nachádza na juhu Banskobystrického kraja a hraničí na východe s okresom Rimavská Sobota, na juhu a juhozápade s okresom Lučenec, na severozápade s okresom Detva a na severe s okresom Brezno v dĺžke asi 7 km. Rozloha okresu je 505 km2 . </w:t>
      </w:r>
    </w:p>
    <w:p w:rsidR="00F73DF1" w:rsidRPr="00F73DF1" w:rsidRDefault="00F73DF1" w:rsidP="00F73DF1">
      <w:pPr>
        <w:ind w:firstLine="0"/>
      </w:pPr>
      <w:r>
        <w:tab/>
      </w:r>
      <w:r w:rsidRPr="00F73DF1">
        <w:t>Mesto Poltár je súčasťou pohoria Slovenské rudohorie. Obklopujú ho pohoria Veporské vrchy, ktoré zasahujú do okresu zo západnej strany, zo severu Revúcka vrchovina a Stolické vrchy. Južná časť pokrýva Juhoslovenská panva a jej severný výbežok Lučeneckej kotliny. Reliéf okresu Poltár sa postupne zdvíha v smere od juhu na sever od nadmorskej výšky 195 m v Lučenskej kotline pri výtoku rieky Ipeľ v katastri obce Kalinovo až po 1 118 m na vrcholovej plošine v Stolických vrchoch ako súčasti Slovenského rudohoria. Sú v ňom zastúpené 3 prírodné pásma: zvlnené pahorkatiny z Lučenskej kotliny s intenzívnou poľnohospodárskou produkciou, ďalej podhorské lúky a pasienky s prevahou chovu hovädzieho dobytka v časti Revúckej vrchoviny a horské pásmo Stolických vrchov s charakterom hornatiny nevhodnej pre poľnohospodársku výrobu s prevahou hospodárskych lesov (tie celkom pokrývajú 47,3 % rozlohy okresu) s bohatým rekreačným potenciálom. V meste je vybudované moderné kúpalisko s rozsiahlym areálom a doplnkovými službami. Na svoje si prídu vyznávači agroturistiky a cykloturistiky, jazdectva, rybárstva a poľovníctva. Mesto má pre turistov pripravené ubytovacie, stravovacie a doplnkové služby. Samospráva pripravuje každoročne pre obyvateľov aj návštevníkov rôzne kultúrne, spoločenské a športové podujatia. V blízkosti mesta v lokalite Kúpna baňa sa nachádzajú vzácne chránené druhy rastlín. Medzi zaujímavé historické pamiatky patrí klasicistický kaštieľ z roku 1782. Ďalej sú to evanjelické kostoly. V Poltári, postavený v roku 1791, v časti Slaná Lehota v roku 1869 a v časti Zelené v roku 1835 a Rímskokatolícky kostol sv. Cyrila a Metoda. Zaujímavosťou je technická kultúrna pamiatka, starý kamenný most cez rieku Ipeľ.</w:t>
      </w:r>
    </w:p>
    <w:p w:rsidR="00F73DF1" w:rsidRPr="008047A8" w:rsidRDefault="00F73DF1" w:rsidP="00F73DF1">
      <w:pPr>
        <w:spacing w:line="276" w:lineRule="auto"/>
        <w:ind w:firstLine="0"/>
        <w:jc w:val="left"/>
      </w:pPr>
    </w:p>
    <w:p w:rsidR="00F73DF1" w:rsidRDefault="00F73DF1" w:rsidP="00F73DF1"/>
    <w:p w:rsidR="00F73DF1" w:rsidRDefault="00F73DF1" w:rsidP="002B02CC">
      <w:pPr>
        <w:pStyle w:val="Nadpisdoobsahu"/>
      </w:pPr>
    </w:p>
    <w:p w:rsidR="008277EF" w:rsidRDefault="008277EF" w:rsidP="002B02CC">
      <w:pPr>
        <w:pStyle w:val="Nadpisdoobsahu"/>
      </w:pPr>
    </w:p>
    <w:p w:rsidR="00495AAE" w:rsidRDefault="00495AAE" w:rsidP="002B02CC">
      <w:pPr>
        <w:pStyle w:val="Nadpisdoobsahu"/>
      </w:pPr>
    </w:p>
    <w:p w:rsidR="00495AAE" w:rsidRDefault="008277EF" w:rsidP="008277EF">
      <w:pPr>
        <w:pStyle w:val="Nadpis2"/>
      </w:pPr>
      <w:bookmarkStart w:id="46" w:name="_Toc58846256"/>
      <w:r>
        <w:lastRenderedPageBreak/>
        <w:t>Geografické údaje</w:t>
      </w:r>
      <w:bookmarkEnd w:id="46"/>
    </w:p>
    <w:p w:rsidR="00495AAE" w:rsidRPr="008277EF" w:rsidRDefault="001F1860" w:rsidP="00451616">
      <w:pPr>
        <w:pStyle w:val="Klucoveslova"/>
        <w:rPr>
          <w:b/>
        </w:rPr>
      </w:pPr>
      <w:r>
        <w:t>K 31.12.2019</w:t>
      </w:r>
      <w:r w:rsidR="008277EF">
        <w:t xml:space="preserve"> malo mesto P</w:t>
      </w:r>
      <w:r w:rsidR="008277EF" w:rsidRPr="008277EF">
        <w:t>oltár 5 480 obyvateľov.</w:t>
      </w:r>
    </w:p>
    <w:p w:rsidR="00495AAE" w:rsidRPr="008277EF" w:rsidRDefault="008277EF" w:rsidP="00451616">
      <w:pPr>
        <w:pStyle w:val="Klucoveslova"/>
      </w:pPr>
      <w:r w:rsidRPr="008277EF">
        <w:t>VEKOVÉ ZLOŽENIE OBYVATEĽ</w:t>
      </w:r>
      <w:r w:rsidR="001F1860">
        <w:t>STVA – VÝVOJ ZA ROKY 2012 – 2019</w:t>
      </w:r>
    </w:p>
    <w:tbl>
      <w:tblPr>
        <w:tblpPr w:leftFromText="141" w:rightFromText="141" w:vertAnchor="text" w:horzAnchor="margin" w:tblpXSpec="center" w:tblpY="173"/>
        <w:tblW w:w="8859" w:type="dxa"/>
        <w:tblCellMar>
          <w:left w:w="70" w:type="dxa"/>
          <w:right w:w="70" w:type="dxa"/>
        </w:tblCellMar>
        <w:tblLook w:val="04A0"/>
      </w:tblPr>
      <w:tblGrid>
        <w:gridCol w:w="1240"/>
        <w:gridCol w:w="960"/>
        <w:gridCol w:w="960"/>
        <w:gridCol w:w="960"/>
        <w:gridCol w:w="960"/>
        <w:gridCol w:w="960"/>
        <w:gridCol w:w="960"/>
        <w:gridCol w:w="867"/>
        <w:gridCol w:w="992"/>
      </w:tblGrid>
      <w:tr w:rsidR="00F1510D" w:rsidRPr="00C3307E" w:rsidTr="00F1510D">
        <w:trPr>
          <w:trHeight w:val="630"/>
        </w:trPr>
        <w:tc>
          <w:tcPr>
            <w:tcW w:w="124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F1510D" w:rsidRPr="00C3307E" w:rsidRDefault="00F1510D" w:rsidP="00F1510D">
            <w:pPr>
              <w:pStyle w:val="Klucoveslova"/>
              <w:jc w:val="left"/>
            </w:pPr>
            <w:r w:rsidRPr="00C3307E">
              <w:t>vek v rokoch</w:t>
            </w:r>
          </w:p>
        </w:tc>
        <w:tc>
          <w:tcPr>
            <w:tcW w:w="7619" w:type="dxa"/>
            <w:gridSpan w:val="8"/>
            <w:tcBorders>
              <w:top w:val="single" w:sz="4" w:space="0" w:color="auto"/>
              <w:left w:val="nil"/>
              <w:bottom w:val="single" w:sz="4" w:space="0" w:color="auto"/>
              <w:right w:val="single" w:sz="4" w:space="0" w:color="auto"/>
            </w:tcBorders>
            <w:shd w:val="clear" w:color="auto" w:fill="auto"/>
            <w:noWrap/>
            <w:vAlign w:val="center"/>
            <w:hideMark/>
          </w:tcPr>
          <w:p w:rsidR="00F1510D" w:rsidRPr="00C3307E" w:rsidRDefault="00130315" w:rsidP="00451616">
            <w:pPr>
              <w:pStyle w:val="Klucoveslova"/>
            </w:pPr>
            <w:r>
              <w:t>Počet obyvate</w:t>
            </w:r>
            <w:r w:rsidR="006E02C3">
              <w:t>ľov v rokoch 2012 - 2019</w:t>
            </w:r>
          </w:p>
        </w:tc>
      </w:tr>
      <w:tr w:rsidR="00F1510D" w:rsidRPr="00C3307E" w:rsidTr="00F1510D">
        <w:trPr>
          <w:trHeight w:val="300"/>
        </w:trPr>
        <w:tc>
          <w:tcPr>
            <w:tcW w:w="1240" w:type="dxa"/>
            <w:vMerge/>
            <w:tcBorders>
              <w:top w:val="single" w:sz="4" w:space="0" w:color="auto"/>
              <w:left w:val="single" w:sz="4" w:space="0" w:color="auto"/>
              <w:bottom w:val="single" w:sz="4" w:space="0" w:color="000000"/>
              <w:right w:val="single" w:sz="4" w:space="0" w:color="auto"/>
            </w:tcBorders>
            <w:vAlign w:val="center"/>
            <w:hideMark/>
          </w:tcPr>
          <w:p w:rsidR="00F1510D" w:rsidRPr="00C3307E" w:rsidRDefault="00F1510D" w:rsidP="00451616">
            <w:pPr>
              <w:pStyle w:val="Klucoveslova"/>
            </w:pP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8500BD" w:rsidRDefault="006E02C3" w:rsidP="008500BD">
            <w:pPr>
              <w:pStyle w:val="Klucoveslova"/>
              <w:jc w:val="right"/>
              <w:rPr>
                <w:b/>
              </w:rPr>
            </w:pPr>
            <w:r>
              <w:rPr>
                <w:b/>
              </w:rPr>
              <w:t>2012</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8500BD" w:rsidRDefault="006E02C3" w:rsidP="008500BD">
            <w:pPr>
              <w:pStyle w:val="Klucoveslova"/>
              <w:jc w:val="right"/>
              <w:rPr>
                <w:b/>
              </w:rPr>
            </w:pPr>
            <w:r>
              <w:rPr>
                <w:b/>
              </w:rPr>
              <w:t>2013</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8500BD" w:rsidRDefault="00F1510D" w:rsidP="006E02C3">
            <w:pPr>
              <w:pStyle w:val="Klucoveslova"/>
              <w:jc w:val="right"/>
              <w:rPr>
                <w:b/>
              </w:rPr>
            </w:pPr>
            <w:r w:rsidRPr="008500BD">
              <w:rPr>
                <w:b/>
              </w:rPr>
              <w:t>201</w:t>
            </w:r>
            <w:r w:rsidR="006E02C3">
              <w:rPr>
                <w:b/>
              </w:rPr>
              <w:t>4</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8500BD" w:rsidRDefault="006E02C3" w:rsidP="008500BD">
            <w:pPr>
              <w:pStyle w:val="Klucoveslova"/>
              <w:jc w:val="right"/>
              <w:rPr>
                <w:b/>
              </w:rPr>
            </w:pPr>
            <w:r>
              <w:rPr>
                <w:b/>
              </w:rPr>
              <w:t>2015</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8500BD" w:rsidRDefault="006E02C3" w:rsidP="008500BD">
            <w:pPr>
              <w:pStyle w:val="Klucoveslova"/>
              <w:jc w:val="right"/>
              <w:rPr>
                <w:b/>
              </w:rPr>
            </w:pPr>
            <w:r>
              <w:rPr>
                <w:b/>
              </w:rPr>
              <w:t>2016</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8500BD" w:rsidRDefault="006E02C3" w:rsidP="008500BD">
            <w:pPr>
              <w:pStyle w:val="Klucoveslova"/>
              <w:jc w:val="right"/>
              <w:rPr>
                <w:b/>
              </w:rPr>
            </w:pPr>
            <w:r>
              <w:rPr>
                <w:b/>
              </w:rPr>
              <w:t>2017</w:t>
            </w:r>
          </w:p>
        </w:tc>
        <w:tc>
          <w:tcPr>
            <w:tcW w:w="867" w:type="dxa"/>
            <w:tcBorders>
              <w:top w:val="nil"/>
              <w:left w:val="nil"/>
              <w:bottom w:val="single" w:sz="4" w:space="0" w:color="auto"/>
              <w:right w:val="single" w:sz="4" w:space="0" w:color="auto"/>
            </w:tcBorders>
            <w:shd w:val="clear" w:color="auto" w:fill="auto"/>
            <w:noWrap/>
            <w:vAlign w:val="bottom"/>
            <w:hideMark/>
          </w:tcPr>
          <w:p w:rsidR="00F1510D" w:rsidRPr="008500BD" w:rsidRDefault="006E02C3" w:rsidP="008500BD">
            <w:pPr>
              <w:pStyle w:val="Klucoveslova"/>
              <w:jc w:val="right"/>
              <w:rPr>
                <w:b/>
              </w:rPr>
            </w:pPr>
            <w:r>
              <w:rPr>
                <w:b/>
              </w:rPr>
              <w:t>2018</w:t>
            </w:r>
          </w:p>
        </w:tc>
        <w:tc>
          <w:tcPr>
            <w:tcW w:w="992" w:type="dxa"/>
            <w:tcBorders>
              <w:top w:val="nil"/>
              <w:left w:val="nil"/>
              <w:bottom w:val="single" w:sz="4" w:space="0" w:color="auto"/>
              <w:right w:val="single" w:sz="4" w:space="0" w:color="auto"/>
            </w:tcBorders>
          </w:tcPr>
          <w:p w:rsidR="00F1510D" w:rsidRPr="008500BD" w:rsidRDefault="006E02C3" w:rsidP="008500BD">
            <w:pPr>
              <w:pStyle w:val="Klucoveslova"/>
              <w:jc w:val="right"/>
              <w:rPr>
                <w:b/>
              </w:rPr>
            </w:pPr>
            <w:r>
              <w:rPr>
                <w:b/>
              </w:rPr>
              <w:t xml:space="preserve">    2019</w:t>
            </w:r>
          </w:p>
        </w:tc>
      </w:tr>
      <w:tr w:rsidR="00F1510D" w:rsidRPr="00C3307E" w:rsidTr="00F1510D">
        <w:trPr>
          <w:trHeight w:val="300"/>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F1510D" w:rsidRPr="00C3307E" w:rsidRDefault="00F1510D" w:rsidP="00451616">
            <w:pPr>
              <w:pStyle w:val="Klucoveslova"/>
            </w:pPr>
            <w:r w:rsidRPr="00C3307E">
              <w:t>0-18</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214D23" w:rsidRDefault="006E02C3" w:rsidP="008500BD">
            <w:pPr>
              <w:pStyle w:val="Klucoveslova"/>
              <w:jc w:val="right"/>
            </w:pPr>
            <w:r w:rsidRPr="00214D23">
              <w:t>1 032</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214D23" w:rsidRDefault="00130315" w:rsidP="006E02C3">
            <w:pPr>
              <w:pStyle w:val="Klucoveslova"/>
              <w:jc w:val="right"/>
            </w:pPr>
            <w:r w:rsidRPr="00214D23">
              <w:t xml:space="preserve"> </w:t>
            </w:r>
            <w:r w:rsidR="006E02C3" w:rsidRPr="00214D23">
              <w:t>1 024</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214D23" w:rsidRDefault="006E02C3" w:rsidP="006E02C3">
            <w:pPr>
              <w:pStyle w:val="Klucoveslova"/>
              <w:jc w:val="right"/>
            </w:pPr>
            <w:r w:rsidRPr="00214D23">
              <w:t>1 011</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214D23" w:rsidRDefault="006E02C3" w:rsidP="008500BD">
            <w:pPr>
              <w:pStyle w:val="Klucoveslova"/>
              <w:jc w:val="right"/>
            </w:pPr>
            <w:r w:rsidRPr="00214D23">
              <w:t>990</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214D23" w:rsidRDefault="006E02C3" w:rsidP="008500BD">
            <w:pPr>
              <w:pStyle w:val="Klucoveslova"/>
              <w:jc w:val="right"/>
            </w:pPr>
            <w:r w:rsidRPr="00214D23">
              <w:t>984</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214D23" w:rsidRDefault="00214D23" w:rsidP="008500BD">
            <w:pPr>
              <w:pStyle w:val="Klucoveslova"/>
              <w:jc w:val="right"/>
            </w:pPr>
            <w:r w:rsidRPr="00214D23">
              <w:t>976</w:t>
            </w:r>
          </w:p>
        </w:tc>
        <w:tc>
          <w:tcPr>
            <w:tcW w:w="867" w:type="dxa"/>
            <w:tcBorders>
              <w:top w:val="nil"/>
              <w:left w:val="nil"/>
              <w:bottom w:val="single" w:sz="4" w:space="0" w:color="auto"/>
              <w:right w:val="single" w:sz="4" w:space="0" w:color="auto"/>
            </w:tcBorders>
            <w:shd w:val="clear" w:color="auto" w:fill="auto"/>
            <w:noWrap/>
            <w:vAlign w:val="bottom"/>
            <w:hideMark/>
          </w:tcPr>
          <w:p w:rsidR="00F1510D" w:rsidRPr="00214D23" w:rsidRDefault="00214D23" w:rsidP="008500BD">
            <w:pPr>
              <w:pStyle w:val="Klucoveslova"/>
              <w:jc w:val="right"/>
            </w:pPr>
            <w:r w:rsidRPr="00214D23">
              <w:t>949</w:t>
            </w:r>
          </w:p>
        </w:tc>
        <w:tc>
          <w:tcPr>
            <w:tcW w:w="992" w:type="dxa"/>
            <w:tcBorders>
              <w:top w:val="nil"/>
              <w:left w:val="nil"/>
              <w:bottom w:val="single" w:sz="4" w:space="0" w:color="auto"/>
              <w:right w:val="single" w:sz="4" w:space="0" w:color="auto"/>
            </w:tcBorders>
          </w:tcPr>
          <w:p w:rsidR="00F1510D" w:rsidRPr="00214D23" w:rsidRDefault="00C64826" w:rsidP="00214D23">
            <w:pPr>
              <w:pStyle w:val="Klucoveslova"/>
              <w:jc w:val="right"/>
            </w:pPr>
            <w:r>
              <w:t>910</w:t>
            </w:r>
            <w:r w:rsidR="00130315" w:rsidRPr="00214D23">
              <w:t xml:space="preserve">    </w:t>
            </w:r>
          </w:p>
        </w:tc>
      </w:tr>
      <w:tr w:rsidR="00F1510D" w:rsidRPr="00C3307E" w:rsidTr="00F1510D">
        <w:trPr>
          <w:trHeight w:val="300"/>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F1510D" w:rsidRPr="00C3307E" w:rsidRDefault="00F1510D" w:rsidP="00451616">
            <w:pPr>
              <w:pStyle w:val="Klucoveslova"/>
            </w:pPr>
            <w:r w:rsidRPr="00C3307E">
              <w:t>18-60</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214D23" w:rsidRDefault="006E02C3" w:rsidP="008500BD">
            <w:pPr>
              <w:pStyle w:val="Klucoveslova"/>
              <w:jc w:val="right"/>
            </w:pPr>
            <w:r w:rsidRPr="00214D23">
              <w:t>3 517</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214D23" w:rsidRDefault="006E02C3" w:rsidP="006E02C3">
            <w:pPr>
              <w:pStyle w:val="Klucoveslova"/>
              <w:jc w:val="right"/>
            </w:pPr>
            <w:r w:rsidRPr="00214D23">
              <w:t>3 495</w:t>
            </w:r>
            <w:r w:rsidR="00130315" w:rsidRPr="00214D23">
              <w:t xml:space="preserve"> </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214D23" w:rsidRDefault="006E02C3" w:rsidP="008500BD">
            <w:pPr>
              <w:pStyle w:val="Klucoveslova"/>
              <w:jc w:val="right"/>
            </w:pPr>
            <w:r w:rsidRPr="00214D23">
              <w:t>3 469</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214D23" w:rsidRDefault="006E02C3" w:rsidP="008500BD">
            <w:pPr>
              <w:pStyle w:val="Klucoveslova"/>
              <w:jc w:val="right"/>
            </w:pPr>
            <w:r w:rsidRPr="00214D23">
              <w:t>3 448</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214D23" w:rsidRDefault="006E02C3" w:rsidP="006E02C3">
            <w:pPr>
              <w:pStyle w:val="Klucoveslova"/>
              <w:jc w:val="right"/>
            </w:pPr>
            <w:r w:rsidRPr="00214D23">
              <w:t>3 403</w:t>
            </w:r>
            <w:r w:rsidR="00130315" w:rsidRPr="00214D23">
              <w:t xml:space="preserve"> </w:t>
            </w:r>
          </w:p>
        </w:tc>
        <w:tc>
          <w:tcPr>
            <w:tcW w:w="960" w:type="dxa"/>
            <w:tcBorders>
              <w:top w:val="nil"/>
              <w:left w:val="nil"/>
              <w:bottom w:val="single" w:sz="4" w:space="0" w:color="auto"/>
              <w:right w:val="single" w:sz="4" w:space="0" w:color="auto"/>
            </w:tcBorders>
            <w:shd w:val="clear" w:color="auto" w:fill="auto"/>
            <w:noWrap/>
            <w:vAlign w:val="bottom"/>
            <w:hideMark/>
          </w:tcPr>
          <w:p w:rsidR="00214D23" w:rsidRPr="00214D23" w:rsidRDefault="00214D23" w:rsidP="00214D23">
            <w:pPr>
              <w:pStyle w:val="Klucoveslova"/>
              <w:jc w:val="right"/>
            </w:pPr>
            <w:r w:rsidRPr="00214D23">
              <w:t>3 373</w:t>
            </w:r>
          </w:p>
        </w:tc>
        <w:tc>
          <w:tcPr>
            <w:tcW w:w="867" w:type="dxa"/>
            <w:tcBorders>
              <w:top w:val="nil"/>
              <w:left w:val="nil"/>
              <w:bottom w:val="single" w:sz="4" w:space="0" w:color="auto"/>
              <w:right w:val="single" w:sz="4" w:space="0" w:color="auto"/>
            </w:tcBorders>
            <w:shd w:val="clear" w:color="auto" w:fill="auto"/>
            <w:noWrap/>
            <w:vAlign w:val="bottom"/>
            <w:hideMark/>
          </w:tcPr>
          <w:p w:rsidR="00F1510D" w:rsidRPr="00214D23" w:rsidRDefault="00214D23" w:rsidP="008500BD">
            <w:pPr>
              <w:pStyle w:val="Klucoveslova"/>
              <w:jc w:val="right"/>
            </w:pPr>
            <w:r w:rsidRPr="00214D23">
              <w:t>3 284</w:t>
            </w:r>
          </w:p>
        </w:tc>
        <w:tc>
          <w:tcPr>
            <w:tcW w:w="992" w:type="dxa"/>
            <w:tcBorders>
              <w:top w:val="nil"/>
              <w:left w:val="nil"/>
              <w:bottom w:val="single" w:sz="4" w:space="0" w:color="auto"/>
              <w:right w:val="single" w:sz="4" w:space="0" w:color="auto"/>
            </w:tcBorders>
          </w:tcPr>
          <w:p w:rsidR="00F1510D" w:rsidRPr="00214D23" w:rsidRDefault="00C64826" w:rsidP="008500BD">
            <w:pPr>
              <w:pStyle w:val="Klucoveslova"/>
              <w:jc w:val="right"/>
            </w:pPr>
            <w:r>
              <w:t>3 210</w:t>
            </w:r>
          </w:p>
        </w:tc>
      </w:tr>
      <w:tr w:rsidR="00F1510D" w:rsidRPr="00C3307E" w:rsidTr="00F1510D">
        <w:trPr>
          <w:trHeight w:val="300"/>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F1510D" w:rsidRPr="00C3307E" w:rsidRDefault="00F1510D" w:rsidP="00451616">
            <w:pPr>
              <w:pStyle w:val="Klucoveslova"/>
            </w:pPr>
            <w:r w:rsidRPr="00C3307E">
              <w:t>nad 60</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214D23" w:rsidRDefault="006E02C3" w:rsidP="008500BD">
            <w:pPr>
              <w:pStyle w:val="Klucoveslova"/>
              <w:jc w:val="right"/>
            </w:pPr>
            <w:r w:rsidRPr="00214D23">
              <w:t>684</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214D23" w:rsidRDefault="006E02C3" w:rsidP="008500BD">
            <w:pPr>
              <w:pStyle w:val="Klucoveslova"/>
              <w:jc w:val="right"/>
            </w:pPr>
            <w:r w:rsidRPr="00214D23">
              <w:t>692</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214D23" w:rsidRDefault="006E02C3" w:rsidP="006E02C3">
            <w:pPr>
              <w:pStyle w:val="Klucoveslova"/>
              <w:jc w:val="right"/>
            </w:pPr>
            <w:r w:rsidRPr="00214D23">
              <w:t>857</w:t>
            </w:r>
            <w:r w:rsidR="00130315" w:rsidRPr="00214D23">
              <w:t xml:space="preserve">  </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214D23" w:rsidRDefault="006E02C3" w:rsidP="008500BD">
            <w:pPr>
              <w:pStyle w:val="Klucoveslova"/>
              <w:jc w:val="right"/>
            </w:pPr>
            <w:r w:rsidRPr="00214D23">
              <w:t>938</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214D23" w:rsidRDefault="006E02C3" w:rsidP="006E02C3">
            <w:pPr>
              <w:pStyle w:val="Klucoveslova"/>
              <w:jc w:val="right"/>
            </w:pPr>
            <w:r w:rsidRPr="00214D23">
              <w:t>1 041</w:t>
            </w:r>
            <w:r w:rsidR="00130315" w:rsidRPr="00214D23">
              <w:t xml:space="preserve">  </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214D23" w:rsidRDefault="00214D23" w:rsidP="00214D23">
            <w:pPr>
              <w:pStyle w:val="Klucoveslova"/>
              <w:jc w:val="right"/>
            </w:pPr>
            <w:r w:rsidRPr="00214D23">
              <w:t>1 131</w:t>
            </w:r>
            <w:r w:rsidR="00130315" w:rsidRPr="00214D23">
              <w:t xml:space="preserve"> </w:t>
            </w:r>
          </w:p>
        </w:tc>
        <w:tc>
          <w:tcPr>
            <w:tcW w:w="867" w:type="dxa"/>
            <w:tcBorders>
              <w:top w:val="nil"/>
              <w:left w:val="nil"/>
              <w:bottom w:val="single" w:sz="4" w:space="0" w:color="auto"/>
              <w:right w:val="single" w:sz="4" w:space="0" w:color="auto"/>
            </w:tcBorders>
            <w:shd w:val="clear" w:color="auto" w:fill="auto"/>
            <w:noWrap/>
            <w:vAlign w:val="bottom"/>
            <w:hideMark/>
          </w:tcPr>
          <w:p w:rsidR="00F1510D" w:rsidRPr="00214D23" w:rsidRDefault="00214D23" w:rsidP="00214D23">
            <w:pPr>
              <w:pStyle w:val="Klucoveslova"/>
              <w:jc w:val="right"/>
            </w:pPr>
            <w:r w:rsidRPr="00214D23">
              <w:t>1 237</w:t>
            </w:r>
            <w:r w:rsidR="00130315" w:rsidRPr="00214D23">
              <w:t xml:space="preserve"> </w:t>
            </w:r>
          </w:p>
        </w:tc>
        <w:tc>
          <w:tcPr>
            <w:tcW w:w="992" w:type="dxa"/>
            <w:tcBorders>
              <w:top w:val="nil"/>
              <w:left w:val="nil"/>
              <w:bottom w:val="single" w:sz="4" w:space="0" w:color="auto"/>
              <w:right w:val="single" w:sz="4" w:space="0" w:color="auto"/>
            </w:tcBorders>
          </w:tcPr>
          <w:p w:rsidR="00F1510D" w:rsidRPr="00214D23" w:rsidRDefault="00C64826" w:rsidP="008500BD">
            <w:pPr>
              <w:pStyle w:val="Klucoveslova"/>
              <w:jc w:val="right"/>
            </w:pPr>
            <w:r>
              <w:t>1 241</w:t>
            </w:r>
          </w:p>
        </w:tc>
      </w:tr>
      <w:tr w:rsidR="00F1510D" w:rsidRPr="00C3307E" w:rsidTr="00F1510D">
        <w:trPr>
          <w:trHeight w:val="141"/>
        </w:trPr>
        <w:tc>
          <w:tcPr>
            <w:tcW w:w="1240" w:type="dxa"/>
            <w:tcBorders>
              <w:top w:val="nil"/>
              <w:left w:val="single" w:sz="4" w:space="0" w:color="auto"/>
              <w:bottom w:val="single" w:sz="4" w:space="0" w:color="auto"/>
              <w:right w:val="single" w:sz="4" w:space="0" w:color="auto"/>
            </w:tcBorders>
            <w:shd w:val="clear" w:color="000000" w:fill="C2D69A"/>
            <w:noWrap/>
            <w:vAlign w:val="bottom"/>
            <w:hideMark/>
          </w:tcPr>
          <w:p w:rsidR="00F1510D" w:rsidRPr="00C3307E" w:rsidRDefault="00F1510D" w:rsidP="00451616">
            <w:pPr>
              <w:pStyle w:val="Klucoveslova"/>
            </w:pPr>
            <w:r w:rsidRPr="00C3307E">
              <w:t>CELKOM</w:t>
            </w:r>
          </w:p>
        </w:tc>
        <w:tc>
          <w:tcPr>
            <w:tcW w:w="960" w:type="dxa"/>
            <w:tcBorders>
              <w:top w:val="nil"/>
              <w:left w:val="nil"/>
              <w:bottom w:val="single" w:sz="4" w:space="0" w:color="auto"/>
              <w:right w:val="single" w:sz="4" w:space="0" w:color="auto"/>
            </w:tcBorders>
            <w:shd w:val="clear" w:color="000000" w:fill="C2D69A"/>
            <w:noWrap/>
            <w:vAlign w:val="bottom"/>
            <w:hideMark/>
          </w:tcPr>
          <w:p w:rsidR="00F1510D" w:rsidRPr="00214D23" w:rsidRDefault="006E02C3" w:rsidP="008500BD">
            <w:pPr>
              <w:pStyle w:val="Klucoveslova"/>
              <w:jc w:val="right"/>
            </w:pPr>
            <w:r w:rsidRPr="00214D23">
              <w:t>5 233</w:t>
            </w:r>
          </w:p>
        </w:tc>
        <w:tc>
          <w:tcPr>
            <w:tcW w:w="960" w:type="dxa"/>
            <w:tcBorders>
              <w:top w:val="nil"/>
              <w:left w:val="nil"/>
              <w:bottom w:val="single" w:sz="4" w:space="0" w:color="auto"/>
              <w:right w:val="single" w:sz="4" w:space="0" w:color="auto"/>
            </w:tcBorders>
            <w:shd w:val="clear" w:color="000000" w:fill="C2D69A"/>
            <w:noWrap/>
            <w:vAlign w:val="bottom"/>
            <w:hideMark/>
          </w:tcPr>
          <w:p w:rsidR="00F1510D" w:rsidRPr="00214D23" w:rsidRDefault="006E02C3" w:rsidP="006E02C3">
            <w:pPr>
              <w:pStyle w:val="Klucoveslova"/>
              <w:jc w:val="right"/>
            </w:pPr>
            <w:r w:rsidRPr="00214D23">
              <w:t>5 211</w:t>
            </w:r>
            <w:r w:rsidR="00130315" w:rsidRPr="00214D23">
              <w:t xml:space="preserve"> </w:t>
            </w:r>
          </w:p>
        </w:tc>
        <w:tc>
          <w:tcPr>
            <w:tcW w:w="960" w:type="dxa"/>
            <w:tcBorders>
              <w:top w:val="nil"/>
              <w:left w:val="nil"/>
              <w:bottom w:val="single" w:sz="4" w:space="0" w:color="auto"/>
              <w:right w:val="single" w:sz="4" w:space="0" w:color="auto"/>
            </w:tcBorders>
            <w:shd w:val="clear" w:color="000000" w:fill="C2D69A"/>
            <w:noWrap/>
            <w:vAlign w:val="bottom"/>
            <w:hideMark/>
          </w:tcPr>
          <w:p w:rsidR="00F1510D" w:rsidRPr="00214D23" w:rsidRDefault="006E02C3" w:rsidP="008500BD">
            <w:pPr>
              <w:pStyle w:val="Klucoveslova"/>
              <w:jc w:val="right"/>
            </w:pPr>
            <w:r w:rsidRPr="00214D23">
              <w:t>5 337</w:t>
            </w:r>
          </w:p>
        </w:tc>
        <w:tc>
          <w:tcPr>
            <w:tcW w:w="960" w:type="dxa"/>
            <w:tcBorders>
              <w:top w:val="nil"/>
              <w:left w:val="nil"/>
              <w:bottom w:val="single" w:sz="4" w:space="0" w:color="auto"/>
              <w:right w:val="single" w:sz="4" w:space="0" w:color="auto"/>
            </w:tcBorders>
            <w:shd w:val="clear" w:color="000000" w:fill="C2D69A"/>
            <w:noWrap/>
            <w:vAlign w:val="bottom"/>
            <w:hideMark/>
          </w:tcPr>
          <w:p w:rsidR="00F1510D" w:rsidRPr="00214D23" w:rsidRDefault="006E02C3" w:rsidP="008500BD">
            <w:pPr>
              <w:pStyle w:val="Klucoveslova"/>
              <w:jc w:val="right"/>
            </w:pPr>
            <w:r w:rsidRPr="00214D23">
              <w:t>5 376</w:t>
            </w:r>
          </w:p>
        </w:tc>
        <w:tc>
          <w:tcPr>
            <w:tcW w:w="960" w:type="dxa"/>
            <w:tcBorders>
              <w:top w:val="nil"/>
              <w:left w:val="nil"/>
              <w:bottom w:val="single" w:sz="4" w:space="0" w:color="auto"/>
              <w:right w:val="single" w:sz="4" w:space="0" w:color="auto"/>
            </w:tcBorders>
            <w:shd w:val="clear" w:color="000000" w:fill="C2D69A"/>
            <w:noWrap/>
            <w:vAlign w:val="bottom"/>
            <w:hideMark/>
          </w:tcPr>
          <w:p w:rsidR="00F1510D" w:rsidRPr="00214D23" w:rsidRDefault="00214D23" w:rsidP="008500BD">
            <w:pPr>
              <w:pStyle w:val="Klucoveslova"/>
              <w:jc w:val="right"/>
            </w:pPr>
            <w:r w:rsidRPr="00214D23">
              <w:t>5 428</w:t>
            </w:r>
          </w:p>
        </w:tc>
        <w:tc>
          <w:tcPr>
            <w:tcW w:w="960" w:type="dxa"/>
            <w:tcBorders>
              <w:top w:val="nil"/>
              <w:left w:val="nil"/>
              <w:bottom w:val="single" w:sz="4" w:space="0" w:color="auto"/>
              <w:right w:val="single" w:sz="4" w:space="0" w:color="auto"/>
            </w:tcBorders>
            <w:shd w:val="clear" w:color="000000" w:fill="C2D69A"/>
            <w:noWrap/>
            <w:vAlign w:val="bottom"/>
            <w:hideMark/>
          </w:tcPr>
          <w:p w:rsidR="00F1510D" w:rsidRPr="00214D23" w:rsidRDefault="00214D23" w:rsidP="008500BD">
            <w:pPr>
              <w:pStyle w:val="Klucoveslova"/>
              <w:jc w:val="right"/>
            </w:pPr>
            <w:r w:rsidRPr="00214D23">
              <w:t>5 480</w:t>
            </w:r>
          </w:p>
        </w:tc>
        <w:tc>
          <w:tcPr>
            <w:tcW w:w="867" w:type="dxa"/>
            <w:tcBorders>
              <w:top w:val="nil"/>
              <w:left w:val="nil"/>
              <w:bottom w:val="single" w:sz="4" w:space="0" w:color="auto"/>
              <w:right w:val="single" w:sz="4" w:space="0" w:color="auto"/>
            </w:tcBorders>
            <w:shd w:val="clear" w:color="000000" w:fill="C2D69A"/>
            <w:noWrap/>
            <w:vAlign w:val="bottom"/>
            <w:hideMark/>
          </w:tcPr>
          <w:p w:rsidR="00F1510D" w:rsidRPr="00214D23" w:rsidRDefault="00214D23" w:rsidP="008500BD">
            <w:pPr>
              <w:pStyle w:val="Klucoveslova"/>
              <w:jc w:val="right"/>
            </w:pPr>
            <w:r w:rsidRPr="00214D23">
              <w:t>5 470</w:t>
            </w:r>
          </w:p>
        </w:tc>
        <w:tc>
          <w:tcPr>
            <w:tcW w:w="992" w:type="dxa"/>
            <w:tcBorders>
              <w:top w:val="nil"/>
              <w:left w:val="nil"/>
              <w:bottom w:val="single" w:sz="4" w:space="0" w:color="auto"/>
              <w:right w:val="single" w:sz="4" w:space="0" w:color="auto"/>
            </w:tcBorders>
            <w:shd w:val="clear" w:color="000000" w:fill="C2D69A"/>
          </w:tcPr>
          <w:p w:rsidR="00F1510D" w:rsidRPr="00214D23" w:rsidRDefault="00C64826" w:rsidP="008500BD">
            <w:pPr>
              <w:pStyle w:val="Klucoveslova"/>
              <w:jc w:val="right"/>
            </w:pPr>
            <w:r>
              <w:t>5 361</w:t>
            </w:r>
          </w:p>
        </w:tc>
      </w:tr>
    </w:tbl>
    <w:p w:rsidR="00495AAE" w:rsidRPr="00C3307E" w:rsidRDefault="00495AAE" w:rsidP="00451616">
      <w:pPr>
        <w:pStyle w:val="Klucoveslova"/>
      </w:pPr>
    </w:p>
    <w:p w:rsidR="00495AAE" w:rsidRPr="008277EF" w:rsidRDefault="00495AAE" w:rsidP="00451616">
      <w:pPr>
        <w:pStyle w:val="Klucoveslova"/>
      </w:pPr>
      <w:r w:rsidRPr="008277EF">
        <w:t>Zloženie a pohyb ob</w:t>
      </w:r>
      <w:r w:rsidR="00130315">
        <w:t>yvateľstva – vývoj za roky 2011 - 2018</w:t>
      </w:r>
    </w:p>
    <w:tbl>
      <w:tblPr>
        <w:tblpPr w:leftFromText="141" w:rightFromText="141" w:vertAnchor="text" w:horzAnchor="margin" w:tblpXSpec="center" w:tblpY="195"/>
        <w:tblW w:w="9284" w:type="dxa"/>
        <w:tblCellMar>
          <w:left w:w="70" w:type="dxa"/>
          <w:right w:w="70" w:type="dxa"/>
        </w:tblCellMar>
        <w:tblLook w:val="04A0"/>
      </w:tblPr>
      <w:tblGrid>
        <w:gridCol w:w="2018"/>
        <w:gridCol w:w="804"/>
        <w:gridCol w:w="914"/>
        <w:gridCol w:w="914"/>
        <w:gridCol w:w="914"/>
        <w:gridCol w:w="914"/>
        <w:gridCol w:w="914"/>
        <w:gridCol w:w="900"/>
        <w:gridCol w:w="992"/>
      </w:tblGrid>
      <w:tr w:rsidR="00130315" w:rsidRPr="00C3307E" w:rsidTr="00130315">
        <w:trPr>
          <w:trHeight w:val="660"/>
        </w:trPr>
        <w:tc>
          <w:tcPr>
            <w:tcW w:w="2018"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130315" w:rsidRPr="00C3307E" w:rsidRDefault="00130315" w:rsidP="00F1510D">
            <w:pPr>
              <w:pStyle w:val="Klucoveslova"/>
              <w:jc w:val="left"/>
            </w:pPr>
            <w:r w:rsidRPr="00C3307E">
              <w:t>Zloženie a pohyb obyvateľov</w:t>
            </w:r>
          </w:p>
        </w:tc>
        <w:tc>
          <w:tcPr>
            <w:tcW w:w="7266" w:type="dxa"/>
            <w:gridSpan w:val="8"/>
            <w:tcBorders>
              <w:top w:val="single" w:sz="4" w:space="0" w:color="auto"/>
              <w:left w:val="nil"/>
              <w:bottom w:val="single" w:sz="4" w:space="0" w:color="auto"/>
              <w:right w:val="single" w:sz="4" w:space="0" w:color="000000"/>
            </w:tcBorders>
            <w:shd w:val="clear" w:color="auto" w:fill="auto"/>
            <w:noWrap/>
            <w:vAlign w:val="center"/>
            <w:hideMark/>
          </w:tcPr>
          <w:p w:rsidR="00130315" w:rsidRPr="00C3307E" w:rsidRDefault="00130315" w:rsidP="00451616">
            <w:pPr>
              <w:pStyle w:val="Klucoveslova"/>
            </w:pPr>
            <w:r w:rsidRPr="00C3307E">
              <w:t>Počet obyvateľov</w:t>
            </w:r>
          </w:p>
        </w:tc>
      </w:tr>
      <w:tr w:rsidR="00F1510D" w:rsidRPr="00C3307E" w:rsidTr="00130315">
        <w:trPr>
          <w:trHeight w:val="555"/>
        </w:trPr>
        <w:tc>
          <w:tcPr>
            <w:tcW w:w="2018" w:type="dxa"/>
            <w:vMerge/>
            <w:tcBorders>
              <w:top w:val="single" w:sz="4" w:space="0" w:color="auto"/>
              <w:left w:val="single" w:sz="4" w:space="0" w:color="auto"/>
              <w:bottom w:val="single" w:sz="4" w:space="0" w:color="auto"/>
              <w:right w:val="single" w:sz="4" w:space="0" w:color="auto"/>
            </w:tcBorders>
            <w:vAlign w:val="center"/>
            <w:hideMark/>
          </w:tcPr>
          <w:p w:rsidR="00F1510D" w:rsidRPr="00C3307E" w:rsidRDefault="00F1510D" w:rsidP="00451616">
            <w:pPr>
              <w:pStyle w:val="Klucoveslova"/>
            </w:pPr>
          </w:p>
        </w:tc>
        <w:tc>
          <w:tcPr>
            <w:tcW w:w="804" w:type="dxa"/>
            <w:tcBorders>
              <w:top w:val="nil"/>
              <w:left w:val="nil"/>
              <w:bottom w:val="single" w:sz="4" w:space="0" w:color="auto"/>
              <w:right w:val="single" w:sz="4" w:space="0" w:color="auto"/>
            </w:tcBorders>
            <w:shd w:val="clear" w:color="auto" w:fill="auto"/>
            <w:noWrap/>
            <w:vAlign w:val="center"/>
            <w:hideMark/>
          </w:tcPr>
          <w:p w:rsidR="00F1510D" w:rsidRPr="008500BD" w:rsidRDefault="00130315" w:rsidP="008500BD">
            <w:pPr>
              <w:pStyle w:val="Klucoveslova"/>
              <w:jc w:val="right"/>
              <w:rPr>
                <w:b/>
              </w:rPr>
            </w:pPr>
            <w:r w:rsidRPr="008500BD">
              <w:rPr>
                <w:b/>
              </w:rPr>
              <w:t xml:space="preserve"> </w:t>
            </w:r>
            <w:r w:rsidR="00F1510D" w:rsidRPr="008500BD">
              <w:rPr>
                <w:b/>
              </w:rPr>
              <w:t>201</w:t>
            </w:r>
            <w:r w:rsidR="00C64826">
              <w:rPr>
                <w:b/>
              </w:rPr>
              <w:t>2</w:t>
            </w:r>
          </w:p>
        </w:tc>
        <w:tc>
          <w:tcPr>
            <w:tcW w:w="914" w:type="dxa"/>
            <w:tcBorders>
              <w:top w:val="nil"/>
              <w:left w:val="nil"/>
              <w:bottom w:val="single" w:sz="4" w:space="0" w:color="auto"/>
              <w:right w:val="single" w:sz="4" w:space="0" w:color="auto"/>
            </w:tcBorders>
            <w:shd w:val="clear" w:color="auto" w:fill="auto"/>
            <w:noWrap/>
            <w:vAlign w:val="center"/>
            <w:hideMark/>
          </w:tcPr>
          <w:p w:rsidR="00F1510D" w:rsidRPr="008500BD" w:rsidRDefault="00130315" w:rsidP="008500BD">
            <w:pPr>
              <w:pStyle w:val="Klucoveslova"/>
              <w:jc w:val="right"/>
              <w:rPr>
                <w:b/>
              </w:rPr>
            </w:pPr>
            <w:r w:rsidRPr="008500BD">
              <w:rPr>
                <w:b/>
              </w:rPr>
              <w:t xml:space="preserve"> </w:t>
            </w:r>
            <w:r w:rsidR="00F1510D" w:rsidRPr="008500BD">
              <w:rPr>
                <w:b/>
              </w:rPr>
              <w:t>201</w:t>
            </w:r>
            <w:r w:rsidR="00C64826">
              <w:rPr>
                <w:b/>
              </w:rPr>
              <w:t>3</w:t>
            </w:r>
          </w:p>
        </w:tc>
        <w:tc>
          <w:tcPr>
            <w:tcW w:w="914" w:type="dxa"/>
            <w:tcBorders>
              <w:top w:val="nil"/>
              <w:left w:val="nil"/>
              <w:bottom w:val="single" w:sz="4" w:space="0" w:color="auto"/>
              <w:right w:val="single" w:sz="4" w:space="0" w:color="auto"/>
            </w:tcBorders>
            <w:shd w:val="clear" w:color="auto" w:fill="auto"/>
            <w:noWrap/>
            <w:vAlign w:val="center"/>
            <w:hideMark/>
          </w:tcPr>
          <w:p w:rsidR="00F1510D" w:rsidRPr="008500BD" w:rsidRDefault="00130315" w:rsidP="008500BD">
            <w:pPr>
              <w:pStyle w:val="Klucoveslova"/>
              <w:jc w:val="right"/>
              <w:rPr>
                <w:b/>
              </w:rPr>
            </w:pPr>
            <w:r w:rsidRPr="008500BD">
              <w:rPr>
                <w:b/>
              </w:rPr>
              <w:t xml:space="preserve"> </w:t>
            </w:r>
            <w:r w:rsidR="00F1510D" w:rsidRPr="008500BD">
              <w:rPr>
                <w:b/>
              </w:rPr>
              <w:t>201</w:t>
            </w:r>
            <w:r w:rsidR="00C64826">
              <w:rPr>
                <w:b/>
              </w:rPr>
              <w:t>4</w:t>
            </w:r>
          </w:p>
        </w:tc>
        <w:tc>
          <w:tcPr>
            <w:tcW w:w="914" w:type="dxa"/>
            <w:tcBorders>
              <w:top w:val="nil"/>
              <w:left w:val="nil"/>
              <w:bottom w:val="single" w:sz="4" w:space="0" w:color="auto"/>
              <w:right w:val="single" w:sz="4" w:space="0" w:color="auto"/>
            </w:tcBorders>
            <w:shd w:val="clear" w:color="auto" w:fill="auto"/>
            <w:noWrap/>
            <w:vAlign w:val="center"/>
            <w:hideMark/>
          </w:tcPr>
          <w:p w:rsidR="00F1510D" w:rsidRPr="008500BD" w:rsidRDefault="00130315" w:rsidP="008500BD">
            <w:pPr>
              <w:pStyle w:val="Klucoveslova"/>
              <w:jc w:val="right"/>
              <w:rPr>
                <w:b/>
              </w:rPr>
            </w:pPr>
            <w:r w:rsidRPr="008500BD">
              <w:rPr>
                <w:b/>
              </w:rPr>
              <w:t xml:space="preserve"> </w:t>
            </w:r>
            <w:r w:rsidR="00F1510D" w:rsidRPr="008500BD">
              <w:rPr>
                <w:b/>
              </w:rPr>
              <w:t>201</w:t>
            </w:r>
            <w:r w:rsidR="00C64826">
              <w:rPr>
                <w:b/>
              </w:rPr>
              <w:t>5</w:t>
            </w:r>
          </w:p>
        </w:tc>
        <w:tc>
          <w:tcPr>
            <w:tcW w:w="914" w:type="dxa"/>
            <w:tcBorders>
              <w:top w:val="nil"/>
              <w:left w:val="nil"/>
              <w:bottom w:val="single" w:sz="4" w:space="0" w:color="auto"/>
              <w:right w:val="single" w:sz="4" w:space="0" w:color="auto"/>
            </w:tcBorders>
            <w:shd w:val="clear" w:color="auto" w:fill="auto"/>
            <w:noWrap/>
            <w:vAlign w:val="center"/>
            <w:hideMark/>
          </w:tcPr>
          <w:p w:rsidR="00F1510D" w:rsidRPr="008500BD" w:rsidRDefault="00130315" w:rsidP="008500BD">
            <w:pPr>
              <w:pStyle w:val="Klucoveslova"/>
              <w:jc w:val="right"/>
              <w:rPr>
                <w:b/>
              </w:rPr>
            </w:pPr>
            <w:r w:rsidRPr="008500BD">
              <w:rPr>
                <w:b/>
              </w:rPr>
              <w:t xml:space="preserve"> </w:t>
            </w:r>
            <w:r w:rsidR="00F1510D" w:rsidRPr="008500BD">
              <w:rPr>
                <w:b/>
              </w:rPr>
              <w:t>201</w:t>
            </w:r>
            <w:r w:rsidR="00C64826">
              <w:rPr>
                <w:b/>
              </w:rPr>
              <w:t>6</w:t>
            </w:r>
          </w:p>
        </w:tc>
        <w:tc>
          <w:tcPr>
            <w:tcW w:w="914" w:type="dxa"/>
            <w:tcBorders>
              <w:top w:val="nil"/>
              <w:left w:val="nil"/>
              <w:bottom w:val="single" w:sz="4" w:space="0" w:color="auto"/>
              <w:right w:val="single" w:sz="4" w:space="0" w:color="auto"/>
            </w:tcBorders>
            <w:shd w:val="clear" w:color="auto" w:fill="auto"/>
            <w:noWrap/>
            <w:vAlign w:val="center"/>
            <w:hideMark/>
          </w:tcPr>
          <w:p w:rsidR="00F1510D" w:rsidRPr="008500BD" w:rsidRDefault="00130315" w:rsidP="008500BD">
            <w:pPr>
              <w:pStyle w:val="Klucoveslova"/>
              <w:jc w:val="right"/>
              <w:rPr>
                <w:b/>
              </w:rPr>
            </w:pPr>
            <w:r w:rsidRPr="008500BD">
              <w:rPr>
                <w:b/>
              </w:rPr>
              <w:t xml:space="preserve"> </w:t>
            </w:r>
            <w:r w:rsidR="00F1510D" w:rsidRPr="008500BD">
              <w:rPr>
                <w:b/>
              </w:rPr>
              <w:t>201</w:t>
            </w:r>
            <w:r w:rsidR="00C64826">
              <w:rPr>
                <w:b/>
              </w:rPr>
              <w:t>7</w:t>
            </w:r>
          </w:p>
        </w:tc>
        <w:tc>
          <w:tcPr>
            <w:tcW w:w="900" w:type="dxa"/>
            <w:tcBorders>
              <w:top w:val="nil"/>
              <w:left w:val="nil"/>
              <w:bottom w:val="single" w:sz="4" w:space="0" w:color="auto"/>
              <w:right w:val="single" w:sz="4" w:space="0" w:color="auto"/>
            </w:tcBorders>
            <w:shd w:val="clear" w:color="auto" w:fill="auto"/>
            <w:noWrap/>
            <w:vAlign w:val="center"/>
            <w:hideMark/>
          </w:tcPr>
          <w:p w:rsidR="00F1510D" w:rsidRPr="008500BD" w:rsidRDefault="00130315" w:rsidP="008500BD">
            <w:pPr>
              <w:pStyle w:val="Klucoveslova"/>
              <w:jc w:val="right"/>
              <w:rPr>
                <w:b/>
              </w:rPr>
            </w:pPr>
            <w:r w:rsidRPr="008500BD">
              <w:rPr>
                <w:b/>
              </w:rPr>
              <w:t xml:space="preserve"> </w:t>
            </w:r>
            <w:r w:rsidR="00F1510D" w:rsidRPr="008500BD">
              <w:rPr>
                <w:b/>
              </w:rPr>
              <w:t>201</w:t>
            </w:r>
            <w:r w:rsidR="00C64826">
              <w:rPr>
                <w:b/>
              </w:rPr>
              <w:t>8</w:t>
            </w:r>
          </w:p>
        </w:tc>
        <w:tc>
          <w:tcPr>
            <w:tcW w:w="992" w:type="dxa"/>
            <w:tcBorders>
              <w:top w:val="nil"/>
              <w:left w:val="nil"/>
              <w:bottom w:val="single" w:sz="4" w:space="0" w:color="auto"/>
              <w:right w:val="single" w:sz="4" w:space="0" w:color="auto"/>
            </w:tcBorders>
          </w:tcPr>
          <w:p w:rsidR="00F1510D" w:rsidRPr="008500BD" w:rsidRDefault="00130315" w:rsidP="008500BD">
            <w:pPr>
              <w:pStyle w:val="Klucoveslova"/>
              <w:jc w:val="right"/>
              <w:rPr>
                <w:b/>
              </w:rPr>
            </w:pPr>
            <w:r w:rsidRPr="008500BD">
              <w:rPr>
                <w:b/>
              </w:rPr>
              <w:t xml:space="preserve"> 201</w:t>
            </w:r>
            <w:r w:rsidR="00C64826">
              <w:rPr>
                <w:b/>
              </w:rPr>
              <w:t>9</w:t>
            </w:r>
          </w:p>
        </w:tc>
      </w:tr>
      <w:tr w:rsidR="00F1510D" w:rsidRPr="00C3307E" w:rsidTr="00130315">
        <w:trPr>
          <w:trHeight w:val="300"/>
        </w:trPr>
        <w:tc>
          <w:tcPr>
            <w:tcW w:w="2018" w:type="dxa"/>
            <w:tcBorders>
              <w:top w:val="nil"/>
              <w:left w:val="single" w:sz="4" w:space="0" w:color="auto"/>
              <w:bottom w:val="single" w:sz="4" w:space="0" w:color="auto"/>
              <w:right w:val="single" w:sz="4" w:space="0" w:color="auto"/>
            </w:tcBorders>
            <w:shd w:val="clear" w:color="auto" w:fill="auto"/>
            <w:noWrap/>
            <w:vAlign w:val="bottom"/>
            <w:hideMark/>
          </w:tcPr>
          <w:p w:rsidR="00F1510D" w:rsidRPr="00C3307E" w:rsidRDefault="00F1510D" w:rsidP="00451616">
            <w:pPr>
              <w:pStyle w:val="Klucoveslova"/>
            </w:pPr>
            <w:r w:rsidRPr="00C3307E">
              <w:t>muži</w:t>
            </w:r>
          </w:p>
        </w:tc>
        <w:tc>
          <w:tcPr>
            <w:tcW w:w="804" w:type="dxa"/>
            <w:tcBorders>
              <w:top w:val="nil"/>
              <w:left w:val="nil"/>
              <w:bottom w:val="single" w:sz="4" w:space="0" w:color="auto"/>
              <w:right w:val="single" w:sz="4" w:space="0" w:color="auto"/>
            </w:tcBorders>
            <w:shd w:val="clear" w:color="auto" w:fill="auto"/>
            <w:noWrap/>
            <w:vAlign w:val="bottom"/>
            <w:hideMark/>
          </w:tcPr>
          <w:p w:rsidR="00F1510D" w:rsidRPr="00C64826" w:rsidRDefault="00C64826" w:rsidP="008500BD">
            <w:pPr>
              <w:pStyle w:val="Klucoveslova"/>
              <w:jc w:val="right"/>
            </w:pPr>
            <w:r w:rsidRPr="00C64826">
              <w:t>2 521</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64826" w:rsidRDefault="00C64826" w:rsidP="008500BD">
            <w:pPr>
              <w:pStyle w:val="Klucoveslova"/>
              <w:jc w:val="right"/>
            </w:pPr>
            <w:r>
              <w:t>2 547</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64826" w:rsidRDefault="00C64826" w:rsidP="008500BD">
            <w:pPr>
              <w:pStyle w:val="Klucoveslova"/>
              <w:jc w:val="right"/>
            </w:pPr>
            <w:r>
              <w:t>2 566</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64826" w:rsidRDefault="00C64826" w:rsidP="008500BD">
            <w:pPr>
              <w:pStyle w:val="Klucoveslova"/>
              <w:jc w:val="right"/>
            </w:pPr>
            <w:r>
              <w:t>2 593</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64826" w:rsidRDefault="00C64826" w:rsidP="008500BD">
            <w:pPr>
              <w:pStyle w:val="Klucoveslova"/>
              <w:jc w:val="right"/>
            </w:pPr>
            <w:r>
              <w:t>2 617</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64826" w:rsidRDefault="00F27A00" w:rsidP="008500BD">
            <w:pPr>
              <w:pStyle w:val="Klucoveslova"/>
              <w:jc w:val="right"/>
            </w:pPr>
            <w:r>
              <w:t>2 642</w:t>
            </w:r>
          </w:p>
        </w:tc>
        <w:tc>
          <w:tcPr>
            <w:tcW w:w="900" w:type="dxa"/>
            <w:tcBorders>
              <w:top w:val="nil"/>
              <w:left w:val="nil"/>
              <w:bottom w:val="single" w:sz="4" w:space="0" w:color="auto"/>
              <w:right w:val="single" w:sz="4" w:space="0" w:color="auto"/>
            </w:tcBorders>
            <w:shd w:val="clear" w:color="auto" w:fill="auto"/>
            <w:noWrap/>
            <w:vAlign w:val="bottom"/>
            <w:hideMark/>
          </w:tcPr>
          <w:p w:rsidR="00F1510D" w:rsidRPr="00C64826" w:rsidRDefault="00F27A00" w:rsidP="008500BD">
            <w:pPr>
              <w:pStyle w:val="Klucoveslova"/>
              <w:jc w:val="right"/>
            </w:pPr>
            <w:r>
              <w:t>2 634</w:t>
            </w:r>
          </w:p>
        </w:tc>
        <w:tc>
          <w:tcPr>
            <w:tcW w:w="992" w:type="dxa"/>
            <w:tcBorders>
              <w:top w:val="nil"/>
              <w:left w:val="nil"/>
              <w:bottom w:val="single" w:sz="4" w:space="0" w:color="auto"/>
              <w:right w:val="single" w:sz="4" w:space="0" w:color="auto"/>
            </w:tcBorders>
          </w:tcPr>
          <w:p w:rsidR="00F1510D" w:rsidRPr="00C64826" w:rsidRDefault="00F27A00" w:rsidP="008500BD">
            <w:pPr>
              <w:pStyle w:val="Klucoveslova"/>
              <w:jc w:val="right"/>
            </w:pPr>
            <w:r>
              <w:t>2 565</w:t>
            </w:r>
          </w:p>
        </w:tc>
      </w:tr>
      <w:tr w:rsidR="00F1510D" w:rsidRPr="00C3307E" w:rsidTr="00130315">
        <w:trPr>
          <w:trHeight w:val="300"/>
        </w:trPr>
        <w:tc>
          <w:tcPr>
            <w:tcW w:w="2018" w:type="dxa"/>
            <w:tcBorders>
              <w:top w:val="nil"/>
              <w:left w:val="single" w:sz="4" w:space="0" w:color="auto"/>
              <w:bottom w:val="single" w:sz="4" w:space="0" w:color="auto"/>
              <w:right w:val="single" w:sz="4" w:space="0" w:color="auto"/>
            </w:tcBorders>
            <w:shd w:val="clear" w:color="auto" w:fill="auto"/>
            <w:noWrap/>
            <w:vAlign w:val="bottom"/>
            <w:hideMark/>
          </w:tcPr>
          <w:p w:rsidR="00F1510D" w:rsidRPr="00C3307E" w:rsidRDefault="00F1510D" w:rsidP="00451616">
            <w:pPr>
              <w:pStyle w:val="Klucoveslova"/>
            </w:pPr>
            <w:r w:rsidRPr="00C3307E">
              <w:t>ženy</w:t>
            </w:r>
          </w:p>
        </w:tc>
        <w:tc>
          <w:tcPr>
            <w:tcW w:w="804" w:type="dxa"/>
            <w:tcBorders>
              <w:top w:val="nil"/>
              <w:left w:val="nil"/>
              <w:bottom w:val="single" w:sz="4" w:space="0" w:color="auto"/>
              <w:right w:val="single" w:sz="4" w:space="0" w:color="auto"/>
            </w:tcBorders>
            <w:shd w:val="clear" w:color="auto" w:fill="auto"/>
            <w:noWrap/>
            <w:vAlign w:val="bottom"/>
            <w:hideMark/>
          </w:tcPr>
          <w:p w:rsidR="00F1510D" w:rsidRPr="00C64826" w:rsidRDefault="00C64826" w:rsidP="008500BD">
            <w:pPr>
              <w:pStyle w:val="Klucoveslova"/>
              <w:jc w:val="right"/>
            </w:pPr>
            <w:r w:rsidRPr="00C64826">
              <w:t>2 712</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64826" w:rsidRDefault="00C64826" w:rsidP="008500BD">
            <w:pPr>
              <w:pStyle w:val="Klucoveslova"/>
              <w:jc w:val="right"/>
            </w:pPr>
            <w:r>
              <w:t>2 744</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64826" w:rsidRDefault="00C64826" w:rsidP="008500BD">
            <w:pPr>
              <w:pStyle w:val="Klucoveslova"/>
              <w:jc w:val="right"/>
            </w:pPr>
            <w:r>
              <w:t>2 771</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64826" w:rsidRDefault="00C64826" w:rsidP="008500BD">
            <w:pPr>
              <w:pStyle w:val="Klucoveslova"/>
              <w:jc w:val="right"/>
            </w:pPr>
            <w:r>
              <w:t>2 783</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64826" w:rsidRDefault="00C64826" w:rsidP="008500BD">
            <w:pPr>
              <w:pStyle w:val="Klucoveslova"/>
              <w:jc w:val="right"/>
            </w:pPr>
            <w:r>
              <w:t>2 811</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64826" w:rsidRDefault="00F27A00" w:rsidP="008500BD">
            <w:pPr>
              <w:pStyle w:val="Klucoveslova"/>
              <w:jc w:val="right"/>
            </w:pPr>
            <w:r>
              <w:t>2838</w:t>
            </w:r>
          </w:p>
        </w:tc>
        <w:tc>
          <w:tcPr>
            <w:tcW w:w="900" w:type="dxa"/>
            <w:tcBorders>
              <w:top w:val="nil"/>
              <w:left w:val="nil"/>
              <w:bottom w:val="single" w:sz="4" w:space="0" w:color="auto"/>
              <w:right w:val="single" w:sz="4" w:space="0" w:color="auto"/>
            </w:tcBorders>
            <w:shd w:val="clear" w:color="auto" w:fill="auto"/>
            <w:noWrap/>
            <w:vAlign w:val="bottom"/>
            <w:hideMark/>
          </w:tcPr>
          <w:p w:rsidR="00F1510D" w:rsidRPr="00C64826" w:rsidRDefault="00F27A00" w:rsidP="008500BD">
            <w:pPr>
              <w:pStyle w:val="Klucoveslova"/>
              <w:jc w:val="right"/>
            </w:pPr>
            <w:r>
              <w:t>2 836</w:t>
            </w:r>
          </w:p>
        </w:tc>
        <w:tc>
          <w:tcPr>
            <w:tcW w:w="992" w:type="dxa"/>
            <w:tcBorders>
              <w:top w:val="nil"/>
              <w:left w:val="nil"/>
              <w:bottom w:val="single" w:sz="4" w:space="0" w:color="auto"/>
              <w:right w:val="single" w:sz="4" w:space="0" w:color="auto"/>
            </w:tcBorders>
          </w:tcPr>
          <w:p w:rsidR="00F1510D" w:rsidRPr="00C64826" w:rsidRDefault="00F27A00" w:rsidP="008500BD">
            <w:pPr>
              <w:pStyle w:val="Klucoveslova"/>
              <w:jc w:val="right"/>
            </w:pPr>
            <w:r>
              <w:t>2 796</w:t>
            </w:r>
          </w:p>
        </w:tc>
      </w:tr>
      <w:tr w:rsidR="00F1510D" w:rsidRPr="00C3307E" w:rsidTr="00130315">
        <w:trPr>
          <w:trHeight w:val="300"/>
        </w:trPr>
        <w:tc>
          <w:tcPr>
            <w:tcW w:w="2018" w:type="dxa"/>
            <w:tcBorders>
              <w:top w:val="nil"/>
              <w:left w:val="single" w:sz="4" w:space="0" w:color="auto"/>
              <w:bottom w:val="single" w:sz="4" w:space="0" w:color="auto"/>
              <w:right w:val="single" w:sz="4" w:space="0" w:color="auto"/>
            </w:tcBorders>
            <w:shd w:val="clear" w:color="000000" w:fill="FFFF00"/>
            <w:noWrap/>
            <w:vAlign w:val="bottom"/>
            <w:hideMark/>
          </w:tcPr>
          <w:p w:rsidR="00F1510D" w:rsidRPr="00C3307E" w:rsidRDefault="00F1510D" w:rsidP="00451616">
            <w:pPr>
              <w:pStyle w:val="Klucoveslova"/>
            </w:pPr>
            <w:r w:rsidRPr="00C3307E">
              <w:t>CELKOM</w:t>
            </w:r>
          </w:p>
        </w:tc>
        <w:tc>
          <w:tcPr>
            <w:tcW w:w="804" w:type="dxa"/>
            <w:tcBorders>
              <w:top w:val="nil"/>
              <w:left w:val="nil"/>
              <w:bottom w:val="single" w:sz="4" w:space="0" w:color="auto"/>
              <w:right w:val="single" w:sz="4" w:space="0" w:color="auto"/>
            </w:tcBorders>
            <w:shd w:val="clear" w:color="000000" w:fill="FFFF00"/>
            <w:noWrap/>
            <w:vAlign w:val="bottom"/>
            <w:hideMark/>
          </w:tcPr>
          <w:p w:rsidR="00F1510D" w:rsidRPr="00C64826" w:rsidRDefault="00C64826" w:rsidP="008500BD">
            <w:pPr>
              <w:pStyle w:val="Klucoveslova"/>
              <w:jc w:val="right"/>
            </w:pPr>
            <w:r w:rsidRPr="00C64826">
              <w:t>5 233</w:t>
            </w:r>
          </w:p>
        </w:tc>
        <w:tc>
          <w:tcPr>
            <w:tcW w:w="914" w:type="dxa"/>
            <w:tcBorders>
              <w:top w:val="nil"/>
              <w:left w:val="nil"/>
              <w:bottom w:val="single" w:sz="4" w:space="0" w:color="auto"/>
              <w:right w:val="single" w:sz="4" w:space="0" w:color="auto"/>
            </w:tcBorders>
            <w:shd w:val="clear" w:color="000000" w:fill="FFFF00"/>
            <w:noWrap/>
            <w:vAlign w:val="bottom"/>
            <w:hideMark/>
          </w:tcPr>
          <w:p w:rsidR="00F1510D" w:rsidRPr="00C64826" w:rsidRDefault="00C64826" w:rsidP="008500BD">
            <w:pPr>
              <w:pStyle w:val="Klucoveslova"/>
              <w:jc w:val="right"/>
            </w:pPr>
            <w:r>
              <w:t>5 291</w:t>
            </w:r>
          </w:p>
        </w:tc>
        <w:tc>
          <w:tcPr>
            <w:tcW w:w="914" w:type="dxa"/>
            <w:tcBorders>
              <w:top w:val="nil"/>
              <w:left w:val="nil"/>
              <w:bottom w:val="single" w:sz="4" w:space="0" w:color="auto"/>
              <w:right w:val="single" w:sz="4" w:space="0" w:color="auto"/>
            </w:tcBorders>
            <w:shd w:val="clear" w:color="000000" w:fill="FFFF00"/>
            <w:noWrap/>
            <w:vAlign w:val="bottom"/>
            <w:hideMark/>
          </w:tcPr>
          <w:p w:rsidR="00F1510D" w:rsidRPr="00C64826" w:rsidRDefault="00C64826" w:rsidP="008500BD">
            <w:pPr>
              <w:pStyle w:val="Klucoveslova"/>
              <w:jc w:val="right"/>
            </w:pPr>
            <w:r>
              <w:t>5 337</w:t>
            </w:r>
          </w:p>
        </w:tc>
        <w:tc>
          <w:tcPr>
            <w:tcW w:w="914" w:type="dxa"/>
            <w:tcBorders>
              <w:top w:val="nil"/>
              <w:left w:val="nil"/>
              <w:bottom w:val="single" w:sz="4" w:space="0" w:color="auto"/>
              <w:right w:val="single" w:sz="4" w:space="0" w:color="auto"/>
            </w:tcBorders>
            <w:shd w:val="clear" w:color="000000" w:fill="FFFF00"/>
            <w:noWrap/>
            <w:vAlign w:val="bottom"/>
            <w:hideMark/>
          </w:tcPr>
          <w:p w:rsidR="00F1510D" w:rsidRPr="00C64826" w:rsidRDefault="00C64826" w:rsidP="008500BD">
            <w:pPr>
              <w:pStyle w:val="Klucoveslova"/>
              <w:jc w:val="right"/>
            </w:pPr>
            <w:r>
              <w:t>5 376</w:t>
            </w:r>
          </w:p>
        </w:tc>
        <w:tc>
          <w:tcPr>
            <w:tcW w:w="914" w:type="dxa"/>
            <w:tcBorders>
              <w:top w:val="nil"/>
              <w:left w:val="nil"/>
              <w:bottom w:val="single" w:sz="4" w:space="0" w:color="auto"/>
              <w:right w:val="single" w:sz="4" w:space="0" w:color="auto"/>
            </w:tcBorders>
            <w:shd w:val="clear" w:color="000000" w:fill="FFFF00"/>
            <w:noWrap/>
            <w:vAlign w:val="bottom"/>
            <w:hideMark/>
          </w:tcPr>
          <w:p w:rsidR="00F1510D" w:rsidRPr="00C64826" w:rsidRDefault="00F27A00" w:rsidP="008500BD">
            <w:pPr>
              <w:pStyle w:val="Klucoveslova"/>
              <w:jc w:val="right"/>
            </w:pPr>
            <w:r>
              <w:t>5 428</w:t>
            </w:r>
          </w:p>
        </w:tc>
        <w:tc>
          <w:tcPr>
            <w:tcW w:w="914" w:type="dxa"/>
            <w:tcBorders>
              <w:top w:val="nil"/>
              <w:left w:val="nil"/>
              <w:bottom w:val="single" w:sz="4" w:space="0" w:color="auto"/>
              <w:right w:val="single" w:sz="4" w:space="0" w:color="auto"/>
            </w:tcBorders>
            <w:shd w:val="clear" w:color="000000" w:fill="FFFF00"/>
            <w:noWrap/>
            <w:vAlign w:val="bottom"/>
            <w:hideMark/>
          </w:tcPr>
          <w:p w:rsidR="00F1510D" w:rsidRPr="00C64826" w:rsidRDefault="00F27A00" w:rsidP="008500BD">
            <w:pPr>
              <w:pStyle w:val="Klucoveslova"/>
              <w:jc w:val="right"/>
            </w:pPr>
            <w:r>
              <w:t>5 480</w:t>
            </w:r>
          </w:p>
        </w:tc>
        <w:tc>
          <w:tcPr>
            <w:tcW w:w="900" w:type="dxa"/>
            <w:tcBorders>
              <w:top w:val="nil"/>
              <w:left w:val="nil"/>
              <w:bottom w:val="single" w:sz="4" w:space="0" w:color="auto"/>
              <w:right w:val="single" w:sz="4" w:space="0" w:color="auto"/>
            </w:tcBorders>
            <w:shd w:val="clear" w:color="000000" w:fill="FFFF00"/>
            <w:noWrap/>
            <w:vAlign w:val="bottom"/>
            <w:hideMark/>
          </w:tcPr>
          <w:p w:rsidR="00F1510D" w:rsidRPr="00C64826" w:rsidRDefault="00F27A00" w:rsidP="008500BD">
            <w:pPr>
              <w:pStyle w:val="Klucoveslova"/>
              <w:jc w:val="right"/>
            </w:pPr>
            <w:r>
              <w:t>5 470</w:t>
            </w:r>
          </w:p>
        </w:tc>
        <w:tc>
          <w:tcPr>
            <w:tcW w:w="992" w:type="dxa"/>
            <w:tcBorders>
              <w:top w:val="nil"/>
              <w:left w:val="nil"/>
              <w:bottom w:val="single" w:sz="4" w:space="0" w:color="auto"/>
              <w:right w:val="single" w:sz="4" w:space="0" w:color="auto"/>
            </w:tcBorders>
            <w:shd w:val="clear" w:color="000000" w:fill="FFFF00"/>
          </w:tcPr>
          <w:p w:rsidR="00F1510D" w:rsidRPr="00C64826" w:rsidRDefault="00F27A00" w:rsidP="00F27A00">
            <w:pPr>
              <w:pStyle w:val="Klucoveslova"/>
              <w:jc w:val="center"/>
            </w:pPr>
            <w:r>
              <w:t>5 361</w:t>
            </w:r>
          </w:p>
        </w:tc>
      </w:tr>
      <w:tr w:rsidR="00F1510D" w:rsidRPr="00C3307E" w:rsidTr="00130315">
        <w:trPr>
          <w:trHeight w:val="300"/>
        </w:trPr>
        <w:tc>
          <w:tcPr>
            <w:tcW w:w="2018" w:type="dxa"/>
            <w:tcBorders>
              <w:top w:val="nil"/>
              <w:left w:val="single" w:sz="4" w:space="0" w:color="auto"/>
              <w:bottom w:val="single" w:sz="4" w:space="0" w:color="auto"/>
              <w:right w:val="single" w:sz="4" w:space="0" w:color="auto"/>
            </w:tcBorders>
            <w:shd w:val="clear" w:color="auto" w:fill="auto"/>
            <w:noWrap/>
            <w:vAlign w:val="bottom"/>
            <w:hideMark/>
          </w:tcPr>
          <w:p w:rsidR="00F1510D" w:rsidRPr="00C3307E" w:rsidRDefault="00F1510D" w:rsidP="00451616">
            <w:pPr>
              <w:pStyle w:val="Klucoveslova"/>
            </w:pPr>
            <w:r w:rsidRPr="00C3307E">
              <w:t>z toho:</w:t>
            </w:r>
          </w:p>
        </w:tc>
        <w:tc>
          <w:tcPr>
            <w:tcW w:w="804" w:type="dxa"/>
            <w:tcBorders>
              <w:top w:val="nil"/>
              <w:left w:val="nil"/>
              <w:bottom w:val="single" w:sz="4" w:space="0" w:color="auto"/>
              <w:right w:val="single" w:sz="4" w:space="0" w:color="auto"/>
            </w:tcBorders>
            <w:shd w:val="clear" w:color="auto" w:fill="auto"/>
            <w:noWrap/>
            <w:vAlign w:val="bottom"/>
            <w:hideMark/>
          </w:tcPr>
          <w:p w:rsidR="00F1510D" w:rsidRPr="00C64826" w:rsidRDefault="00F1510D" w:rsidP="008500BD">
            <w:pPr>
              <w:pStyle w:val="Klucoveslova"/>
              <w:jc w:val="right"/>
            </w:pPr>
            <w:r w:rsidRPr="00C64826">
              <w:t> </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64826" w:rsidRDefault="00F1510D" w:rsidP="008500BD">
            <w:pPr>
              <w:pStyle w:val="Klucoveslova"/>
              <w:jc w:val="right"/>
            </w:pPr>
            <w:r w:rsidRPr="00C64826">
              <w:t> </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64826" w:rsidRDefault="00F1510D" w:rsidP="008500BD">
            <w:pPr>
              <w:pStyle w:val="Klucoveslova"/>
              <w:jc w:val="right"/>
            </w:pPr>
            <w:r w:rsidRPr="00C64826">
              <w:t> </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64826" w:rsidRDefault="00F1510D" w:rsidP="008500BD">
            <w:pPr>
              <w:pStyle w:val="Klucoveslova"/>
              <w:jc w:val="right"/>
            </w:pPr>
            <w:r w:rsidRPr="00C64826">
              <w:t> </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64826" w:rsidRDefault="00F1510D" w:rsidP="008500BD">
            <w:pPr>
              <w:pStyle w:val="Klucoveslova"/>
              <w:jc w:val="right"/>
            </w:pPr>
            <w:r w:rsidRPr="00C64826">
              <w:t> </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64826" w:rsidRDefault="00F1510D" w:rsidP="008500BD">
            <w:pPr>
              <w:pStyle w:val="Klucoveslova"/>
              <w:jc w:val="right"/>
            </w:pPr>
            <w:r w:rsidRPr="00C64826">
              <w:t> </w:t>
            </w:r>
          </w:p>
        </w:tc>
        <w:tc>
          <w:tcPr>
            <w:tcW w:w="900" w:type="dxa"/>
            <w:tcBorders>
              <w:top w:val="nil"/>
              <w:left w:val="nil"/>
              <w:bottom w:val="single" w:sz="4" w:space="0" w:color="auto"/>
              <w:right w:val="single" w:sz="4" w:space="0" w:color="auto"/>
            </w:tcBorders>
            <w:shd w:val="clear" w:color="auto" w:fill="auto"/>
            <w:noWrap/>
            <w:vAlign w:val="bottom"/>
            <w:hideMark/>
          </w:tcPr>
          <w:p w:rsidR="00F1510D" w:rsidRPr="00C64826" w:rsidRDefault="00F1510D" w:rsidP="008500BD">
            <w:pPr>
              <w:pStyle w:val="Klucoveslova"/>
              <w:jc w:val="right"/>
            </w:pPr>
            <w:r w:rsidRPr="00C64826">
              <w:t> </w:t>
            </w:r>
          </w:p>
        </w:tc>
        <w:tc>
          <w:tcPr>
            <w:tcW w:w="992" w:type="dxa"/>
            <w:tcBorders>
              <w:top w:val="nil"/>
              <w:left w:val="nil"/>
              <w:bottom w:val="single" w:sz="4" w:space="0" w:color="auto"/>
              <w:right w:val="single" w:sz="4" w:space="0" w:color="auto"/>
            </w:tcBorders>
          </w:tcPr>
          <w:p w:rsidR="00F1510D" w:rsidRPr="00C64826" w:rsidRDefault="00F1510D" w:rsidP="008500BD">
            <w:pPr>
              <w:pStyle w:val="Klucoveslova"/>
              <w:jc w:val="right"/>
            </w:pPr>
          </w:p>
        </w:tc>
      </w:tr>
      <w:tr w:rsidR="00F1510D" w:rsidRPr="00C3307E" w:rsidTr="00130315">
        <w:trPr>
          <w:trHeight w:val="300"/>
        </w:trPr>
        <w:tc>
          <w:tcPr>
            <w:tcW w:w="2018" w:type="dxa"/>
            <w:tcBorders>
              <w:top w:val="nil"/>
              <w:left w:val="single" w:sz="4" w:space="0" w:color="auto"/>
              <w:bottom w:val="single" w:sz="4" w:space="0" w:color="auto"/>
              <w:right w:val="single" w:sz="4" w:space="0" w:color="auto"/>
            </w:tcBorders>
            <w:shd w:val="clear" w:color="auto" w:fill="auto"/>
            <w:noWrap/>
            <w:vAlign w:val="bottom"/>
            <w:hideMark/>
          </w:tcPr>
          <w:p w:rsidR="00F1510D" w:rsidRPr="00C3307E" w:rsidRDefault="00F1510D" w:rsidP="00451616">
            <w:pPr>
              <w:pStyle w:val="Klucoveslova"/>
            </w:pPr>
            <w:r w:rsidRPr="00C3307E">
              <w:t>prisťahovaní</w:t>
            </w:r>
          </w:p>
        </w:tc>
        <w:tc>
          <w:tcPr>
            <w:tcW w:w="804" w:type="dxa"/>
            <w:tcBorders>
              <w:top w:val="nil"/>
              <w:left w:val="nil"/>
              <w:bottom w:val="single" w:sz="4" w:space="0" w:color="auto"/>
              <w:right w:val="single" w:sz="4" w:space="0" w:color="auto"/>
            </w:tcBorders>
            <w:shd w:val="clear" w:color="auto" w:fill="auto"/>
            <w:noWrap/>
            <w:vAlign w:val="bottom"/>
            <w:hideMark/>
          </w:tcPr>
          <w:p w:rsidR="00F1510D" w:rsidRPr="00C64826" w:rsidRDefault="00C64826" w:rsidP="008500BD">
            <w:pPr>
              <w:pStyle w:val="Klucoveslova"/>
              <w:jc w:val="right"/>
            </w:pPr>
            <w:r w:rsidRPr="00C64826">
              <w:t>119</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64826" w:rsidRDefault="00C64826" w:rsidP="008500BD">
            <w:pPr>
              <w:pStyle w:val="Klucoveslova"/>
              <w:jc w:val="right"/>
            </w:pPr>
            <w:r>
              <w:t>75</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64826" w:rsidRDefault="00C64826" w:rsidP="008500BD">
            <w:pPr>
              <w:pStyle w:val="Klucoveslova"/>
              <w:jc w:val="right"/>
            </w:pPr>
            <w:r>
              <w:t>80</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64826" w:rsidRDefault="00C64826" w:rsidP="008500BD">
            <w:pPr>
              <w:pStyle w:val="Klucoveslova"/>
              <w:jc w:val="right"/>
            </w:pPr>
            <w:r>
              <w:t>109</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64826" w:rsidRDefault="00F27A00" w:rsidP="008500BD">
            <w:pPr>
              <w:pStyle w:val="Klucoveslova"/>
              <w:jc w:val="right"/>
            </w:pPr>
            <w:r>
              <w:t>88</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64826" w:rsidRDefault="00F27A00" w:rsidP="008500BD">
            <w:pPr>
              <w:pStyle w:val="Klucoveslova"/>
              <w:jc w:val="right"/>
            </w:pPr>
            <w:r>
              <w:t>95</w:t>
            </w:r>
          </w:p>
        </w:tc>
        <w:tc>
          <w:tcPr>
            <w:tcW w:w="900" w:type="dxa"/>
            <w:tcBorders>
              <w:top w:val="nil"/>
              <w:left w:val="nil"/>
              <w:bottom w:val="single" w:sz="4" w:space="0" w:color="auto"/>
              <w:right w:val="single" w:sz="4" w:space="0" w:color="auto"/>
            </w:tcBorders>
            <w:shd w:val="clear" w:color="auto" w:fill="auto"/>
            <w:noWrap/>
            <w:vAlign w:val="bottom"/>
            <w:hideMark/>
          </w:tcPr>
          <w:p w:rsidR="00F1510D" w:rsidRPr="00C64826" w:rsidRDefault="00F27A00" w:rsidP="008500BD">
            <w:pPr>
              <w:pStyle w:val="Klucoveslova"/>
              <w:jc w:val="right"/>
            </w:pPr>
            <w:r>
              <w:t>72</w:t>
            </w:r>
          </w:p>
        </w:tc>
        <w:tc>
          <w:tcPr>
            <w:tcW w:w="992" w:type="dxa"/>
            <w:tcBorders>
              <w:top w:val="nil"/>
              <w:left w:val="nil"/>
              <w:bottom w:val="single" w:sz="4" w:space="0" w:color="auto"/>
              <w:right w:val="single" w:sz="4" w:space="0" w:color="auto"/>
            </w:tcBorders>
          </w:tcPr>
          <w:p w:rsidR="00F1510D" w:rsidRPr="00C64826" w:rsidRDefault="00F27A00" w:rsidP="008500BD">
            <w:pPr>
              <w:pStyle w:val="Klucoveslova"/>
              <w:jc w:val="right"/>
            </w:pPr>
            <w:r>
              <w:t>89</w:t>
            </w:r>
          </w:p>
        </w:tc>
      </w:tr>
      <w:tr w:rsidR="00F1510D" w:rsidRPr="00C3307E" w:rsidTr="00130315">
        <w:trPr>
          <w:trHeight w:val="300"/>
        </w:trPr>
        <w:tc>
          <w:tcPr>
            <w:tcW w:w="2018" w:type="dxa"/>
            <w:tcBorders>
              <w:top w:val="nil"/>
              <w:left w:val="single" w:sz="4" w:space="0" w:color="auto"/>
              <w:bottom w:val="single" w:sz="4" w:space="0" w:color="auto"/>
              <w:right w:val="single" w:sz="4" w:space="0" w:color="auto"/>
            </w:tcBorders>
            <w:shd w:val="clear" w:color="auto" w:fill="auto"/>
            <w:noWrap/>
            <w:vAlign w:val="bottom"/>
            <w:hideMark/>
          </w:tcPr>
          <w:p w:rsidR="00F1510D" w:rsidRPr="00C3307E" w:rsidRDefault="00F1510D" w:rsidP="00451616">
            <w:pPr>
              <w:pStyle w:val="Klucoveslova"/>
            </w:pPr>
            <w:r w:rsidRPr="00C3307E">
              <w:lastRenderedPageBreak/>
              <w:t>odsťahovaní</w:t>
            </w:r>
          </w:p>
        </w:tc>
        <w:tc>
          <w:tcPr>
            <w:tcW w:w="804" w:type="dxa"/>
            <w:tcBorders>
              <w:top w:val="nil"/>
              <w:left w:val="nil"/>
              <w:bottom w:val="single" w:sz="4" w:space="0" w:color="auto"/>
              <w:right w:val="single" w:sz="4" w:space="0" w:color="auto"/>
            </w:tcBorders>
            <w:shd w:val="clear" w:color="auto" w:fill="auto"/>
            <w:noWrap/>
            <w:vAlign w:val="bottom"/>
            <w:hideMark/>
          </w:tcPr>
          <w:p w:rsidR="00F1510D" w:rsidRPr="00C3307E" w:rsidRDefault="00F27A00" w:rsidP="008500BD">
            <w:pPr>
              <w:pStyle w:val="Klucoveslova"/>
              <w:jc w:val="right"/>
              <w:rPr>
                <w:b/>
              </w:rPr>
            </w:pPr>
            <w:r>
              <w:rPr>
                <w:b/>
              </w:rPr>
              <w:t>105</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27A00" w:rsidP="008500BD">
            <w:pPr>
              <w:pStyle w:val="Klucoveslova"/>
              <w:jc w:val="right"/>
              <w:rPr>
                <w:b/>
              </w:rPr>
            </w:pPr>
            <w:r>
              <w:rPr>
                <w:b/>
              </w:rPr>
              <w:t>85</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27A00" w:rsidP="008500BD">
            <w:pPr>
              <w:pStyle w:val="Klucoveslova"/>
              <w:jc w:val="right"/>
              <w:rPr>
                <w:b/>
              </w:rPr>
            </w:pPr>
            <w:r>
              <w:rPr>
                <w:b/>
              </w:rPr>
              <w:t>82</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27A00" w:rsidP="008500BD">
            <w:pPr>
              <w:pStyle w:val="Klucoveslova"/>
              <w:jc w:val="right"/>
              <w:rPr>
                <w:b/>
              </w:rPr>
            </w:pPr>
            <w:r>
              <w:t>94</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27A00" w:rsidP="008500BD">
            <w:pPr>
              <w:pStyle w:val="Klucoveslova"/>
              <w:jc w:val="right"/>
              <w:rPr>
                <w:b/>
              </w:rPr>
            </w:pPr>
            <w:r>
              <w:t>108</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27A00" w:rsidP="008500BD">
            <w:pPr>
              <w:pStyle w:val="Klucoveslova"/>
              <w:jc w:val="right"/>
              <w:rPr>
                <w:b/>
              </w:rPr>
            </w:pPr>
            <w:r>
              <w:t>96</w:t>
            </w:r>
          </w:p>
        </w:tc>
        <w:tc>
          <w:tcPr>
            <w:tcW w:w="900" w:type="dxa"/>
            <w:tcBorders>
              <w:top w:val="nil"/>
              <w:left w:val="nil"/>
              <w:bottom w:val="single" w:sz="4" w:space="0" w:color="auto"/>
              <w:right w:val="single" w:sz="4" w:space="0" w:color="auto"/>
            </w:tcBorders>
            <w:shd w:val="clear" w:color="auto" w:fill="auto"/>
            <w:noWrap/>
            <w:vAlign w:val="bottom"/>
            <w:hideMark/>
          </w:tcPr>
          <w:p w:rsidR="00F1510D" w:rsidRPr="00C3307E" w:rsidRDefault="00F27A00" w:rsidP="008500BD">
            <w:pPr>
              <w:pStyle w:val="Klucoveslova"/>
              <w:jc w:val="right"/>
              <w:rPr>
                <w:b/>
              </w:rPr>
            </w:pPr>
            <w:r>
              <w:t>114</w:t>
            </w:r>
          </w:p>
        </w:tc>
        <w:tc>
          <w:tcPr>
            <w:tcW w:w="992" w:type="dxa"/>
            <w:tcBorders>
              <w:top w:val="nil"/>
              <w:left w:val="nil"/>
              <w:bottom w:val="single" w:sz="4" w:space="0" w:color="auto"/>
              <w:right w:val="single" w:sz="4" w:space="0" w:color="auto"/>
            </w:tcBorders>
          </w:tcPr>
          <w:p w:rsidR="00F1510D" w:rsidRPr="00C3307E" w:rsidRDefault="00F27A00" w:rsidP="008500BD">
            <w:pPr>
              <w:pStyle w:val="Klucoveslova"/>
              <w:jc w:val="right"/>
            </w:pPr>
            <w:r>
              <w:t>109</w:t>
            </w:r>
          </w:p>
        </w:tc>
      </w:tr>
      <w:tr w:rsidR="00F1510D" w:rsidRPr="00C3307E" w:rsidTr="00130315">
        <w:trPr>
          <w:trHeight w:val="300"/>
        </w:trPr>
        <w:tc>
          <w:tcPr>
            <w:tcW w:w="2018" w:type="dxa"/>
            <w:tcBorders>
              <w:top w:val="nil"/>
              <w:left w:val="single" w:sz="4" w:space="0" w:color="auto"/>
              <w:bottom w:val="single" w:sz="4" w:space="0" w:color="auto"/>
              <w:right w:val="single" w:sz="4" w:space="0" w:color="auto"/>
            </w:tcBorders>
            <w:shd w:val="clear" w:color="auto" w:fill="auto"/>
            <w:noWrap/>
            <w:vAlign w:val="bottom"/>
            <w:hideMark/>
          </w:tcPr>
          <w:p w:rsidR="00F1510D" w:rsidRPr="00C3307E" w:rsidRDefault="00F1510D" w:rsidP="00451616">
            <w:pPr>
              <w:pStyle w:val="Klucoveslova"/>
            </w:pPr>
            <w:r w:rsidRPr="00C3307E">
              <w:t xml:space="preserve">narodení </w:t>
            </w:r>
          </w:p>
        </w:tc>
        <w:tc>
          <w:tcPr>
            <w:tcW w:w="804" w:type="dxa"/>
            <w:tcBorders>
              <w:top w:val="nil"/>
              <w:left w:val="nil"/>
              <w:bottom w:val="single" w:sz="4" w:space="0" w:color="auto"/>
              <w:right w:val="single" w:sz="4" w:space="0" w:color="auto"/>
            </w:tcBorders>
            <w:shd w:val="clear" w:color="auto" w:fill="auto"/>
            <w:noWrap/>
            <w:vAlign w:val="bottom"/>
            <w:hideMark/>
          </w:tcPr>
          <w:p w:rsidR="00F1510D" w:rsidRPr="00C3307E" w:rsidRDefault="00F27A00" w:rsidP="008500BD">
            <w:pPr>
              <w:pStyle w:val="Klucoveslova"/>
              <w:jc w:val="right"/>
              <w:rPr>
                <w:b/>
              </w:rPr>
            </w:pPr>
            <w:r>
              <w:rPr>
                <w:b/>
              </w:rPr>
              <w:t>45</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27A00" w:rsidP="008500BD">
            <w:pPr>
              <w:pStyle w:val="Klucoveslova"/>
              <w:jc w:val="right"/>
              <w:rPr>
                <w:b/>
              </w:rPr>
            </w:pPr>
            <w:r>
              <w:rPr>
                <w:b/>
              </w:rPr>
              <w:t>56</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27A00" w:rsidP="008500BD">
            <w:pPr>
              <w:pStyle w:val="Klucoveslova"/>
              <w:jc w:val="right"/>
              <w:rPr>
                <w:b/>
              </w:rPr>
            </w:pPr>
            <w:r>
              <w:rPr>
                <w:b/>
              </w:rPr>
              <w:t>47</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27A00" w:rsidP="008500BD">
            <w:pPr>
              <w:pStyle w:val="Klucoveslova"/>
              <w:jc w:val="right"/>
              <w:rPr>
                <w:b/>
              </w:rPr>
            </w:pPr>
            <w:r>
              <w:t>39</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27A00" w:rsidP="008500BD">
            <w:pPr>
              <w:pStyle w:val="Klucoveslova"/>
              <w:jc w:val="right"/>
              <w:rPr>
                <w:b/>
              </w:rPr>
            </w:pPr>
            <w:r>
              <w:t>52</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52</w:t>
            </w:r>
          </w:p>
        </w:tc>
        <w:tc>
          <w:tcPr>
            <w:tcW w:w="900" w:type="dxa"/>
            <w:tcBorders>
              <w:top w:val="nil"/>
              <w:left w:val="nil"/>
              <w:bottom w:val="single" w:sz="4" w:space="0" w:color="auto"/>
              <w:right w:val="single" w:sz="4" w:space="0" w:color="auto"/>
            </w:tcBorders>
            <w:shd w:val="clear" w:color="auto" w:fill="auto"/>
            <w:noWrap/>
            <w:vAlign w:val="bottom"/>
            <w:hideMark/>
          </w:tcPr>
          <w:p w:rsidR="00F1510D" w:rsidRPr="00C3307E" w:rsidRDefault="00F27A00" w:rsidP="008500BD">
            <w:pPr>
              <w:pStyle w:val="Klucoveslova"/>
              <w:jc w:val="right"/>
              <w:rPr>
                <w:b/>
              </w:rPr>
            </w:pPr>
            <w:r>
              <w:t>45</w:t>
            </w:r>
          </w:p>
        </w:tc>
        <w:tc>
          <w:tcPr>
            <w:tcW w:w="992" w:type="dxa"/>
            <w:tcBorders>
              <w:top w:val="nil"/>
              <w:left w:val="nil"/>
              <w:bottom w:val="single" w:sz="4" w:space="0" w:color="auto"/>
              <w:right w:val="single" w:sz="4" w:space="0" w:color="auto"/>
            </w:tcBorders>
          </w:tcPr>
          <w:p w:rsidR="00F1510D" w:rsidRPr="00C3307E" w:rsidRDefault="00130315" w:rsidP="008500BD">
            <w:pPr>
              <w:pStyle w:val="Klucoveslova"/>
              <w:jc w:val="right"/>
            </w:pPr>
            <w:r>
              <w:t xml:space="preserve"> 4</w:t>
            </w:r>
            <w:r w:rsidR="00F27A00">
              <w:t>4</w:t>
            </w:r>
          </w:p>
        </w:tc>
      </w:tr>
      <w:tr w:rsidR="00F1510D" w:rsidRPr="00C3307E" w:rsidTr="00130315">
        <w:trPr>
          <w:trHeight w:val="300"/>
        </w:trPr>
        <w:tc>
          <w:tcPr>
            <w:tcW w:w="2018" w:type="dxa"/>
            <w:tcBorders>
              <w:top w:val="nil"/>
              <w:left w:val="single" w:sz="4" w:space="0" w:color="auto"/>
              <w:bottom w:val="single" w:sz="4" w:space="0" w:color="auto"/>
              <w:right w:val="single" w:sz="4" w:space="0" w:color="auto"/>
            </w:tcBorders>
            <w:shd w:val="clear" w:color="auto" w:fill="auto"/>
            <w:noWrap/>
            <w:vAlign w:val="bottom"/>
            <w:hideMark/>
          </w:tcPr>
          <w:p w:rsidR="00F1510D" w:rsidRPr="00C3307E" w:rsidRDefault="00F1510D" w:rsidP="00451616">
            <w:pPr>
              <w:pStyle w:val="Klucoveslova"/>
            </w:pPr>
            <w:r w:rsidRPr="00C3307E">
              <w:t>zomrelí</w:t>
            </w:r>
          </w:p>
        </w:tc>
        <w:tc>
          <w:tcPr>
            <w:tcW w:w="804" w:type="dxa"/>
            <w:tcBorders>
              <w:top w:val="nil"/>
              <w:left w:val="nil"/>
              <w:bottom w:val="single" w:sz="4" w:space="0" w:color="auto"/>
              <w:right w:val="single" w:sz="4" w:space="0" w:color="auto"/>
            </w:tcBorders>
            <w:shd w:val="clear" w:color="auto" w:fill="auto"/>
            <w:noWrap/>
            <w:vAlign w:val="bottom"/>
            <w:hideMark/>
          </w:tcPr>
          <w:p w:rsidR="00F1510D" w:rsidRPr="00C3307E" w:rsidRDefault="00F27A00" w:rsidP="008500BD">
            <w:pPr>
              <w:pStyle w:val="Klucoveslova"/>
              <w:jc w:val="right"/>
              <w:rPr>
                <w:b/>
              </w:rPr>
            </w:pPr>
            <w:r>
              <w:rPr>
                <w:b/>
              </w:rPr>
              <w:t>56</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27A00" w:rsidP="008500BD">
            <w:pPr>
              <w:pStyle w:val="Klucoveslova"/>
              <w:jc w:val="right"/>
              <w:rPr>
                <w:b/>
              </w:rPr>
            </w:pPr>
            <w:r>
              <w:rPr>
                <w:b/>
              </w:rPr>
              <w:t>61</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27A00" w:rsidP="008500BD">
            <w:pPr>
              <w:pStyle w:val="Klucoveslova"/>
              <w:jc w:val="right"/>
              <w:rPr>
                <w:b/>
              </w:rPr>
            </w:pPr>
            <w:r>
              <w:rPr>
                <w:b/>
              </w:rPr>
              <w:t>62</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5207BC" w:rsidP="008500BD">
            <w:pPr>
              <w:pStyle w:val="Klucoveslova"/>
              <w:jc w:val="right"/>
              <w:rPr>
                <w:b/>
              </w:rPr>
            </w:pPr>
            <w:r>
              <w:t>54</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5207BC" w:rsidP="008500BD">
            <w:pPr>
              <w:pStyle w:val="Klucoveslova"/>
              <w:jc w:val="right"/>
              <w:rPr>
                <w:b/>
              </w:rPr>
            </w:pPr>
            <w:r>
              <w:t>57</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5207BC" w:rsidP="008500BD">
            <w:pPr>
              <w:pStyle w:val="Klucoveslova"/>
              <w:jc w:val="right"/>
              <w:rPr>
                <w:b/>
              </w:rPr>
            </w:pPr>
            <w:r>
              <w:t>74</w:t>
            </w:r>
          </w:p>
        </w:tc>
        <w:tc>
          <w:tcPr>
            <w:tcW w:w="900" w:type="dxa"/>
            <w:tcBorders>
              <w:top w:val="nil"/>
              <w:left w:val="nil"/>
              <w:bottom w:val="single" w:sz="4" w:space="0" w:color="auto"/>
              <w:right w:val="single" w:sz="4" w:space="0" w:color="auto"/>
            </w:tcBorders>
            <w:shd w:val="clear" w:color="auto" w:fill="auto"/>
            <w:noWrap/>
            <w:vAlign w:val="bottom"/>
            <w:hideMark/>
          </w:tcPr>
          <w:p w:rsidR="00F1510D" w:rsidRPr="00C3307E" w:rsidRDefault="005207BC" w:rsidP="008500BD">
            <w:pPr>
              <w:pStyle w:val="Klucoveslova"/>
              <w:jc w:val="right"/>
              <w:rPr>
                <w:b/>
              </w:rPr>
            </w:pPr>
            <w:r>
              <w:t>65</w:t>
            </w:r>
          </w:p>
        </w:tc>
        <w:tc>
          <w:tcPr>
            <w:tcW w:w="992" w:type="dxa"/>
            <w:tcBorders>
              <w:top w:val="nil"/>
              <w:left w:val="nil"/>
              <w:bottom w:val="single" w:sz="4" w:space="0" w:color="auto"/>
              <w:right w:val="single" w:sz="4" w:space="0" w:color="auto"/>
            </w:tcBorders>
          </w:tcPr>
          <w:p w:rsidR="00F1510D" w:rsidRPr="00C3307E" w:rsidRDefault="005207BC" w:rsidP="008500BD">
            <w:pPr>
              <w:pStyle w:val="Klucoveslova"/>
              <w:jc w:val="right"/>
            </w:pPr>
            <w:r>
              <w:t>64</w:t>
            </w:r>
          </w:p>
        </w:tc>
      </w:tr>
    </w:tbl>
    <w:p w:rsidR="00F73DF1" w:rsidRPr="00C3307E" w:rsidRDefault="00F73DF1" w:rsidP="00451616">
      <w:pPr>
        <w:pStyle w:val="Klucoveslova"/>
      </w:pPr>
    </w:p>
    <w:p w:rsidR="008277EF" w:rsidRPr="008277EF" w:rsidRDefault="008277EF" w:rsidP="008277EF">
      <w:pPr>
        <w:pStyle w:val="Nadpis2"/>
      </w:pPr>
      <w:bookmarkStart w:id="47" w:name="_Toc58846257"/>
      <w:r>
        <w:t>Ekonomické údaje</w:t>
      </w:r>
      <w:bookmarkEnd w:id="47"/>
    </w:p>
    <w:p w:rsidR="008277EF" w:rsidRPr="008277EF" w:rsidRDefault="008277EF" w:rsidP="008277EF">
      <w:pPr>
        <w:spacing w:after="200" w:line="276" w:lineRule="auto"/>
        <w:ind w:firstLine="0"/>
        <w:rPr>
          <w:rFonts w:eastAsia="Calibri"/>
          <w:b/>
          <w:szCs w:val="24"/>
        </w:rPr>
      </w:pPr>
      <w:r>
        <w:rPr>
          <w:b/>
          <w:bCs/>
          <w:caps/>
          <w:sz w:val="28"/>
          <w:szCs w:val="28"/>
        </w:rPr>
        <w:tab/>
      </w:r>
      <w:r w:rsidRPr="008277EF">
        <w:rPr>
          <w:rFonts w:eastAsia="Calibri"/>
          <w:color w:val="111111"/>
          <w:szCs w:val="24"/>
        </w:rPr>
        <w:t>Na okresnej úrovni sa nezamestnanosť znížila v 73 okresoch, v piatich okresoch bol zaznamenaný nárast. Ku koncu júna tohto roka bolo na úradoch práce voľných 61.995 pracovných miest.</w:t>
      </w:r>
      <w:r w:rsidRPr="008277EF">
        <w:rPr>
          <w:rFonts w:eastAsia="Calibri"/>
          <w:iCs/>
          <w:color w:val="111111"/>
          <w:szCs w:val="24"/>
        </w:rPr>
        <w:t xml:space="preserve"> V okrese Poltár sa znížila za dv</w:t>
      </w:r>
      <w:r>
        <w:rPr>
          <w:rFonts w:eastAsia="Calibri"/>
          <w:iCs/>
          <w:color w:val="111111"/>
          <w:szCs w:val="24"/>
        </w:rPr>
        <w:t>a roky nezamestnanosť až o 8,41</w:t>
      </w:r>
      <w:r w:rsidRPr="008277EF">
        <w:rPr>
          <w:rFonts w:eastAsia="Calibri"/>
          <w:iCs/>
          <w:color w:val="111111"/>
          <w:szCs w:val="24"/>
        </w:rPr>
        <w:t xml:space="preserve">p.b. </w:t>
      </w:r>
      <w:r w:rsidRPr="008277EF">
        <w:rPr>
          <w:rFonts w:eastAsia="Calibri"/>
          <w:b/>
          <w:szCs w:val="24"/>
        </w:rPr>
        <w:br/>
      </w:r>
    </w:p>
    <w:p w:rsidR="008277EF" w:rsidRPr="008277EF" w:rsidRDefault="008277EF" w:rsidP="008277EF">
      <w:pPr>
        <w:spacing w:after="200" w:line="276" w:lineRule="auto"/>
        <w:ind w:firstLine="0"/>
        <w:jc w:val="center"/>
        <w:rPr>
          <w:rFonts w:eastAsia="Calibri"/>
          <w:b/>
          <w:szCs w:val="24"/>
        </w:rPr>
      </w:pPr>
      <w:r w:rsidRPr="008277EF">
        <w:rPr>
          <w:rFonts w:eastAsia="Calibri"/>
          <w:b/>
          <w:szCs w:val="24"/>
        </w:rPr>
        <w:t>Vývoj nezamestnanosti v %</w:t>
      </w:r>
    </w:p>
    <w:tbl>
      <w:tblPr>
        <w:tblW w:w="8717" w:type="dxa"/>
        <w:tblCellMar>
          <w:left w:w="70" w:type="dxa"/>
          <w:right w:w="70" w:type="dxa"/>
        </w:tblCellMar>
        <w:tblLook w:val="04A0"/>
      </w:tblPr>
      <w:tblGrid>
        <w:gridCol w:w="951"/>
        <w:gridCol w:w="951"/>
        <w:gridCol w:w="951"/>
        <w:gridCol w:w="951"/>
        <w:gridCol w:w="951"/>
        <w:gridCol w:w="951"/>
        <w:gridCol w:w="951"/>
        <w:gridCol w:w="146"/>
        <w:gridCol w:w="951"/>
        <w:gridCol w:w="963"/>
      </w:tblGrid>
      <w:tr w:rsidR="00130315" w:rsidRPr="008277EF" w:rsidTr="00130315">
        <w:trPr>
          <w:trHeight w:val="300"/>
        </w:trPr>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b/>
                <w:bCs/>
                <w:color w:val="000000"/>
                <w:szCs w:val="24"/>
                <w:lang w:eastAsia="sk-SK"/>
              </w:rPr>
            </w:pPr>
            <w:r w:rsidRPr="008277EF">
              <w:rPr>
                <w:b/>
                <w:bCs/>
                <w:color w:val="000000"/>
                <w:szCs w:val="24"/>
                <w:lang w:eastAsia="sk-SK"/>
              </w:rPr>
              <w:t>ROK</w:t>
            </w:r>
          </w:p>
        </w:tc>
        <w:tc>
          <w:tcPr>
            <w:tcW w:w="951" w:type="dxa"/>
            <w:tcBorders>
              <w:top w:val="single" w:sz="4" w:space="0" w:color="auto"/>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b/>
                <w:bCs/>
                <w:color w:val="000000"/>
                <w:szCs w:val="24"/>
                <w:lang w:eastAsia="sk-SK"/>
              </w:rPr>
            </w:pPr>
            <w:r w:rsidRPr="008277EF">
              <w:rPr>
                <w:b/>
                <w:bCs/>
                <w:color w:val="000000"/>
                <w:szCs w:val="24"/>
                <w:lang w:eastAsia="sk-SK"/>
              </w:rPr>
              <w:t>201</w:t>
            </w:r>
            <w:r w:rsidR="005207BC">
              <w:rPr>
                <w:b/>
                <w:bCs/>
                <w:color w:val="000000"/>
                <w:szCs w:val="24"/>
                <w:lang w:eastAsia="sk-SK"/>
              </w:rPr>
              <w:t>2</w:t>
            </w:r>
          </w:p>
        </w:tc>
        <w:tc>
          <w:tcPr>
            <w:tcW w:w="951" w:type="dxa"/>
            <w:tcBorders>
              <w:top w:val="single" w:sz="4" w:space="0" w:color="auto"/>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b/>
                <w:bCs/>
                <w:color w:val="000000"/>
                <w:szCs w:val="24"/>
                <w:lang w:eastAsia="sk-SK"/>
              </w:rPr>
            </w:pPr>
            <w:r w:rsidRPr="008277EF">
              <w:rPr>
                <w:b/>
                <w:bCs/>
                <w:color w:val="000000"/>
                <w:szCs w:val="24"/>
                <w:lang w:eastAsia="sk-SK"/>
              </w:rPr>
              <w:t>201</w:t>
            </w:r>
            <w:r w:rsidR="005207BC">
              <w:rPr>
                <w:b/>
                <w:bCs/>
                <w:color w:val="000000"/>
                <w:szCs w:val="24"/>
                <w:lang w:eastAsia="sk-SK"/>
              </w:rPr>
              <w:t>3</w:t>
            </w:r>
          </w:p>
        </w:tc>
        <w:tc>
          <w:tcPr>
            <w:tcW w:w="951" w:type="dxa"/>
            <w:tcBorders>
              <w:top w:val="single" w:sz="4" w:space="0" w:color="auto"/>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b/>
                <w:bCs/>
                <w:color w:val="000000"/>
                <w:szCs w:val="24"/>
                <w:lang w:eastAsia="sk-SK"/>
              </w:rPr>
            </w:pPr>
            <w:r w:rsidRPr="008277EF">
              <w:rPr>
                <w:b/>
                <w:bCs/>
                <w:color w:val="000000"/>
                <w:szCs w:val="24"/>
                <w:lang w:eastAsia="sk-SK"/>
              </w:rPr>
              <w:t>201</w:t>
            </w:r>
            <w:r w:rsidR="005207BC">
              <w:rPr>
                <w:b/>
                <w:bCs/>
                <w:color w:val="000000"/>
                <w:szCs w:val="24"/>
                <w:lang w:eastAsia="sk-SK"/>
              </w:rPr>
              <w:t>4</w:t>
            </w:r>
          </w:p>
        </w:tc>
        <w:tc>
          <w:tcPr>
            <w:tcW w:w="951" w:type="dxa"/>
            <w:tcBorders>
              <w:top w:val="single" w:sz="4" w:space="0" w:color="auto"/>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b/>
                <w:bCs/>
                <w:color w:val="000000"/>
                <w:szCs w:val="24"/>
                <w:lang w:eastAsia="sk-SK"/>
              </w:rPr>
            </w:pPr>
            <w:r w:rsidRPr="008277EF">
              <w:rPr>
                <w:b/>
                <w:bCs/>
                <w:color w:val="000000"/>
                <w:szCs w:val="24"/>
                <w:lang w:eastAsia="sk-SK"/>
              </w:rPr>
              <w:t>201</w:t>
            </w:r>
            <w:r w:rsidR="005207BC">
              <w:rPr>
                <w:b/>
                <w:bCs/>
                <w:color w:val="000000"/>
                <w:szCs w:val="24"/>
                <w:lang w:eastAsia="sk-SK"/>
              </w:rPr>
              <w:t>5</w:t>
            </w:r>
          </w:p>
        </w:tc>
        <w:tc>
          <w:tcPr>
            <w:tcW w:w="951" w:type="dxa"/>
            <w:tcBorders>
              <w:top w:val="single" w:sz="4" w:space="0" w:color="auto"/>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b/>
                <w:bCs/>
                <w:color w:val="000000"/>
                <w:szCs w:val="24"/>
                <w:lang w:eastAsia="sk-SK"/>
              </w:rPr>
            </w:pPr>
            <w:r w:rsidRPr="008277EF">
              <w:rPr>
                <w:b/>
                <w:bCs/>
                <w:color w:val="000000"/>
                <w:szCs w:val="24"/>
                <w:lang w:eastAsia="sk-SK"/>
              </w:rPr>
              <w:t>201</w:t>
            </w:r>
            <w:r w:rsidR="005207BC">
              <w:rPr>
                <w:b/>
                <w:bCs/>
                <w:color w:val="000000"/>
                <w:szCs w:val="24"/>
                <w:lang w:eastAsia="sk-SK"/>
              </w:rPr>
              <w:t>6</w:t>
            </w:r>
          </w:p>
        </w:tc>
        <w:tc>
          <w:tcPr>
            <w:tcW w:w="951" w:type="dxa"/>
            <w:tcBorders>
              <w:top w:val="single" w:sz="4" w:space="0" w:color="auto"/>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b/>
                <w:bCs/>
                <w:color w:val="000000"/>
                <w:szCs w:val="24"/>
                <w:lang w:eastAsia="sk-SK"/>
              </w:rPr>
            </w:pPr>
            <w:r w:rsidRPr="008277EF">
              <w:rPr>
                <w:b/>
                <w:bCs/>
                <w:color w:val="000000"/>
                <w:szCs w:val="24"/>
                <w:lang w:eastAsia="sk-SK"/>
              </w:rPr>
              <w:t>201</w:t>
            </w:r>
            <w:r w:rsidR="005207BC">
              <w:rPr>
                <w:b/>
                <w:bCs/>
                <w:color w:val="000000"/>
                <w:szCs w:val="24"/>
                <w:lang w:eastAsia="sk-SK"/>
              </w:rPr>
              <w:t>7</w:t>
            </w:r>
          </w:p>
        </w:tc>
        <w:tc>
          <w:tcPr>
            <w:tcW w:w="146" w:type="dxa"/>
            <w:tcBorders>
              <w:top w:val="single" w:sz="4" w:space="0" w:color="auto"/>
              <w:left w:val="nil"/>
              <w:bottom w:val="single" w:sz="4" w:space="0" w:color="auto"/>
              <w:right w:val="nil"/>
            </w:tcBorders>
          </w:tcPr>
          <w:p w:rsidR="00130315" w:rsidRPr="008277EF" w:rsidRDefault="00130315" w:rsidP="008277EF">
            <w:pPr>
              <w:spacing w:line="240" w:lineRule="auto"/>
              <w:ind w:firstLine="0"/>
              <w:jc w:val="center"/>
              <w:rPr>
                <w:b/>
                <w:bCs/>
                <w:color w:val="000000"/>
                <w:szCs w:val="24"/>
                <w:lang w:eastAsia="sk-SK"/>
              </w:rPr>
            </w:pPr>
          </w:p>
        </w:tc>
        <w:tc>
          <w:tcPr>
            <w:tcW w:w="951" w:type="dxa"/>
            <w:tcBorders>
              <w:top w:val="single" w:sz="4" w:space="0" w:color="auto"/>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b/>
                <w:bCs/>
                <w:color w:val="000000"/>
                <w:szCs w:val="24"/>
                <w:lang w:eastAsia="sk-SK"/>
              </w:rPr>
            </w:pPr>
            <w:r w:rsidRPr="008277EF">
              <w:rPr>
                <w:b/>
                <w:bCs/>
                <w:color w:val="000000"/>
                <w:szCs w:val="24"/>
                <w:lang w:eastAsia="sk-SK"/>
              </w:rPr>
              <w:t>201</w:t>
            </w:r>
            <w:r w:rsidR="005207BC">
              <w:rPr>
                <w:b/>
                <w:bCs/>
                <w:color w:val="000000"/>
                <w:szCs w:val="24"/>
                <w:lang w:eastAsia="sk-SK"/>
              </w:rPr>
              <w:t>8</w:t>
            </w:r>
          </w:p>
        </w:tc>
        <w:tc>
          <w:tcPr>
            <w:tcW w:w="963" w:type="dxa"/>
            <w:tcBorders>
              <w:top w:val="single" w:sz="4" w:space="0" w:color="auto"/>
              <w:left w:val="nil"/>
              <w:bottom w:val="single" w:sz="4" w:space="0" w:color="auto"/>
              <w:right w:val="single" w:sz="4" w:space="0" w:color="auto"/>
            </w:tcBorders>
          </w:tcPr>
          <w:p w:rsidR="00130315" w:rsidRPr="008277EF" w:rsidRDefault="00130315" w:rsidP="008277EF">
            <w:pPr>
              <w:spacing w:line="240" w:lineRule="auto"/>
              <w:ind w:firstLine="0"/>
              <w:jc w:val="center"/>
              <w:rPr>
                <w:b/>
                <w:bCs/>
                <w:color w:val="000000"/>
                <w:szCs w:val="24"/>
                <w:lang w:eastAsia="sk-SK"/>
              </w:rPr>
            </w:pPr>
            <w:r>
              <w:rPr>
                <w:b/>
                <w:bCs/>
                <w:color w:val="000000"/>
                <w:szCs w:val="24"/>
                <w:lang w:eastAsia="sk-SK"/>
              </w:rPr>
              <w:t>201</w:t>
            </w:r>
            <w:r w:rsidR="005207BC">
              <w:rPr>
                <w:b/>
                <w:bCs/>
                <w:color w:val="000000"/>
                <w:szCs w:val="24"/>
                <w:lang w:eastAsia="sk-SK"/>
              </w:rPr>
              <w:t>9</w:t>
            </w:r>
          </w:p>
        </w:tc>
      </w:tr>
      <w:tr w:rsidR="00130315" w:rsidRPr="008277EF" w:rsidTr="00130315">
        <w:trPr>
          <w:trHeight w:val="300"/>
        </w:trPr>
        <w:tc>
          <w:tcPr>
            <w:tcW w:w="951" w:type="dxa"/>
            <w:tcBorders>
              <w:top w:val="nil"/>
              <w:left w:val="single" w:sz="4" w:space="0" w:color="auto"/>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b/>
                <w:bCs/>
                <w:color w:val="000000"/>
                <w:szCs w:val="24"/>
                <w:lang w:eastAsia="sk-SK"/>
              </w:rPr>
            </w:pPr>
            <w:r w:rsidRPr="008277EF">
              <w:rPr>
                <w:b/>
                <w:bCs/>
                <w:color w:val="000000"/>
                <w:szCs w:val="24"/>
                <w:lang w:eastAsia="sk-SK"/>
              </w:rPr>
              <w:t>%</w:t>
            </w:r>
          </w:p>
        </w:tc>
        <w:tc>
          <w:tcPr>
            <w:tcW w:w="951" w:type="dxa"/>
            <w:tcBorders>
              <w:top w:val="nil"/>
              <w:left w:val="nil"/>
              <w:bottom w:val="single" w:sz="4" w:space="0" w:color="auto"/>
              <w:right w:val="single" w:sz="4" w:space="0" w:color="auto"/>
            </w:tcBorders>
            <w:shd w:val="clear" w:color="auto" w:fill="auto"/>
            <w:noWrap/>
            <w:vAlign w:val="bottom"/>
            <w:hideMark/>
          </w:tcPr>
          <w:p w:rsidR="00130315" w:rsidRPr="008277EF" w:rsidRDefault="005207BC" w:rsidP="008277EF">
            <w:pPr>
              <w:spacing w:line="240" w:lineRule="auto"/>
              <w:ind w:firstLine="0"/>
              <w:jc w:val="center"/>
              <w:rPr>
                <w:color w:val="000000"/>
                <w:szCs w:val="24"/>
                <w:lang w:eastAsia="sk-SK"/>
              </w:rPr>
            </w:pPr>
            <w:r>
              <w:rPr>
                <w:color w:val="000000"/>
                <w:szCs w:val="24"/>
                <w:lang w:eastAsia="sk-SK"/>
              </w:rPr>
              <w:t>26,16</w:t>
            </w:r>
          </w:p>
        </w:tc>
        <w:tc>
          <w:tcPr>
            <w:tcW w:w="951" w:type="dxa"/>
            <w:tcBorders>
              <w:top w:val="nil"/>
              <w:left w:val="nil"/>
              <w:bottom w:val="single" w:sz="4" w:space="0" w:color="auto"/>
              <w:right w:val="single" w:sz="4" w:space="0" w:color="auto"/>
            </w:tcBorders>
            <w:shd w:val="clear" w:color="auto" w:fill="auto"/>
            <w:noWrap/>
            <w:vAlign w:val="bottom"/>
            <w:hideMark/>
          </w:tcPr>
          <w:p w:rsidR="00130315" w:rsidRPr="008277EF" w:rsidRDefault="005207BC" w:rsidP="008277EF">
            <w:pPr>
              <w:spacing w:line="240" w:lineRule="auto"/>
              <w:ind w:firstLine="0"/>
              <w:jc w:val="center"/>
              <w:rPr>
                <w:color w:val="000000"/>
                <w:szCs w:val="24"/>
                <w:lang w:eastAsia="sk-SK"/>
              </w:rPr>
            </w:pPr>
            <w:r>
              <w:rPr>
                <w:color w:val="000000"/>
                <w:szCs w:val="24"/>
                <w:lang w:eastAsia="sk-SK"/>
              </w:rPr>
              <w:t>27,03</w:t>
            </w:r>
          </w:p>
        </w:tc>
        <w:tc>
          <w:tcPr>
            <w:tcW w:w="951" w:type="dxa"/>
            <w:tcBorders>
              <w:top w:val="nil"/>
              <w:left w:val="nil"/>
              <w:bottom w:val="single" w:sz="4" w:space="0" w:color="auto"/>
              <w:right w:val="single" w:sz="4" w:space="0" w:color="auto"/>
            </w:tcBorders>
            <w:shd w:val="clear" w:color="auto" w:fill="auto"/>
            <w:noWrap/>
            <w:vAlign w:val="bottom"/>
            <w:hideMark/>
          </w:tcPr>
          <w:p w:rsidR="00130315" w:rsidRPr="008277EF" w:rsidRDefault="005207BC" w:rsidP="008277EF">
            <w:pPr>
              <w:spacing w:line="240" w:lineRule="auto"/>
              <w:ind w:firstLine="0"/>
              <w:jc w:val="center"/>
              <w:rPr>
                <w:color w:val="000000"/>
                <w:szCs w:val="24"/>
                <w:lang w:eastAsia="sk-SK"/>
              </w:rPr>
            </w:pPr>
            <w:r>
              <w:rPr>
                <w:color w:val="000000"/>
                <w:szCs w:val="24"/>
                <w:lang w:eastAsia="sk-SK"/>
              </w:rPr>
              <w:t>23,57</w:t>
            </w:r>
          </w:p>
        </w:tc>
        <w:tc>
          <w:tcPr>
            <w:tcW w:w="951" w:type="dxa"/>
            <w:tcBorders>
              <w:top w:val="nil"/>
              <w:left w:val="nil"/>
              <w:bottom w:val="single" w:sz="4" w:space="0" w:color="auto"/>
              <w:right w:val="single" w:sz="4" w:space="0" w:color="auto"/>
            </w:tcBorders>
            <w:shd w:val="clear" w:color="auto" w:fill="auto"/>
            <w:noWrap/>
            <w:vAlign w:val="bottom"/>
            <w:hideMark/>
          </w:tcPr>
          <w:p w:rsidR="00130315" w:rsidRPr="008277EF" w:rsidRDefault="005207BC" w:rsidP="008277EF">
            <w:pPr>
              <w:spacing w:line="240" w:lineRule="auto"/>
              <w:ind w:firstLine="0"/>
              <w:jc w:val="center"/>
              <w:rPr>
                <w:color w:val="000000"/>
                <w:szCs w:val="24"/>
                <w:lang w:eastAsia="sk-SK"/>
              </w:rPr>
            </w:pPr>
            <w:r>
              <w:rPr>
                <w:color w:val="000000"/>
                <w:szCs w:val="24"/>
                <w:lang w:eastAsia="sk-SK"/>
              </w:rPr>
              <w:t>27,03</w:t>
            </w:r>
          </w:p>
        </w:tc>
        <w:tc>
          <w:tcPr>
            <w:tcW w:w="951" w:type="dxa"/>
            <w:tcBorders>
              <w:top w:val="nil"/>
              <w:left w:val="nil"/>
              <w:bottom w:val="single" w:sz="4" w:space="0" w:color="auto"/>
              <w:right w:val="single" w:sz="4" w:space="0" w:color="auto"/>
            </w:tcBorders>
            <w:shd w:val="clear" w:color="auto" w:fill="auto"/>
            <w:noWrap/>
            <w:vAlign w:val="bottom"/>
            <w:hideMark/>
          </w:tcPr>
          <w:p w:rsidR="00130315" w:rsidRPr="008277EF" w:rsidRDefault="005207BC" w:rsidP="008277EF">
            <w:pPr>
              <w:spacing w:line="240" w:lineRule="auto"/>
              <w:ind w:firstLine="0"/>
              <w:jc w:val="center"/>
              <w:rPr>
                <w:color w:val="000000"/>
                <w:szCs w:val="24"/>
                <w:lang w:eastAsia="sk-SK"/>
              </w:rPr>
            </w:pPr>
            <w:r>
              <w:rPr>
                <w:color w:val="000000"/>
                <w:szCs w:val="24"/>
                <w:lang w:eastAsia="sk-SK"/>
              </w:rPr>
              <w:t>17,51</w:t>
            </w:r>
          </w:p>
        </w:tc>
        <w:tc>
          <w:tcPr>
            <w:tcW w:w="951" w:type="dxa"/>
            <w:tcBorders>
              <w:top w:val="nil"/>
              <w:left w:val="nil"/>
              <w:bottom w:val="single" w:sz="4" w:space="0" w:color="auto"/>
              <w:right w:val="single" w:sz="4" w:space="0" w:color="auto"/>
            </w:tcBorders>
            <w:shd w:val="clear" w:color="auto" w:fill="auto"/>
            <w:noWrap/>
            <w:vAlign w:val="bottom"/>
            <w:hideMark/>
          </w:tcPr>
          <w:p w:rsidR="00130315" w:rsidRPr="008277EF" w:rsidRDefault="005207BC" w:rsidP="008277EF">
            <w:pPr>
              <w:spacing w:line="240" w:lineRule="auto"/>
              <w:ind w:firstLine="0"/>
              <w:jc w:val="center"/>
              <w:rPr>
                <w:color w:val="000000"/>
                <w:szCs w:val="24"/>
                <w:lang w:eastAsia="sk-SK"/>
              </w:rPr>
            </w:pPr>
            <w:r>
              <w:rPr>
                <w:color w:val="000000"/>
                <w:szCs w:val="24"/>
                <w:lang w:eastAsia="sk-SK"/>
              </w:rPr>
              <w:t>17,02</w:t>
            </w:r>
          </w:p>
        </w:tc>
        <w:tc>
          <w:tcPr>
            <w:tcW w:w="146" w:type="dxa"/>
            <w:tcBorders>
              <w:top w:val="nil"/>
              <w:left w:val="nil"/>
              <w:bottom w:val="single" w:sz="4" w:space="0" w:color="auto"/>
              <w:right w:val="nil"/>
            </w:tcBorders>
          </w:tcPr>
          <w:p w:rsidR="00130315" w:rsidRPr="008277EF" w:rsidRDefault="00130315" w:rsidP="008277EF">
            <w:pPr>
              <w:spacing w:line="240" w:lineRule="auto"/>
              <w:ind w:firstLine="0"/>
              <w:jc w:val="center"/>
              <w:rPr>
                <w:color w:val="000000"/>
                <w:szCs w:val="24"/>
                <w:lang w:eastAsia="sk-SK"/>
              </w:rPr>
            </w:pPr>
          </w:p>
        </w:tc>
        <w:tc>
          <w:tcPr>
            <w:tcW w:w="951" w:type="dxa"/>
            <w:tcBorders>
              <w:top w:val="nil"/>
              <w:left w:val="nil"/>
              <w:bottom w:val="single" w:sz="4" w:space="0" w:color="auto"/>
              <w:right w:val="single" w:sz="4" w:space="0" w:color="auto"/>
            </w:tcBorders>
            <w:shd w:val="clear" w:color="auto" w:fill="auto"/>
            <w:noWrap/>
            <w:vAlign w:val="bottom"/>
            <w:hideMark/>
          </w:tcPr>
          <w:p w:rsidR="00130315" w:rsidRPr="008277EF" w:rsidRDefault="005207BC" w:rsidP="008277EF">
            <w:pPr>
              <w:spacing w:line="240" w:lineRule="auto"/>
              <w:ind w:firstLine="0"/>
              <w:jc w:val="center"/>
              <w:rPr>
                <w:color w:val="000000"/>
                <w:szCs w:val="24"/>
                <w:lang w:eastAsia="sk-SK"/>
              </w:rPr>
            </w:pPr>
            <w:r>
              <w:rPr>
                <w:color w:val="000000"/>
                <w:szCs w:val="24"/>
                <w:lang w:eastAsia="sk-SK"/>
              </w:rPr>
              <w:t>10,23</w:t>
            </w:r>
          </w:p>
        </w:tc>
        <w:tc>
          <w:tcPr>
            <w:tcW w:w="963" w:type="dxa"/>
            <w:tcBorders>
              <w:top w:val="nil"/>
              <w:left w:val="nil"/>
              <w:bottom w:val="single" w:sz="4" w:space="0" w:color="auto"/>
              <w:right w:val="single" w:sz="4" w:space="0" w:color="auto"/>
            </w:tcBorders>
          </w:tcPr>
          <w:p w:rsidR="00130315" w:rsidRDefault="00130315" w:rsidP="008277EF">
            <w:pPr>
              <w:spacing w:line="240" w:lineRule="auto"/>
              <w:ind w:firstLine="0"/>
              <w:jc w:val="center"/>
              <w:rPr>
                <w:color w:val="000000"/>
                <w:szCs w:val="24"/>
                <w:lang w:eastAsia="sk-SK"/>
              </w:rPr>
            </w:pPr>
          </w:p>
          <w:p w:rsidR="00130315" w:rsidRPr="008277EF" w:rsidRDefault="00722792" w:rsidP="008277EF">
            <w:pPr>
              <w:spacing w:line="240" w:lineRule="auto"/>
              <w:ind w:firstLine="0"/>
              <w:jc w:val="center"/>
              <w:rPr>
                <w:color w:val="000000"/>
                <w:szCs w:val="24"/>
                <w:lang w:eastAsia="sk-SK"/>
              </w:rPr>
            </w:pPr>
            <w:r>
              <w:rPr>
                <w:color w:val="000000"/>
                <w:szCs w:val="24"/>
                <w:lang w:eastAsia="sk-SK"/>
              </w:rPr>
              <w:t>10,56</w:t>
            </w:r>
          </w:p>
        </w:tc>
      </w:tr>
    </w:tbl>
    <w:p w:rsidR="00C8084C" w:rsidRDefault="00C8084C" w:rsidP="002B02CC">
      <w:pPr>
        <w:pStyle w:val="Nadpisdoobsahu"/>
      </w:pPr>
    </w:p>
    <w:p w:rsidR="00C3307E" w:rsidRDefault="00C3307E" w:rsidP="00C3307E">
      <w:pPr>
        <w:pStyle w:val="Nadpis2"/>
      </w:pPr>
      <w:bookmarkStart w:id="48" w:name="_Toc58846258"/>
      <w:r>
        <w:t>Symboly mesta Poltár</w:t>
      </w:r>
      <w:bookmarkEnd w:id="48"/>
    </w:p>
    <w:p w:rsidR="00C3307E" w:rsidRPr="00C3307E" w:rsidRDefault="00C3307E" w:rsidP="00451616">
      <w:pPr>
        <w:pStyle w:val="Klucoveslova"/>
      </w:pPr>
      <w:r w:rsidRPr="00C3307E">
        <w:t xml:space="preserve">Erb mesta :                      </w:t>
      </w:r>
    </w:p>
    <w:p w:rsidR="00C3307E" w:rsidRPr="00451F0E" w:rsidRDefault="00C3307E" w:rsidP="00451616">
      <w:pPr>
        <w:pStyle w:val="Klucoveslova"/>
      </w:pPr>
      <w:r w:rsidRPr="00451F0E">
        <w:t>Erb mesta :</w:t>
      </w:r>
    </w:p>
    <w:p w:rsidR="00C3307E" w:rsidRDefault="00C3307E" w:rsidP="00C3307E">
      <w:pPr>
        <w:tabs>
          <w:tab w:val="left" w:pos="2694"/>
        </w:tabs>
        <w:rPr>
          <w:color w:val="000000"/>
        </w:rPr>
      </w:pPr>
      <w:r w:rsidRPr="00451F0E">
        <w:rPr>
          <w:color w:val="000000"/>
        </w:rPr>
        <w:t>V roku 1969, keď sa Poltár stal mesto, vznikol aj jeho erb v</w:t>
      </w:r>
      <w:r w:rsidR="0047225D">
        <w:rPr>
          <w:color w:val="000000"/>
        </w:rPr>
        <w:t> </w:t>
      </w:r>
      <w:r w:rsidRPr="00451F0E">
        <w:rPr>
          <w:color w:val="000000"/>
        </w:rPr>
        <w:t>podobe</w:t>
      </w:r>
    </w:p>
    <w:p w:rsidR="00C3307E" w:rsidRPr="00451F0E" w:rsidRDefault="00C3307E" w:rsidP="00C3307E">
      <w:pPr>
        <w:tabs>
          <w:tab w:val="left" w:pos="2694"/>
        </w:tabs>
        <w:ind w:left="2694"/>
        <w:rPr>
          <w:color w:val="000000"/>
        </w:rPr>
      </w:pPr>
      <w:r>
        <w:rPr>
          <w:noProof/>
          <w:color w:val="000000"/>
          <w:lang w:eastAsia="sk-SK"/>
        </w:rPr>
        <w:drawing>
          <wp:anchor distT="0" distB="0" distL="114300" distR="114300" simplePos="0" relativeHeight="251661312" behindDoc="1" locked="0" layoutInCell="1" allowOverlap="1">
            <wp:simplePos x="0" y="0"/>
            <wp:positionH relativeFrom="column">
              <wp:posOffset>993140</wp:posOffset>
            </wp:positionH>
            <wp:positionV relativeFrom="paragraph">
              <wp:posOffset>41275</wp:posOffset>
            </wp:positionV>
            <wp:extent cx="619125" cy="839470"/>
            <wp:effectExtent l="19050" t="0" r="9525" b="0"/>
            <wp:wrapNone/>
            <wp:docPr id="1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26" cstate="print"/>
                    <a:srcRect/>
                    <a:stretch>
                      <a:fillRect/>
                    </a:stretch>
                  </pic:blipFill>
                  <pic:spPr bwMode="auto">
                    <a:xfrm>
                      <a:off x="0" y="0"/>
                      <a:ext cx="619125" cy="839470"/>
                    </a:xfrm>
                    <a:prstGeom prst="rect">
                      <a:avLst/>
                    </a:prstGeom>
                    <a:noFill/>
                    <a:ln w="9525">
                      <a:noFill/>
                      <a:miter lim="800000"/>
                      <a:headEnd/>
                      <a:tailEnd/>
                    </a:ln>
                  </pic:spPr>
                </pic:pic>
              </a:graphicData>
            </a:graphic>
          </wp:anchor>
        </w:drawing>
      </w:r>
      <w:r w:rsidRPr="00451F0E">
        <w:rPr>
          <w:color w:val="000000"/>
        </w:rPr>
        <w:t>červeného, do</w:t>
      </w:r>
      <w:r>
        <w:rPr>
          <w:color w:val="000000"/>
        </w:rPr>
        <w:t xml:space="preserve">lu zaguľateného a hore zúženého </w:t>
      </w:r>
      <w:r w:rsidRPr="00451F0E">
        <w:rPr>
          <w:color w:val="000000"/>
        </w:rPr>
        <w:t xml:space="preserve">štítu so zlatým pohára, pod ktorým boli tri zlaté obilné zrnká. Jeho obrysom autorom bol Ján Kostúr. Heraldická komisia však r. 1975 odporučila vybrať z obecnej pečate z r. 1852 jeden symbol. Ktorý by vhodne vystihoval dávne hrnčiarstvo, poľnohospodárstvo a súčasné sklárstvo – tri hlavné činnosti charakteristické pre obyvateľov Poltára. Ako najvhodnejší sa ukázal návrh s motívom strieborného džbána v červenom štíte, ktorého autorom je </w:t>
      </w:r>
      <w:r w:rsidRPr="00451F0E">
        <w:rPr>
          <w:color w:val="000000"/>
        </w:rPr>
        <w:lastRenderedPageBreak/>
        <w:t>PhDr. Ladislav Vrteľ. Mesto ho prijalo za svoj erb 24. Februára 1988.</w:t>
      </w:r>
    </w:p>
    <w:p w:rsidR="0047225D" w:rsidRDefault="00C3307E" w:rsidP="0047225D">
      <w:pPr>
        <w:rPr>
          <w:color w:val="000000"/>
        </w:rPr>
      </w:pPr>
      <w:r w:rsidRPr="00576814">
        <w:rPr>
          <w:color w:val="000000"/>
        </w:rPr>
        <w:t xml:space="preserve">      </w:t>
      </w:r>
    </w:p>
    <w:p w:rsidR="0047225D" w:rsidRPr="001F7761" w:rsidRDefault="0047225D" w:rsidP="0047225D">
      <w:pPr>
        <w:tabs>
          <w:tab w:val="left" w:pos="3261"/>
        </w:tabs>
        <w:ind w:left="3255" w:hanging="3255"/>
        <w:rPr>
          <w:noProof/>
          <w:color w:val="000000"/>
        </w:rPr>
      </w:pPr>
      <w:r>
        <w:rPr>
          <w:noProof/>
          <w:color w:val="000000"/>
          <w:lang w:eastAsia="sk-SK"/>
        </w:rPr>
        <w:drawing>
          <wp:anchor distT="0" distB="0" distL="114300" distR="114300" simplePos="0" relativeHeight="251663360" behindDoc="1" locked="0" layoutInCell="1" allowOverlap="1">
            <wp:simplePos x="0" y="0"/>
            <wp:positionH relativeFrom="column">
              <wp:posOffset>897255</wp:posOffset>
            </wp:positionH>
            <wp:positionV relativeFrom="paragraph">
              <wp:posOffset>53975</wp:posOffset>
            </wp:positionV>
            <wp:extent cx="1139825" cy="972820"/>
            <wp:effectExtent l="19050" t="0" r="3175" b="0"/>
            <wp:wrapNone/>
            <wp:docPr id="20" name="Obrázok 10" descr="_20140507_07061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_20140507_07061807"/>
                    <pic:cNvPicPr>
                      <a:picLocks noChangeAspect="1" noChangeArrowheads="1"/>
                    </pic:cNvPicPr>
                  </pic:nvPicPr>
                  <pic:blipFill>
                    <a:blip r:embed="rId27" cstate="print"/>
                    <a:srcRect/>
                    <a:stretch>
                      <a:fillRect/>
                    </a:stretch>
                  </pic:blipFill>
                  <pic:spPr bwMode="auto">
                    <a:xfrm>
                      <a:off x="0" y="0"/>
                      <a:ext cx="1139825" cy="972820"/>
                    </a:xfrm>
                    <a:prstGeom prst="rect">
                      <a:avLst/>
                    </a:prstGeom>
                    <a:noFill/>
                    <a:ln w="9525">
                      <a:noFill/>
                      <a:miter lim="800000"/>
                      <a:headEnd/>
                      <a:tailEnd/>
                    </a:ln>
                  </pic:spPr>
                </pic:pic>
              </a:graphicData>
            </a:graphic>
          </wp:anchor>
        </w:drawing>
      </w:r>
      <w:r w:rsidRPr="00451F0E">
        <w:rPr>
          <w:color w:val="000000"/>
        </w:rPr>
        <w:t>Vlajka mesta :</w:t>
      </w:r>
      <w:r w:rsidRPr="00576814">
        <w:rPr>
          <w:color w:val="000000"/>
        </w:rPr>
        <w:tab/>
      </w:r>
      <w:r w:rsidRPr="00576814">
        <w:rPr>
          <w:color w:val="000000"/>
        </w:rPr>
        <w:tab/>
      </w:r>
      <w:r w:rsidRPr="00451F0E">
        <w:rPr>
          <w:color w:val="000000"/>
        </w:rPr>
        <w:t>Mestská vlajka má tvar obdĺžnika, ukončeného lastovičím chvostom. Pomer strán je 3:2. Lastovičí chvost zachádza do jednej šestiny dĺžky vlajky. Vlajku tvoria rovnako široké pozdĺžne pruhy – biely, červený, biely červený (počítané zhora nadol). Mesto používa mestskú vlajku pri slávnostných príležitostiach v súlade so všeobecnými predpismi platnými pre používanie štátnej vlajky. Od mestskej vlajky sa odvodzuje mestská zástava. Pomer jej strán nie je daný predpisom, ale riadi sa estetickými pravidlami. Erbová vlajka – štandarda má tvar obdĺžnika. Jej výška a šírka sú v rovnakom pomer ako výška a šírka erbu. Tvorí ju biely džbán v červenom poli ( strieborná farba džbánu je nahradená bielou farbou).</w:t>
      </w:r>
    </w:p>
    <w:p w:rsidR="0047225D" w:rsidRPr="001F7761" w:rsidRDefault="0047225D" w:rsidP="0047225D">
      <w:pPr>
        <w:tabs>
          <w:tab w:val="left" w:pos="1560"/>
        </w:tabs>
        <w:rPr>
          <w:color w:val="000000"/>
        </w:rPr>
      </w:pPr>
      <w:r w:rsidRPr="001F7761">
        <w:rPr>
          <w:color w:val="000000"/>
        </w:rPr>
        <w:t>Pečať mesta :</w:t>
      </w:r>
      <w:r w:rsidRPr="001F7761">
        <w:rPr>
          <w:b/>
          <w:color w:val="000000"/>
        </w:rPr>
        <w:t xml:space="preserve"> </w:t>
      </w:r>
      <w:r w:rsidRPr="001F7761">
        <w:rPr>
          <w:color w:val="000000"/>
        </w:rPr>
        <w:t xml:space="preserve">Pozostáva z mestského erbu, okolo ktorého je kruhopis POLTÁR PEČAŤ </w:t>
      </w:r>
      <w:r w:rsidRPr="001F7761">
        <w:rPr>
          <w:color w:val="000000"/>
        </w:rPr>
        <w:tab/>
        <w:t>MESTA.</w:t>
      </w:r>
      <w:r w:rsidRPr="001F7761">
        <w:rPr>
          <w:color w:val="000000"/>
        </w:rPr>
        <w:tab/>
      </w:r>
    </w:p>
    <w:p w:rsidR="0047225D" w:rsidRPr="001F7761" w:rsidRDefault="0047225D" w:rsidP="0047225D">
      <w:pPr>
        <w:rPr>
          <w:color w:val="000000"/>
        </w:rPr>
      </w:pPr>
      <w:r>
        <w:rPr>
          <w:noProof/>
          <w:color w:val="000000"/>
          <w:lang w:eastAsia="sk-SK"/>
        </w:rPr>
        <w:drawing>
          <wp:anchor distT="0" distB="0" distL="114300" distR="114300" simplePos="0" relativeHeight="251664384" behindDoc="1" locked="0" layoutInCell="1" allowOverlap="1">
            <wp:simplePos x="0" y="0"/>
            <wp:positionH relativeFrom="column">
              <wp:posOffset>1250315</wp:posOffset>
            </wp:positionH>
            <wp:positionV relativeFrom="paragraph">
              <wp:posOffset>86360</wp:posOffset>
            </wp:positionV>
            <wp:extent cx="842010" cy="842010"/>
            <wp:effectExtent l="19050" t="0" r="0" b="0"/>
            <wp:wrapNone/>
            <wp:docPr id="19"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28" cstate="print"/>
                    <a:srcRect/>
                    <a:stretch>
                      <a:fillRect/>
                    </a:stretch>
                  </pic:blipFill>
                  <pic:spPr bwMode="auto">
                    <a:xfrm>
                      <a:off x="0" y="0"/>
                      <a:ext cx="842010" cy="842010"/>
                    </a:xfrm>
                    <a:prstGeom prst="rect">
                      <a:avLst/>
                    </a:prstGeom>
                    <a:noFill/>
                    <a:ln w="9525">
                      <a:noFill/>
                      <a:miter lim="800000"/>
                      <a:headEnd/>
                      <a:tailEnd/>
                    </a:ln>
                  </pic:spPr>
                </pic:pic>
              </a:graphicData>
            </a:graphic>
          </wp:anchor>
        </w:drawing>
      </w:r>
      <w:bookmarkStart w:id="49" w:name="_Toc387225340"/>
      <w:r w:rsidRPr="001F7761">
        <w:rPr>
          <w:color w:val="000000"/>
        </w:rPr>
        <w:t>Logo mesta</w:t>
      </w:r>
      <w:bookmarkEnd w:id="49"/>
      <w:r>
        <w:rPr>
          <w:color w:val="000000"/>
        </w:rPr>
        <w:t xml:space="preserve">:                   </w:t>
      </w:r>
    </w:p>
    <w:p w:rsidR="0047225D" w:rsidRPr="00576814" w:rsidRDefault="0047225D" w:rsidP="0047225D">
      <w:pPr>
        <w:rPr>
          <w:b/>
          <w:color w:val="000000"/>
        </w:rPr>
      </w:pPr>
    </w:p>
    <w:p w:rsidR="0047225D" w:rsidRDefault="0047225D" w:rsidP="0047225D">
      <w:pPr>
        <w:ind w:left="928"/>
        <w:rPr>
          <w:b/>
          <w:sz w:val="28"/>
          <w:szCs w:val="28"/>
        </w:rPr>
      </w:pPr>
    </w:p>
    <w:p w:rsidR="00C3307E" w:rsidRPr="00576814" w:rsidRDefault="00C3307E" w:rsidP="00C3307E">
      <w:pPr>
        <w:rPr>
          <w:color w:val="000000"/>
        </w:rPr>
      </w:pPr>
      <w:r w:rsidRPr="00576814">
        <w:rPr>
          <w:color w:val="000000"/>
        </w:rPr>
        <w:t xml:space="preserve">      </w:t>
      </w:r>
    </w:p>
    <w:p w:rsidR="0047225D" w:rsidRDefault="0047225D" w:rsidP="0047225D">
      <w:pPr>
        <w:pStyle w:val="Nadpis2"/>
      </w:pPr>
      <w:bookmarkStart w:id="50" w:name="_Toc58846259"/>
      <w:r>
        <w:t>História mesta</w:t>
      </w:r>
      <w:bookmarkEnd w:id="50"/>
    </w:p>
    <w:p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Územie mesta Poltár a jeho okolie obýval človek už v predhistorickej dobe. Mesto Poltár vzniklo zo staršieho s</w:t>
      </w:r>
      <w:r>
        <w:rPr>
          <w:rFonts w:ascii="Times New Roman" w:hAnsi="Times New Roman" w:cs="Times New Roman"/>
        </w:rPr>
        <w:t>lovanského osídlenia. Archeló</w:t>
      </w:r>
      <w:r w:rsidRPr="00576814">
        <w:rPr>
          <w:rFonts w:ascii="Times New Roman" w:hAnsi="Times New Roman" w:cs="Times New Roman"/>
        </w:rPr>
        <w:t xml:space="preserve">govia tu objavili slovanské sídliskové nálezy pochádzajúce zo 7.-8. storočia, na Cerinách odhadli základy stredovekého hrádku, kde v 15. storočí stála Jiskrovská pevnôstka a na kostolisku našli zvyšky neskororománskeho kostola. V lokalite Kostolisko objavili pohrebisko pilinskej kultúry zo strednej a mladšej doby bronzovej, zaniknuté pánske sídlo a zaniknutú osadu Starý Poltár z vrcholného stredoveku. </w:t>
      </w:r>
    </w:p>
    <w:p w:rsidR="0047225D" w:rsidRPr="00576814" w:rsidRDefault="0047225D" w:rsidP="0047225D">
      <w:pPr>
        <w:pStyle w:val="Default"/>
        <w:spacing w:line="360" w:lineRule="auto"/>
        <w:ind w:left="426"/>
        <w:jc w:val="both"/>
        <w:rPr>
          <w:rFonts w:ascii="Times New Roman" w:hAnsi="Times New Roman" w:cs="Times New Roman"/>
        </w:rPr>
      </w:pPr>
    </w:p>
    <w:p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lastRenderedPageBreak/>
        <w:tab/>
      </w:r>
      <w:r w:rsidRPr="00576814">
        <w:rPr>
          <w:rFonts w:ascii="Times New Roman" w:hAnsi="Times New Roman" w:cs="Times New Roman"/>
        </w:rPr>
        <w:t xml:space="preserve">Pred 10. storočím obec patrila do Veľkomoravskej ríše a jej pôvod je zrejme staroslovanský. Po páde Veľkomoravskej ríše pripadol </w:t>
      </w:r>
      <w:r>
        <w:rPr>
          <w:rFonts w:ascii="Times New Roman" w:hAnsi="Times New Roman" w:cs="Times New Roman"/>
        </w:rPr>
        <w:t>Poltár ako súčasť Novohradskej ž</w:t>
      </w:r>
      <w:r w:rsidRPr="00576814">
        <w:rPr>
          <w:rFonts w:ascii="Times New Roman" w:hAnsi="Times New Roman" w:cs="Times New Roman"/>
        </w:rPr>
        <w:t>upy rodine Záchovcov. Popri ich sídle viedla cesta Carihrad - Krakov a poštová cesta Viedeň - Košice. Najstaršia písomná zmienka o miestnom názve "Silva Polta" pochádza z donačnej listiny kráľa Bélu IV. z 10. januára 1246, ktorá určuje hranice panstva fiľakovského a ozdínskeho hradu a starý Poltár sa nachádzal na tejto hranici. Turci, ktorí mali v rokoch 1554 - 1593 Poltár a okolie pod kontrolou, postavili na Ipli most, ktorý bol neskôr prestavaný. Na opravu boli použité pôvodné kamene a slúži až dodnes. Považuje sa za tre</w:t>
      </w:r>
      <w:r>
        <w:rPr>
          <w:rFonts w:ascii="Times New Roman" w:hAnsi="Times New Roman" w:cs="Times New Roman"/>
        </w:rPr>
        <w:t>tí najstarší zachovalý most toh</w:t>
      </w:r>
      <w:r w:rsidRPr="00576814">
        <w:rPr>
          <w:rFonts w:ascii="Times New Roman" w:hAnsi="Times New Roman" w:cs="Times New Roman"/>
        </w:rPr>
        <w:t>to druhu na Slovensku a je vyhlásený z</w:t>
      </w:r>
      <w:r>
        <w:rPr>
          <w:rFonts w:ascii="Times New Roman" w:hAnsi="Times New Roman" w:cs="Times New Roman"/>
        </w:rPr>
        <w:t xml:space="preserve">a kultúrnu technickú pamiatku. </w:t>
      </w:r>
      <w:r w:rsidRPr="00576814">
        <w:rPr>
          <w:rFonts w:ascii="Times New Roman" w:hAnsi="Times New Roman" w:cs="Times New Roman"/>
        </w:rPr>
        <w:t xml:space="preserve"> </w:t>
      </w:r>
    </w:p>
    <w:p w:rsidR="0047225D" w:rsidRPr="00576814" w:rsidRDefault="0047225D" w:rsidP="0047225D">
      <w:pPr>
        <w:pStyle w:val="Default"/>
        <w:spacing w:line="360" w:lineRule="auto"/>
        <w:ind w:left="786"/>
        <w:jc w:val="both"/>
        <w:rPr>
          <w:rFonts w:ascii="Times New Roman" w:hAnsi="Times New Roman" w:cs="Times New Roman"/>
        </w:rPr>
      </w:pPr>
    </w:p>
    <w:p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 xml:space="preserve">V 16.storoči sa obec delila na Horný a Dolný Poltár. Obyvatelia sa v minulosti zaoberali málo </w:t>
      </w:r>
      <w:r>
        <w:rPr>
          <w:rFonts w:ascii="Times New Roman" w:hAnsi="Times New Roman" w:cs="Times New Roman"/>
        </w:rPr>
        <w:t>výnos</w:t>
      </w:r>
      <w:r w:rsidRPr="00576814">
        <w:rPr>
          <w:rFonts w:ascii="Times New Roman" w:hAnsi="Times New Roman" w:cs="Times New Roman"/>
        </w:rPr>
        <w:t>ným poľnohospodárstvom, debnárstvom, kolárstvom a najmä hrnčiarstvom. V roku 1869 tu bola postavená Baratta-Dragnova továreň na šamotové výrobky- tehly, trativody, kachličky. V roku 1882 vznikla pobočka poltárskej šamotky v Zelenom. V roku 1869 začala vyrábať tehliarske a žiaruvzdorné materiály továreň, ktorú založil Alojz Baratta. V polovici 19.storočia tu boli známe sírnaté kúpele, ktoré zanikli, hoci sírne pramene sú tu dodnes.Za1.ČSR pracovali obyvatelia obce hlavne v poľnoho</w:t>
      </w:r>
      <w:r>
        <w:rPr>
          <w:rFonts w:ascii="Times New Roman" w:hAnsi="Times New Roman" w:cs="Times New Roman"/>
        </w:rPr>
        <w:t>spodárstve a miestnej tehelni .</w:t>
      </w:r>
      <w:r w:rsidRPr="00576814">
        <w:rPr>
          <w:rFonts w:ascii="Times New Roman" w:hAnsi="Times New Roman" w:cs="Times New Roman"/>
        </w:rPr>
        <w:t xml:space="preserve"> </w:t>
      </w:r>
    </w:p>
    <w:p w:rsidR="0047225D" w:rsidRPr="00576814" w:rsidRDefault="0047225D" w:rsidP="0047225D">
      <w:pPr>
        <w:pStyle w:val="Default"/>
        <w:spacing w:line="360" w:lineRule="auto"/>
        <w:ind w:left="426"/>
        <w:jc w:val="both"/>
        <w:rPr>
          <w:rFonts w:ascii="Times New Roman" w:hAnsi="Times New Roman" w:cs="Times New Roman"/>
        </w:rPr>
      </w:pPr>
    </w:p>
    <w:p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 xml:space="preserve">Po druhej svetovej vojne sa výrazne rozvinula výroba stavebných hmôt a bola tu otvorená jediná baňa na kaolín na Slovensku. V roku 1966 </w:t>
      </w:r>
      <w:r>
        <w:rPr>
          <w:rFonts w:ascii="Times New Roman" w:hAnsi="Times New Roman" w:cs="Times New Roman"/>
        </w:rPr>
        <w:t>sa ku Poltáru pričlen</w:t>
      </w:r>
      <w:r w:rsidRPr="00576814">
        <w:rPr>
          <w:rFonts w:ascii="Times New Roman" w:hAnsi="Times New Roman" w:cs="Times New Roman"/>
        </w:rPr>
        <w:t xml:space="preserve">ili dovtedy samostatné obce Zelené a Slaná Lehota. Poltár bol do roku 1960 okresným mestom, ale štatút mesta bol obci udelený 29. augusta 1969. Od 14. júla 1996 je Poltár znovu sídlom okresu. </w:t>
      </w:r>
    </w:p>
    <w:p w:rsidR="0047225D" w:rsidRPr="00576814" w:rsidRDefault="0047225D" w:rsidP="0047225D">
      <w:pPr>
        <w:pStyle w:val="Default"/>
        <w:spacing w:line="360" w:lineRule="auto"/>
        <w:ind w:left="426"/>
        <w:jc w:val="both"/>
        <w:rPr>
          <w:rFonts w:ascii="Times New Roman" w:hAnsi="Times New Roman" w:cs="Times New Roman"/>
        </w:rPr>
      </w:pPr>
    </w:p>
    <w:p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V roku 1971 bola uvedená do prevádzky nová skláreň, ktorá poskytla obyvateľom nové pracovné príležitosti. V meste sa nachádza už takmer zničená klasicistická kúria z roku 1775, ďalej klasicistický kaštieľ v parku postavený v roku 1782, bol prestavaný v roku 1865.V meste Poltár sa nachádza klasicistický evanjelický kostol z roku 1891.V časti Zelené stojí kostol z roku 1835 a unikátom je kamenný most c</w:t>
      </w:r>
      <w:r>
        <w:rPr>
          <w:rFonts w:ascii="Times New Roman" w:hAnsi="Times New Roman" w:cs="Times New Roman"/>
        </w:rPr>
        <w:t>ez Ipeľ zo začiatku 19.storočia.</w:t>
      </w:r>
    </w:p>
    <w:p w:rsidR="0047225D" w:rsidRDefault="0047225D" w:rsidP="0047225D">
      <w:pPr>
        <w:pStyle w:val="Normlnweb"/>
        <w:spacing w:line="360" w:lineRule="auto"/>
        <w:jc w:val="both"/>
        <w:rPr>
          <w:color w:val="000000"/>
        </w:rPr>
      </w:pPr>
      <w:r>
        <w:rPr>
          <w:color w:val="000000"/>
        </w:rPr>
        <w:lastRenderedPageBreak/>
        <w:tab/>
      </w:r>
      <w:r w:rsidRPr="00576814">
        <w:rPr>
          <w:color w:val="000000"/>
        </w:rPr>
        <w:t>Pôvodné pečate obcí, symbolizujúce pracovnú činnosť obyvateľov obsahujú kosák, kosu, džbán. Súčasný znak /1998/ v červenom štýle strieborný džbán symbolizuje dávne miestne hrnčiarstvo a súčasné sklárstvo. Poltárčania boli poľnohospodári. Z remeselníkov boli najznámejší hrnčiari, ktorí sa preslávili výrobou známej bielej poltárskej keramiky. Zvyšky kruhových pecí na jej vypaľovanie sa zachovali až do polovice 20. storočia. Medzi zaujímavé historické pamiatky mesta patrí klasicistický kaštieľ z roku 1782, ktorý bol neskôr prestavaný na novogotický. Evanjelický k</w:t>
      </w:r>
      <w:r>
        <w:rPr>
          <w:color w:val="000000"/>
        </w:rPr>
        <w:t>ostol bol postavený v roku 1791.</w:t>
      </w:r>
    </w:p>
    <w:p w:rsidR="007862C1" w:rsidRDefault="007862C1" w:rsidP="007862C1">
      <w:pPr>
        <w:pStyle w:val="Nadpis2"/>
      </w:pPr>
      <w:bookmarkStart w:id="51" w:name="_Toc58846260"/>
      <w:r>
        <w:t>Pamiatky</w:t>
      </w:r>
      <w:bookmarkEnd w:id="51"/>
    </w:p>
    <w:p w:rsidR="0058162E" w:rsidRDefault="0058162E" w:rsidP="0058162E">
      <w:pPr>
        <w:numPr>
          <w:ilvl w:val="0"/>
          <w:numId w:val="40"/>
        </w:numPr>
        <w:spacing w:before="100" w:beforeAutospacing="1" w:after="100" w:afterAutospacing="1" w:line="240" w:lineRule="auto"/>
        <w:jc w:val="left"/>
        <w:rPr>
          <w:color w:val="000000"/>
        </w:rPr>
      </w:pPr>
      <w:r w:rsidRPr="001F7761">
        <w:rPr>
          <w:color w:val="000000"/>
        </w:rPr>
        <w:t>Evanjelický kostol v Poltári z roku 1791</w:t>
      </w:r>
    </w:p>
    <w:p w:rsidR="0058162E" w:rsidRPr="001F7761" w:rsidRDefault="0058162E" w:rsidP="0058162E">
      <w:pPr>
        <w:spacing w:before="100" w:beforeAutospacing="1" w:after="100" w:afterAutospacing="1" w:line="240" w:lineRule="auto"/>
        <w:ind w:left="720"/>
        <w:rPr>
          <w:color w:val="000000"/>
        </w:rPr>
      </w:pPr>
      <w:r>
        <w:rPr>
          <w:noProof/>
          <w:color w:val="000000"/>
          <w:lang w:eastAsia="sk-SK"/>
        </w:rPr>
        <w:drawing>
          <wp:inline distT="0" distB="0" distL="0" distR="0">
            <wp:extent cx="1621790" cy="1820545"/>
            <wp:effectExtent l="19050" t="0" r="0" b="0"/>
            <wp:docPr id="14" name="Obrázok 12" descr="poltar-ev-kost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oltar-ev-kostol"/>
                    <pic:cNvPicPr>
                      <a:picLocks noChangeAspect="1" noChangeArrowheads="1"/>
                    </pic:cNvPicPr>
                  </pic:nvPicPr>
                  <pic:blipFill>
                    <a:blip r:embed="rId29" cstate="print"/>
                    <a:srcRect/>
                    <a:stretch>
                      <a:fillRect/>
                    </a:stretch>
                  </pic:blipFill>
                  <pic:spPr bwMode="auto">
                    <a:xfrm>
                      <a:off x="0" y="0"/>
                      <a:ext cx="1621790" cy="1820545"/>
                    </a:xfrm>
                    <a:prstGeom prst="rect">
                      <a:avLst/>
                    </a:prstGeom>
                    <a:noFill/>
                    <a:ln w="9525">
                      <a:noFill/>
                      <a:miter lim="800000"/>
                      <a:headEnd/>
                      <a:tailEnd/>
                    </a:ln>
                  </pic:spPr>
                </pic:pic>
              </a:graphicData>
            </a:graphic>
          </wp:inline>
        </w:drawing>
      </w:r>
    </w:p>
    <w:p w:rsidR="0058162E" w:rsidRDefault="0058162E" w:rsidP="0058162E">
      <w:pPr>
        <w:numPr>
          <w:ilvl w:val="0"/>
          <w:numId w:val="40"/>
        </w:numPr>
        <w:spacing w:before="100" w:beforeAutospacing="1" w:after="100" w:afterAutospacing="1" w:line="240" w:lineRule="auto"/>
        <w:jc w:val="left"/>
        <w:rPr>
          <w:color w:val="000000"/>
        </w:rPr>
      </w:pPr>
      <w:r w:rsidRPr="001F7761">
        <w:rPr>
          <w:color w:val="000000"/>
        </w:rPr>
        <w:t>Kaplnka v mestskej časti Zelené z roku 1835</w:t>
      </w:r>
    </w:p>
    <w:p w:rsidR="0058162E" w:rsidRPr="001F7761" w:rsidRDefault="0058162E" w:rsidP="0058162E">
      <w:pPr>
        <w:spacing w:before="100" w:beforeAutospacing="1" w:after="100" w:afterAutospacing="1" w:line="240" w:lineRule="auto"/>
        <w:ind w:left="720"/>
        <w:rPr>
          <w:color w:val="000000"/>
        </w:rPr>
      </w:pPr>
      <w:r>
        <w:rPr>
          <w:noProof/>
          <w:color w:val="000000"/>
          <w:lang w:eastAsia="sk-SK"/>
        </w:rPr>
        <w:drawing>
          <wp:inline distT="0" distB="0" distL="0" distR="0">
            <wp:extent cx="1621790" cy="1447165"/>
            <wp:effectExtent l="19050" t="0" r="0" b="0"/>
            <wp:docPr id="16" name="Obrázok 13" descr="poltar-ev-kostol-v-zelenom-300x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oltar-ev-kostol-v-zelenom-300x230"/>
                    <pic:cNvPicPr>
                      <a:picLocks noChangeAspect="1" noChangeArrowheads="1"/>
                    </pic:cNvPicPr>
                  </pic:nvPicPr>
                  <pic:blipFill>
                    <a:blip r:embed="rId30" cstate="print"/>
                    <a:srcRect/>
                    <a:stretch>
                      <a:fillRect/>
                    </a:stretch>
                  </pic:blipFill>
                  <pic:spPr bwMode="auto">
                    <a:xfrm>
                      <a:off x="0" y="0"/>
                      <a:ext cx="1621790" cy="1447165"/>
                    </a:xfrm>
                    <a:prstGeom prst="rect">
                      <a:avLst/>
                    </a:prstGeom>
                    <a:noFill/>
                    <a:ln w="9525">
                      <a:noFill/>
                      <a:miter lim="800000"/>
                      <a:headEnd/>
                      <a:tailEnd/>
                    </a:ln>
                  </pic:spPr>
                </pic:pic>
              </a:graphicData>
            </a:graphic>
          </wp:inline>
        </w:drawing>
      </w:r>
    </w:p>
    <w:p w:rsidR="0058162E" w:rsidRPr="001F7761" w:rsidRDefault="0058162E" w:rsidP="0058162E">
      <w:pPr>
        <w:numPr>
          <w:ilvl w:val="0"/>
          <w:numId w:val="40"/>
        </w:numPr>
        <w:spacing w:before="100" w:beforeAutospacing="1" w:after="100" w:afterAutospacing="1" w:line="240" w:lineRule="auto"/>
        <w:jc w:val="left"/>
        <w:rPr>
          <w:color w:val="000000"/>
        </w:rPr>
      </w:pPr>
      <w:r w:rsidRPr="001F7761">
        <w:rPr>
          <w:color w:val="000000"/>
        </w:rPr>
        <w:t>Kamenný most v mestskej časti Zelené zo 17. Storočia</w:t>
      </w:r>
    </w:p>
    <w:p w:rsidR="007862C1" w:rsidRDefault="0058162E" w:rsidP="0058162E">
      <w:pPr>
        <w:pStyle w:val="Normlnweb"/>
        <w:spacing w:line="360" w:lineRule="auto"/>
        <w:jc w:val="both"/>
        <w:rPr>
          <w:color w:val="000000"/>
        </w:rPr>
      </w:pPr>
      <w:r>
        <w:t xml:space="preserve">           </w:t>
      </w:r>
    </w:p>
    <w:p w:rsidR="0047225D" w:rsidRPr="00576814" w:rsidRDefault="0047225D" w:rsidP="0047225D">
      <w:pPr>
        <w:pStyle w:val="Normlnweb"/>
        <w:spacing w:line="360" w:lineRule="auto"/>
        <w:jc w:val="both"/>
        <w:rPr>
          <w:color w:val="000000"/>
        </w:rPr>
      </w:pPr>
    </w:p>
    <w:p w:rsidR="008277EF" w:rsidRDefault="008277EF" w:rsidP="002B02CC">
      <w:pPr>
        <w:pStyle w:val="Nadpisdoobsahu"/>
      </w:pPr>
    </w:p>
    <w:p w:rsidR="008277EF" w:rsidRDefault="008277EF" w:rsidP="002B02CC">
      <w:pPr>
        <w:pStyle w:val="Nadpisdoobsahu"/>
      </w:pPr>
    </w:p>
    <w:p w:rsidR="0058162E" w:rsidRDefault="0058162E" w:rsidP="0058162E">
      <w:pPr>
        <w:pStyle w:val="Nadpis2"/>
      </w:pPr>
      <w:bookmarkStart w:id="52" w:name="_Toc58846261"/>
      <w:r>
        <w:lastRenderedPageBreak/>
        <w:t>Významné osobnosti mesta Poltár</w:t>
      </w:r>
      <w:bookmarkEnd w:id="52"/>
    </w:p>
    <w:p w:rsidR="0058162E" w:rsidRDefault="0093229E" w:rsidP="0058162E">
      <w:hyperlink r:id="rId31" w:history="1">
        <w:r w:rsidR="0058162E" w:rsidRPr="00F12F55">
          <w:rPr>
            <w:rStyle w:val="Hypertextovodkaz"/>
            <w:b/>
            <w:bCs/>
            <w:color w:val="000000"/>
          </w:rPr>
          <w:t>Július Pástor</w:t>
        </w:r>
      </w:hyperlink>
      <w:r w:rsidR="0058162E" w:rsidRPr="00F12F55">
        <w:t> - narodil sa 30. decembra 1887 v Lukovišti, okres Hnúšťa. Po skončení národnej školy v rodisku a strednej v Rimavskej Sobote skončil učiteľský ústav ev.</w:t>
      </w:r>
      <w:r w:rsidR="0058162E">
        <w:t xml:space="preserve"> kolégia v Prešove, kde získal </w:t>
      </w:r>
      <w:r w:rsidR="0058162E" w:rsidRPr="00F12F55">
        <w:t>učiteľský a kantorský diplom v júni r. 1907. Do učiteľskej služby vstúpil dňa 1. októbra 1907 v Poltári, kde učil až do 1. decembra 1950, keď v 44. roku učiteľovania bol penzionovaný ako riaditeľ školy.</w:t>
      </w:r>
    </w:p>
    <w:p w:rsidR="0058162E" w:rsidRPr="00F12F55" w:rsidRDefault="0058162E" w:rsidP="0058162E">
      <w:r>
        <w:rPr>
          <w:noProof/>
          <w:lang w:eastAsia="sk-SK"/>
        </w:rPr>
        <w:drawing>
          <wp:inline distT="0" distB="0" distL="0" distR="0">
            <wp:extent cx="1200785" cy="1264285"/>
            <wp:effectExtent l="19050" t="0" r="0" b="0"/>
            <wp:docPr id="17" name="Obrázok 15" descr="224sk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224sk_5"/>
                    <pic:cNvPicPr>
                      <a:picLocks noChangeAspect="1" noChangeArrowheads="1"/>
                    </pic:cNvPicPr>
                  </pic:nvPicPr>
                  <pic:blipFill>
                    <a:blip r:embed="rId32" cstate="print"/>
                    <a:srcRect/>
                    <a:stretch>
                      <a:fillRect/>
                    </a:stretch>
                  </pic:blipFill>
                  <pic:spPr bwMode="auto">
                    <a:xfrm>
                      <a:off x="0" y="0"/>
                      <a:ext cx="1200785" cy="1264285"/>
                    </a:xfrm>
                    <a:prstGeom prst="rect">
                      <a:avLst/>
                    </a:prstGeom>
                    <a:noFill/>
                    <a:ln w="9525">
                      <a:noFill/>
                      <a:miter lim="800000"/>
                      <a:headEnd/>
                      <a:tailEnd/>
                    </a:ln>
                  </pic:spPr>
                </pic:pic>
              </a:graphicData>
            </a:graphic>
          </wp:inline>
        </w:drawing>
      </w:r>
    </w:p>
    <w:p w:rsidR="0058162E" w:rsidRPr="00F12F55" w:rsidRDefault="0058162E" w:rsidP="0058162E">
      <w:r w:rsidRPr="00F12F55">
        <w:rPr>
          <w:b/>
          <w:bCs/>
          <w:u w:val="single"/>
        </w:rPr>
        <w:t>Marta BRZIAKOVÁ</w:t>
      </w:r>
      <w:r w:rsidRPr="00F12F55">
        <w:t>, – narodila sa 31. júla 1920 v Poltári v učiteľskej rodine Júliusa Pástora a Margity, rodenej Hrkovej. Väčšinu svojho života prežila v Poltári.</w:t>
      </w:r>
    </w:p>
    <w:p w:rsidR="0058162E" w:rsidRPr="008D1DAD" w:rsidRDefault="0093229E" w:rsidP="0058162E">
      <w:pPr>
        <w:rPr>
          <w:color w:val="000000"/>
        </w:rPr>
      </w:pPr>
      <w:hyperlink r:id="rId33" w:tgtFrame="_blank" w:history="1">
        <w:r w:rsidR="0058162E" w:rsidRPr="00F12F55">
          <w:rPr>
            <w:rStyle w:val="Hypertextovodkaz"/>
            <w:b/>
            <w:bCs/>
            <w:color w:val="000000"/>
          </w:rPr>
          <w:t>Prof. PhDr. Zdenko KASÁČ, CSc</w:t>
        </w:r>
      </w:hyperlink>
      <w:r w:rsidR="0058162E" w:rsidRPr="00F12F55">
        <w:rPr>
          <w:bCs/>
        </w:rPr>
        <w:t>.</w:t>
      </w:r>
      <w:r w:rsidR="0058162E" w:rsidRPr="00F12F55">
        <w:t xml:space="preserve"> - narodil sa 15. augusta 1924 v Poltári. Ľudovú školu v rokoch 1930-1935 navštevoval v Poltári. Ďalej pokračoval vo svojich štúdiách na gymnáziách v Lučenci a v Tisovci. V r. 1948 ukončil Filozofickú fakultu UK v Bratislave v odbore slovenský jazyk, filozofia a francúzsky jazyk. Pôsobil ako stredoškolský, neskôr vysokoškolský učiteľ na UMB v B. Bystrici. Ťažiskom jeho vedecko-výskumnej činnosti sú dejiny slovenskej literatúry 20. storočia. Je autorom </w:t>
      </w:r>
      <w:r w:rsidR="0058162E" w:rsidRPr="008D1DAD">
        <w:rPr>
          <w:color w:val="000000"/>
        </w:rPr>
        <w:t xml:space="preserve">a spoluautorom mnohých knižných publikácií. </w:t>
      </w:r>
    </w:p>
    <w:p w:rsidR="0058162E" w:rsidRPr="008D1DAD" w:rsidRDefault="0058162E" w:rsidP="0058162E">
      <w:pPr>
        <w:rPr>
          <w:color w:val="000000"/>
        </w:rPr>
      </w:pPr>
      <w:r w:rsidRPr="008D1DAD">
        <w:rPr>
          <w:b/>
          <w:color w:val="000000"/>
          <w:u w:val="single"/>
        </w:rPr>
        <w:t>Doc. PhDr.</w:t>
      </w:r>
      <w:r w:rsidRPr="008D1DAD">
        <w:rPr>
          <w:b/>
          <w:bCs/>
          <w:color w:val="000000"/>
          <w:u w:val="single"/>
        </w:rPr>
        <w:t>Tibor Sedlický</w:t>
      </w:r>
      <w:r w:rsidRPr="008D1DAD">
        <w:rPr>
          <w:b/>
          <w:color w:val="000000"/>
          <w:u w:val="single"/>
        </w:rPr>
        <w:t>, CSc.</w:t>
      </w:r>
      <w:r w:rsidRPr="008D1DAD">
        <w:rPr>
          <w:color w:val="000000"/>
        </w:rPr>
        <w:t xml:space="preserve"> (* </w:t>
      </w:r>
      <w:hyperlink r:id="rId34" w:tooltip="2. apríl" w:history="1">
        <w:r w:rsidRPr="008D1DAD">
          <w:rPr>
            <w:rStyle w:val="Hypertextovodkaz"/>
            <w:color w:val="000000"/>
          </w:rPr>
          <w:t>2. apríl</w:t>
        </w:r>
      </w:hyperlink>
      <w:r w:rsidRPr="008D1DAD">
        <w:rPr>
          <w:color w:val="000000"/>
        </w:rPr>
        <w:t> </w:t>
      </w:r>
      <w:hyperlink r:id="rId35" w:tooltip="1924" w:history="1">
        <w:r w:rsidRPr="008D1DAD">
          <w:rPr>
            <w:rStyle w:val="Hypertextovodkaz"/>
            <w:color w:val="000000"/>
          </w:rPr>
          <w:t>1924</w:t>
        </w:r>
      </w:hyperlink>
      <w:r w:rsidRPr="008D1DAD">
        <w:rPr>
          <w:color w:val="000000"/>
        </w:rPr>
        <w:t>, </w:t>
      </w:r>
      <w:hyperlink r:id="rId36" w:tooltip="Poltár" w:history="1">
        <w:r w:rsidRPr="008D1DAD">
          <w:rPr>
            <w:rStyle w:val="Hypertextovodkaz"/>
            <w:color w:val="000000"/>
          </w:rPr>
          <w:t>Poltár</w:t>
        </w:r>
      </w:hyperlink>
      <w:r w:rsidRPr="008D1DAD">
        <w:rPr>
          <w:color w:val="000000"/>
        </w:rPr>
        <w:t> – † </w:t>
      </w:r>
      <w:hyperlink r:id="rId37" w:tooltip="27. júl" w:history="1">
        <w:r w:rsidRPr="008D1DAD">
          <w:rPr>
            <w:rStyle w:val="Hypertextovodkaz"/>
            <w:color w:val="000000"/>
          </w:rPr>
          <w:t>27. júl</w:t>
        </w:r>
      </w:hyperlink>
      <w:r w:rsidRPr="008D1DAD">
        <w:rPr>
          <w:color w:val="000000"/>
        </w:rPr>
        <w:t> </w:t>
      </w:r>
      <w:hyperlink r:id="rId38" w:tooltip="2004" w:history="1">
        <w:r w:rsidRPr="008D1DAD">
          <w:rPr>
            <w:rStyle w:val="Hypertextovodkaz"/>
            <w:color w:val="000000"/>
          </w:rPr>
          <w:t>2004</w:t>
        </w:r>
      </w:hyperlink>
      <w:hyperlink r:id="rId39" w:anchor="cite_note-1" w:history="1">
        <w:r w:rsidRPr="008D1DAD">
          <w:rPr>
            <w:rStyle w:val="Hypertextovodkaz"/>
            <w:color w:val="000000"/>
            <w:vertAlign w:val="superscript"/>
          </w:rPr>
          <w:t>[1]</w:t>
        </w:r>
      </w:hyperlink>
      <w:r w:rsidRPr="008D1DAD">
        <w:rPr>
          <w:color w:val="000000"/>
        </w:rPr>
        <w:t>) je slovenský hudobný pedagóg a </w:t>
      </w:r>
      <w:hyperlink r:id="rId40" w:history="1">
        <w:r w:rsidRPr="008D1DAD">
          <w:rPr>
            <w:rStyle w:val="Hypertextovodkaz"/>
            <w:color w:val="000000"/>
          </w:rPr>
          <w:t>dirigent</w:t>
        </w:r>
      </w:hyperlink>
      <w:r w:rsidRPr="008D1DAD">
        <w:rPr>
          <w:color w:val="000000"/>
        </w:rPr>
        <w:t>.</w:t>
      </w:r>
    </w:p>
    <w:p w:rsidR="0058162E" w:rsidRPr="008D1DAD" w:rsidRDefault="0058162E" w:rsidP="0058162E">
      <w:r w:rsidRPr="008D1DAD">
        <w:t xml:space="preserve">V roku 1939-1943 študoval na Učiteľskom ústave v Banskej Bystrici, 1955-1959 absolvoval štúdium na Vysokej škole pedagogickej v Bratislave, 1975 PhDr., a CSc., 1981 doc. Pôsobil ako učiteľ na ľudových a meštianskych školách na viacerých miestach, zamestnanec Povereníctva školstva a kultúry v Bratislave, na Pedagogickom inštitúte v Martine (1957- 1965), na Pedagogickej fakulte v Banskej Bystrici ako doc. (od 1965) a ako externý učiteľ na Konzervatóriu J.L. Bellu v Banskej Bystrici (1995-1999). Pôsobil ako člen, sólista, chórovod, hlasový pedagóg, opakovane ako podpredseda a vicedirigent Speváckeho zboru slovenských učiteľov (1951-1996), člen speváckeho zboru Hron v Banskej Bystrici a odborný poradca, hlasový pedagóg, dirigent a umelecký vedúci v Okresnom osvetovom stredisku v </w:t>
      </w:r>
      <w:r w:rsidRPr="008D1DAD">
        <w:lastRenderedPageBreak/>
        <w:t xml:space="preserve">Banskej Bystrici (1968-2000). Je zakladateľom speváckeho zboru Mladosť pri Pedagogickej fakulte v Banskej Bystrici a pôsobil ako jeho dirigent (1969-1979). </w:t>
      </w:r>
    </w:p>
    <w:p w:rsidR="0058162E" w:rsidRDefault="0058162E" w:rsidP="0058162E">
      <w:r w:rsidRPr="008D1DAD">
        <w:t>Ťažiskom jeho práce boli aj prednášky pre učiteľov hudobnej výchovy, školenia pre dirigentov speváckych zborov. Autor monografií, zborníkov, učebníc a i. Publikoval odborné štúdie, články, zostavil zborníky piesní, je autorom rozhlasových relácií, biografických hesiel, hesiel do Encyklopédie Slovenska, Slovenského biografického slovníka a i. Zostavil pamätnice vysokých škôl. Editoval publikácie významných slovenských a českých autorov. Nositeľ mnohých ocenení, pamätných medailí a cien.</w:t>
      </w:r>
    </w:p>
    <w:p w:rsidR="0058162E" w:rsidRDefault="0058162E" w:rsidP="0058162E">
      <w:r>
        <w:rPr>
          <w:noProof/>
          <w:lang w:eastAsia="sk-SK"/>
        </w:rPr>
        <w:drawing>
          <wp:inline distT="0" distB="0" distL="0" distR="0">
            <wp:extent cx="1510665" cy="1002030"/>
            <wp:effectExtent l="19050" t="0" r="0" b="0"/>
            <wp:docPr id="21" name="Obrázok 16" descr="224sk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224sk_4"/>
                    <pic:cNvPicPr>
                      <a:picLocks noChangeAspect="1" noChangeArrowheads="1"/>
                    </pic:cNvPicPr>
                  </pic:nvPicPr>
                  <pic:blipFill>
                    <a:blip r:embed="rId41" cstate="print"/>
                    <a:srcRect/>
                    <a:stretch>
                      <a:fillRect/>
                    </a:stretch>
                  </pic:blipFill>
                  <pic:spPr bwMode="auto">
                    <a:xfrm>
                      <a:off x="0" y="0"/>
                      <a:ext cx="1510665" cy="1002030"/>
                    </a:xfrm>
                    <a:prstGeom prst="rect">
                      <a:avLst/>
                    </a:prstGeom>
                    <a:noFill/>
                    <a:ln w="9525">
                      <a:noFill/>
                      <a:miter lim="800000"/>
                      <a:headEnd/>
                      <a:tailEnd/>
                    </a:ln>
                  </pic:spPr>
                </pic:pic>
              </a:graphicData>
            </a:graphic>
          </wp:inline>
        </w:drawing>
      </w:r>
    </w:p>
    <w:p w:rsidR="0058162E" w:rsidRDefault="0058162E" w:rsidP="0058162E"/>
    <w:p w:rsidR="0058162E" w:rsidRDefault="0058162E" w:rsidP="00175835">
      <w:r w:rsidRPr="00F12F55">
        <w:rPr>
          <w:b/>
          <w:bCs/>
          <w:u w:val="single"/>
        </w:rPr>
        <w:t>Ing. Július MORHÁČ</w:t>
      </w:r>
      <w:r w:rsidRPr="00F12F55">
        <w:rPr>
          <w:bCs/>
        </w:rPr>
        <w:t>,</w:t>
      </w:r>
      <w:r w:rsidRPr="00F12F55">
        <w:t> - narodil sa 25. novembra 1927 v Zelenom. Je poľnohospodárskym inžinierom. Po skončení meštianky v Kokave nad Rim</w:t>
      </w:r>
      <w:r>
        <w:t>avicou</w:t>
      </w:r>
      <w:r w:rsidRPr="00F12F55">
        <w:t>. odišiel študovať na Strednú vyššiu hospodársku školu v Martine, ktorú ukončil v Košiciach. V roku 1951 ukončil Vysokú školu zemědelskú v Brne. Prakticky až do dôchodku pracoval v jednom podniku Poľnohospodársky projektový ústav – ústredie Bratislava. Bol hlavný technol</w:t>
      </w:r>
      <w:r>
        <w:t>óg. Tu pôsobil celkom 42 rokov.</w:t>
      </w:r>
      <w:r w:rsidRPr="00F12F55">
        <w:br/>
      </w:r>
      <w:r w:rsidRPr="00967F6C">
        <w:rPr>
          <w:b/>
          <w:bCs/>
          <w:u w:val="single"/>
        </w:rPr>
        <w:t>MUDr. Adela PALANOVÁ, CSc.</w:t>
      </w:r>
      <w:r w:rsidRPr="00F12F55">
        <w:rPr>
          <w:bCs/>
        </w:rPr>
        <w:t>,</w:t>
      </w:r>
      <w:r w:rsidRPr="00F12F55">
        <w:t xml:space="preserve"> - sa narodila 1. júla 1929 v Zelenom. Pôsobila ako lekárka epidemiologička a internistka. Je zaslúžilou lekárkou a nositeľkou významných ocenení. Napísala mnoho odborných prác, v ktorých sa zaoberala problematikou Q-horúčky a iných ochorení. </w:t>
      </w:r>
      <w:r w:rsidRPr="00F12F55">
        <w:br/>
      </w:r>
      <w:r w:rsidRPr="00967F6C">
        <w:rPr>
          <w:b/>
          <w:bCs/>
          <w:u w:val="single"/>
        </w:rPr>
        <w:t>Prof. RNDr., Ján KOŠŤÁLIK, DrSc.</w:t>
      </w:r>
      <w:r w:rsidRPr="00F12F55">
        <w:rPr>
          <w:bCs/>
        </w:rPr>
        <w:t xml:space="preserve"> -</w:t>
      </w:r>
      <w:r w:rsidRPr="00F12F55">
        <w:t xml:space="preserve"> narodil sa 19. augusta 1929 v Pondelku, kde navštevoval aj ľudovú školu. Meštiansku školu absolvoval v Kokave nad Rimavicou. V štúdiu pokračoval na Učiteľskej akadémii v Lučenci, vysokoškolské vzdelanie získal na Prírodovedeckej fakulte Univerzity Komenského v Bratislave, kde začal aj pracovne pôsobiť. Je geografom a vysokoškolským učiteľom. </w:t>
      </w:r>
      <w:r w:rsidRPr="00F12F55">
        <w:br/>
      </w:r>
      <w:hyperlink r:id="rId42" w:tgtFrame="_blank" w:tooltip="Typ: PDF dokument, Velkosť: 3.41 MB" w:history="1">
        <w:r w:rsidRPr="00967F6C">
          <w:rPr>
            <w:rStyle w:val="Hypertextovodkaz"/>
            <w:b/>
            <w:bCs/>
            <w:color w:val="000000"/>
          </w:rPr>
          <w:t>PhDr. Ladislav LENG, CSc</w:t>
        </w:r>
      </w:hyperlink>
      <w:r w:rsidRPr="00F12F55">
        <w:t> - (* 8. 10. 1930 Zelené, † 25. 7. 1973 Bratislava) etnomuzikológ, hudobný pedagóg, teoretik a organizátor v oblasti osvetovej práce a ľudovej hudobnej tvorivosti.</w:t>
      </w:r>
    </w:p>
    <w:p w:rsidR="0058162E" w:rsidRPr="00967F6C" w:rsidRDefault="0058162E" w:rsidP="0058162E">
      <w:pPr>
        <w:rPr>
          <w:b/>
          <w:color w:val="000000"/>
        </w:rPr>
      </w:pPr>
      <w:r>
        <w:rPr>
          <w:b/>
          <w:noProof/>
          <w:color w:val="000000"/>
          <w:lang w:eastAsia="sk-SK"/>
        </w:rPr>
        <w:lastRenderedPageBreak/>
        <w:drawing>
          <wp:inline distT="0" distB="0" distL="0" distR="0">
            <wp:extent cx="1630045" cy="1097280"/>
            <wp:effectExtent l="19050" t="0" r="8255" b="0"/>
            <wp:docPr id="22" name="Obrázok 17" descr="224sk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224sk_3"/>
                    <pic:cNvPicPr>
                      <a:picLocks noChangeAspect="1" noChangeArrowheads="1"/>
                    </pic:cNvPicPr>
                  </pic:nvPicPr>
                  <pic:blipFill>
                    <a:blip r:embed="rId43" cstate="print"/>
                    <a:srcRect/>
                    <a:stretch>
                      <a:fillRect/>
                    </a:stretch>
                  </pic:blipFill>
                  <pic:spPr bwMode="auto">
                    <a:xfrm>
                      <a:off x="0" y="0"/>
                      <a:ext cx="1630045" cy="1097280"/>
                    </a:xfrm>
                    <a:prstGeom prst="rect">
                      <a:avLst/>
                    </a:prstGeom>
                    <a:noFill/>
                    <a:ln w="9525">
                      <a:noFill/>
                      <a:miter lim="800000"/>
                      <a:headEnd/>
                      <a:tailEnd/>
                    </a:ln>
                  </pic:spPr>
                </pic:pic>
              </a:graphicData>
            </a:graphic>
          </wp:inline>
        </w:drawing>
      </w:r>
    </w:p>
    <w:p w:rsidR="0058162E" w:rsidRPr="00F12F55" w:rsidRDefault="0093229E" w:rsidP="0058162E">
      <w:hyperlink r:id="rId44" w:tgtFrame="_blank" w:history="1">
        <w:r w:rsidR="0058162E" w:rsidRPr="00967F6C">
          <w:rPr>
            <w:rStyle w:val="Hypertextovodkaz"/>
            <w:b/>
            <w:bCs/>
            <w:color w:val="000000"/>
          </w:rPr>
          <w:t>Doc. JUDr. Ivan GAŠPAROVIČ</w:t>
        </w:r>
      </w:hyperlink>
      <w:r w:rsidR="0058162E" w:rsidRPr="00F12F55">
        <w:t>, – sa narodil 27. marca 1941 v Poltári. Skončil vysokoškolské štúdium práva. Pracoval na Okresnej prokuratúre v Martine a neskôr na Mestskej prokuratúre v Bratislave. Učil na katedre trestného práva, kriminológie a kriminalistiky. V rokoch 1990-1992 zastával post generálneho prokurátora ČSFR v Prahe. V roku 1992 ho zvolili za poslanca SNR a vzápätí sa stal predsedom slovenského parlamentu. Podieľal sa na vzniku Ústavy SR. 17. apríla 2004 bol zvolený za prezidenta SR, je čestným občanom mesta Poltár.</w:t>
      </w:r>
    </w:p>
    <w:p w:rsidR="0058162E" w:rsidRPr="00F12F55" w:rsidRDefault="0093229E" w:rsidP="0058162E">
      <w:hyperlink r:id="rId45" w:tgtFrame="_blank" w:history="1">
        <w:r w:rsidR="0058162E" w:rsidRPr="00967F6C">
          <w:rPr>
            <w:rStyle w:val="Hypertextovodkaz"/>
            <w:b/>
            <w:bCs/>
            <w:color w:val="000000"/>
          </w:rPr>
          <w:t>Ing. Ivan SÝKORA</w:t>
        </w:r>
      </w:hyperlink>
      <w:r w:rsidR="0058162E" w:rsidRPr="00967F6C">
        <w:rPr>
          <w:b/>
          <w:bCs/>
          <w:color w:val="000000"/>
        </w:rPr>
        <w:t>,</w:t>
      </w:r>
      <w:r w:rsidR="0058162E" w:rsidRPr="00F12F55">
        <w:t> - narodil sa 3. januára 1943 v Poltári. Je ekonomickým inžinierom. Základnú a strednú školu ukončil v Poltári, Vysokú školu ekonomickú v Bratislave. Pracoval v Sklárňach v Poltári, v Tatraskle Trnava a na Úrade vlády SR. T. č. žije a pôsobí v Bratislave ako prezident Slovenskej humanitnej rady. Je nositeľom štátnej vyznamenania Pribinov krúž 3. stupňa a čestného uznania prezidenta SR 2. stupňa za humanitnú činnosť v</w:t>
      </w:r>
      <w:r w:rsidR="0058162E">
        <w:t> prospech hendikepovaných ľudí.</w:t>
      </w:r>
      <w:r w:rsidR="0058162E" w:rsidRPr="00F12F55">
        <w:br/>
      </w:r>
      <w:hyperlink r:id="rId46" w:tgtFrame="_blank" w:history="1">
        <w:r w:rsidR="0058162E" w:rsidRPr="00967F6C">
          <w:rPr>
            <w:rStyle w:val="Hypertextovodkaz"/>
            <w:b/>
            <w:bCs/>
            <w:color w:val="000000"/>
          </w:rPr>
          <w:t>Ing. Vladimír MAŇKA</w:t>
        </w:r>
      </w:hyperlink>
      <w:r w:rsidR="0058162E" w:rsidRPr="00F12F55">
        <w:t> – narodil sa 19. septembra 1959 v Lučenci. Základnú školu začal navštevovať v Zelenom. Je absolventom Stavebnej fakulty Technickej univerzity v Bratislave. Pracovne pôsobil v Podpolianskych strojárňach v Detve, vo firme INVESTEX Zvolen a dve volebné obdobia bol primátorom mesta Zvolen. V súčasnosti je poslancom Európskeho parlamentu.</w:t>
      </w:r>
      <w:r w:rsidR="0058162E" w:rsidRPr="00F12F55">
        <w:br/>
      </w:r>
      <w:r w:rsidR="0058162E" w:rsidRPr="00967F6C">
        <w:rPr>
          <w:b/>
          <w:bCs/>
          <w:u w:val="single"/>
        </w:rPr>
        <w:t xml:space="preserve">Mgr. Peter </w:t>
      </w:r>
      <w:r w:rsidR="0058162E" w:rsidRPr="00746058">
        <w:rPr>
          <w:b/>
          <w:bCs/>
        </w:rPr>
        <w:t>PETRUS</w:t>
      </w:r>
      <w:r w:rsidR="0058162E">
        <w:rPr>
          <w:b/>
          <w:bCs/>
        </w:rPr>
        <w:t xml:space="preserve"> - </w:t>
      </w:r>
      <w:r w:rsidR="0058162E" w:rsidRPr="00746058">
        <w:t>sa</w:t>
      </w:r>
      <w:r w:rsidR="0058162E" w:rsidRPr="00F12F55">
        <w:t xml:space="preserve"> narodil 8. mája 1972 v Lučenci. Základnú školu navštevoval v Poltári. Stredoškolské vzdelanie ukončil na Gymnáziu Boženy Slančíkovej Timravy v Lučenci. Vyštudoval históriu a filozofiu na Filozofickej fakulte Univerzity Komenského v Bratislave. Po ukončení nastúpil pracovať ako redaktor TASR, následne pracoval v denníku Sme, v rádiu TWIST, v televízii TA3.</w:t>
      </w:r>
      <w:r w:rsidR="0058162E">
        <w:t xml:space="preserve">  </w:t>
      </w:r>
      <w:r w:rsidR="0058162E" w:rsidRPr="00F12F55">
        <w:br/>
      </w:r>
      <w:hyperlink r:id="rId47" w:tgtFrame="_blank" w:history="1">
        <w:r w:rsidR="0058162E" w:rsidRPr="00967F6C">
          <w:rPr>
            <w:rStyle w:val="Hypertextovodkaz"/>
            <w:b/>
            <w:bCs/>
            <w:color w:val="000000"/>
          </w:rPr>
          <w:t>Mgr. Peter JANKŮ</w:t>
        </w:r>
      </w:hyperlink>
      <w:r w:rsidR="0058162E" w:rsidRPr="00F12F55">
        <w:t> sa narodil sa 12. februára 1974 v Lučenci. Je výtvarníkom, scénografom, folkovým spevákom a publicistom. Základnú školu navštevoval v Poltári, stredoškolské štúdiá ukončil v Kremnici v škole úžitkového výtvarníctva. V rokoch 1993-1998 študoval na Fakulte humanitných vied v B. Bystrici, odbor filozofia – výtvarná výchova. Od r. 1992 zložil množstvo piesní, ktoré má doteraz v repertoári a koncertne ich uvádza. Pôsobil v Štátnej opere v B. Bystrici, t. č. pracuje ako</w:t>
      </w:r>
      <w:r w:rsidR="0058162E">
        <w:t xml:space="preserve"> redaktor.</w:t>
      </w:r>
      <w:r w:rsidR="0058162E" w:rsidRPr="00F12F55">
        <w:br/>
      </w:r>
      <w:r w:rsidR="0058162E" w:rsidRPr="00967F6C">
        <w:rPr>
          <w:b/>
          <w:bCs/>
          <w:u w:val="single"/>
        </w:rPr>
        <w:lastRenderedPageBreak/>
        <w:t>PaedDr. Ján SIHELSKÝ</w:t>
      </w:r>
      <w:r w:rsidR="0058162E" w:rsidRPr="00F12F55">
        <w:rPr>
          <w:bCs/>
        </w:rPr>
        <w:t> </w:t>
      </w:r>
      <w:r w:rsidR="0058162E" w:rsidRPr="00F12F55">
        <w:t>sa narodil 7. novembra 1960 v Rimavskej Sobote, Je ženatý a má dve deti  Po ukončení stredoškolských štúdií pokračoval v štúdiu na Fakulte telovýchovy a športu UK v Bratislave, ktorú ukončil v roku 1984. Po štúdiu nastúpil na Obvodný výbor SZM Bratislava 1, kde pracoval ako vedúci oddelenia pre stredné a vysoké školy. Postupne pracoval na ONV Dunajská Streda ako vedúci odd. PPP – odb. školstva a neskôr vo funkcií riaditeľa úradu práce v Dunajskej Strede. Od roku 2004 pracoval vo funkcií projektového manažéra spoločnosti MWH k.s. Bratislava. V súčasnosti zastáva funkciu generálneho riaditeľa Úradu práce, sociálnych vecí a rodiny.  Vo voľnom čase sa venuje futbalu ako futbalový rozhodca a v súčasnosti pôsobí ako Delegát stretnutí súťaží riadených SFZ. V rokoch 1997- 1998 bol asistentom FIFA a UEFA na medzinárodnej listine.</w:t>
      </w:r>
    </w:p>
    <w:p w:rsidR="0058162E" w:rsidRDefault="0058162E" w:rsidP="00175835">
      <w:r w:rsidRPr="00F12F55">
        <w:t xml:space="preserve">V roku 2006 ukončil aktívnu činnosť ako futbalový rozhodca. Od roku 1992 pracoval vo viacerých odborných komisiách MPSVaR SR, PHARE, a bol som členom Stredoeurópskej komisie pre oblasť APZ za SR. Od roku 1992 sa zúčastňoval ako člen Hodnotiacej komisie PALMIF, na výberoch projektov podporovaných EÚ v ČSFR a na Slovensku. Od februára 2004 do mája 2004 bol členom Rady riaditeľov ÚPSVaR SR, ktorá bola poradným orgánom Generálneho riaditeľa Ústredia práce, sociálnych vecí a rodiny SR. Od roku 2004 pracoval v komanditnej spoločnosti MWH, kde zastával pozíciu projektového manažéra pre Štrukturálne fondy EÚ a zároveň bol riaditeľom ľudských zdrojov vo firmách, ktoré tvoria podnikateľskú skupinu HESSEL. </w:t>
      </w:r>
      <w:r w:rsidRPr="00F12F55">
        <w:br/>
      </w:r>
      <w:r w:rsidRPr="00A436ED">
        <w:rPr>
          <w:b/>
          <w:bCs/>
          <w:u w:val="single"/>
        </w:rPr>
        <w:t>Mgr. Michal Račko</w:t>
      </w:r>
      <w:r w:rsidRPr="00F12F55">
        <w:t> sa narodil 1. januára 1974 v Lučenci. Po absolvovaní gymnázia pokračoval v nadstavbovom štúdiu na sociálno-právnej akadémií v Košiciach. Neskôr pokračoval v štúdiu na Pedagogickej fakulte, kde popri zamestnaní získal titul magistra. Po ukončení štúdia pracoval v agentúre TASR a neskôr v rádiu Twist a 12 rokov pôsobil v rádiovej jednotke trhu – v rádiu Expres, naposledy ako zástupca šéfredaktora spravodajstva. Potom bol členom úspešného volebného tímu súčasného prezidenta Andreja Kisku. V súčasnosti pracuje v PR Clinic Bratislava.</w:t>
      </w:r>
      <w:r>
        <w:t xml:space="preserve"> </w:t>
      </w:r>
      <w:r w:rsidRPr="00F12F55">
        <w:t>Od malička sa venuje rôznorodým športovým aktivitám. Najviac času však venuje futbalu. Hrával za Sklotatran Poltár. Okrem futbalu sa venuje tenisu, aquashu, hokeju a plávaniu. V roku 2008 reprezentoval slovenských hercov, spevákov a umelcov pod hlavičkou mužstva MUZAFA na svetovom futbalovom šampionáte v Rusku.</w:t>
      </w:r>
    </w:p>
    <w:p w:rsidR="00A706B6" w:rsidRDefault="00A706B6" w:rsidP="00175835"/>
    <w:p w:rsidR="008277EF" w:rsidRDefault="008277EF" w:rsidP="002B02CC">
      <w:pPr>
        <w:pStyle w:val="Nadpisdoobsahu"/>
      </w:pPr>
    </w:p>
    <w:p w:rsidR="002C2097" w:rsidRDefault="002C2097" w:rsidP="00A61487">
      <w:pPr>
        <w:pStyle w:val="Nadpis1"/>
        <w:ind w:right="-477"/>
        <w:jc w:val="left"/>
      </w:pPr>
      <w:bookmarkStart w:id="53" w:name="_Toc58846262"/>
      <w:r>
        <w:lastRenderedPageBreak/>
        <w:t>Informácie o vývoji mesta z pohľadu rozpočtovníctva</w:t>
      </w:r>
      <w:bookmarkEnd w:id="53"/>
    </w:p>
    <w:p w:rsidR="000D4CDD" w:rsidRDefault="000D4CDD" w:rsidP="003C5FBD">
      <w:pPr>
        <w:ind w:firstLine="0"/>
      </w:pPr>
      <w:r>
        <w:t xml:space="preserve">Rozpočet mesta bol schválený mestským zastupiteľstvom dňa 27.12.2018 uznesením č. 7/2018. </w:t>
      </w:r>
    </w:p>
    <w:p w:rsidR="000D4CDD" w:rsidRDefault="000D4CDD" w:rsidP="003C5FBD">
      <w:pPr>
        <w:ind w:firstLine="0"/>
      </w:pPr>
      <w:r>
        <w:t>Zmeny rozpočtu:</w:t>
      </w:r>
    </w:p>
    <w:p w:rsidR="000D4CDD" w:rsidRDefault="000D4CDD" w:rsidP="003C5FBD">
      <w:pPr>
        <w:ind w:firstLine="0"/>
      </w:pPr>
      <w:r>
        <w:t xml:space="preserve"> - prvá zmena schválená dňa 24.01.2019 rozpočtovým opatrením č. 01/2019 </w:t>
      </w:r>
      <w:r>
        <w:tab/>
      </w:r>
      <w:r>
        <w:tab/>
      </w:r>
      <w:r>
        <w:tab/>
      </w:r>
    </w:p>
    <w:p w:rsidR="000D4CDD" w:rsidRDefault="000D4CDD" w:rsidP="003C5FBD">
      <w:pPr>
        <w:ind w:firstLine="0"/>
      </w:pPr>
      <w:r>
        <w:t>- druhá zmena schválená dňa 21.02.2019 rozpočtovým opatrením č. 02-03/2019</w:t>
      </w:r>
      <w:r>
        <w:tab/>
      </w:r>
      <w:r>
        <w:tab/>
        <w:t xml:space="preserve"> - tretia zmena schválená dňa 21.03.2019 rozpočtovým opatrením č. 04-08,10/2019 </w:t>
      </w:r>
    </w:p>
    <w:p w:rsidR="000D4CDD" w:rsidRDefault="000D4CDD" w:rsidP="003C5FBD">
      <w:pPr>
        <w:ind w:firstLine="0"/>
      </w:pPr>
      <w:r>
        <w:t>- štvrtá zmena schválená dňa 23.05.2019 rozpočtovým opatrením č. 13-16/2019</w:t>
      </w:r>
    </w:p>
    <w:p w:rsidR="000D4CDD" w:rsidRDefault="000D4CDD" w:rsidP="003C5FBD">
      <w:pPr>
        <w:ind w:firstLine="0"/>
      </w:pPr>
      <w:r>
        <w:t xml:space="preserve"> - piata zmena schválená dňa 27.06.2019 rozpočtovým opatrením č. 17/2019</w:t>
      </w:r>
    </w:p>
    <w:p w:rsidR="000D4CDD" w:rsidRDefault="000D4CDD" w:rsidP="003C5FBD">
      <w:pPr>
        <w:ind w:firstLine="0"/>
      </w:pPr>
      <w:r>
        <w:t>- šiesta zmena schválená dňa 22.08.2019 rozpočtovým opatrením č. 18-43/2019</w:t>
      </w:r>
    </w:p>
    <w:p w:rsidR="000D4CDD" w:rsidRDefault="000D4CDD" w:rsidP="003C5FBD">
      <w:pPr>
        <w:ind w:firstLine="0"/>
      </w:pPr>
      <w:r>
        <w:t xml:space="preserve"> - siedma zmena schválená dňa 23.10.2019 rozpočtovým opatrením č. 45-59/2019</w:t>
      </w:r>
    </w:p>
    <w:p w:rsidR="000D4CDD" w:rsidRDefault="000D4CDD" w:rsidP="003C5FBD">
      <w:pPr>
        <w:ind w:firstLine="0"/>
      </w:pPr>
      <w:r>
        <w:t xml:space="preserve"> - ôsma zmena schválená dňa 21.11.2019 rozpočtovým opatrením č. 60-75/2019</w:t>
      </w:r>
    </w:p>
    <w:p w:rsidR="000D4CDD" w:rsidRDefault="000D4CDD" w:rsidP="003C5FBD">
      <w:pPr>
        <w:ind w:firstLine="0"/>
      </w:pPr>
      <w:r>
        <w:t xml:space="preserve"> - deviata zmena schválená dňa 19.12.2019 rozpočtovým opatrením č. 76-87/2019</w:t>
      </w:r>
    </w:p>
    <w:p w:rsidR="0058162E" w:rsidRDefault="000D4CDD" w:rsidP="003C5FBD">
      <w:pPr>
        <w:ind w:firstLine="0"/>
      </w:pPr>
      <w:r>
        <w:t xml:space="preserve"> - desiata zmena schválená dňa 20.02.2020 rozpočtovým opatrením č. 88/2019 (posledné rozpočtové opatrenie zobralo MsZ na vedomie)</w:t>
      </w:r>
    </w:p>
    <w:p w:rsidR="00C245EA" w:rsidRDefault="00C245EA" w:rsidP="003C5FBD">
      <w:pPr>
        <w:ind w:firstLine="0"/>
      </w:pPr>
    </w:p>
    <w:tbl>
      <w:tblPr>
        <w:tblW w:w="8231" w:type="dxa"/>
        <w:jc w:val="center"/>
        <w:tblCellMar>
          <w:left w:w="70" w:type="dxa"/>
          <w:right w:w="70" w:type="dxa"/>
        </w:tblCellMar>
        <w:tblLook w:val="04A0"/>
      </w:tblPr>
      <w:tblGrid>
        <w:gridCol w:w="3251"/>
        <w:gridCol w:w="1660"/>
        <w:gridCol w:w="1660"/>
        <w:gridCol w:w="1660"/>
      </w:tblGrid>
      <w:tr w:rsidR="00C245EA" w:rsidRPr="00C245EA" w:rsidTr="00C245EA">
        <w:trPr>
          <w:trHeight w:val="645"/>
          <w:jc w:val="center"/>
        </w:trPr>
        <w:tc>
          <w:tcPr>
            <w:tcW w:w="3251" w:type="dxa"/>
            <w:tcBorders>
              <w:top w:val="single" w:sz="8" w:space="0" w:color="auto"/>
              <w:left w:val="single" w:sz="8" w:space="0" w:color="auto"/>
              <w:bottom w:val="single" w:sz="8" w:space="0" w:color="auto"/>
              <w:right w:val="single" w:sz="8" w:space="0" w:color="auto"/>
            </w:tcBorders>
            <w:shd w:val="clear" w:color="auto" w:fill="C6D9F1" w:themeFill="text2" w:themeFillTint="33"/>
            <w:vAlign w:val="center"/>
            <w:hideMark/>
          </w:tcPr>
          <w:p w:rsidR="00C245EA" w:rsidRPr="00C245EA" w:rsidRDefault="00C245EA" w:rsidP="00C245EA">
            <w:pPr>
              <w:ind w:firstLine="0"/>
              <w:rPr>
                <w:b/>
                <w:bCs/>
                <w:color w:val="000000"/>
                <w:szCs w:val="24"/>
                <w:lang w:eastAsia="sk-SK"/>
              </w:rPr>
            </w:pPr>
            <w:r w:rsidRPr="00C245EA">
              <w:rPr>
                <w:b/>
                <w:bCs/>
                <w:color w:val="000000"/>
                <w:szCs w:val="24"/>
                <w:lang w:eastAsia="sk-SK"/>
              </w:rPr>
              <w:t> </w:t>
            </w:r>
          </w:p>
        </w:tc>
        <w:tc>
          <w:tcPr>
            <w:tcW w:w="1660" w:type="dxa"/>
            <w:tcBorders>
              <w:top w:val="single" w:sz="8" w:space="0" w:color="auto"/>
              <w:left w:val="nil"/>
              <w:bottom w:val="single" w:sz="8" w:space="0" w:color="auto"/>
              <w:right w:val="single" w:sz="8" w:space="0" w:color="auto"/>
            </w:tcBorders>
            <w:shd w:val="clear" w:color="auto" w:fill="C6D9F1" w:themeFill="text2" w:themeFillTint="33"/>
            <w:vAlign w:val="center"/>
            <w:hideMark/>
          </w:tcPr>
          <w:p w:rsidR="00C245EA" w:rsidRPr="00C245EA" w:rsidRDefault="00C245EA" w:rsidP="00C245EA">
            <w:pPr>
              <w:ind w:firstLine="0"/>
              <w:rPr>
                <w:b/>
                <w:bCs/>
                <w:color w:val="000000"/>
                <w:szCs w:val="24"/>
                <w:lang w:eastAsia="sk-SK"/>
              </w:rPr>
            </w:pPr>
            <w:r w:rsidRPr="00C245EA">
              <w:rPr>
                <w:b/>
                <w:bCs/>
                <w:color w:val="000000"/>
                <w:szCs w:val="24"/>
                <w:lang w:eastAsia="sk-SK"/>
              </w:rPr>
              <w:t xml:space="preserve">Schválený rozpočet </w:t>
            </w:r>
          </w:p>
        </w:tc>
        <w:tc>
          <w:tcPr>
            <w:tcW w:w="1660" w:type="dxa"/>
            <w:tcBorders>
              <w:top w:val="single" w:sz="8" w:space="0" w:color="auto"/>
              <w:left w:val="nil"/>
              <w:bottom w:val="single" w:sz="8" w:space="0" w:color="auto"/>
              <w:right w:val="single" w:sz="8" w:space="0" w:color="auto"/>
            </w:tcBorders>
            <w:shd w:val="clear" w:color="auto" w:fill="C6D9F1" w:themeFill="text2" w:themeFillTint="33"/>
            <w:vAlign w:val="center"/>
            <w:hideMark/>
          </w:tcPr>
          <w:p w:rsidR="00C245EA" w:rsidRPr="00C245EA" w:rsidRDefault="00C245EA" w:rsidP="00C245EA">
            <w:pPr>
              <w:ind w:firstLine="0"/>
              <w:rPr>
                <w:b/>
                <w:bCs/>
                <w:color w:val="000000"/>
                <w:szCs w:val="24"/>
                <w:lang w:eastAsia="sk-SK"/>
              </w:rPr>
            </w:pPr>
            <w:r w:rsidRPr="00C245EA">
              <w:rPr>
                <w:b/>
                <w:bCs/>
                <w:color w:val="000000"/>
                <w:szCs w:val="24"/>
                <w:lang w:eastAsia="sk-SK"/>
              </w:rPr>
              <w:t xml:space="preserve">Upravený rozpočet </w:t>
            </w:r>
          </w:p>
        </w:tc>
        <w:tc>
          <w:tcPr>
            <w:tcW w:w="1660" w:type="dxa"/>
            <w:tcBorders>
              <w:top w:val="single" w:sz="8" w:space="0" w:color="auto"/>
              <w:left w:val="nil"/>
              <w:bottom w:val="single" w:sz="8" w:space="0" w:color="auto"/>
              <w:right w:val="single" w:sz="8" w:space="0" w:color="auto"/>
            </w:tcBorders>
            <w:shd w:val="clear" w:color="auto" w:fill="C6D9F1" w:themeFill="text2" w:themeFillTint="33"/>
            <w:vAlign w:val="center"/>
            <w:hideMark/>
          </w:tcPr>
          <w:p w:rsidR="00C245EA" w:rsidRPr="00C245EA" w:rsidRDefault="00C245EA" w:rsidP="00C245EA">
            <w:pPr>
              <w:ind w:firstLine="0"/>
              <w:rPr>
                <w:b/>
                <w:bCs/>
                <w:color w:val="000000"/>
                <w:szCs w:val="24"/>
                <w:lang w:eastAsia="sk-SK"/>
              </w:rPr>
            </w:pPr>
            <w:r w:rsidRPr="00C245EA">
              <w:rPr>
                <w:b/>
                <w:bCs/>
                <w:color w:val="000000"/>
                <w:szCs w:val="24"/>
                <w:lang w:eastAsia="sk-SK"/>
              </w:rPr>
              <w:t>Skutočnosť</w:t>
            </w:r>
          </w:p>
        </w:tc>
      </w:tr>
      <w:tr w:rsidR="00C245EA" w:rsidRPr="00C245EA" w:rsidTr="00C245EA">
        <w:trPr>
          <w:trHeight w:val="402"/>
          <w:jc w:val="center"/>
        </w:trPr>
        <w:tc>
          <w:tcPr>
            <w:tcW w:w="3251" w:type="dxa"/>
            <w:tcBorders>
              <w:top w:val="nil"/>
              <w:left w:val="single" w:sz="8" w:space="0" w:color="auto"/>
              <w:bottom w:val="single" w:sz="8" w:space="0" w:color="auto"/>
              <w:right w:val="single" w:sz="8" w:space="0" w:color="auto"/>
            </w:tcBorders>
            <w:shd w:val="clear" w:color="000000" w:fill="FDE9D9"/>
            <w:vAlign w:val="center"/>
            <w:hideMark/>
          </w:tcPr>
          <w:p w:rsidR="00C245EA" w:rsidRPr="00C245EA" w:rsidRDefault="00C245EA" w:rsidP="00C245EA">
            <w:pPr>
              <w:ind w:firstLine="0"/>
              <w:rPr>
                <w:b/>
                <w:bCs/>
                <w:color w:val="000000"/>
                <w:szCs w:val="24"/>
                <w:lang w:eastAsia="sk-SK"/>
              </w:rPr>
            </w:pPr>
            <w:r w:rsidRPr="00C245EA">
              <w:rPr>
                <w:b/>
                <w:bCs/>
                <w:color w:val="000000"/>
                <w:szCs w:val="24"/>
                <w:lang w:eastAsia="sk-SK"/>
              </w:rPr>
              <w:t>Príjmy celkom</w:t>
            </w:r>
          </w:p>
        </w:tc>
        <w:tc>
          <w:tcPr>
            <w:tcW w:w="1660" w:type="dxa"/>
            <w:tcBorders>
              <w:top w:val="nil"/>
              <w:left w:val="nil"/>
              <w:bottom w:val="single" w:sz="8" w:space="0" w:color="auto"/>
              <w:right w:val="single" w:sz="8" w:space="0" w:color="auto"/>
            </w:tcBorders>
            <w:shd w:val="clear" w:color="000000" w:fill="FDE9D9"/>
            <w:vAlign w:val="center"/>
            <w:hideMark/>
          </w:tcPr>
          <w:p w:rsidR="00C245EA" w:rsidRPr="00C245EA" w:rsidRDefault="00C245EA" w:rsidP="00C245EA">
            <w:pPr>
              <w:ind w:firstLine="0"/>
              <w:rPr>
                <w:b/>
                <w:bCs/>
                <w:color w:val="000000"/>
                <w:szCs w:val="24"/>
                <w:lang w:eastAsia="sk-SK"/>
              </w:rPr>
            </w:pPr>
            <w:r w:rsidRPr="00C245EA">
              <w:rPr>
                <w:b/>
                <w:bCs/>
                <w:color w:val="000000"/>
                <w:szCs w:val="24"/>
                <w:lang w:eastAsia="sk-SK"/>
              </w:rPr>
              <w:t>6 130 651,64</w:t>
            </w:r>
          </w:p>
        </w:tc>
        <w:tc>
          <w:tcPr>
            <w:tcW w:w="1660" w:type="dxa"/>
            <w:tcBorders>
              <w:top w:val="nil"/>
              <w:left w:val="nil"/>
              <w:bottom w:val="single" w:sz="8" w:space="0" w:color="auto"/>
              <w:right w:val="single" w:sz="8" w:space="0" w:color="auto"/>
            </w:tcBorders>
            <w:shd w:val="clear" w:color="000000" w:fill="FDE9D9"/>
            <w:vAlign w:val="center"/>
            <w:hideMark/>
          </w:tcPr>
          <w:p w:rsidR="00C245EA" w:rsidRPr="00C245EA" w:rsidRDefault="00C245EA" w:rsidP="00C245EA">
            <w:pPr>
              <w:ind w:firstLine="0"/>
              <w:rPr>
                <w:b/>
                <w:bCs/>
                <w:color w:val="000000"/>
                <w:szCs w:val="24"/>
                <w:lang w:eastAsia="sk-SK"/>
              </w:rPr>
            </w:pPr>
            <w:r w:rsidRPr="00C245EA">
              <w:rPr>
                <w:b/>
                <w:bCs/>
                <w:color w:val="000000"/>
                <w:szCs w:val="24"/>
                <w:lang w:eastAsia="sk-SK"/>
              </w:rPr>
              <w:t>6 960 884,04</w:t>
            </w:r>
          </w:p>
        </w:tc>
        <w:tc>
          <w:tcPr>
            <w:tcW w:w="1660" w:type="dxa"/>
            <w:tcBorders>
              <w:top w:val="nil"/>
              <w:left w:val="nil"/>
              <w:bottom w:val="single" w:sz="8" w:space="0" w:color="auto"/>
              <w:right w:val="single" w:sz="8" w:space="0" w:color="auto"/>
            </w:tcBorders>
            <w:shd w:val="clear" w:color="000000" w:fill="FDE9D9"/>
            <w:vAlign w:val="center"/>
            <w:hideMark/>
          </w:tcPr>
          <w:p w:rsidR="00C245EA" w:rsidRPr="00C245EA" w:rsidRDefault="00C245EA" w:rsidP="00C245EA">
            <w:pPr>
              <w:ind w:firstLine="0"/>
              <w:rPr>
                <w:b/>
                <w:bCs/>
                <w:color w:val="000000"/>
                <w:szCs w:val="24"/>
                <w:lang w:eastAsia="sk-SK"/>
              </w:rPr>
            </w:pPr>
            <w:r w:rsidRPr="00C245EA">
              <w:rPr>
                <w:b/>
                <w:bCs/>
                <w:color w:val="000000"/>
                <w:szCs w:val="24"/>
                <w:lang w:eastAsia="sk-SK"/>
              </w:rPr>
              <w:t>6 360 107,15</w:t>
            </w:r>
          </w:p>
        </w:tc>
      </w:tr>
      <w:tr w:rsidR="00C245EA" w:rsidRPr="00C245EA"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rsidR="00C245EA" w:rsidRPr="00C245EA" w:rsidRDefault="00C245EA" w:rsidP="00C245EA">
            <w:pPr>
              <w:ind w:firstLine="0"/>
              <w:rPr>
                <w:color w:val="000000"/>
                <w:szCs w:val="24"/>
                <w:lang w:eastAsia="sk-SK"/>
              </w:rPr>
            </w:pPr>
            <w:r w:rsidRPr="00C245EA">
              <w:rPr>
                <w:color w:val="000000"/>
                <w:szCs w:val="24"/>
                <w:lang w:eastAsia="sk-SK"/>
              </w:rPr>
              <w:t>z toho :</w:t>
            </w:r>
          </w:p>
        </w:tc>
        <w:tc>
          <w:tcPr>
            <w:tcW w:w="1660" w:type="dxa"/>
            <w:tcBorders>
              <w:top w:val="nil"/>
              <w:left w:val="nil"/>
              <w:bottom w:val="single" w:sz="8" w:space="0" w:color="auto"/>
              <w:right w:val="single" w:sz="8" w:space="0" w:color="auto"/>
            </w:tcBorders>
            <w:shd w:val="clear" w:color="auto" w:fill="auto"/>
            <w:vAlign w:val="center"/>
            <w:hideMark/>
          </w:tcPr>
          <w:p w:rsidR="00C245EA" w:rsidRPr="00C245EA" w:rsidRDefault="00C245EA" w:rsidP="00C245EA">
            <w:pPr>
              <w:ind w:firstLine="0"/>
              <w:rPr>
                <w:b/>
                <w:bCs/>
                <w:color w:val="000000"/>
                <w:szCs w:val="24"/>
                <w:lang w:eastAsia="sk-SK"/>
              </w:rPr>
            </w:pPr>
            <w:r w:rsidRPr="00C245EA">
              <w:rPr>
                <w:b/>
                <w:bCs/>
                <w:color w:val="000000"/>
                <w:szCs w:val="24"/>
                <w:lang w:eastAsia="sk-SK"/>
              </w:rPr>
              <w:t> </w:t>
            </w:r>
          </w:p>
        </w:tc>
        <w:tc>
          <w:tcPr>
            <w:tcW w:w="1660" w:type="dxa"/>
            <w:tcBorders>
              <w:top w:val="nil"/>
              <w:left w:val="nil"/>
              <w:bottom w:val="single" w:sz="8" w:space="0" w:color="auto"/>
              <w:right w:val="single" w:sz="8" w:space="0" w:color="auto"/>
            </w:tcBorders>
            <w:shd w:val="clear" w:color="auto" w:fill="auto"/>
            <w:vAlign w:val="center"/>
            <w:hideMark/>
          </w:tcPr>
          <w:p w:rsidR="00C245EA" w:rsidRPr="00C245EA" w:rsidRDefault="00C245EA" w:rsidP="00C245EA">
            <w:pPr>
              <w:ind w:firstLine="0"/>
              <w:rPr>
                <w:b/>
                <w:bCs/>
                <w:color w:val="000000"/>
                <w:szCs w:val="24"/>
                <w:lang w:eastAsia="sk-SK"/>
              </w:rPr>
            </w:pPr>
            <w:r w:rsidRPr="00C245EA">
              <w:rPr>
                <w:b/>
                <w:bCs/>
                <w:color w:val="000000"/>
                <w:szCs w:val="24"/>
                <w:lang w:eastAsia="sk-SK"/>
              </w:rPr>
              <w:t> </w:t>
            </w:r>
          </w:p>
        </w:tc>
        <w:tc>
          <w:tcPr>
            <w:tcW w:w="1660" w:type="dxa"/>
            <w:tcBorders>
              <w:top w:val="nil"/>
              <w:left w:val="nil"/>
              <w:bottom w:val="single" w:sz="8" w:space="0" w:color="auto"/>
              <w:right w:val="single" w:sz="8" w:space="0" w:color="auto"/>
            </w:tcBorders>
            <w:shd w:val="clear" w:color="auto" w:fill="auto"/>
            <w:vAlign w:val="center"/>
            <w:hideMark/>
          </w:tcPr>
          <w:p w:rsidR="00C245EA" w:rsidRPr="00C245EA" w:rsidRDefault="00C245EA" w:rsidP="00C245EA">
            <w:pPr>
              <w:ind w:firstLine="0"/>
              <w:rPr>
                <w:b/>
                <w:bCs/>
                <w:color w:val="000000"/>
                <w:szCs w:val="24"/>
                <w:lang w:eastAsia="sk-SK"/>
              </w:rPr>
            </w:pPr>
            <w:r w:rsidRPr="00C245EA">
              <w:rPr>
                <w:b/>
                <w:bCs/>
                <w:color w:val="000000"/>
                <w:szCs w:val="24"/>
                <w:lang w:eastAsia="sk-SK"/>
              </w:rPr>
              <w:t> </w:t>
            </w:r>
          </w:p>
        </w:tc>
      </w:tr>
      <w:tr w:rsidR="00C245EA" w:rsidRPr="00C245EA"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rsidR="00C245EA" w:rsidRPr="00C245EA" w:rsidRDefault="00C245EA" w:rsidP="00C245EA">
            <w:pPr>
              <w:ind w:firstLine="0"/>
              <w:rPr>
                <w:color w:val="000000"/>
                <w:szCs w:val="24"/>
                <w:lang w:eastAsia="sk-SK"/>
              </w:rPr>
            </w:pPr>
            <w:r w:rsidRPr="00C245EA">
              <w:rPr>
                <w:color w:val="000000"/>
                <w:szCs w:val="24"/>
                <w:lang w:eastAsia="sk-SK"/>
              </w:rPr>
              <w:t>Bežné príjmy</w:t>
            </w:r>
          </w:p>
        </w:tc>
        <w:tc>
          <w:tcPr>
            <w:tcW w:w="1660" w:type="dxa"/>
            <w:tcBorders>
              <w:top w:val="nil"/>
              <w:left w:val="nil"/>
              <w:bottom w:val="single" w:sz="8" w:space="0" w:color="auto"/>
              <w:right w:val="single" w:sz="8" w:space="0" w:color="auto"/>
            </w:tcBorders>
            <w:shd w:val="clear" w:color="auto" w:fill="auto"/>
            <w:vAlign w:val="center"/>
            <w:hideMark/>
          </w:tcPr>
          <w:p w:rsidR="00C245EA" w:rsidRPr="00C245EA" w:rsidRDefault="00C245EA" w:rsidP="00C245EA">
            <w:pPr>
              <w:ind w:firstLine="0"/>
              <w:rPr>
                <w:color w:val="000000"/>
                <w:szCs w:val="24"/>
                <w:lang w:eastAsia="sk-SK"/>
              </w:rPr>
            </w:pPr>
            <w:r w:rsidRPr="00C245EA">
              <w:rPr>
                <w:color w:val="000000"/>
                <w:szCs w:val="24"/>
                <w:lang w:eastAsia="sk-SK"/>
              </w:rPr>
              <w:t>5 295 157,00</w:t>
            </w:r>
          </w:p>
        </w:tc>
        <w:tc>
          <w:tcPr>
            <w:tcW w:w="1660" w:type="dxa"/>
            <w:tcBorders>
              <w:top w:val="nil"/>
              <w:left w:val="nil"/>
              <w:bottom w:val="single" w:sz="8" w:space="0" w:color="auto"/>
              <w:right w:val="single" w:sz="8" w:space="0" w:color="auto"/>
            </w:tcBorders>
            <w:shd w:val="clear" w:color="auto" w:fill="auto"/>
            <w:vAlign w:val="center"/>
            <w:hideMark/>
          </w:tcPr>
          <w:p w:rsidR="00C245EA" w:rsidRPr="00C245EA" w:rsidRDefault="00C245EA" w:rsidP="00C245EA">
            <w:pPr>
              <w:ind w:firstLine="0"/>
              <w:rPr>
                <w:color w:val="000000"/>
                <w:szCs w:val="24"/>
                <w:lang w:eastAsia="sk-SK"/>
              </w:rPr>
            </w:pPr>
            <w:r w:rsidRPr="00C245EA">
              <w:rPr>
                <w:color w:val="000000"/>
                <w:szCs w:val="24"/>
                <w:lang w:eastAsia="sk-SK"/>
              </w:rPr>
              <w:t>5 898 219,09</w:t>
            </w:r>
          </w:p>
        </w:tc>
        <w:tc>
          <w:tcPr>
            <w:tcW w:w="1660" w:type="dxa"/>
            <w:tcBorders>
              <w:top w:val="nil"/>
              <w:left w:val="nil"/>
              <w:bottom w:val="single" w:sz="8" w:space="0" w:color="auto"/>
              <w:right w:val="single" w:sz="8" w:space="0" w:color="auto"/>
            </w:tcBorders>
            <w:shd w:val="clear" w:color="auto" w:fill="auto"/>
            <w:vAlign w:val="center"/>
            <w:hideMark/>
          </w:tcPr>
          <w:p w:rsidR="00C245EA" w:rsidRPr="00C245EA" w:rsidRDefault="00C245EA" w:rsidP="00C245EA">
            <w:pPr>
              <w:ind w:firstLine="0"/>
              <w:rPr>
                <w:color w:val="000000"/>
                <w:szCs w:val="24"/>
                <w:lang w:eastAsia="sk-SK"/>
              </w:rPr>
            </w:pPr>
            <w:r w:rsidRPr="00C245EA">
              <w:rPr>
                <w:color w:val="000000"/>
                <w:szCs w:val="24"/>
                <w:lang w:eastAsia="sk-SK"/>
              </w:rPr>
              <w:t>5 735 914,88</w:t>
            </w:r>
          </w:p>
        </w:tc>
      </w:tr>
      <w:tr w:rsidR="00C245EA" w:rsidRPr="00C245EA"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rsidR="00C245EA" w:rsidRPr="00C245EA" w:rsidRDefault="00C245EA" w:rsidP="00C245EA">
            <w:pPr>
              <w:ind w:firstLine="0"/>
              <w:rPr>
                <w:color w:val="000000"/>
                <w:szCs w:val="24"/>
                <w:lang w:eastAsia="sk-SK"/>
              </w:rPr>
            </w:pPr>
            <w:r w:rsidRPr="00C245EA">
              <w:rPr>
                <w:color w:val="000000"/>
                <w:szCs w:val="24"/>
                <w:lang w:eastAsia="sk-SK"/>
              </w:rPr>
              <w:t>Kapitálové príjmy</w:t>
            </w:r>
          </w:p>
        </w:tc>
        <w:tc>
          <w:tcPr>
            <w:tcW w:w="1660" w:type="dxa"/>
            <w:tcBorders>
              <w:top w:val="nil"/>
              <w:left w:val="nil"/>
              <w:bottom w:val="single" w:sz="8" w:space="0" w:color="auto"/>
              <w:right w:val="single" w:sz="8" w:space="0" w:color="auto"/>
            </w:tcBorders>
            <w:shd w:val="clear" w:color="auto" w:fill="auto"/>
            <w:vAlign w:val="center"/>
            <w:hideMark/>
          </w:tcPr>
          <w:p w:rsidR="00C245EA" w:rsidRPr="00C245EA" w:rsidRDefault="00C245EA" w:rsidP="00C245EA">
            <w:pPr>
              <w:ind w:firstLine="0"/>
              <w:rPr>
                <w:color w:val="000000"/>
                <w:szCs w:val="24"/>
                <w:lang w:eastAsia="sk-SK"/>
              </w:rPr>
            </w:pPr>
            <w:r w:rsidRPr="00C245EA">
              <w:rPr>
                <w:color w:val="000000"/>
                <w:szCs w:val="24"/>
                <w:lang w:eastAsia="sk-SK"/>
              </w:rPr>
              <w:t>130 271,06</w:t>
            </w:r>
          </w:p>
        </w:tc>
        <w:tc>
          <w:tcPr>
            <w:tcW w:w="1660" w:type="dxa"/>
            <w:tcBorders>
              <w:top w:val="nil"/>
              <w:left w:val="nil"/>
              <w:bottom w:val="single" w:sz="8" w:space="0" w:color="auto"/>
              <w:right w:val="single" w:sz="8" w:space="0" w:color="auto"/>
            </w:tcBorders>
            <w:shd w:val="clear" w:color="auto" w:fill="auto"/>
            <w:vAlign w:val="center"/>
            <w:hideMark/>
          </w:tcPr>
          <w:p w:rsidR="00C245EA" w:rsidRPr="00C245EA" w:rsidRDefault="00C245EA" w:rsidP="00C245EA">
            <w:pPr>
              <w:ind w:firstLine="0"/>
              <w:rPr>
                <w:color w:val="000000"/>
                <w:szCs w:val="24"/>
                <w:lang w:eastAsia="sk-SK"/>
              </w:rPr>
            </w:pPr>
            <w:r w:rsidRPr="00C245EA">
              <w:rPr>
                <w:color w:val="000000"/>
                <w:szCs w:val="24"/>
                <w:lang w:eastAsia="sk-SK"/>
              </w:rPr>
              <w:t>113 652,00</w:t>
            </w:r>
          </w:p>
        </w:tc>
        <w:tc>
          <w:tcPr>
            <w:tcW w:w="1660" w:type="dxa"/>
            <w:tcBorders>
              <w:top w:val="nil"/>
              <w:left w:val="nil"/>
              <w:bottom w:val="single" w:sz="8" w:space="0" w:color="auto"/>
              <w:right w:val="single" w:sz="8" w:space="0" w:color="auto"/>
            </w:tcBorders>
            <w:shd w:val="clear" w:color="auto" w:fill="auto"/>
            <w:vAlign w:val="center"/>
            <w:hideMark/>
          </w:tcPr>
          <w:p w:rsidR="00C245EA" w:rsidRPr="00C245EA" w:rsidRDefault="00C245EA" w:rsidP="00C245EA">
            <w:pPr>
              <w:ind w:firstLine="0"/>
              <w:rPr>
                <w:color w:val="000000"/>
                <w:szCs w:val="24"/>
                <w:lang w:eastAsia="sk-SK"/>
              </w:rPr>
            </w:pPr>
            <w:r w:rsidRPr="00C245EA">
              <w:rPr>
                <w:color w:val="000000"/>
                <w:szCs w:val="24"/>
                <w:lang w:eastAsia="sk-SK"/>
              </w:rPr>
              <w:t>123 436,25</w:t>
            </w:r>
          </w:p>
        </w:tc>
      </w:tr>
      <w:tr w:rsidR="00C245EA" w:rsidRPr="00C245EA"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rsidR="00C245EA" w:rsidRPr="00C245EA" w:rsidRDefault="00C245EA" w:rsidP="00C245EA">
            <w:pPr>
              <w:ind w:firstLine="0"/>
              <w:rPr>
                <w:color w:val="000000"/>
                <w:szCs w:val="24"/>
                <w:lang w:eastAsia="sk-SK"/>
              </w:rPr>
            </w:pPr>
            <w:r w:rsidRPr="00C245EA">
              <w:rPr>
                <w:color w:val="000000"/>
                <w:szCs w:val="24"/>
                <w:lang w:eastAsia="sk-SK"/>
              </w:rPr>
              <w:t>Príjmové finančné operácie</w:t>
            </w:r>
          </w:p>
        </w:tc>
        <w:tc>
          <w:tcPr>
            <w:tcW w:w="1660" w:type="dxa"/>
            <w:tcBorders>
              <w:top w:val="nil"/>
              <w:left w:val="nil"/>
              <w:bottom w:val="single" w:sz="8" w:space="0" w:color="auto"/>
              <w:right w:val="single" w:sz="8" w:space="0" w:color="auto"/>
            </w:tcBorders>
            <w:shd w:val="clear" w:color="auto" w:fill="auto"/>
            <w:vAlign w:val="center"/>
            <w:hideMark/>
          </w:tcPr>
          <w:p w:rsidR="00C245EA" w:rsidRPr="00C245EA" w:rsidRDefault="00C245EA" w:rsidP="00C245EA">
            <w:pPr>
              <w:ind w:firstLine="0"/>
              <w:rPr>
                <w:color w:val="000000"/>
                <w:szCs w:val="24"/>
                <w:lang w:eastAsia="sk-SK"/>
              </w:rPr>
            </w:pPr>
            <w:r w:rsidRPr="00C245EA">
              <w:rPr>
                <w:color w:val="000000"/>
                <w:szCs w:val="24"/>
                <w:lang w:eastAsia="sk-SK"/>
              </w:rPr>
              <w:t>705 223,58</w:t>
            </w:r>
          </w:p>
        </w:tc>
        <w:tc>
          <w:tcPr>
            <w:tcW w:w="1660" w:type="dxa"/>
            <w:tcBorders>
              <w:top w:val="nil"/>
              <w:left w:val="nil"/>
              <w:bottom w:val="single" w:sz="8" w:space="0" w:color="auto"/>
              <w:right w:val="single" w:sz="8" w:space="0" w:color="auto"/>
            </w:tcBorders>
            <w:shd w:val="clear" w:color="auto" w:fill="auto"/>
            <w:vAlign w:val="center"/>
            <w:hideMark/>
          </w:tcPr>
          <w:p w:rsidR="00C245EA" w:rsidRPr="00C245EA" w:rsidRDefault="00C245EA" w:rsidP="00C245EA">
            <w:pPr>
              <w:ind w:firstLine="0"/>
              <w:rPr>
                <w:color w:val="000000"/>
                <w:szCs w:val="24"/>
                <w:lang w:eastAsia="sk-SK"/>
              </w:rPr>
            </w:pPr>
            <w:r w:rsidRPr="00C245EA">
              <w:rPr>
                <w:color w:val="000000"/>
                <w:szCs w:val="24"/>
                <w:lang w:eastAsia="sk-SK"/>
              </w:rPr>
              <w:t>949 012,95</w:t>
            </w:r>
          </w:p>
        </w:tc>
        <w:tc>
          <w:tcPr>
            <w:tcW w:w="1660" w:type="dxa"/>
            <w:tcBorders>
              <w:top w:val="nil"/>
              <w:left w:val="nil"/>
              <w:bottom w:val="single" w:sz="8" w:space="0" w:color="auto"/>
              <w:right w:val="single" w:sz="8" w:space="0" w:color="auto"/>
            </w:tcBorders>
            <w:shd w:val="clear" w:color="auto" w:fill="auto"/>
            <w:vAlign w:val="center"/>
            <w:hideMark/>
          </w:tcPr>
          <w:p w:rsidR="00C245EA" w:rsidRPr="00C245EA" w:rsidRDefault="00C245EA" w:rsidP="00C245EA">
            <w:pPr>
              <w:ind w:firstLine="0"/>
              <w:rPr>
                <w:color w:val="000000"/>
                <w:szCs w:val="24"/>
                <w:lang w:eastAsia="sk-SK"/>
              </w:rPr>
            </w:pPr>
            <w:r w:rsidRPr="00C245EA">
              <w:rPr>
                <w:color w:val="000000"/>
                <w:szCs w:val="24"/>
                <w:lang w:eastAsia="sk-SK"/>
              </w:rPr>
              <w:t>500 756,02</w:t>
            </w:r>
          </w:p>
        </w:tc>
      </w:tr>
      <w:tr w:rsidR="00C245EA" w:rsidRPr="00C245EA"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rsidR="00C245EA" w:rsidRPr="00C245EA" w:rsidRDefault="00C245EA" w:rsidP="00C245EA">
            <w:pPr>
              <w:ind w:firstLine="0"/>
              <w:rPr>
                <w:color w:val="000000"/>
                <w:szCs w:val="24"/>
                <w:lang w:eastAsia="sk-SK"/>
              </w:rPr>
            </w:pPr>
            <w:r w:rsidRPr="00C245EA">
              <w:rPr>
                <w:color w:val="000000"/>
                <w:szCs w:val="24"/>
                <w:lang w:eastAsia="sk-SK"/>
              </w:rPr>
              <w:t> </w:t>
            </w:r>
          </w:p>
        </w:tc>
        <w:tc>
          <w:tcPr>
            <w:tcW w:w="1660" w:type="dxa"/>
            <w:tcBorders>
              <w:top w:val="nil"/>
              <w:left w:val="nil"/>
              <w:bottom w:val="single" w:sz="8" w:space="0" w:color="auto"/>
              <w:right w:val="single" w:sz="8" w:space="0" w:color="auto"/>
            </w:tcBorders>
            <w:shd w:val="clear" w:color="auto" w:fill="auto"/>
            <w:vAlign w:val="center"/>
            <w:hideMark/>
          </w:tcPr>
          <w:p w:rsidR="00C245EA" w:rsidRPr="00C245EA" w:rsidRDefault="00C245EA" w:rsidP="00C245EA">
            <w:pPr>
              <w:ind w:firstLine="0"/>
              <w:rPr>
                <w:color w:val="000000"/>
                <w:szCs w:val="24"/>
                <w:lang w:eastAsia="sk-SK"/>
              </w:rPr>
            </w:pPr>
            <w:r w:rsidRPr="00C245EA">
              <w:rPr>
                <w:color w:val="000000"/>
                <w:szCs w:val="24"/>
                <w:lang w:eastAsia="sk-SK"/>
              </w:rPr>
              <w:t> </w:t>
            </w:r>
          </w:p>
        </w:tc>
        <w:tc>
          <w:tcPr>
            <w:tcW w:w="1660" w:type="dxa"/>
            <w:tcBorders>
              <w:top w:val="nil"/>
              <w:left w:val="nil"/>
              <w:bottom w:val="single" w:sz="8" w:space="0" w:color="auto"/>
              <w:right w:val="single" w:sz="8" w:space="0" w:color="auto"/>
            </w:tcBorders>
            <w:shd w:val="clear" w:color="auto" w:fill="auto"/>
            <w:vAlign w:val="center"/>
            <w:hideMark/>
          </w:tcPr>
          <w:p w:rsidR="00C245EA" w:rsidRPr="00C245EA" w:rsidRDefault="00C245EA" w:rsidP="00C245EA">
            <w:pPr>
              <w:ind w:firstLine="0"/>
              <w:rPr>
                <w:color w:val="000000"/>
                <w:szCs w:val="24"/>
                <w:lang w:eastAsia="sk-SK"/>
              </w:rPr>
            </w:pPr>
            <w:r w:rsidRPr="00C245EA">
              <w:rPr>
                <w:color w:val="000000"/>
                <w:szCs w:val="24"/>
                <w:lang w:eastAsia="sk-SK"/>
              </w:rPr>
              <w:t> </w:t>
            </w:r>
          </w:p>
        </w:tc>
        <w:tc>
          <w:tcPr>
            <w:tcW w:w="1660" w:type="dxa"/>
            <w:tcBorders>
              <w:top w:val="nil"/>
              <w:left w:val="nil"/>
              <w:bottom w:val="single" w:sz="8" w:space="0" w:color="auto"/>
              <w:right w:val="single" w:sz="8" w:space="0" w:color="auto"/>
            </w:tcBorders>
            <w:shd w:val="clear" w:color="auto" w:fill="auto"/>
            <w:vAlign w:val="center"/>
            <w:hideMark/>
          </w:tcPr>
          <w:p w:rsidR="00C245EA" w:rsidRPr="00C245EA" w:rsidRDefault="00C245EA" w:rsidP="00C245EA">
            <w:pPr>
              <w:ind w:firstLine="0"/>
              <w:rPr>
                <w:color w:val="000000"/>
                <w:szCs w:val="24"/>
                <w:lang w:eastAsia="sk-SK"/>
              </w:rPr>
            </w:pPr>
            <w:r w:rsidRPr="00C245EA">
              <w:rPr>
                <w:color w:val="000000"/>
                <w:szCs w:val="24"/>
                <w:lang w:eastAsia="sk-SK"/>
              </w:rPr>
              <w:t> </w:t>
            </w:r>
          </w:p>
        </w:tc>
      </w:tr>
      <w:tr w:rsidR="00C245EA" w:rsidRPr="00C245EA" w:rsidTr="00C245EA">
        <w:trPr>
          <w:trHeight w:val="402"/>
          <w:jc w:val="center"/>
        </w:trPr>
        <w:tc>
          <w:tcPr>
            <w:tcW w:w="3251" w:type="dxa"/>
            <w:tcBorders>
              <w:top w:val="nil"/>
              <w:left w:val="single" w:sz="8" w:space="0" w:color="auto"/>
              <w:bottom w:val="single" w:sz="8" w:space="0" w:color="auto"/>
              <w:right w:val="single" w:sz="8" w:space="0" w:color="auto"/>
            </w:tcBorders>
            <w:shd w:val="clear" w:color="000000" w:fill="FDE9D9"/>
            <w:vAlign w:val="center"/>
            <w:hideMark/>
          </w:tcPr>
          <w:p w:rsidR="00C245EA" w:rsidRPr="00C245EA" w:rsidRDefault="00C245EA" w:rsidP="00C245EA">
            <w:pPr>
              <w:ind w:firstLine="0"/>
              <w:rPr>
                <w:b/>
                <w:bCs/>
                <w:color w:val="000000"/>
                <w:szCs w:val="24"/>
                <w:lang w:eastAsia="sk-SK"/>
              </w:rPr>
            </w:pPr>
            <w:r w:rsidRPr="00C245EA">
              <w:rPr>
                <w:b/>
                <w:bCs/>
                <w:color w:val="000000"/>
                <w:szCs w:val="24"/>
                <w:lang w:eastAsia="sk-SK"/>
              </w:rPr>
              <w:t>Výdavky celkom</w:t>
            </w:r>
          </w:p>
        </w:tc>
        <w:tc>
          <w:tcPr>
            <w:tcW w:w="1660" w:type="dxa"/>
            <w:tcBorders>
              <w:top w:val="nil"/>
              <w:left w:val="nil"/>
              <w:bottom w:val="single" w:sz="8" w:space="0" w:color="auto"/>
              <w:right w:val="single" w:sz="8" w:space="0" w:color="auto"/>
            </w:tcBorders>
            <w:shd w:val="clear" w:color="000000" w:fill="FDE9D9"/>
            <w:vAlign w:val="center"/>
            <w:hideMark/>
          </w:tcPr>
          <w:p w:rsidR="00C245EA" w:rsidRPr="00C245EA" w:rsidRDefault="00C245EA" w:rsidP="00C245EA">
            <w:pPr>
              <w:ind w:firstLine="0"/>
              <w:rPr>
                <w:b/>
                <w:bCs/>
                <w:color w:val="000000"/>
                <w:szCs w:val="24"/>
                <w:lang w:eastAsia="sk-SK"/>
              </w:rPr>
            </w:pPr>
            <w:r w:rsidRPr="00C245EA">
              <w:rPr>
                <w:b/>
                <w:bCs/>
                <w:color w:val="000000"/>
                <w:szCs w:val="24"/>
                <w:lang w:eastAsia="sk-SK"/>
              </w:rPr>
              <w:t>6 130 651,64</w:t>
            </w:r>
          </w:p>
        </w:tc>
        <w:tc>
          <w:tcPr>
            <w:tcW w:w="1660" w:type="dxa"/>
            <w:tcBorders>
              <w:top w:val="nil"/>
              <w:left w:val="nil"/>
              <w:bottom w:val="single" w:sz="8" w:space="0" w:color="auto"/>
              <w:right w:val="single" w:sz="8" w:space="0" w:color="auto"/>
            </w:tcBorders>
            <w:shd w:val="clear" w:color="000000" w:fill="FDE9D9"/>
            <w:vAlign w:val="center"/>
            <w:hideMark/>
          </w:tcPr>
          <w:p w:rsidR="00C245EA" w:rsidRPr="00C245EA" w:rsidRDefault="00C245EA" w:rsidP="00C245EA">
            <w:pPr>
              <w:ind w:firstLine="0"/>
              <w:rPr>
                <w:b/>
                <w:bCs/>
                <w:color w:val="000000"/>
                <w:szCs w:val="24"/>
                <w:lang w:eastAsia="sk-SK"/>
              </w:rPr>
            </w:pPr>
            <w:r w:rsidRPr="00C245EA">
              <w:rPr>
                <w:b/>
                <w:bCs/>
                <w:color w:val="000000"/>
                <w:szCs w:val="24"/>
                <w:lang w:eastAsia="sk-SK"/>
              </w:rPr>
              <w:t>6 960 884,04</w:t>
            </w:r>
          </w:p>
        </w:tc>
        <w:tc>
          <w:tcPr>
            <w:tcW w:w="1660" w:type="dxa"/>
            <w:tcBorders>
              <w:top w:val="nil"/>
              <w:left w:val="nil"/>
              <w:bottom w:val="single" w:sz="8" w:space="0" w:color="auto"/>
              <w:right w:val="single" w:sz="8" w:space="0" w:color="auto"/>
            </w:tcBorders>
            <w:shd w:val="clear" w:color="000000" w:fill="FDE9D9"/>
            <w:vAlign w:val="center"/>
            <w:hideMark/>
          </w:tcPr>
          <w:p w:rsidR="00C245EA" w:rsidRPr="00C245EA" w:rsidRDefault="00C245EA" w:rsidP="00C245EA">
            <w:pPr>
              <w:ind w:firstLine="0"/>
              <w:rPr>
                <w:b/>
                <w:bCs/>
                <w:color w:val="000000"/>
                <w:szCs w:val="24"/>
                <w:lang w:eastAsia="sk-SK"/>
              </w:rPr>
            </w:pPr>
            <w:r w:rsidRPr="00C245EA">
              <w:rPr>
                <w:b/>
                <w:bCs/>
                <w:color w:val="000000"/>
                <w:szCs w:val="24"/>
                <w:lang w:eastAsia="sk-SK"/>
              </w:rPr>
              <w:t>5 876 607,30</w:t>
            </w:r>
          </w:p>
        </w:tc>
      </w:tr>
      <w:tr w:rsidR="00C245EA" w:rsidRPr="00C245EA"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rsidR="00C245EA" w:rsidRPr="00C245EA" w:rsidRDefault="00C245EA" w:rsidP="00C245EA">
            <w:pPr>
              <w:ind w:firstLine="0"/>
              <w:rPr>
                <w:color w:val="000000"/>
                <w:szCs w:val="24"/>
                <w:lang w:eastAsia="sk-SK"/>
              </w:rPr>
            </w:pPr>
            <w:r w:rsidRPr="00C245EA">
              <w:rPr>
                <w:color w:val="000000"/>
                <w:szCs w:val="24"/>
                <w:lang w:eastAsia="sk-SK"/>
              </w:rPr>
              <w:t>z toho :</w:t>
            </w:r>
          </w:p>
        </w:tc>
        <w:tc>
          <w:tcPr>
            <w:tcW w:w="1660" w:type="dxa"/>
            <w:tcBorders>
              <w:top w:val="nil"/>
              <w:left w:val="nil"/>
              <w:bottom w:val="single" w:sz="8" w:space="0" w:color="auto"/>
              <w:right w:val="single" w:sz="8" w:space="0" w:color="auto"/>
            </w:tcBorders>
            <w:shd w:val="clear" w:color="auto" w:fill="auto"/>
            <w:vAlign w:val="center"/>
            <w:hideMark/>
          </w:tcPr>
          <w:p w:rsidR="00C245EA" w:rsidRPr="00C245EA" w:rsidRDefault="00C245EA" w:rsidP="00C245EA">
            <w:pPr>
              <w:ind w:firstLine="0"/>
              <w:rPr>
                <w:b/>
                <w:bCs/>
                <w:color w:val="000000"/>
                <w:szCs w:val="24"/>
                <w:lang w:eastAsia="sk-SK"/>
              </w:rPr>
            </w:pPr>
            <w:r w:rsidRPr="00C245EA">
              <w:rPr>
                <w:b/>
                <w:bCs/>
                <w:color w:val="000000"/>
                <w:szCs w:val="24"/>
                <w:lang w:eastAsia="sk-SK"/>
              </w:rPr>
              <w:t> </w:t>
            </w:r>
          </w:p>
        </w:tc>
        <w:tc>
          <w:tcPr>
            <w:tcW w:w="1660" w:type="dxa"/>
            <w:tcBorders>
              <w:top w:val="nil"/>
              <w:left w:val="nil"/>
              <w:bottom w:val="single" w:sz="8" w:space="0" w:color="auto"/>
              <w:right w:val="single" w:sz="8" w:space="0" w:color="auto"/>
            </w:tcBorders>
            <w:shd w:val="clear" w:color="auto" w:fill="auto"/>
            <w:vAlign w:val="center"/>
            <w:hideMark/>
          </w:tcPr>
          <w:p w:rsidR="00C245EA" w:rsidRPr="00C245EA" w:rsidRDefault="00C245EA" w:rsidP="00C245EA">
            <w:pPr>
              <w:ind w:firstLine="0"/>
              <w:rPr>
                <w:b/>
                <w:bCs/>
                <w:color w:val="000000"/>
                <w:szCs w:val="24"/>
                <w:lang w:eastAsia="sk-SK"/>
              </w:rPr>
            </w:pPr>
            <w:r w:rsidRPr="00C245EA">
              <w:rPr>
                <w:b/>
                <w:bCs/>
                <w:color w:val="000000"/>
                <w:szCs w:val="24"/>
                <w:lang w:eastAsia="sk-SK"/>
              </w:rPr>
              <w:t> </w:t>
            </w:r>
          </w:p>
        </w:tc>
        <w:tc>
          <w:tcPr>
            <w:tcW w:w="1660" w:type="dxa"/>
            <w:tcBorders>
              <w:top w:val="nil"/>
              <w:left w:val="nil"/>
              <w:bottom w:val="single" w:sz="8" w:space="0" w:color="auto"/>
              <w:right w:val="single" w:sz="8" w:space="0" w:color="auto"/>
            </w:tcBorders>
            <w:shd w:val="clear" w:color="auto" w:fill="auto"/>
            <w:vAlign w:val="center"/>
            <w:hideMark/>
          </w:tcPr>
          <w:p w:rsidR="00C245EA" w:rsidRPr="00C245EA" w:rsidRDefault="00C245EA" w:rsidP="00C245EA">
            <w:pPr>
              <w:ind w:firstLine="0"/>
              <w:rPr>
                <w:b/>
                <w:bCs/>
                <w:color w:val="000000"/>
                <w:szCs w:val="24"/>
                <w:lang w:eastAsia="sk-SK"/>
              </w:rPr>
            </w:pPr>
            <w:r w:rsidRPr="00C245EA">
              <w:rPr>
                <w:b/>
                <w:bCs/>
                <w:color w:val="000000"/>
                <w:szCs w:val="24"/>
                <w:lang w:eastAsia="sk-SK"/>
              </w:rPr>
              <w:t> </w:t>
            </w:r>
          </w:p>
        </w:tc>
      </w:tr>
      <w:tr w:rsidR="00C245EA" w:rsidRPr="00C245EA"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rsidR="00C245EA" w:rsidRPr="00C245EA" w:rsidRDefault="00C245EA" w:rsidP="00C245EA">
            <w:pPr>
              <w:ind w:firstLine="0"/>
              <w:rPr>
                <w:color w:val="000000"/>
                <w:szCs w:val="24"/>
                <w:lang w:eastAsia="sk-SK"/>
              </w:rPr>
            </w:pPr>
            <w:r w:rsidRPr="00C245EA">
              <w:rPr>
                <w:color w:val="000000"/>
                <w:szCs w:val="24"/>
                <w:lang w:eastAsia="sk-SK"/>
              </w:rPr>
              <w:t>Bežné výdavky</w:t>
            </w:r>
          </w:p>
        </w:tc>
        <w:tc>
          <w:tcPr>
            <w:tcW w:w="1660" w:type="dxa"/>
            <w:tcBorders>
              <w:top w:val="nil"/>
              <w:left w:val="nil"/>
              <w:bottom w:val="single" w:sz="8" w:space="0" w:color="auto"/>
              <w:right w:val="single" w:sz="8" w:space="0" w:color="auto"/>
            </w:tcBorders>
            <w:shd w:val="clear" w:color="auto" w:fill="auto"/>
            <w:vAlign w:val="center"/>
            <w:hideMark/>
          </w:tcPr>
          <w:p w:rsidR="00C245EA" w:rsidRPr="00C245EA" w:rsidRDefault="00C245EA" w:rsidP="00C245EA">
            <w:pPr>
              <w:ind w:firstLine="0"/>
              <w:rPr>
                <w:color w:val="000000"/>
                <w:szCs w:val="24"/>
                <w:lang w:eastAsia="sk-SK"/>
              </w:rPr>
            </w:pPr>
            <w:r w:rsidRPr="00C245EA">
              <w:rPr>
                <w:color w:val="000000"/>
                <w:szCs w:val="24"/>
                <w:lang w:eastAsia="sk-SK"/>
              </w:rPr>
              <w:t>5 133 772,00</w:t>
            </w:r>
          </w:p>
        </w:tc>
        <w:tc>
          <w:tcPr>
            <w:tcW w:w="1660" w:type="dxa"/>
            <w:tcBorders>
              <w:top w:val="nil"/>
              <w:left w:val="nil"/>
              <w:bottom w:val="single" w:sz="8" w:space="0" w:color="auto"/>
              <w:right w:val="single" w:sz="8" w:space="0" w:color="auto"/>
            </w:tcBorders>
            <w:shd w:val="clear" w:color="auto" w:fill="auto"/>
            <w:vAlign w:val="center"/>
            <w:hideMark/>
          </w:tcPr>
          <w:p w:rsidR="00C245EA" w:rsidRPr="00C245EA" w:rsidRDefault="00C245EA" w:rsidP="00C245EA">
            <w:pPr>
              <w:ind w:firstLine="0"/>
              <w:rPr>
                <w:color w:val="000000"/>
                <w:szCs w:val="24"/>
                <w:lang w:eastAsia="sk-SK"/>
              </w:rPr>
            </w:pPr>
            <w:r w:rsidRPr="00C245EA">
              <w:rPr>
                <w:color w:val="000000"/>
                <w:szCs w:val="24"/>
                <w:lang w:eastAsia="sk-SK"/>
              </w:rPr>
              <w:t>5 661 260,32</w:t>
            </w:r>
          </w:p>
        </w:tc>
        <w:tc>
          <w:tcPr>
            <w:tcW w:w="1660" w:type="dxa"/>
            <w:tcBorders>
              <w:top w:val="nil"/>
              <w:left w:val="nil"/>
              <w:bottom w:val="single" w:sz="8" w:space="0" w:color="auto"/>
              <w:right w:val="single" w:sz="8" w:space="0" w:color="auto"/>
            </w:tcBorders>
            <w:shd w:val="clear" w:color="auto" w:fill="auto"/>
            <w:vAlign w:val="center"/>
            <w:hideMark/>
          </w:tcPr>
          <w:p w:rsidR="00C245EA" w:rsidRPr="00C245EA" w:rsidRDefault="00C245EA" w:rsidP="00C245EA">
            <w:pPr>
              <w:ind w:firstLine="0"/>
              <w:rPr>
                <w:color w:val="000000"/>
                <w:szCs w:val="24"/>
                <w:lang w:eastAsia="sk-SK"/>
              </w:rPr>
            </w:pPr>
            <w:r w:rsidRPr="00C245EA">
              <w:rPr>
                <w:color w:val="000000"/>
                <w:szCs w:val="24"/>
                <w:lang w:eastAsia="sk-SK"/>
              </w:rPr>
              <w:t>5 194 520,46</w:t>
            </w:r>
          </w:p>
        </w:tc>
      </w:tr>
      <w:tr w:rsidR="00C245EA" w:rsidRPr="00C245EA"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rsidR="00C245EA" w:rsidRPr="00C245EA" w:rsidRDefault="00C245EA" w:rsidP="00C245EA">
            <w:pPr>
              <w:ind w:firstLine="0"/>
              <w:rPr>
                <w:color w:val="000000"/>
                <w:szCs w:val="24"/>
                <w:lang w:eastAsia="sk-SK"/>
              </w:rPr>
            </w:pPr>
            <w:r w:rsidRPr="00C245EA">
              <w:rPr>
                <w:color w:val="000000"/>
                <w:szCs w:val="24"/>
                <w:lang w:eastAsia="sk-SK"/>
              </w:rPr>
              <w:t>Kapitálové výdavky</w:t>
            </w:r>
          </w:p>
        </w:tc>
        <w:tc>
          <w:tcPr>
            <w:tcW w:w="1660" w:type="dxa"/>
            <w:tcBorders>
              <w:top w:val="nil"/>
              <w:left w:val="nil"/>
              <w:bottom w:val="single" w:sz="8" w:space="0" w:color="auto"/>
              <w:right w:val="single" w:sz="8" w:space="0" w:color="auto"/>
            </w:tcBorders>
            <w:shd w:val="clear" w:color="auto" w:fill="auto"/>
            <w:vAlign w:val="center"/>
            <w:hideMark/>
          </w:tcPr>
          <w:p w:rsidR="00C245EA" w:rsidRPr="00C245EA" w:rsidRDefault="00C245EA" w:rsidP="00C245EA">
            <w:pPr>
              <w:ind w:firstLine="0"/>
              <w:rPr>
                <w:color w:val="000000"/>
                <w:szCs w:val="24"/>
                <w:lang w:eastAsia="sk-SK"/>
              </w:rPr>
            </w:pPr>
            <w:r w:rsidRPr="00C245EA">
              <w:rPr>
                <w:color w:val="000000"/>
                <w:szCs w:val="24"/>
                <w:lang w:eastAsia="sk-SK"/>
              </w:rPr>
              <w:t>935 354,64</w:t>
            </w:r>
          </w:p>
        </w:tc>
        <w:tc>
          <w:tcPr>
            <w:tcW w:w="1660" w:type="dxa"/>
            <w:tcBorders>
              <w:top w:val="nil"/>
              <w:left w:val="nil"/>
              <w:bottom w:val="single" w:sz="8" w:space="0" w:color="auto"/>
              <w:right w:val="single" w:sz="8" w:space="0" w:color="auto"/>
            </w:tcBorders>
            <w:shd w:val="clear" w:color="auto" w:fill="auto"/>
            <w:vAlign w:val="center"/>
            <w:hideMark/>
          </w:tcPr>
          <w:p w:rsidR="00C245EA" w:rsidRPr="00C245EA" w:rsidRDefault="00C245EA" w:rsidP="00C245EA">
            <w:pPr>
              <w:ind w:firstLine="0"/>
              <w:rPr>
                <w:color w:val="000000"/>
                <w:szCs w:val="24"/>
                <w:lang w:eastAsia="sk-SK"/>
              </w:rPr>
            </w:pPr>
            <w:r w:rsidRPr="00C245EA">
              <w:rPr>
                <w:color w:val="000000"/>
                <w:szCs w:val="24"/>
                <w:lang w:eastAsia="sk-SK"/>
              </w:rPr>
              <w:t>1 233 098,72</w:t>
            </w:r>
          </w:p>
        </w:tc>
        <w:tc>
          <w:tcPr>
            <w:tcW w:w="1660" w:type="dxa"/>
            <w:tcBorders>
              <w:top w:val="nil"/>
              <w:left w:val="nil"/>
              <w:bottom w:val="single" w:sz="8" w:space="0" w:color="auto"/>
              <w:right w:val="single" w:sz="8" w:space="0" w:color="auto"/>
            </w:tcBorders>
            <w:shd w:val="clear" w:color="auto" w:fill="auto"/>
            <w:vAlign w:val="center"/>
            <w:hideMark/>
          </w:tcPr>
          <w:p w:rsidR="00C245EA" w:rsidRPr="00C245EA" w:rsidRDefault="00C245EA" w:rsidP="00C245EA">
            <w:pPr>
              <w:ind w:firstLine="0"/>
              <w:rPr>
                <w:color w:val="000000"/>
                <w:szCs w:val="24"/>
                <w:lang w:eastAsia="sk-SK"/>
              </w:rPr>
            </w:pPr>
            <w:r w:rsidRPr="00C245EA">
              <w:rPr>
                <w:color w:val="000000"/>
                <w:szCs w:val="24"/>
                <w:lang w:eastAsia="sk-SK"/>
              </w:rPr>
              <w:t>620 564,13</w:t>
            </w:r>
          </w:p>
        </w:tc>
      </w:tr>
      <w:tr w:rsidR="00C245EA" w:rsidRPr="00C245EA" w:rsidTr="00C245EA">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rsidR="00C245EA" w:rsidRPr="00C245EA" w:rsidRDefault="00C245EA" w:rsidP="00C245EA">
            <w:pPr>
              <w:ind w:firstLine="0"/>
              <w:rPr>
                <w:color w:val="000000"/>
                <w:szCs w:val="24"/>
                <w:lang w:eastAsia="sk-SK"/>
              </w:rPr>
            </w:pPr>
            <w:r w:rsidRPr="00C245EA">
              <w:rPr>
                <w:color w:val="000000"/>
                <w:szCs w:val="24"/>
                <w:lang w:eastAsia="sk-SK"/>
              </w:rPr>
              <w:t>Výdavkové finančné operácie</w:t>
            </w:r>
          </w:p>
        </w:tc>
        <w:tc>
          <w:tcPr>
            <w:tcW w:w="1660" w:type="dxa"/>
            <w:tcBorders>
              <w:top w:val="nil"/>
              <w:left w:val="nil"/>
              <w:bottom w:val="single" w:sz="8" w:space="0" w:color="auto"/>
              <w:right w:val="single" w:sz="8" w:space="0" w:color="auto"/>
            </w:tcBorders>
            <w:shd w:val="clear" w:color="auto" w:fill="auto"/>
            <w:vAlign w:val="center"/>
            <w:hideMark/>
          </w:tcPr>
          <w:p w:rsidR="00C245EA" w:rsidRPr="00C245EA" w:rsidRDefault="00C245EA" w:rsidP="00C245EA">
            <w:pPr>
              <w:ind w:firstLine="0"/>
              <w:rPr>
                <w:color w:val="000000"/>
                <w:szCs w:val="24"/>
                <w:lang w:eastAsia="sk-SK"/>
              </w:rPr>
            </w:pPr>
            <w:r w:rsidRPr="00C245EA">
              <w:rPr>
                <w:color w:val="000000"/>
                <w:szCs w:val="24"/>
                <w:lang w:eastAsia="sk-SK"/>
              </w:rPr>
              <w:t>61 525,00</w:t>
            </w:r>
          </w:p>
        </w:tc>
        <w:tc>
          <w:tcPr>
            <w:tcW w:w="1660" w:type="dxa"/>
            <w:tcBorders>
              <w:top w:val="nil"/>
              <w:left w:val="nil"/>
              <w:bottom w:val="single" w:sz="8" w:space="0" w:color="auto"/>
              <w:right w:val="single" w:sz="8" w:space="0" w:color="auto"/>
            </w:tcBorders>
            <w:shd w:val="clear" w:color="auto" w:fill="auto"/>
            <w:vAlign w:val="center"/>
            <w:hideMark/>
          </w:tcPr>
          <w:p w:rsidR="00C245EA" w:rsidRPr="00C245EA" w:rsidRDefault="00C245EA" w:rsidP="00C245EA">
            <w:pPr>
              <w:ind w:firstLine="0"/>
              <w:rPr>
                <w:color w:val="000000"/>
                <w:szCs w:val="24"/>
                <w:lang w:eastAsia="sk-SK"/>
              </w:rPr>
            </w:pPr>
            <w:r w:rsidRPr="00C245EA">
              <w:rPr>
                <w:color w:val="000000"/>
                <w:szCs w:val="24"/>
                <w:lang w:eastAsia="sk-SK"/>
              </w:rPr>
              <w:t>66 525,00</w:t>
            </w:r>
          </w:p>
        </w:tc>
        <w:tc>
          <w:tcPr>
            <w:tcW w:w="1660" w:type="dxa"/>
            <w:tcBorders>
              <w:top w:val="nil"/>
              <w:left w:val="nil"/>
              <w:bottom w:val="single" w:sz="8" w:space="0" w:color="auto"/>
              <w:right w:val="single" w:sz="8" w:space="0" w:color="auto"/>
            </w:tcBorders>
            <w:shd w:val="clear" w:color="auto" w:fill="auto"/>
            <w:vAlign w:val="center"/>
            <w:hideMark/>
          </w:tcPr>
          <w:p w:rsidR="00C245EA" w:rsidRPr="00C245EA" w:rsidRDefault="00C245EA" w:rsidP="00C245EA">
            <w:pPr>
              <w:ind w:firstLine="0"/>
              <w:rPr>
                <w:color w:val="000000"/>
                <w:szCs w:val="24"/>
                <w:lang w:eastAsia="sk-SK"/>
              </w:rPr>
            </w:pPr>
            <w:r w:rsidRPr="00C245EA">
              <w:rPr>
                <w:color w:val="000000"/>
                <w:szCs w:val="24"/>
                <w:lang w:eastAsia="sk-SK"/>
              </w:rPr>
              <w:t>61 522,71</w:t>
            </w:r>
          </w:p>
        </w:tc>
      </w:tr>
      <w:tr w:rsidR="00C245EA" w:rsidRPr="00C245EA" w:rsidTr="00C245EA">
        <w:trPr>
          <w:trHeight w:val="402"/>
          <w:jc w:val="center"/>
        </w:trPr>
        <w:tc>
          <w:tcPr>
            <w:tcW w:w="3251" w:type="dxa"/>
            <w:tcBorders>
              <w:top w:val="nil"/>
              <w:left w:val="single" w:sz="8" w:space="0" w:color="auto"/>
              <w:bottom w:val="single" w:sz="8" w:space="0" w:color="auto"/>
              <w:right w:val="single" w:sz="8" w:space="0" w:color="auto"/>
            </w:tcBorders>
            <w:shd w:val="clear" w:color="000000" w:fill="FDE9D9"/>
            <w:vAlign w:val="center"/>
            <w:hideMark/>
          </w:tcPr>
          <w:p w:rsidR="00C245EA" w:rsidRPr="00C245EA" w:rsidRDefault="00C245EA" w:rsidP="00C245EA">
            <w:pPr>
              <w:ind w:firstLine="0"/>
              <w:rPr>
                <w:b/>
                <w:bCs/>
                <w:color w:val="000000"/>
                <w:szCs w:val="24"/>
                <w:lang w:eastAsia="sk-SK"/>
              </w:rPr>
            </w:pPr>
            <w:r w:rsidRPr="00C245EA">
              <w:rPr>
                <w:b/>
                <w:bCs/>
                <w:color w:val="000000"/>
                <w:szCs w:val="24"/>
                <w:lang w:eastAsia="sk-SK"/>
              </w:rPr>
              <w:t xml:space="preserve">Rozpočet  obce </w:t>
            </w:r>
          </w:p>
        </w:tc>
        <w:tc>
          <w:tcPr>
            <w:tcW w:w="1660" w:type="dxa"/>
            <w:tcBorders>
              <w:top w:val="nil"/>
              <w:left w:val="nil"/>
              <w:bottom w:val="single" w:sz="8" w:space="0" w:color="auto"/>
              <w:right w:val="single" w:sz="8" w:space="0" w:color="auto"/>
            </w:tcBorders>
            <w:shd w:val="clear" w:color="000000" w:fill="FDE9D9"/>
            <w:vAlign w:val="center"/>
            <w:hideMark/>
          </w:tcPr>
          <w:p w:rsidR="00C245EA" w:rsidRPr="00C245EA" w:rsidRDefault="00C245EA" w:rsidP="00C245EA">
            <w:pPr>
              <w:ind w:firstLine="0"/>
              <w:rPr>
                <w:b/>
                <w:bCs/>
                <w:color w:val="000000"/>
                <w:szCs w:val="24"/>
                <w:lang w:eastAsia="sk-SK"/>
              </w:rPr>
            </w:pPr>
            <w:r w:rsidRPr="00C245EA">
              <w:rPr>
                <w:b/>
                <w:bCs/>
                <w:color w:val="000000"/>
                <w:szCs w:val="24"/>
                <w:lang w:eastAsia="sk-SK"/>
              </w:rPr>
              <w:t>0</w:t>
            </w:r>
          </w:p>
        </w:tc>
        <w:tc>
          <w:tcPr>
            <w:tcW w:w="1660" w:type="dxa"/>
            <w:tcBorders>
              <w:top w:val="nil"/>
              <w:left w:val="nil"/>
              <w:bottom w:val="single" w:sz="8" w:space="0" w:color="auto"/>
              <w:right w:val="single" w:sz="8" w:space="0" w:color="auto"/>
            </w:tcBorders>
            <w:shd w:val="clear" w:color="000000" w:fill="FDE9D9"/>
            <w:vAlign w:val="center"/>
            <w:hideMark/>
          </w:tcPr>
          <w:p w:rsidR="00C245EA" w:rsidRPr="00C245EA" w:rsidRDefault="00C245EA" w:rsidP="00C245EA">
            <w:pPr>
              <w:ind w:firstLine="0"/>
              <w:rPr>
                <w:b/>
                <w:bCs/>
                <w:color w:val="000000"/>
                <w:szCs w:val="24"/>
                <w:lang w:eastAsia="sk-SK"/>
              </w:rPr>
            </w:pPr>
            <w:r w:rsidRPr="00C245EA">
              <w:rPr>
                <w:b/>
                <w:bCs/>
                <w:color w:val="000000"/>
                <w:szCs w:val="24"/>
                <w:lang w:eastAsia="sk-SK"/>
              </w:rPr>
              <w:t>0</w:t>
            </w:r>
          </w:p>
        </w:tc>
        <w:tc>
          <w:tcPr>
            <w:tcW w:w="1660" w:type="dxa"/>
            <w:tcBorders>
              <w:top w:val="nil"/>
              <w:left w:val="nil"/>
              <w:bottom w:val="single" w:sz="8" w:space="0" w:color="auto"/>
              <w:right w:val="single" w:sz="8" w:space="0" w:color="auto"/>
            </w:tcBorders>
            <w:shd w:val="clear" w:color="000000" w:fill="FDE9D9"/>
            <w:vAlign w:val="center"/>
            <w:hideMark/>
          </w:tcPr>
          <w:p w:rsidR="00C245EA" w:rsidRPr="00C245EA" w:rsidRDefault="00C245EA" w:rsidP="00C245EA">
            <w:pPr>
              <w:ind w:firstLine="0"/>
              <w:rPr>
                <w:b/>
                <w:bCs/>
                <w:color w:val="000000"/>
                <w:szCs w:val="24"/>
                <w:lang w:eastAsia="sk-SK"/>
              </w:rPr>
            </w:pPr>
            <w:r w:rsidRPr="00C245EA">
              <w:rPr>
                <w:b/>
                <w:bCs/>
                <w:color w:val="000000"/>
                <w:szCs w:val="24"/>
                <w:lang w:eastAsia="sk-SK"/>
              </w:rPr>
              <w:t>483 499,85</w:t>
            </w:r>
          </w:p>
        </w:tc>
      </w:tr>
    </w:tbl>
    <w:p w:rsidR="00C245EA" w:rsidRPr="00C245EA" w:rsidRDefault="00C245EA" w:rsidP="00C245EA">
      <w:pPr>
        <w:ind w:firstLine="0"/>
        <w:rPr>
          <w:color w:val="000000"/>
          <w:szCs w:val="24"/>
          <w:lang w:eastAsia="sk-SK"/>
        </w:rPr>
      </w:pPr>
    </w:p>
    <w:p w:rsidR="000D4CDD" w:rsidRPr="003C5FBD" w:rsidRDefault="000D4CDD" w:rsidP="003C5FBD">
      <w:pPr>
        <w:ind w:firstLine="0"/>
        <w:rPr>
          <w:color w:val="000000"/>
          <w:szCs w:val="24"/>
          <w:lang w:eastAsia="sk-SK"/>
        </w:rPr>
      </w:pPr>
    </w:p>
    <w:p w:rsidR="00A706B6" w:rsidRPr="00A706B6" w:rsidRDefault="00A706B6" w:rsidP="00A706B6">
      <w:pPr>
        <w:spacing w:line="240" w:lineRule="auto"/>
        <w:ind w:firstLine="0"/>
        <w:jc w:val="left"/>
        <w:outlineLvl w:val="0"/>
        <w:rPr>
          <w:b/>
          <w:color w:val="000000"/>
          <w:szCs w:val="24"/>
          <w:highlight w:val="yellow"/>
          <w:lang w:eastAsia="sk-SK"/>
        </w:rPr>
      </w:pPr>
    </w:p>
    <w:tbl>
      <w:tblPr>
        <w:tblW w:w="10307" w:type="dxa"/>
        <w:tblInd w:w="-673" w:type="dxa"/>
        <w:tblCellMar>
          <w:left w:w="70" w:type="dxa"/>
          <w:right w:w="70" w:type="dxa"/>
        </w:tblCellMar>
        <w:tblLook w:val="04A0"/>
      </w:tblPr>
      <w:tblGrid>
        <w:gridCol w:w="2700"/>
        <w:gridCol w:w="1680"/>
        <w:gridCol w:w="1820"/>
        <w:gridCol w:w="1540"/>
        <w:gridCol w:w="1287"/>
        <w:gridCol w:w="1280"/>
      </w:tblGrid>
      <w:tr w:rsidR="00C245EA" w:rsidRPr="00C245EA" w:rsidTr="00C245EA">
        <w:trPr>
          <w:trHeight w:val="1035"/>
        </w:trPr>
        <w:tc>
          <w:tcPr>
            <w:tcW w:w="2700" w:type="dxa"/>
            <w:tcBorders>
              <w:top w:val="single" w:sz="8" w:space="0" w:color="auto"/>
              <w:left w:val="single" w:sz="8" w:space="0" w:color="auto"/>
              <w:bottom w:val="single" w:sz="8" w:space="0" w:color="auto"/>
              <w:right w:val="single" w:sz="8" w:space="0" w:color="auto"/>
            </w:tcBorders>
            <w:shd w:val="clear" w:color="000000" w:fill="FFFFFF"/>
            <w:noWrap/>
            <w:vAlign w:val="center"/>
            <w:hideMark/>
          </w:tcPr>
          <w:p w:rsidR="00C245EA" w:rsidRPr="00C245EA" w:rsidRDefault="00C245EA" w:rsidP="00C245EA">
            <w:pPr>
              <w:spacing w:line="240" w:lineRule="auto"/>
              <w:ind w:firstLine="0"/>
              <w:jc w:val="center"/>
              <w:rPr>
                <w:b/>
                <w:bCs/>
                <w:sz w:val="20"/>
                <w:lang w:eastAsia="sk-SK"/>
              </w:rPr>
            </w:pPr>
            <w:r w:rsidRPr="00C245EA">
              <w:rPr>
                <w:b/>
                <w:bCs/>
                <w:sz w:val="20"/>
                <w:lang w:eastAsia="sk-SK"/>
              </w:rPr>
              <w:t>Hospodárenie mesta</w:t>
            </w:r>
          </w:p>
        </w:tc>
        <w:tc>
          <w:tcPr>
            <w:tcW w:w="1680" w:type="dxa"/>
            <w:tcBorders>
              <w:top w:val="single" w:sz="8" w:space="0" w:color="auto"/>
              <w:left w:val="nil"/>
              <w:bottom w:val="single" w:sz="8" w:space="0" w:color="auto"/>
              <w:right w:val="single" w:sz="8" w:space="0" w:color="auto"/>
            </w:tcBorders>
            <w:shd w:val="clear" w:color="000000" w:fill="FFFFFF"/>
            <w:vAlign w:val="center"/>
            <w:hideMark/>
          </w:tcPr>
          <w:p w:rsidR="00C245EA" w:rsidRPr="00C245EA" w:rsidRDefault="00C245EA" w:rsidP="00C245EA">
            <w:pPr>
              <w:spacing w:line="240" w:lineRule="auto"/>
              <w:ind w:firstLine="0"/>
              <w:jc w:val="center"/>
              <w:rPr>
                <w:b/>
                <w:bCs/>
                <w:sz w:val="20"/>
                <w:lang w:eastAsia="sk-SK"/>
              </w:rPr>
            </w:pPr>
            <w:r w:rsidRPr="00C245EA">
              <w:rPr>
                <w:b/>
                <w:bCs/>
                <w:sz w:val="20"/>
                <w:lang w:eastAsia="sk-SK"/>
              </w:rPr>
              <w:t>Schválený rozpočet  2019</w:t>
            </w:r>
          </w:p>
        </w:tc>
        <w:tc>
          <w:tcPr>
            <w:tcW w:w="1820" w:type="dxa"/>
            <w:tcBorders>
              <w:top w:val="single" w:sz="8" w:space="0" w:color="auto"/>
              <w:left w:val="nil"/>
              <w:bottom w:val="single" w:sz="8" w:space="0" w:color="auto"/>
              <w:right w:val="single" w:sz="8" w:space="0" w:color="auto"/>
            </w:tcBorders>
            <w:shd w:val="clear" w:color="000000" w:fill="FFFFFF"/>
            <w:vAlign w:val="center"/>
            <w:hideMark/>
          </w:tcPr>
          <w:p w:rsidR="00C245EA" w:rsidRPr="00C245EA" w:rsidRDefault="00C245EA" w:rsidP="00C245EA">
            <w:pPr>
              <w:spacing w:line="240" w:lineRule="auto"/>
              <w:ind w:firstLine="0"/>
              <w:jc w:val="center"/>
              <w:rPr>
                <w:b/>
                <w:bCs/>
                <w:sz w:val="20"/>
                <w:lang w:eastAsia="sk-SK"/>
              </w:rPr>
            </w:pPr>
            <w:r w:rsidRPr="00C245EA">
              <w:rPr>
                <w:b/>
                <w:bCs/>
                <w:sz w:val="20"/>
                <w:lang w:eastAsia="sk-SK"/>
              </w:rPr>
              <w:t>Upravený rozpočet 2019</w:t>
            </w:r>
          </w:p>
        </w:tc>
        <w:tc>
          <w:tcPr>
            <w:tcW w:w="1540" w:type="dxa"/>
            <w:tcBorders>
              <w:top w:val="single" w:sz="8" w:space="0" w:color="auto"/>
              <w:left w:val="nil"/>
              <w:bottom w:val="single" w:sz="8" w:space="0" w:color="auto"/>
              <w:right w:val="single" w:sz="8" w:space="0" w:color="auto"/>
            </w:tcBorders>
            <w:shd w:val="clear" w:color="000000" w:fill="FFFFFF"/>
            <w:vAlign w:val="center"/>
            <w:hideMark/>
          </w:tcPr>
          <w:p w:rsidR="00C245EA" w:rsidRPr="00C245EA" w:rsidRDefault="00C245EA" w:rsidP="00C245EA">
            <w:pPr>
              <w:spacing w:line="240" w:lineRule="auto"/>
              <w:ind w:firstLine="0"/>
              <w:jc w:val="center"/>
              <w:rPr>
                <w:b/>
                <w:bCs/>
                <w:sz w:val="20"/>
                <w:lang w:eastAsia="sk-SK"/>
              </w:rPr>
            </w:pPr>
            <w:r w:rsidRPr="00C245EA">
              <w:rPr>
                <w:b/>
                <w:bCs/>
                <w:sz w:val="20"/>
                <w:lang w:eastAsia="sk-SK"/>
              </w:rPr>
              <w:t>Skutočnosť podľa fin. výkazov k 31.12.2019</w:t>
            </w:r>
          </w:p>
        </w:tc>
        <w:tc>
          <w:tcPr>
            <w:tcW w:w="1287" w:type="dxa"/>
            <w:tcBorders>
              <w:top w:val="single" w:sz="8" w:space="0" w:color="auto"/>
              <w:left w:val="nil"/>
              <w:bottom w:val="single" w:sz="8" w:space="0" w:color="auto"/>
              <w:right w:val="single" w:sz="8" w:space="0" w:color="auto"/>
            </w:tcBorders>
            <w:shd w:val="clear" w:color="000000" w:fill="FFFFFF"/>
            <w:vAlign w:val="center"/>
            <w:hideMark/>
          </w:tcPr>
          <w:p w:rsidR="00C245EA" w:rsidRPr="00C245EA" w:rsidRDefault="00C245EA" w:rsidP="00C245EA">
            <w:pPr>
              <w:spacing w:line="240" w:lineRule="auto"/>
              <w:ind w:firstLine="0"/>
              <w:jc w:val="center"/>
              <w:rPr>
                <w:b/>
                <w:bCs/>
                <w:sz w:val="20"/>
                <w:lang w:eastAsia="sk-SK"/>
              </w:rPr>
            </w:pPr>
            <w:r w:rsidRPr="00C245EA">
              <w:rPr>
                <w:b/>
                <w:bCs/>
                <w:sz w:val="20"/>
                <w:lang w:eastAsia="sk-SK"/>
              </w:rPr>
              <w:t>Zistené rozdiely</w:t>
            </w:r>
          </w:p>
        </w:tc>
        <w:tc>
          <w:tcPr>
            <w:tcW w:w="1280" w:type="dxa"/>
            <w:tcBorders>
              <w:top w:val="single" w:sz="8" w:space="0" w:color="auto"/>
              <w:left w:val="nil"/>
              <w:bottom w:val="single" w:sz="8" w:space="0" w:color="auto"/>
              <w:right w:val="single" w:sz="8" w:space="0" w:color="auto"/>
            </w:tcBorders>
            <w:shd w:val="clear" w:color="000000" w:fill="FFFFFF"/>
            <w:vAlign w:val="center"/>
            <w:hideMark/>
          </w:tcPr>
          <w:p w:rsidR="00C245EA" w:rsidRPr="00C245EA" w:rsidRDefault="00C245EA" w:rsidP="00C245EA">
            <w:pPr>
              <w:spacing w:line="240" w:lineRule="auto"/>
              <w:ind w:firstLine="0"/>
              <w:jc w:val="center"/>
              <w:rPr>
                <w:b/>
                <w:bCs/>
                <w:sz w:val="20"/>
                <w:lang w:eastAsia="sk-SK"/>
              </w:rPr>
            </w:pPr>
            <w:r w:rsidRPr="00C245EA">
              <w:rPr>
                <w:b/>
                <w:bCs/>
                <w:sz w:val="20"/>
                <w:lang w:eastAsia="sk-SK"/>
              </w:rPr>
              <w:t>Skutočnosť po zmenách k 31.12.2019</w:t>
            </w:r>
          </w:p>
        </w:tc>
      </w:tr>
      <w:tr w:rsidR="00C245EA" w:rsidRPr="00C245EA" w:rsidTr="00C245EA">
        <w:trPr>
          <w:trHeight w:val="315"/>
        </w:trPr>
        <w:tc>
          <w:tcPr>
            <w:tcW w:w="2700" w:type="dxa"/>
            <w:tcBorders>
              <w:top w:val="nil"/>
              <w:left w:val="single" w:sz="8" w:space="0" w:color="auto"/>
              <w:bottom w:val="single" w:sz="8" w:space="0" w:color="auto"/>
              <w:right w:val="single" w:sz="8" w:space="0" w:color="auto"/>
            </w:tcBorders>
            <w:shd w:val="clear" w:color="000000" w:fill="D0CECE"/>
            <w:vAlign w:val="center"/>
            <w:hideMark/>
          </w:tcPr>
          <w:p w:rsidR="00C245EA" w:rsidRPr="00C245EA" w:rsidRDefault="00C245EA" w:rsidP="00C245EA">
            <w:pPr>
              <w:spacing w:line="240" w:lineRule="auto"/>
              <w:ind w:firstLine="0"/>
              <w:jc w:val="left"/>
              <w:rPr>
                <w:sz w:val="20"/>
                <w:lang w:eastAsia="sk-SK"/>
              </w:rPr>
            </w:pPr>
            <w:r w:rsidRPr="00C245EA">
              <w:rPr>
                <w:sz w:val="20"/>
                <w:lang w:eastAsia="sk-SK"/>
              </w:rPr>
              <w:t>Bežné  príjmy spolu</w:t>
            </w:r>
          </w:p>
        </w:tc>
        <w:tc>
          <w:tcPr>
            <w:tcW w:w="1680" w:type="dxa"/>
            <w:tcBorders>
              <w:top w:val="nil"/>
              <w:left w:val="nil"/>
              <w:bottom w:val="single" w:sz="8" w:space="0" w:color="auto"/>
              <w:right w:val="single" w:sz="8" w:space="0" w:color="auto"/>
            </w:tcBorders>
            <w:shd w:val="clear" w:color="000000" w:fill="D0CECE"/>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5 295 157,00</w:t>
            </w:r>
          </w:p>
        </w:tc>
        <w:tc>
          <w:tcPr>
            <w:tcW w:w="1820" w:type="dxa"/>
            <w:tcBorders>
              <w:top w:val="nil"/>
              <w:left w:val="nil"/>
              <w:bottom w:val="single" w:sz="8" w:space="0" w:color="auto"/>
              <w:right w:val="single" w:sz="8" w:space="0" w:color="auto"/>
            </w:tcBorders>
            <w:shd w:val="clear" w:color="000000" w:fill="D0CECE"/>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5 898 219,09</w:t>
            </w:r>
          </w:p>
        </w:tc>
        <w:tc>
          <w:tcPr>
            <w:tcW w:w="1540" w:type="dxa"/>
            <w:tcBorders>
              <w:top w:val="nil"/>
              <w:left w:val="nil"/>
              <w:bottom w:val="single" w:sz="8" w:space="0" w:color="auto"/>
              <w:right w:val="single" w:sz="8" w:space="0" w:color="auto"/>
            </w:tcBorders>
            <w:shd w:val="clear" w:color="000000" w:fill="D0CECE"/>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5 735 914,88</w:t>
            </w:r>
          </w:p>
        </w:tc>
        <w:tc>
          <w:tcPr>
            <w:tcW w:w="1287" w:type="dxa"/>
            <w:tcBorders>
              <w:top w:val="nil"/>
              <w:left w:val="nil"/>
              <w:bottom w:val="single" w:sz="8" w:space="0" w:color="auto"/>
              <w:right w:val="single" w:sz="8" w:space="0" w:color="auto"/>
            </w:tcBorders>
            <w:shd w:val="clear" w:color="000000" w:fill="D0CECE"/>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247 357,30</w:t>
            </w:r>
          </w:p>
        </w:tc>
        <w:tc>
          <w:tcPr>
            <w:tcW w:w="1280" w:type="dxa"/>
            <w:tcBorders>
              <w:top w:val="nil"/>
              <w:left w:val="nil"/>
              <w:bottom w:val="single" w:sz="8" w:space="0" w:color="auto"/>
              <w:right w:val="single" w:sz="8" w:space="0" w:color="auto"/>
            </w:tcBorders>
            <w:shd w:val="clear" w:color="000000" w:fill="D0CECE"/>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5 983 272,18</w:t>
            </w:r>
          </w:p>
        </w:tc>
      </w:tr>
      <w:tr w:rsidR="00C245EA" w:rsidRPr="00C245EA" w:rsidTr="00C245EA">
        <w:trPr>
          <w:trHeight w:val="315"/>
        </w:trPr>
        <w:tc>
          <w:tcPr>
            <w:tcW w:w="2700" w:type="dxa"/>
            <w:tcBorders>
              <w:top w:val="nil"/>
              <w:left w:val="single" w:sz="8" w:space="0" w:color="auto"/>
              <w:bottom w:val="single" w:sz="8" w:space="0" w:color="auto"/>
              <w:right w:val="single" w:sz="8" w:space="0" w:color="auto"/>
            </w:tcBorders>
            <w:shd w:val="clear" w:color="000000" w:fill="D0CECE"/>
            <w:vAlign w:val="center"/>
            <w:hideMark/>
          </w:tcPr>
          <w:p w:rsidR="00C245EA" w:rsidRPr="00C245EA" w:rsidRDefault="00C245EA" w:rsidP="00C245EA">
            <w:pPr>
              <w:spacing w:line="240" w:lineRule="auto"/>
              <w:ind w:firstLine="0"/>
              <w:jc w:val="left"/>
              <w:rPr>
                <w:sz w:val="20"/>
                <w:lang w:eastAsia="sk-SK"/>
              </w:rPr>
            </w:pPr>
            <w:r w:rsidRPr="00C245EA">
              <w:rPr>
                <w:sz w:val="20"/>
                <w:lang w:eastAsia="sk-SK"/>
              </w:rPr>
              <w:t>Bežné výdavky spolu</w:t>
            </w:r>
          </w:p>
        </w:tc>
        <w:tc>
          <w:tcPr>
            <w:tcW w:w="1680" w:type="dxa"/>
            <w:tcBorders>
              <w:top w:val="nil"/>
              <w:left w:val="nil"/>
              <w:bottom w:val="single" w:sz="8" w:space="0" w:color="auto"/>
              <w:right w:val="single" w:sz="8" w:space="0" w:color="auto"/>
            </w:tcBorders>
            <w:shd w:val="clear" w:color="000000" w:fill="D0CECE"/>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5 133 772,00</w:t>
            </w:r>
          </w:p>
        </w:tc>
        <w:tc>
          <w:tcPr>
            <w:tcW w:w="1820" w:type="dxa"/>
            <w:tcBorders>
              <w:top w:val="nil"/>
              <w:left w:val="nil"/>
              <w:bottom w:val="single" w:sz="8" w:space="0" w:color="auto"/>
              <w:right w:val="single" w:sz="8" w:space="0" w:color="auto"/>
            </w:tcBorders>
            <w:shd w:val="clear" w:color="000000" w:fill="D0CECE"/>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5 661 260,32</w:t>
            </w:r>
          </w:p>
        </w:tc>
        <w:tc>
          <w:tcPr>
            <w:tcW w:w="1540" w:type="dxa"/>
            <w:tcBorders>
              <w:top w:val="nil"/>
              <w:left w:val="nil"/>
              <w:bottom w:val="single" w:sz="8" w:space="0" w:color="auto"/>
              <w:right w:val="single" w:sz="8" w:space="0" w:color="auto"/>
            </w:tcBorders>
            <w:shd w:val="clear" w:color="000000" w:fill="D0CECE"/>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5 194 520,46</w:t>
            </w:r>
          </w:p>
        </w:tc>
        <w:tc>
          <w:tcPr>
            <w:tcW w:w="1287" w:type="dxa"/>
            <w:tcBorders>
              <w:top w:val="nil"/>
              <w:left w:val="nil"/>
              <w:bottom w:val="single" w:sz="8" w:space="0" w:color="auto"/>
              <w:right w:val="single" w:sz="8" w:space="0" w:color="auto"/>
            </w:tcBorders>
            <w:shd w:val="clear" w:color="000000" w:fill="D0CECE"/>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-2 341,01</w:t>
            </w:r>
          </w:p>
        </w:tc>
        <w:tc>
          <w:tcPr>
            <w:tcW w:w="1280" w:type="dxa"/>
            <w:tcBorders>
              <w:top w:val="nil"/>
              <w:left w:val="nil"/>
              <w:bottom w:val="single" w:sz="8" w:space="0" w:color="auto"/>
              <w:right w:val="single" w:sz="8" w:space="0" w:color="auto"/>
            </w:tcBorders>
            <w:shd w:val="clear" w:color="000000" w:fill="D0CECE"/>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5 192 179,45</w:t>
            </w:r>
          </w:p>
        </w:tc>
      </w:tr>
      <w:tr w:rsidR="00C245EA" w:rsidRPr="00C245EA" w:rsidTr="00C245EA">
        <w:trPr>
          <w:trHeight w:val="315"/>
        </w:trPr>
        <w:tc>
          <w:tcPr>
            <w:tcW w:w="2700" w:type="dxa"/>
            <w:tcBorders>
              <w:top w:val="nil"/>
              <w:left w:val="single" w:sz="8" w:space="0" w:color="auto"/>
              <w:bottom w:val="single" w:sz="8" w:space="0" w:color="auto"/>
              <w:right w:val="single" w:sz="8" w:space="0" w:color="auto"/>
            </w:tcBorders>
            <w:shd w:val="clear" w:color="000000" w:fill="70AD47"/>
            <w:vAlign w:val="center"/>
            <w:hideMark/>
          </w:tcPr>
          <w:p w:rsidR="00C245EA" w:rsidRPr="00C245EA" w:rsidRDefault="00C245EA" w:rsidP="00C245EA">
            <w:pPr>
              <w:spacing w:line="240" w:lineRule="auto"/>
              <w:ind w:firstLine="0"/>
              <w:jc w:val="left"/>
              <w:rPr>
                <w:b/>
                <w:bCs/>
                <w:sz w:val="20"/>
                <w:lang w:eastAsia="sk-SK"/>
              </w:rPr>
            </w:pPr>
            <w:r w:rsidRPr="00C245EA">
              <w:rPr>
                <w:b/>
                <w:bCs/>
                <w:sz w:val="20"/>
                <w:lang w:eastAsia="sk-SK"/>
              </w:rPr>
              <w:t>Bežný rozpočet</w:t>
            </w:r>
          </w:p>
        </w:tc>
        <w:tc>
          <w:tcPr>
            <w:tcW w:w="1680" w:type="dxa"/>
            <w:tcBorders>
              <w:top w:val="nil"/>
              <w:left w:val="nil"/>
              <w:bottom w:val="single" w:sz="8" w:space="0" w:color="auto"/>
              <w:right w:val="single" w:sz="8" w:space="0" w:color="auto"/>
            </w:tcBorders>
            <w:shd w:val="clear" w:color="000000" w:fill="70AD47"/>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161 385,00</w:t>
            </w:r>
          </w:p>
        </w:tc>
        <w:tc>
          <w:tcPr>
            <w:tcW w:w="1820" w:type="dxa"/>
            <w:tcBorders>
              <w:top w:val="nil"/>
              <w:left w:val="nil"/>
              <w:bottom w:val="single" w:sz="8" w:space="0" w:color="auto"/>
              <w:right w:val="single" w:sz="8" w:space="0" w:color="auto"/>
            </w:tcBorders>
            <w:shd w:val="clear" w:color="000000" w:fill="70AD47"/>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236 958,77</w:t>
            </w:r>
          </w:p>
        </w:tc>
        <w:tc>
          <w:tcPr>
            <w:tcW w:w="1540" w:type="dxa"/>
            <w:tcBorders>
              <w:top w:val="nil"/>
              <w:left w:val="nil"/>
              <w:bottom w:val="single" w:sz="8" w:space="0" w:color="auto"/>
              <w:right w:val="single" w:sz="8" w:space="0" w:color="auto"/>
            </w:tcBorders>
            <w:shd w:val="clear" w:color="000000" w:fill="70AD47"/>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+541 394,42</w:t>
            </w:r>
          </w:p>
        </w:tc>
        <w:tc>
          <w:tcPr>
            <w:tcW w:w="1287" w:type="dxa"/>
            <w:tcBorders>
              <w:top w:val="nil"/>
              <w:left w:val="nil"/>
              <w:bottom w:val="single" w:sz="8" w:space="0" w:color="auto"/>
              <w:right w:val="single" w:sz="8" w:space="0" w:color="auto"/>
            </w:tcBorders>
            <w:shd w:val="clear" w:color="000000" w:fill="70AD47"/>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 249 698,31 </w:t>
            </w:r>
          </w:p>
        </w:tc>
        <w:tc>
          <w:tcPr>
            <w:tcW w:w="1280" w:type="dxa"/>
            <w:tcBorders>
              <w:top w:val="nil"/>
              <w:left w:val="nil"/>
              <w:bottom w:val="single" w:sz="8" w:space="0" w:color="auto"/>
              <w:right w:val="single" w:sz="8" w:space="0" w:color="auto"/>
            </w:tcBorders>
            <w:shd w:val="clear" w:color="000000" w:fill="70AD47"/>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+791 092,73</w:t>
            </w:r>
          </w:p>
        </w:tc>
      </w:tr>
      <w:tr w:rsidR="00C245EA" w:rsidRPr="00C245EA" w:rsidTr="00C245EA">
        <w:trPr>
          <w:trHeight w:val="315"/>
        </w:trPr>
        <w:tc>
          <w:tcPr>
            <w:tcW w:w="2700" w:type="dxa"/>
            <w:tcBorders>
              <w:top w:val="nil"/>
              <w:left w:val="single" w:sz="8" w:space="0" w:color="auto"/>
              <w:bottom w:val="single" w:sz="8" w:space="0" w:color="auto"/>
              <w:right w:val="single" w:sz="8" w:space="0" w:color="auto"/>
            </w:tcBorders>
            <w:shd w:val="clear" w:color="000000" w:fill="FFE699"/>
            <w:vAlign w:val="center"/>
            <w:hideMark/>
          </w:tcPr>
          <w:p w:rsidR="00C245EA" w:rsidRPr="00C245EA" w:rsidRDefault="00C245EA" w:rsidP="00C245EA">
            <w:pPr>
              <w:spacing w:line="240" w:lineRule="auto"/>
              <w:ind w:firstLine="0"/>
              <w:jc w:val="left"/>
              <w:rPr>
                <w:sz w:val="20"/>
                <w:lang w:eastAsia="sk-SK"/>
              </w:rPr>
            </w:pPr>
            <w:r w:rsidRPr="00C245EA">
              <w:rPr>
                <w:sz w:val="20"/>
                <w:lang w:eastAsia="sk-SK"/>
              </w:rPr>
              <w:t>Kapitálové  príjmy spolu</w:t>
            </w:r>
          </w:p>
        </w:tc>
        <w:tc>
          <w:tcPr>
            <w:tcW w:w="1680" w:type="dxa"/>
            <w:tcBorders>
              <w:top w:val="nil"/>
              <w:left w:val="nil"/>
              <w:bottom w:val="single" w:sz="8" w:space="0" w:color="auto"/>
              <w:right w:val="single" w:sz="8" w:space="0" w:color="auto"/>
            </w:tcBorders>
            <w:shd w:val="clear" w:color="000000" w:fill="FFE699"/>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130 271,06</w:t>
            </w:r>
          </w:p>
        </w:tc>
        <w:tc>
          <w:tcPr>
            <w:tcW w:w="1820" w:type="dxa"/>
            <w:tcBorders>
              <w:top w:val="nil"/>
              <w:left w:val="nil"/>
              <w:bottom w:val="single" w:sz="8" w:space="0" w:color="auto"/>
              <w:right w:val="single" w:sz="8" w:space="0" w:color="auto"/>
            </w:tcBorders>
            <w:shd w:val="clear" w:color="000000" w:fill="FFE699"/>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113 652,00</w:t>
            </w:r>
          </w:p>
        </w:tc>
        <w:tc>
          <w:tcPr>
            <w:tcW w:w="1540" w:type="dxa"/>
            <w:tcBorders>
              <w:top w:val="nil"/>
              <w:left w:val="nil"/>
              <w:bottom w:val="single" w:sz="8" w:space="0" w:color="auto"/>
              <w:right w:val="single" w:sz="8" w:space="0" w:color="auto"/>
            </w:tcBorders>
            <w:shd w:val="clear" w:color="000000" w:fill="FFE699"/>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123 436,25</w:t>
            </w:r>
          </w:p>
        </w:tc>
        <w:tc>
          <w:tcPr>
            <w:tcW w:w="1287" w:type="dxa"/>
            <w:tcBorders>
              <w:top w:val="nil"/>
              <w:left w:val="nil"/>
              <w:bottom w:val="single" w:sz="8" w:space="0" w:color="auto"/>
              <w:right w:val="single" w:sz="8" w:space="0" w:color="auto"/>
            </w:tcBorders>
            <w:shd w:val="clear" w:color="000000" w:fill="FFE699"/>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 </w:t>
            </w:r>
          </w:p>
        </w:tc>
        <w:tc>
          <w:tcPr>
            <w:tcW w:w="1280" w:type="dxa"/>
            <w:tcBorders>
              <w:top w:val="nil"/>
              <w:left w:val="nil"/>
              <w:bottom w:val="single" w:sz="8" w:space="0" w:color="auto"/>
              <w:right w:val="single" w:sz="8" w:space="0" w:color="auto"/>
            </w:tcBorders>
            <w:shd w:val="clear" w:color="000000" w:fill="FFE699"/>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123 436,25</w:t>
            </w:r>
          </w:p>
        </w:tc>
      </w:tr>
      <w:tr w:rsidR="00C245EA" w:rsidRPr="00C245EA" w:rsidTr="00C245EA">
        <w:trPr>
          <w:trHeight w:val="315"/>
        </w:trPr>
        <w:tc>
          <w:tcPr>
            <w:tcW w:w="2700" w:type="dxa"/>
            <w:tcBorders>
              <w:top w:val="nil"/>
              <w:left w:val="single" w:sz="8" w:space="0" w:color="auto"/>
              <w:bottom w:val="single" w:sz="8" w:space="0" w:color="auto"/>
              <w:right w:val="single" w:sz="8" w:space="0" w:color="auto"/>
            </w:tcBorders>
            <w:shd w:val="clear" w:color="000000" w:fill="FFE699"/>
            <w:vAlign w:val="center"/>
            <w:hideMark/>
          </w:tcPr>
          <w:p w:rsidR="00C245EA" w:rsidRPr="00C245EA" w:rsidRDefault="00C245EA" w:rsidP="00C245EA">
            <w:pPr>
              <w:spacing w:line="240" w:lineRule="auto"/>
              <w:ind w:firstLine="0"/>
              <w:jc w:val="left"/>
              <w:rPr>
                <w:sz w:val="20"/>
                <w:lang w:eastAsia="sk-SK"/>
              </w:rPr>
            </w:pPr>
            <w:r w:rsidRPr="00C245EA">
              <w:rPr>
                <w:sz w:val="20"/>
                <w:lang w:eastAsia="sk-SK"/>
              </w:rPr>
              <w:t>Kapitálové  výdavky spolu</w:t>
            </w:r>
          </w:p>
        </w:tc>
        <w:tc>
          <w:tcPr>
            <w:tcW w:w="1680" w:type="dxa"/>
            <w:tcBorders>
              <w:top w:val="nil"/>
              <w:left w:val="nil"/>
              <w:bottom w:val="single" w:sz="8" w:space="0" w:color="auto"/>
              <w:right w:val="single" w:sz="8" w:space="0" w:color="auto"/>
            </w:tcBorders>
            <w:shd w:val="clear" w:color="000000" w:fill="FFE699"/>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935 354,64</w:t>
            </w:r>
          </w:p>
        </w:tc>
        <w:tc>
          <w:tcPr>
            <w:tcW w:w="1820" w:type="dxa"/>
            <w:tcBorders>
              <w:top w:val="nil"/>
              <w:left w:val="nil"/>
              <w:bottom w:val="single" w:sz="8" w:space="0" w:color="auto"/>
              <w:right w:val="single" w:sz="8" w:space="0" w:color="auto"/>
            </w:tcBorders>
            <w:shd w:val="clear" w:color="000000" w:fill="FFE699"/>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1 233 098,72</w:t>
            </w:r>
          </w:p>
        </w:tc>
        <w:tc>
          <w:tcPr>
            <w:tcW w:w="1540" w:type="dxa"/>
            <w:tcBorders>
              <w:top w:val="nil"/>
              <w:left w:val="nil"/>
              <w:bottom w:val="single" w:sz="8" w:space="0" w:color="auto"/>
              <w:right w:val="single" w:sz="8" w:space="0" w:color="auto"/>
            </w:tcBorders>
            <w:shd w:val="clear" w:color="000000" w:fill="FFE699"/>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620 564,13</w:t>
            </w:r>
          </w:p>
        </w:tc>
        <w:tc>
          <w:tcPr>
            <w:tcW w:w="1287" w:type="dxa"/>
            <w:tcBorders>
              <w:top w:val="nil"/>
              <w:left w:val="nil"/>
              <w:bottom w:val="single" w:sz="8" w:space="0" w:color="auto"/>
              <w:right w:val="single" w:sz="8" w:space="0" w:color="auto"/>
            </w:tcBorders>
            <w:shd w:val="clear" w:color="000000" w:fill="FFE699"/>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12 341,01</w:t>
            </w:r>
          </w:p>
        </w:tc>
        <w:tc>
          <w:tcPr>
            <w:tcW w:w="1280" w:type="dxa"/>
            <w:tcBorders>
              <w:top w:val="nil"/>
              <w:left w:val="nil"/>
              <w:bottom w:val="single" w:sz="8" w:space="0" w:color="auto"/>
              <w:right w:val="single" w:sz="8" w:space="0" w:color="auto"/>
            </w:tcBorders>
            <w:shd w:val="clear" w:color="000000" w:fill="FFE699"/>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632 905,14</w:t>
            </w:r>
          </w:p>
        </w:tc>
      </w:tr>
      <w:tr w:rsidR="00C245EA" w:rsidRPr="00C245EA" w:rsidTr="00C245EA">
        <w:trPr>
          <w:trHeight w:val="315"/>
        </w:trPr>
        <w:tc>
          <w:tcPr>
            <w:tcW w:w="2700" w:type="dxa"/>
            <w:tcBorders>
              <w:top w:val="nil"/>
              <w:left w:val="single" w:sz="8" w:space="0" w:color="auto"/>
              <w:bottom w:val="single" w:sz="8" w:space="0" w:color="auto"/>
              <w:right w:val="single" w:sz="8" w:space="0" w:color="auto"/>
            </w:tcBorders>
            <w:shd w:val="clear" w:color="000000" w:fill="70AD47"/>
            <w:vAlign w:val="center"/>
            <w:hideMark/>
          </w:tcPr>
          <w:p w:rsidR="00C245EA" w:rsidRPr="00C245EA" w:rsidRDefault="00C245EA" w:rsidP="00C245EA">
            <w:pPr>
              <w:spacing w:line="240" w:lineRule="auto"/>
              <w:ind w:firstLine="0"/>
              <w:jc w:val="left"/>
              <w:rPr>
                <w:b/>
                <w:bCs/>
                <w:sz w:val="20"/>
                <w:lang w:eastAsia="sk-SK"/>
              </w:rPr>
            </w:pPr>
            <w:r w:rsidRPr="00C245EA">
              <w:rPr>
                <w:b/>
                <w:bCs/>
                <w:sz w:val="20"/>
                <w:lang w:eastAsia="sk-SK"/>
              </w:rPr>
              <w:t xml:space="preserve">Kapitálový rozpočet </w:t>
            </w:r>
          </w:p>
        </w:tc>
        <w:tc>
          <w:tcPr>
            <w:tcW w:w="1680" w:type="dxa"/>
            <w:tcBorders>
              <w:top w:val="nil"/>
              <w:left w:val="nil"/>
              <w:bottom w:val="single" w:sz="8" w:space="0" w:color="auto"/>
              <w:right w:val="single" w:sz="8" w:space="0" w:color="auto"/>
            </w:tcBorders>
            <w:shd w:val="clear" w:color="000000" w:fill="70AD47"/>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-805 083,58</w:t>
            </w:r>
          </w:p>
        </w:tc>
        <w:tc>
          <w:tcPr>
            <w:tcW w:w="1820" w:type="dxa"/>
            <w:tcBorders>
              <w:top w:val="nil"/>
              <w:left w:val="nil"/>
              <w:bottom w:val="single" w:sz="8" w:space="0" w:color="auto"/>
              <w:right w:val="single" w:sz="8" w:space="0" w:color="auto"/>
            </w:tcBorders>
            <w:shd w:val="clear" w:color="000000" w:fill="70AD47"/>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-1 119 446,72</w:t>
            </w:r>
          </w:p>
        </w:tc>
        <w:tc>
          <w:tcPr>
            <w:tcW w:w="1540" w:type="dxa"/>
            <w:tcBorders>
              <w:top w:val="nil"/>
              <w:left w:val="nil"/>
              <w:bottom w:val="single" w:sz="8" w:space="0" w:color="auto"/>
              <w:right w:val="single" w:sz="8" w:space="0" w:color="auto"/>
            </w:tcBorders>
            <w:shd w:val="clear" w:color="000000" w:fill="70AD47"/>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-497 127,88</w:t>
            </w:r>
          </w:p>
        </w:tc>
        <w:tc>
          <w:tcPr>
            <w:tcW w:w="1287" w:type="dxa"/>
            <w:tcBorders>
              <w:top w:val="nil"/>
              <w:left w:val="nil"/>
              <w:bottom w:val="single" w:sz="8" w:space="0" w:color="auto"/>
              <w:right w:val="single" w:sz="8" w:space="0" w:color="auto"/>
            </w:tcBorders>
            <w:shd w:val="clear" w:color="000000" w:fill="70AD47"/>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 xml:space="preserve">   -12 341,01  </w:t>
            </w:r>
          </w:p>
        </w:tc>
        <w:tc>
          <w:tcPr>
            <w:tcW w:w="1280" w:type="dxa"/>
            <w:tcBorders>
              <w:top w:val="nil"/>
              <w:left w:val="nil"/>
              <w:bottom w:val="single" w:sz="8" w:space="0" w:color="auto"/>
              <w:right w:val="single" w:sz="8" w:space="0" w:color="auto"/>
            </w:tcBorders>
            <w:shd w:val="clear" w:color="000000" w:fill="70AD47"/>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-509 468,89</w:t>
            </w:r>
          </w:p>
        </w:tc>
      </w:tr>
      <w:tr w:rsidR="00C245EA" w:rsidRPr="00C245EA" w:rsidTr="00C245EA">
        <w:trPr>
          <w:trHeight w:val="525"/>
        </w:trPr>
        <w:tc>
          <w:tcPr>
            <w:tcW w:w="2700" w:type="dxa"/>
            <w:tcBorders>
              <w:top w:val="nil"/>
              <w:left w:val="single" w:sz="8" w:space="0" w:color="auto"/>
              <w:bottom w:val="single" w:sz="8" w:space="0" w:color="auto"/>
              <w:right w:val="single" w:sz="8" w:space="0" w:color="auto"/>
            </w:tcBorders>
            <w:shd w:val="clear" w:color="000000" w:fill="FFC000"/>
            <w:vAlign w:val="center"/>
            <w:hideMark/>
          </w:tcPr>
          <w:p w:rsidR="00C245EA" w:rsidRPr="00C245EA" w:rsidRDefault="00C245EA" w:rsidP="00C245EA">
            <w:pPr>
              <w:spacing w:line="240" w:lineRule="auto"/>
              <w:ind w:firstLine="0"/>
              <w:jc w:val="left"/>
              <w:rPr>
                <w:b/>
                <w:bCs/>
                <w:sz w:val="20"/>
                <w:lang w:eastAsia="sk-SK"/>
              </w:rPr>
            </w:pPr>
            <w:r w:rsidRPr="00C245EA">
              <w:rPr>
                <w:b/>
                <w:bCs/>
                <w:sz w:val="20"/>
                <w:lang w:eastAsia="sk-SK"/>
              </w:rPr>
              <w:t>Prebytok/schodok bežného a kapitálového rozpočtu</w:t>
            </w:r>
          </w:p>
        </w:tc>
        <w:tc>
          <w:tcPr>
            <w:tcW w:w="1680" w:type="dxa"/>
            <w:tcBorders>
              <w:top w:val="nil"/>
              <w:left w:val="nil"/>
              <w:bottom w:val="single" w:sz="8" w:space="0" w:color="auto"/>
              <w:right w:val="single" w:sz="8" w:space="0" w:color="auto"/>
            </w:tcBorders>
            <w:shd w:val="clear" w:color="000000" w:fill="FFC000"/>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-643 698,58</w:t>
            </w:r>
          </w:p>
        </w:tc>
        <w:tc>
          <w:tcPr>
            <w:tcW w:w="1820" w:type="dxa"/>
            <w:tcBorders>
              <w:top w:val="nil"/>
              <w:left w:val="nil"/>
              <w:bottom w:val="single" w:sz="8" w:space="0" w:color="auto"/>
              <w:right w:val="single" w:sz="8" w:space="0" w:color="auto"/>
            </w:tcBorders>
            <w:shd w:val="clear" w:color="000000" w:fill="FFC000"/>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-882 487,95</w:t>
            </w:r>
          </w:p>
        </w:tc>
        <w:tc>
          <w:tcPr>
            <w:tcW w:w="1540" w:type="dxa"/>
            <w:tcBorders>
              <w:top w:val="nil"/>
              <w:left w:val="nil"/>
              <w:bottom w:val="single" w:sz="8" w:space="0" w:color="auto"/>
              <w:right w:val="single" w:sz="8" w:space="0" w:color="auto"/>
            </w:tcBorders>
            <w:shd w:val="clear" w:color="000000" w:fill="FFC000"/>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+44 266,54</w:t>
            </w:r>
          </w:p>
        </w:tc>
        <w:tc>
          <w:tcPr>
            <w:tcW w:w="1287" w:type="dxa"/>
            <w:tcBorders>
              <w:top w:val="nil"/>
              <w:left w:val="nil"/>
              <w:bottom w:val="single" w:sz="8" w:space="0" w:color="auto"/>
              <w:right w:val="single" w:sz="8" w:space="0" w:color="auto"/>
            </w:tcBorders>
            <w:shd w:val="clear" w:color="000000" w:fill="FFC000"/>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 237 357,30 </w:t>
            </w:r>
          </w:p>
        </w:tc>
        <w:tc>
          <w:tcPr>
            <w:tcW w:w="1280" w:type="dxa"/>
            <w:tcBorders>
              <w:top w:val="nil"/>
              <w:left w:val="nil"/>
              <w:bottom w:val="single" w:sz="8" w:space="0" w:color="auto"/>
              <w:right w:val="single" w:sz="8" w:space="0" w:color="auto"/>
            </w:tcBorders>
            <w:shd w:val="clear" w:color="000000" w:fill="FFC000"/>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+281 623,84</w:t>
            </w:r>
          </w:p>
        </w:tc>
      </w:tr>
      <w:tr w:rsidR="00C245EA" w:rsidRPr="00C245EA" w:rsidTr="00C245EA">
        <w:trPr>
          <w:trHeight w:val="315"/>
        </w:trPr>
        <w:tc>
          <w:tcPr>
            <w:tcW w:w="2700" w:type="dxa"/>
            <w:tcBorders>
              <w:top w:val="nil"/>
              <w:left w:val="single" w:sz="8" w:space="0" w:color="auto"/>
              <w:bottom w:val="single" w:sz="8" w:space="0" w:color="auto"/>
              <w:right w:val="single" w:sz="8" w:space="0" w:color="auto"/>
            </w:tcBorders>
            <w:shd w:val="clear" w:color="auto" w:fill="auto"/>
            <w:vAlign w:val="center"/>
            <w:hideMark/>
          </w:tcPr>
          <w:p w:rsidR="00C245EA" w:rsidRPr="00C245EA" w:rsidRDefault="00C245EA" w:rsidP="00C245EA">
            <w:pPr>
              <w:spacing w:line="240" w:lineRule="auto"/>
              <w:ind w:firstLine="0"/>
              <w:jc w:val="left"/>
              <w:rPr>
                <w:sz w:val="20"/>
                <w:lang w:eastAsia="sk-SK"/>
              </w:rPr>
            </w:pPr>
            <w:r w:rsidRPr="00C245EA">
              <w:rPr>
                <w:sz w:val="20"/>
                <w:lang w:eastAsia="sk-SK"/>
              </w:rPr>
              <w:t>Príjmy z finančných operácií</w:t>
            </w:r>
          </w:p>
        </w:tc>
        <w:tc>
          <w:tcPr>
            <w:tcW w:w="1680" w:type="dxa"/>
            <w:tcBorders>
              <w:top w:val="nil"/>
              <w:left w:val="nil"/>
              <w:bottom w:val="single" w:sz="8" w:space="0" w:color="auto"/>
              <w:right w:val="single" w:sz="8" w:space="0" w:color="auto"/>
            </w:tcBorders>
            <w:shd w:val="clear" w:color="auto" w:fill="auto"/>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705 223,58</w:t>
            </w:r>
          </w:p>
        </w:tc>
        <w:tc>
          <w:tcPr>
            <w:tcW w:w="1820" w:type="dxa"/>
            <w:tcBorders>
              <w:top w:val="nil"/>
              <w:left w:val="nil"/>
              <w:bottom w:val="single" w:sz="8" w:space="0" w:color="auto"/>
              <w:right w:val="single" w:sz="8" w:space="0" w:color="auto"/>
            </w:tcBorders>
            <w:shd w:val="clear" w:color="auto" w:fill="auto"/>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949 012,95</w:t>
            </w:r>
          </w:p>
        </w:tc>
        <w:tc>
          <w:tcPr>
            <w:tcW w:w="1540" w:type="dxa"/>
            <w:tcBorders>
              <w:top w:val="nil"/>
              <w:left w:val="nil"/>
              <w:bottom w:val="single" w:sz="8" w:space="0" w:color="auto"/>
              <w:right w:val="single" w:sz="8" w:space="0" w:color="auto"/>
            </w:tcBorders>
            <w:shd w:val="clear" w:color="auto" w:fill="auto"/>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500 756,02</w:t>
            </w:r>
          </w:p>
        </w:tc>
        <w:tc>
          <w:tcPr>
            <w:tcW w:w="1287" w:type="dxa"/>
            <w:tcBorders>
              <w:top w:val="nil"/>
              <w:left w:val="nil"/>
              <w:bottom w:val="single" w:sz="8" w:space="0" w:color="auto"/>
              <w:right w:val="single" w:sz="8" w:space="0" w:color="auto"/>
            </w:tcBorders>
            <w:shd w:val="clear" w:color="auto" w:fill="auto"/>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-2 500,00</w:t>
            </w:r>
          </w:p>
        </w:tc>
        <w:tc>
          <w:tcPr>
            <w:tcW w:w="1280" w:type="dxa"/>
            <w:tcBorders>
              <w:top w:val="nil"/>
              <w:left w:val="nil"/>
              <w:bottom w:val="single" w:sz="8" w:space="0" w:color="auto"/>
              <w:right w:val="single" w:sz="8" w:space="0" w:color="auto"/>
            </w:tcBorders>
            <w:shd w:val="clear" w:color="000000" w:fill="FFFFFF"/>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498 256,02</w:t>
            </w:r>
          </w:p>
        </w:tc>
      </w:tr>
      <w:tr w:rsidR="00C245EA" w:rsidRPr="00C245EA" w:rsidTr="00C245EA">
        <w:trPr>
          <w:trHeight w:val="315"/>
        </w:trPr>
        <w:tc>
          <w:tcPr>
            <w:tcW w:w="2700" w:type="dxa"/>
            <w:tcBorders>
              <w:top w:val="nil"/>
              <w:left w:val="single" w:sz="8" w:space="0" w:color="auto"/>
              <w:bottom w:val="single" w:sz="8" w:space="0" w:color="auto"/>
              <w:right w:val="single" w:sz="8" w:space="0" w:color="auto"/>
            </w:tcBorders>
            <w:shd w:val="clear" w:color="auto" w:fill="auto"/>
            <w:vAlign w:val="center"/>
            <w:hideMark/>
          </w:tcPr>
          <w:p w:rsidR="00C245EA" w:rsidRPr="00C245EA" w:rsidRDefault="00C245EA" w:rsidP="00C245EA">
            <w:pPr>
              <w:spacing w:line="240" w:lineRule="auto"/>
              <w:ind w:firstLine="0"/>
              <w:jc w:val="left"/>
              <w:rPr>
                <w:sz w:val="20"/>
                <w:lang w:eastAsia="sk-SK"/>
              </w:rPr>
            </w:pPr>
            <w:r w:rsidRPr="00C245EA">
              <w:rPr>
                <w:sz w:val="20"/>
                <w:lang w:eastAsia="sk-SK"/>
              </w:rPr>
              <w:t>Výdavky z finančných operácií</w:t>
            </w:r>
          </w:p>
        </w:tc>
        <w:tc>
          <w:tcPr>
            <w:tcW w:w="1680" w:type="dxa"/>
            <w:tcBorders>
              <w:top w:val="nil"/>
              <w:left w:val="nil"/>
              <w:bottom w:val="single" w:sz="8" w:space="0" w:color="auto"/>
              <w:right w:val="single" w:sz="8" w:space="0" w:color="auto"/>
            </w:tcBorders>
            <w:shd w:val="clear" w:color="auto" w:fill="auto"/>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61 525,00</w:t>
            </w:r>
          </w:p>
        </w:tc>
        <w:tc>
          <w:tcPr>
            <w:tcW w:w="1820" w:type="dxa"/>
            <w:tcBorders>
              <w:top w:val="nil"/>
              <w:left w:val="nil"/>
              <w:bottom w:val="single" w:sz="8" w:space="0" w:color="auto"/>
              <w:right w:val="single" w:sz="8" w:space="0" w:color="auto"/>
            </w:tcBorders>
            <w:shd w:val="clear" w:color="auto" w:fill="auto"/>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66 525,00</w:t>
            </w:r>
          </w:p>
        </w:tc>
        <w:tc>
          <w:tcPr>
            <w:tcW w:w="1540" w:type="dxa"/>
            <w:tcBorders>
              <w:top w:val="nil"/>
              <w:left w:val="nil"/>
              <w:bottom w:val="single" w:sz="8" w:space="0" w:color="auto"/>
              <w:right w:val="single" w:sz="8" w:space="0" w:color="auto"/>
            </w:tcBorders>
            <w:shd w:val="clear" w:color="auto" w:fill="auto"/>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61 522,71</w:t>
            </w:r>
          </w:p>
        </w:tc>
        <w:tc>
          <w:tcPr>
            <w:tcW w:w="1287" w:type="dxa"/>
            <w:tcBorders>
              <w:top w:val="nil"/>
              <w:left w:val="nil"/>
              <w:bottom w:val="single" w:sz="8" w:space="0" w:color="auto"/>
              <w:right w:val="single" w:sz="8" w:space="0" w:color="auto"/>
            </w:tcBorders>
            <w:shd w:val="clear" w:color="auto" w:fill="auto"/>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 </w:t>
            </w:r>
          </w:p>
        </w:tc>
        <w:tc>
          <w:tcPr>
            <w:tcW w:w="1280" w:type="dxa"/>
            <w:tcBorders>
              <w:top w:val="nil"/>
              <w:left w:val="nil"/>
              <w:bottom w:val="single" w:sz="8" w:space="0" w:color="auto"/>
              <w:right w:val="single" w:sz="8" w:space="0" w:color="auto"/>
            </w:tcBorders>
            <w:shd w:val="clear" w:color="000000" w:fill="FFFFFF"/>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61 522,71</w:t>
            </w:r>
          </w:p>
        </w:tc>
      </w:tr>
      <w:tr w:rsidR="00C245EA" w:rsidRPr="00C245EA" w:rsidTr="00C245EA">
        <w:trPr>
          <w:trHeight w:val="315"/>
        </w:trPr>
        <w:tc>
          <w:tcPr>
            <w:tcW w:w="2700" w:type="dxa"/>
            <w:tcBorders>
              <w:top w:val="nil"/>
              <w:left w:val="single" w:sz="8" w:space="0" w:color="auto"/>
              <w:bottom w:val="single" w:sz="8" w:space="0" w:color="auto"/>
              <w:right w:val="single" w:sz="8" w:space="0" w:color="auto"/>
            </w:tcBorders>
            <w:shd w:val="clear" w:color="000000" w:fill="70AD47"/>
            <w:vAlign w:val="center"/>
            <w:hideMark/>
          </w:tcPr>
          <w:p w:rsidR="00C245EA" w:rsidRPr="00C245EA" w:rsidRDefault="00C245EA" w:rsidP="00C245EA">
            <w:pPr>
              <w:spacing w:line="240" w:lineRule="auto"/>
              <w:ind w:firstLine="0"/>
              <w:jc w:val="left"/>
              <w:rPr>
                <w:b/>
                <w:bCs/>
                <w:sz w:val="20"/>
                <w:lang w:eastAsia="sk-SK"/>
              </w:rPr>
            </w:pPr>
            <w:r w:rsidRPr="00C245EA">
              <w:rPr>
                <w:b/>
                <w:bCs/>
                <w:sz w:val="20"/>
                <w:lang w:eastAsia="sk-SK"/>
              </w:rPr>
              <w:t>Rozdiel finančných operácií</w:t>
            </w:r>
          </w:p>
        </w:tc>
        <w:tc>
          <w:tcPr>
            <w:tcW w:w="1680" w:type="dxa"/>
            <w:tcBorders>
              <w:top w:val="nil"/>
              <w:left w:val="nil"/>
              <w:bottom w:val="single" w:sz="8" w:space="0" w:color="auto"/>
              <w:right w:val="single" w:sz="8" w:space="0" w:color="auto"/>
            </w:tcBorders>
            <w:shd w:val="clear" w:color="000000" w:fill="70AD47"/>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643 698,58</w:t>
            </w:r>
          </w:p>
        </w:tc>
        <w:tc>
          <w:tcPr>
            <w:tcW w:w="1820" w:type="dxa"/>
            <w:tcBorders>
              <w:top w:val="nil"/>
              <w:left w:val="nil"/>
              <w:bottom w:val="single" w:sz="8" w:space="0" w:color="auto"/>
              <w:right w:val="single" w:sz="8" w:space="0" w:color="auto"/>
            </w:tcBorders>
            <w:shd w:val="clear" w:color="000000" w:fill="70AD47"/>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882 487,95</w:t>
            </w:r>
          </w:p>
        </w:tc>
        <w:tc>
          <w:tcPr>
            <w:tcW w:w="1540" w:type="dxa"/>
            <w:tcBorders>
              <w:top w:val="nil"/>
              <w:left w:val="nil"/>
              <w:bottom w:val="single" w:sz="8" w:space="0" w:color="auto"/>
              <w:right w:val="single" w:sz="8" w:space="0" w:color="auto"/>
            </w:tcBorders>
            <w:shd w:val="clear" w:color="000000" w:fill="70AD47"/>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+439 233,31</w:t>
            </w:r>
          </w:p>
        </w:tc>
        <w:tc>
          <w:tcPr>
            <w:tcW w:w="1287" w:type="dxa"/>
            <w:tcBorders>
              <w:top w:val="nil"/>
              <w:left w:val="nil"/>
              <w:bottom w:val="single" w:sz="8" w:space="0" w:color="auto"/>
              <w:right w:val="single" w:sz="8" w:space="0" w:color="auto"/>
            </w:tcBorders>
            <w:shd w:val="clear" w:color="000000" w:fill="70AD47"/>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 -2 500,00</w:t>
            </w:r>
          </w:p>
        </w:tc>
        <w:tc>
          <w:tcPr>
            <w:tcW w:w="1280" w:type="dxa"/>
            <w:tcBorders>
              <w:top w:val="nil"/>
              <w:left w:val="nil"/>
              <w:bottom w:val="single" w:sz="8" w:space="0" w:color="auto"/>
              <w:right w:val="single" w:sz="8" w:space="0" w:color="auto"/>
            </w:tcBorders>
            <w:shd w:val="clear" w:color="000000" w:fill="70AD47"/>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+436 733,31</w:t>
            </w:r>
          </w:p>
        </w:tc>
      </w:tr>
      <w:tr w:rsidR="00C245EA" w:rsidRPr="00C245EA" w:rsidTr="00C245EA">
        <w:trPr>
          <w:trHeight w:val="495"/>
        </w:trPr>
        <w:tc>
          <w:tcPr>
            <w:tcW w:w="2700" w:type="dxa"/>
            <w:tcBorders>
              <w:top w:val="nil"/>
              <w:left w:val="single" w:sz="8" w:space="0" w:color="auto"/>
              <w:bottom w:val="single" w:sz="8" w:space="0" w:color="auto"/>
              <w:right w:val="single" w:sz="8" w:space="0" w:color="auto"/>
            </w:tcBorders>
            <w:shd w:val="clear" w:color="000000" w:fill="FFC000"/>
            <w:vAlign w:val="center"/>
            <w:hideMark/>
          </w:tcPr>
          <w:p w:rsidR="00C245EA" w:rsidRPr="00C245EA" w:rsidRDefault="00C245EA" w:rsidP="00C245EA">
            <w:pPr>
              <w:spacing w:line="240" w:lineRule="auto"/>
              <w:ind w:firstLine="0"/>
              <w:jc w:val="left"/>
              <w:rPr>
                <w:b/>
                <w:bCs/>
                <w:sz w:val="20"/>
                <w:lang w:eastAsia="sk-SK"/>
              </w:rPr>
            </w:pPr>
            <w:r w:rsidRPr="00C245EA">
              <w:rPr>
                <w:b/>
                <w:bCs/>
                <w:sz w:val="20"/>
                <w:lang w:eastAsia="sk-SK"/>
              </w:rPr>
              <w:t xml:space="preserve">Hospodárenie mesta </w:t>
            </w:r>
          </w:p>
        </w:tc>
        <w:tc>
          <w:tcPr>
            <w:tcW w:w="1680" w:type="dxa"/>
            <w:tcBorders>
              <w:top w:val="nil"/>
              <w:left w:val="nil"/>
              <w:bottom w:val="single" w:sz="8" w:space="0" w:color="auto"/>
              <w:right w:val="single" w:sz="8" w:space="0" w:color="auto"/>
            </w:tcBorders>
            <w:shd w:val="clear" w:color="000000" w:fill="FFC000"/>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0,00</w:t>
            </w:r>
          </w:p>
        </w:tc>
        <w:tc>
          <w:tcPr>
            <w:tcW w:w="1820" w:type="dxa"/>
            <w:tcBorders>
              <w:top w:val="nil"/>
              <w:left w:val="nil"/>
              <w:bottom w:val="single" w:sz="8" w:space="0" w:color="auto"/>
              <w:right w:val="single" w:sz="8" w:space="0" w:color="auto"/>
            </w:tcBorders>
            <w:shd w:val="clear" w:color="000000" w:fill="FFC000"/>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0,00</w:t>
            </w:r>
          </w:p>
        </w:tc>
        <w:tc>
          <w:tcPr>
            <w:tcW w:w="1540" w:type="dxa"/>
            <w:tcBorders>
              <w:top w:val="nil"/>
              <w:left w:val="nil"/>
              <w:bottom w:val="single" w:sz="8" w:space="0" w:color="auto"/>
              <w:right w:val="single" w:sz="8" w:space="0" w:color="auto"/>
            </w:tcBorders>
            <w:shd w:val="clear" w:color="000000" w:fill="FFC000"/>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+483 499,85</w:t>
            </w:r>
          </w:p>
        </w:tc>
        <w:tc>
          <w:tcPr>
            <w:tcW w:w="1287" w:type="dxa"/>
            <w:tcBorders>
              <w:top w:val="nil"/>
              <w:left w:val="nil"/>
              <w:bottom w:val="single" w:sz="8" w:space="0" w:color="auto"/>
              <w:right w:val="single" w:sz="8" w:space="0" w:color="auto"/>
            </w:tcBorders>
            <w:shd w:val="clear" w:color="000000" w:fill="FFC000"/>
            <w:noWrap/>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 xml:space="preserve"> 234 857,30 </w:t>
            </w:r>
          </w:p>
        </w:tc>
        <w:tc>
          <w:tcPr>
            <w:tcW w:w="1280" w:type="dxa"/>
            <w:tcBorders>
              <w:top w:val="nil"/>
              <w:left w:val="nil"/>
              <w:bottom w:val="single" w:sz="8" w:space="0" w:color="auto"/>
              <w:right w:val="single" w:sz="8" w:space="0" w:color="auto"/>
            </w:tcBorders>
            <w:shd w:val="clear" w:color="000000" w:fill="FFC000"/>
            <w:vAlign w:val="center"/>
            <w:hideMark/>
          </w:tcPr>
          <w:p w:rsidR="00C245EA" w:rsidRPr="00C245EA" w:rsidRDefault="00C245EA" w:rsidP="00C245EA">
            <w:pPr>
              <w:spacing w:line="240" w:lineRule="auto"/>
              <w:ind w:firstLine="0"/>
              <w:jc w:val="center"/>
              <w:rPr>
                <w:sz w:val="20"/>
                <w:lang w:eastAsia="sk-SK"/>
              </w:rPr>
            </w:pPr>
            <w:r w:rsidRPr="00C245EA">
              <w:rPr>
                <w:sz w:val="20"/>
                <w:lang w:eastAsia="sk-SK"/>
              </w:rPr>
              <w:t>+718 357,15</w:t>
            </w:r>
          </w:p>
        </w:tc>
      </w:tr>
    </w:tbl>
    <w:p w:rsidR="00C245EA" w:rsidRPr="0003582B" w:rsidRDefault="00C245EA" w:rsidP="00C245EA"/>
    <w:p w:rsidR="00C245EA" w:rsidRPr="0003582B" w:rsidRDefault="00C245EA" w:rsidP="00C245EA">
      <w:r w:rsidRPr="0003582B">
        <w:t>Hospodárenie mesta Poltár za rok 2019 bolo potrebné upraviť, nakoľko pri zostavovaní záverečného účtu podľa finančných výkazov mesta a zriadených organizácií k 31.12.2019, boli zistené rozdiely: V príjmovej časti bežného rozpočtu bola nesprávne uvedená prijatá</w:t>
      </w:r>
      <w:r>
        <w:t xml:space="preserve"> </w:t>
      </w:r>
      <w:r w:rsidRPr="0003582B">
        <w:t xml:space="preserve">dotácia ZSS vo výške 63 648,00 EUR, pričom skutočne prijatá dotácia bola vo výške 254 592,00 EUR. Bežné príjmy bolo preto potrebné navýšiť o sumu </w:t>
      </w:r>
      <w:r w:rsidRPr="0003582B">
        <w:rPr>
          <w:b/>
          <w:bCs/>
        </w:rPr>
        <w:t>190 944,00</w:t>
      </w:r>
      <w:r w:rsidR="00416D75">
        <w:rPr>
          <w:b/>
          <w:bCs/>
        </w:rPr>
        <w:t xml:space="preserve"> </w:t>
      </w:r>
      <w:r w:rsidRPr="002D6D23">
        <w:rPr>
          <w:b/>
        </w:rPr>
        <w:t>EUR</w:t>
      </w:r>
      <w:r w:rsidRPr="0003582B">
        <w:t>.</w:t>
      </w:r>
      <w:r w:rsidR="00416D75">
        <w:t xml:space="preserve"> </w:t>
      </w:r>
      <w:r w:rsidRPr="0003582B">
        <w:t>Rovnako bolo potrebné bežné príjmy navýšiť o sumu </w:t>
      </w:r>
      <w:r w:rsidRPr="0003582B">
        <w:rPr>
          <w:b/>
        </w:rPr>
        <w:t>2 587,00 EUR</w:t>
      </w:r>
      <w:r w:rsidRPr="0003582B">
        <w:t>, ktoré predstavovali poskytnutú dotáciu na rekreácie ZŠ Slobody, nezapojenú do bežných príjmov mesta.</w:t>
      </w:r>
      <w:r>
        <w:t xml:space="preserve"> </w:t>
      </w:r>
      <w:r w:rsidRPr="0003582B">
        <w:t>Tiež</w:t>
      </w:r>
      <w:r>
        <w:t xml:space="preserve"> </w:t>
      </w:r>
      <w:r w:rsidRPr="0003582B">
        <w:t xml:space="preserve">ZŠ Školská nezapojila do príjmovej časti rozpočtu poskytnutú dotáciu a spolufinancovanie mesta za realizované projekty v celkovej výške </w:t>
      </w:r>
      <w:r w:rsidRPr="0003582B">
        <w:rPr>
          <w:b/>
        </w:rPr>
        <w:t>53 826,30 EUR</w:t>
      </w:r>
      <w:r w:rsidRPr="0003582B">
        <w:t xml:space="preserve">. Ďalej bolo potrebné preklasifikovať výdavok vo výške </w:t>
      </w:r>
      <w:r w:rsidRPr="0003582B">
        <w:rPr>
          <w:b/>
          <w:bCs/>
        </w:rPr>
        <w:t>2 341,01</w:t>
      </w:r>
      <w:r w:rsidR="00416D75">
        <w:rPr>
          <w:b/>
          <w:bCs/>
        </w:rPr>
        <w:t xml:space="preserve"> </w:t>
      </w:r>
      <w:r w:rsidRPr="0003582B">
        <w:rPr>
          <w:b/>
        </w:rPr>
        <w:t>EUR</w:t>
      </w:r>
      <w:r w:rsidRPr="0003582B">
        <w:t>na nákup rozmetača pre MsPS z bežných do kapitálových výdavkov. Kapitálové výdavky bolo</w:t>
      </w:r>
      <w:r>
        <w:t xml:space="preserve"> </w:t>
      </w:r>
      <w:r w:rsidRPr="0003582B">
        <w:t xml:space="preserve">rovnako potrebné navýšiť z dôvodu uhradenia akontácie na nákup plošiny pre MsPS vo výške </w:t>
      </w:r>
      <w:r w:rsidRPr="0003582B">
        <w:rPr>
          <w:b/>
          <w:bCs/>
        </w:rPr>
        <w:t>10 000,00</w:t>
      </w:r>
      <w:r w:rsidR="00416D75">
        <w:rPr>
          <w:b/>
          <w:bCs/>
        </w:rPr>
        <w:t xml:space="preserve"> </w:t>
      </w:r>
      <w:r w:rsidRPr="0003582B">
        <w:rPr>
          <w:b/>
        </w:rPr>
        <w:t>EUR</w:t>
      </w:r>
      <w:r w:rsidRPr="0003582B">
        <w:t>, nakoľko neboli zapojené do výdavkov rozpočtu mesta. Príjmy z finančných operácií bolo potrebné ponížiť o </w:t>
      </w:r>
      <w:r w:rsidRPr="0003582B">
        <w:rPr>
          <w:b/>
          <w:bCs/>
        </w:rPr>
        <w:t>2 500,00</w:t>
      </w:r>
      <w:r w:rsidR="00416D75">
        <w:rPr>
          <w:b/>
          <w:bCs/>
        </w:rPr>
        <w:t xml:space="preserve"> </w:t>
      </w:r>
      <w:r w:rsidRPr="0003582B">
        <w:rPr>
          <w:b/>
        </w:rPr>
        <w:t>EUR</w:t>
      </w:r>
      <w:r w:rsidRPr="0003582B">
        <w:t>, nakoľko v rozpočte bola dvakrát nahratá spoluúčasť mesta na financovaní prestavby mosta Zelené.</w:t>
      </w:r>
    </w:p>
    <w:p w:rsidR="00C245EA" w:rsidRPr="0003582B" w:rsidRDefault="00C245EA" w:rsidP="00C245EA"/>
    <w:p w:rsidR="00C245EA" w:rsidRPr="0003582B" w:rsidRDefault="00C245EA" w:rsidP="00C245EA">
      <w:r w:rsidRPr="0003582B">
        <w:t>Finančné prostriedky vylúčené z</w:t>
      </w:r>
      <w:r>
        <w:t xml:space="preserve"> </w:t>
      </w:r>
      <w:r w:rsidRPr="0003582B">
        <w:t xml:space="preserve">prebytku rozpočtového hospodárenia v sume </w:t>
      </w:r>
      <w:r w:rsidRPr="0003582B">
        <w:rPr>
          <w:b/>
          <w:bCs/>
        </w:rPr>
        <w:t>219 895,56</w:t>
      </w:r>
      <w:r w:rsidRPr="0003582B">
        <w:t xml:space="preserve"> EUR sú vyčíslené na základe vylúčení zostatkov </w:t>
      </w:r>
      <w:r w:rsidRPr="0003582B">
        <w:rPr>
          <w:rFonts w:ascii="TimesNewRomanPSMT" w:hAnsi="TimesNewRomanPSMT" w:cs="TimesNewRomanPSMT"/>
        </w:rPr>
        <w:t xml:space="preserve">nepoužitých dotácií, </w:t>
      </w:r>
      <w:r w:rsidRPr="0003582B">
        <w:rPr>
          <w:rFonts w:ascii="TimesNewRomanPSMT" w:hAnsi="TimesNewRomanPSMT" w:cs="TimesNewRomanPSMT"/>
        </w:rPr>
        <w:lastRenderedPageBreak/>
        <w:t xml:space="preserve">grantov a finančných zábezpek podľa </w:t>
      </w:r>
      <w:r w:rsidRPr="0003582B">
        <w:t>§ 16 ods. 6 zákona o rozpočtových pravidlách územnej samosprávy a o zmene a doplnení niektorých zákonov nasledovne:</w:t>
      </w:r>
    </w:p>
    <w:p w:rsidR="00C245EA" w:rsidRPr="0003582B" w:rsidRDefault="00C245EA" w:rsidP="00C245EA"/>
    <w:tbl>
      <w:tblPr>
        <w:tblW w:w="9373" w:type="dxa"/>
        <w:tblInd w:w="-517" w:type="dxa"/>
        <w:tblLook w:val="04A0"/>
      </w:tblPr>
      <w:tblGrid>
        <w:gridCol w:w="3177"/>
        <w:gridCol w:w="1984"/>
        <w:gridCol w:w="2127"/>
        <w:gridCol w:w="2085"/>
      </w:tblGrid>
      <w:tr w:rsidR="00C245EA" w:rsidRPr="0003582B" w:rsidTr="00416D75">
        <w:trPr>
          <w:trHeight w:val="560"/>
          <w:tblHeader/>
        </w:trPr>
        <w:tc>
          <w:tcPr>
            <w:tcW w:w="3177" w:type="dxa"/>
            <w:tcBorders>
              <w:top w:val="single" w:sz="8" w:space="0" w:color="auto"/>
              <w:left w:val="single" w:sz="8" w:space="0" w:color="auto"/>
              <w:bottom w:val="single" w:sz="4" w:space="0" w:color="000000"/>
              <w:right w:val="single" w:sz="4" w:space="0" w:color="auto"/>
            </w:tcBorders>
            <w:shd w:val="clear" w:color="000000" w:fill="D5DCE4"/>
            <w:noWrap/>
            <w:vAlign w:val="center"/>
            <w:hideMark/>
          </w:tcPr>
          <w:p w:rsidR="00C245EA" w:rsidRPr="0003582B" w:rsidRDefault="00C245EA" w:rsidP="00C245EA">
            <w:pPr>
              <w:jc w:val="center"/>
              <w:rPr>
                <w:b/>
                <w:bCs/>
              </w:rPr>
            </w:pPr>
            <w:r w:rsidRPr="0003582B">
              <w:rPr>
                <w:b/>
                <w:bCs/>
              </w:rPr>
              <w:t>Nevyčerpané dotácie</w:t>
            </w:r>
          </w:p>
        </w:tc>
        <w:tc>
          <w:tcPr>
            <w:tcW w:w="1984" w:type="dxa"/>
            <w:tcBorders>
              <w:top w:val="single" w:sz="8" w:space="0" w:color="auto"/>
              <w:left w:val="nil"/>
              <w:bottom w:val="single" w:sz="4" w:space="0" w:color="auto"/>
              <w:right w:val="single" w:sz="4" w:space="0" w:color="auto"/>
            </w:tcBorders>
            <w:shd w:val="clear" w:color="000000" w:fill="D5DCE4"/>
            <w:noWrap/>
            <w:vAlign w:val="center"/>
            <w:hideMark/>
          </w:tcPr>
          <w:p w:rsidR="00C245EA" w:rsidRPr="0003582B" w:rsidRDefault="00C245EA" w:rsidP="00C245EA">
            <w:pPr>
              <w:ind w:firstLine="0"/>
              <w:rPr>
                <w:b/>
                <w:bCs/>
              </w:rPr>
            </w:pPr>
            <w:r w:rsidRPr="0003582B">
              <w:rPr>
                <w:b/>
                <w:bCs/>
              </w:rPr>
              <w:t>Poskytnuté</w:t>
            </w:r>
          </w:p>
          <w:p w:rsidR="00C245EA" w:rsidRPr="0003582B" w:rsidRDefault="00C245EA" w:rsidP="00C245EA">
            <w:pPr>
              <w:ind w:firstLine="0"/>
              <w:rPr>
                <w:b/>
                <w:bCs/>
              </w:rPr>
            </w:pPr>
            <w:r w:rsidRPr="0003582B">
              <w:rPr>
                <w:b/>
                <w:bCs/>
              </w:rPr>
              <w:t>prostriedky</w:t>
            </w:r>
          </w:p>
        </w:tc>
        <w:tc>
          <w:tcPr>
            <w:tcW w:w="2127" w:type="dxa"/>
            <w:tcBorders>
              <w:top w:val="single" w:sz="8" w:space="0" w:color="auto"/>
              <w:left w:val="nil"/>
              <w:bottom w:val="single" w:sz="4" w:space="0" w:color="auto"/>
              <w:right w:val="single" w:sz="4" w:space="0" w:color="auto"/>
            </w:tcBorders>
            <w:shd w:val="clear" w:color="000000" w:fill="D5DCE4"/>
            <w:noWrap/>
            <w:vAlign w:val="center"/>
            <w:hideMark/>
          </w:tcPr>
          <w:p w:rsidR="00C245EA" w:rsidRPr="0003582B" w:rsidRDefault="00C245EA" w:rsidP="00C245EA">
            <w:pPr>
              <w:ind w:firstLine="0"/>
              <w:rPr>
                <w:b/>
                <w:bCs/>
              </w:rPr>
            </w:pPr>
            <w:r w:rsidRPr="0003582B">
              <w:rPr>
                <w:b/>
                <w:bCs/>
              </w:rPr>
              <w:t>Použité</w:t>
            </w:r>
          </w:p>
          <w:p w:rsidR="00C245EA" w:rsidRPr="0003582B" w:rsidRDefault="00C245EA" w:rsidP="00C245EA">
            <w:pPr>
              <w:ind w:firstLine="0"/>
              <w:rPr>
                <w:b/>
                <w:bCs/>
              </w:rPr>
            </w:pPr>
            <w:r w:rsidRPr="0003582B">
              <w:rPr>
                <w:b/>
                <w:bCs/>
              </w:rPr>
              <w:t>prostriedky</w:t>
            </w:r>
          </w:p>
        </w:tc>
        <w:tc>
          <w:tcPr>
            <w:tcW w:w="2085" w:type="dxa"/>
            <w:tcBorders>
              <w:top w:val="single" w:sz="8" w:space="0" w:color="auto"/>
              <w:left w:val="single" w:sz="4" w:space="0" w:color="auto"/>
              <w:bottom w:val="single" w:sz="4" w:space="0" w:color="000000"/>
              <w:right w:val="single" w:sz="8" w:space="0" w:color="auto"/>
            </w:tcBorders>
            <w:shd w:val="clear" w:color="000000" w:fill="D5DCE4"/>
            <w:noWrap/>
            <w:vAlign w:val="center"/>
            <w:hideMark/>
          </w:tcPr>
          <w:p w:rsidR="00C245EA" w:rsidRPr="0003582B" w:rsidRDefault="00C245EA" w:rsidP="00C245EA">
            <w:pPr>
              <w:ind w:firstLine="0"/>
              <w:rPr>
                <w:b/>
                <w:bCs/>
              </w:rPr>
            </w:pPr>
            <w:r w:rsidRPr="0003582B">
              <w:rPr>
                <w:b/>
                <w:bCs/>
              </w:rPr>
              <w:t>Rozdiel</w:t>
            </w:r>
          </w:p>
        </w:tc>
      </w:tr>
      <w:tr w:rsidR="00C245EA" w:rsidRPr="0003582B" w:rsidTr="00416D75">
        <w:trPr>
          <w:trHeight w:val="312"/>
        </w:trPr>
        <w:tc>
          <w:tcPr>
            <w:tcW w:w="3177" w:type="dxa"/>
            <w:tcBorders>
              <w:top w:val="nil"/>
              <w:left w:val="single" w:sz="8" w:space="0" w:color="auto"/>
              <w:bottom w:val="single" w:sz="4" w:space="0" w:color="auto"/>
              <w:right w:val="single" w:sz="4" w:space="0" w:color="auto"/>
            </w:tcBorders>
            <w:shd w:val="clear" w:color="auto" w:fill="auto"/>
            <w:noWrap/>
            <w:vAlign w:val="bottom"/>
            <w:hideMark/>
          </w:tcPr>
          <w:p w:rsidR="00C245EA" w:rsidRPr="0003582B" w:rsidRDefault="00C245EA" w:rsidP="00C245EA">
            <w:r w:rsidRPr="0003582B">
              <w:t>PVŠS - školský úrad</w:t>
            </w:r>
          </w:p>
        </w:tc>
        <w:tc>
          <w:tcPr>
            <w:tcW w:w="1984" w:type="dxa"/>
            <w:tcBorders>
              <w:top w:val="single" w:sz="4" w:space="0" w:color="auto"/>
              <w:left w:val="nil"/>
              <w:bottom w:val="single" w:sz="4" w:space="0" w:color="auto"/>
              <w:right w:val="single" w:sz="4" w:space="0" w:color="auto"/>
            </w:tcBorders>
            <w:shd w:val="clear" w:color="auto" w:fill="auto"/>
            <w:noWrap/>
            <w:vAlign w:val="bottom"/>
            <w:hideMark/>
          </w:tcPr>
          <w:p w:rsidR="00C245EA" w:rsidRPr="0003582B" w:rsidRDefault="00C245EA" w:rsidP="00C245EA">
            <w:pPr>
              <w:jc w:val="right"/>
            </w:pPr>
            <w:r w:rsidRPr="0003582B">
              <w:t>16 205,00</w:t>
            </w:r>
          </w:p>
        </w:tc>
        <w:tc>
          <w:tcPr>
            <w:tcW w:w="2127" w:type="dxa"/>
            <w:tcBorders>
              <w:top w:val="single" w:sz="4" w:space="0" w:color="auto"/>
              <w:left w:val="nil"/>
              <w:bottom w:val="single" w:sz="4" w:space="0" w:color="auto"/>
              <w:right w:val="single" w:sz="4" w:space="0" w:color="auto"/>
            </w:tcBorders>
            <w:shd w:val="clear" w:color="auto" w:fill="auto"/>
            <w:noWrap/>
            <w:vAlign w:val="bottom"/>
            <w:hideMark/>
          </w:tcPr>
          <w:p w:rsidR="00C245EA" w:rsidRPr="0003582B" w:rsidRDefault="00C245EA" w:rsidP="00C245EA">
            <w:pPr>
              <w:jc w:val="right"/>
            </w:pPr>
            <w:r w:rsidRPr="0003582B">
              <w:t>10 621,90</w:t>
            </w:r>
          </w:p>
        </w:tc>
        <w:tc>
          <w:tcPr>
            <w:tcW w:w="2085" w:type="dxa"/>
            <w:tcBorders>
              <w:top w:val="nil"/>
              <w:left w:val="nil"/>
              <w:bottom w:val="single" w:sz="4" w:space="0" w:color="auto"/>
              <w:right w:val="single" w:sz="8" w:space="0" w:color="auto"/>
            </w:tcBorders>
            <w:shd w:val="clear" w:color="auto" w:fill="auto"/>
            <w:noWrap/>
            <w:vAlign w:val="bottom"/>
            <w:hideMark/>
          </w:tcPr>
          <w:p w:rsidR="00C245EA" w:rsidRPr="0003582B" w:rsidRDefault="00C245EA" w:rsidP="00C245EA">
            <w:pPr>
              <w:jc w:val="right"/>
            </w:pPr>
            <w:r w:rsidRPr="0003582B">
              <w:t>5 583,10</w:t>
            </w:r>
          </w:p>
        </w:tc>
      </w:tr>
      <w:tr w:rsidR="00C245EA" w:rsidRPr="0003582B" w:rsidTr="00416D75">
        <w:trPr>
          <w:trHeight w:val="312"/>
        </w:trPr>
        <w:tc>
          <w:tcPr>
            <w:tcW w:w="3177" w:type="dxa"/>
            <w:tcBorders>
              <w:top w:val="nil"/>
              <w:left w:val="single" w:sz="8" w:space="0" w:color="auto"/>
              <w:bottom w:val="single" w:sz="4" w:space="0" w:color="auto"/>
              <w:right w:val="single" w:sz="4" w:space="0" w:color="auto"/>
            </w:tcBorders>
            <w:shd w:val="clear" w:color="auto" w:fill="auto"/>
            <w:noWrap/>
            <w:vAlign w:val="bottom"/>
            <w:hideMark/>
          </w:tcPr>
          <w:p w:rsidR="00C245EA" w:rsidRPr="0003582B" w:rsidRDefault="00C245EA" w:rsidP="00C245EA">
            <w:r w:rsidRPr="0003582B">
              <w:t>Dopravné ZŠ Slobody</w:t>
            </w:r>
          </w:p>
        </w:tc>
        <w:tc>
          <w:tcPr>
            <w:tcW w:w="1984" w:type="dxa"/>
            <w:tcBorders>
              <w:top w:val="nil"/>
              <w:left w:val="nil"/>
              <w:bottom w:val="single" w:sz="4" w:space="0" w:color="auto"/>
              <w:right w:val="single" w:sz="4" w:space="0" w:color="auto"/>
            </w:tcBorders>
            <w:shd w:val="clear" w:color="auto" w:fill="auto"/>
            <w:noWrap/>
            <w:vAlign w:val="bottom"/>
            <w:hideMark/>
          </w:tcPr>
          <w:p w:rsidR="00C245EA" w:rsidRPr="0003582B" w:rsidRDefault="00C245EA" w:rsidP="00C245EA">
            <w:pPr>
              <w:jc w:val="right"/>
            </w:pPr>
            <w:r w:rsidRPr="0003582B">
              <w:t>8 038,85</w:t>
            </w:r>
          </w:p>
        </w:tc>
        <w:tc>
          <w:tcPr>
            <w:tcW w:w="2127" w:type="dxa"/>
            <w:tcBorders>
              <w:top w:val="nil"/>
              <w:left w:val="nil"/>
              <w:bottom w:val="single" w:sz="4" w:space="0" w:color="auto"/>
              <w:right w:val="single" w:sz="4" w:space="0" w:color="auto"/>
            </w:tcBorders>
            <w:shd w:val="clear" w:color="auto" w:fill="auto"/>
            <w:noWrap/>
            <w:vAlign w:val="bottom"/>
            <w:hideMark/>
          </w:tcPr>
          <w:p w:rsidR="00C245EA" w:rsidRPr="0003582B" w:rsidRDefault="00C245EA" w:rsidP="00C245EA">
            <w:pPr>
              <w:jc w:val="right"/>
            </w:pPr>
            <w:r w:rsidRPr="0003582B">
              <w:t>7 112,00</w:t>
            </w:r>
          </w:p>
        </w:tc>
        <w:tc>
          <w:tcPr>
            <w:tcW w:w="2085" w:type="dxa"/>
            <w:tcBorders>
              <w:top w:val="nil"/>
              <w:left w:val="nil"/>
              <w:bottom w:val="single" w:sz="4" w:space="0" w:color="auto"/>
              <w:right w:val="single" w:sz="8" w:space="0" w:color="auto"/>
            </w:tcBorders>
            <w:shd w:val="clear" w:color="auto" w:fill="auto"/>
            <w:noWrap/>
            <w:vAlign w:val="bottom"/>
            <w:hideMark/>
          </w:tcPr>
          <w:p w:rsidR="00C245EA" w:rsidRPr="0003582B" w:rsidRDefault="00C245EA" w:rsidP="00C245EA">
            <w:pPr>
              <w:jc w:val="right"/>
            </w:pPr>
            <w:r w:rsidRPr="0003582B">
              <w:t>926,85</w:t>
            </w:r>
          </w:p>
        </w:tc>
      </w:tr>
      <w:tr w:rsidR="00C245EA" w:rsidRPr="0003582B" w:rsidTr="00416D75">
        <w:trPr>
          <w:trHeight w:val="312"/>
        </w:trPr>
        <w:tc>
          <w:tcPr>
            <w:tcW w:w="3177" w:type="dxa"/>
            <w:tcBorders>
              <w:top w:val="nil"/>
              <w:left w:val="single" w:sz="8" w:space="0" w:color="auto"/>
              <w:bottom w:val="single" w:sz="4" w:space="0" w:color="auto"/>
              <w:right w:val="single" w:sz="4" w:space="0" w:color="auto"/>
            </w:tcBorders>
            <w:shd w:val="clear" w:color="auto" w:fill="auto"/>
            <w:noWrap/>
            <w:vAlign w:val="bottom"/>
            <w:hideMark/>
          </w:tcPr>
          <w:p w:rsidR="00C245EA" w:rsidRPr="0003582B" w:rsidRDefault="00C245EA" w:rsidP="00C245EA">
            <w:r w:rsidRPr="0003582B">
              <w:t>Dopravné ZŠ Školská</w:t>
            </w:r>
          </w:p>
        </w:tc>
        <w:tc>
          <w:tcPr>
            <w:tcW w:w="1984" w:type="dxa"/>
            <w:tcBorders>
              <w:top w:val="nil"/>
              <w:left w:val="nil"/>
              <w:bottom w:val="single" w:sz="4" w:space="0" w:color="auto"/>
              <w:right w:val="single" w:sz="4" w:space="0" w:color="auto"/>
            </w:tcBorders>
            <w:shd w:val="clear" w:color="auto" w:fill="auto"/>
            <w:noWrap/>
            <w:vAlign w:val="bottom"/>
            <w:hideMark/>
          </w:tcPr>
          <w:p w:rsidR="00C245EA" w:rsidRPr="0003582B" w:rsidRDefault="00C245EA" w:rsidP="00C245EA">
            <w:pPr>
              <w:jc w:val="right"/>
            </w:pPr>
            <w:r w:rsidRPr="0003582B">
              <w:t>9 225,02</w:t>
            </w:r>
          </w:p>
        </w:tc>
        <w:tc>
          <w:tcPr>
            <w:tcW w:w="2127" w:type="dxa"/>
            <w:tcBorders>
              <w:top w:val="nil"/>
              <w:left w:val="nil"/>
              <w:bottom w:val="single" w:sz="4" w:space="0" w:color="auto"/>
              <w:right w:val="single" w:sz="4" w:space="0" w:color="auto"/>
            </w:tcBorders>
            <w:shd w:val="clear" w:color="auto" w:fill="auto"/>
            <w:noWrap/>
            <w:vAlign w:val="bottom"/>
            <w:hideMark/>
          </w:tcPr>
          <w:p w:rsidR="00C245EA" w:rsidRPr="0003582B" w:rsidRDefault="00C245EA" w:rsidP="00C245EA">
            <w:pPr>
              <w:jc w:val="right"/>
            </w:pPr>
            <w:r w:rsidRPr="0003582B">
              <w:t>7 599,00</w:t>
            </w:r>
          </w:p>
        </w:tc>
        <w:tc>
          <w:tcPr>
            <w:tcW w:w="2085" w:type="dxa"/>
            <w:tcBorders>
              <w:top w:val="nil"/>
              <w:left w:val="nil"/>
              <w:bottom w:val="single" w:sz="4" w:space="0" w:color="auto"/>
              <w:right w:val="single" w:sz="8" w:space="0" w:color="auto"/>
            </w:tcBorders>
            <w:shd w:val="clear" w:color="auto" w:fill="auto"/>
            <w:noWrap/>
            <w:vAlign w:val="bottom"/>
            <w:hideMark/>
          </w:tcPr>
          <w:p w:rsidR="00C245EA" w:rsidRPr="0003582B" w:rsidRDefault="00C245EA" w:rsidP="00C245EA">
            <w:pPr>
              <w:jc w:val="right"/>
            </w:pPr>
            <w:r w:rsidRPr="0003582B">
              <w:t>1 626,02</w:t>
            </w:r>
          </w:p>
        </w:tc>
      </w:tr>
      <w:tr w:rsidR="00C245EA" w:rsidRPr="0003582B" w:rsidTr="00416D75">
        <w:trPr>
          <w:trHeight w:val="312"/>
        </w:trPr>
        <w:tc>
          <w:tcPr>
            <w:tcW w:w="3177" w:type="dxa"/>
            <w:tcBorders>
              <w:top w:val="nil"/>
              <w:left w:val="single" w:sz="8" w:space="0" w:color="auto"/>
              <w:bottom w:val="single" w:sz="4" w:space="0" w:color="auto"/>
              <w:right w:val="single" w:sz="4" w:space="0" w:color="auto"/>
            </w:tcBorders>
            <w:shd w:val="clear" w:color="auto" w:fill="auto"/>
            <w:noWrap/>
            <w:vAlign w:val="bottom"/>
            <w:hideMark/>
          </w:tcPr>
          <w:p w:rsidR="00C245EA" w:rsidRPr="0003582B" w:rsidRDefault="00C245EA" w:rsidP="00C245EA">
            <w:r w:rsidRPr="0003582B">
              <w:t>ZŠ Slobody rekreácie</w:t>
            </w:r>
          </w:p>
        </w:tc>
        <w:tc>
          <w:tcPr>
            <w:tcW w:w="1984" w:type="dxa"/>
            <w:tcBorders>
              <w:top w:val="nil"/>
              <w:left w:val="nil"/>
              <w:bottom w:val="single" w:sz="4" w:space="0" w:color="auto"/>
              <w:right w:val="single" w:sz="4" w:space="0" w:color="auto"/>
            </w:tcBorders>
            <w:shd w:val="clear" w:color="auto" w:fill="auto"/>
            <w:noWrap/>
            <w:vAlign w:val="bottom"/>
            <w:hideMark/>
          </w:tcPr>
          <w:p w:rsidR="00C245EA" w:rsidRPr="0003582B" w:rsidRDefault="00C245EA" w:rsidP="00C245EA">
            <w:pPr>
              <w:jc w:val="right"/>
            </w:pPr>
            <w:r w:rsidRPr="0003582B">
              <w:t>2 587,00</w:t>
            </w:r>
          </w:p>
        </w:tc>
        <w:tc>
          <w:tcPr>
            <w:tcW w:w="2127" w:type="dxa"/>
            <w:tcBorders>
              <w:top w:val="nil"/>
              <w:left w:val="nil"/>
              <w:bottom w:val="single" w:sz="4" w:space="0" w:color="auto"/>
              <w:right w:val="single" w:sz="4" w:space="0" w:color="auto"/>
            </w:tcBorders>
            <w:shd w:val="clear" w:color="auto" w:fill="auto"/>
            <w:noWrap/>
            <w:vAlign w:val="bottom"/>
            <w:hideMark/>
          </w:tcPr>
          <w:p w:rsidR="00C245EA" w:rsidRPr="0003582B" w:rsidRDefault="00C245EA" w:rsidP="00C245EA">
            <w:pPr>
              <w:jc w:val="right"/>
            </w:pPr>
            <w:r w:rsidRPr="0003582B">
              <w:t>0,00</w:t>
            </w:r>
          </w:p>
        </w:tc>
        <w:tc>
          <w:tcPr>
            <w:tcW w:w="2085" w:type="dxa"/>
            <w:tcBorders>
              <w:top w:val="nil"/>
              <w:left w:val="nil"/>
              <w:bottom w:val="single" w:sz="4" w:space="0" w:color="auto"/>
              <w:right w:val="single" w:sz="8" w:space="0" w:color="auto"/>
            </w:tcBorders>
            <w:shd w:val="clear" w:color="auto" w:fill="auto"/>
            <w:noWrap/>
            <w:vAlign w:val="bottom"/>
            <w:hideMark/>
          </w:tcPr>
          <w:p w:rsidR="00C245EA" w:rsidRPr="0003582B" w:rsidRDefault="00C245EA" w:rsidP="00C245EA">
            <w:pPr>
              <w:jc w:val="right"/>
            </w:pPr>
            <w:r w:rsidRPr="0003582B">
              <w:t>2 587,00</w:t>
            </w:r>
          </w:p>
        </w:tc>
      </w:tr>
      <w:tr w:rsidR="00C245EA" w:rsidRPr="0003582B" w:rsidTr="00416D75">
        <w:trPr>
          <w:trHeight w:val="312"/>
        </w:trPr>
        <w:tc>
          <w:tcPr>
            <w:tcW w:w="3177" w:type="dxa"/>
            <w:tcBorders>
              <w:top w:val="nil"/>
              <w:left w:val="single" w:sz="8" w:space="0" w:color="auto"/>
              <w:bottom w:val="single" w:sz="4" w:space="0" w:color="auto"/>
              <w:right w:val="single" w:sz="4" w:space="0" w:color="auto"/>
            </w:tcBorders>
            <w:shd w:val="clear" w:color="auto" w:fill="auto"/>
            <w:noWrap/>
            <w:vAlign w:val="bottom"/>
            <w:hideMark/>
          </w:tcPr>
          <w:p w:rsidR="00C245EA" w:rsidRPr="0003582B" w:rsidRDefault="00C245EA" w:rsidP="00C245EA">
            <w:r w:rsidRPr="0003582B">
              <w:t>Učebnice ZŠ Slobody</w:t>
            </w:r>
          </w:p>
        </w:tc>
        <w:tc>
          <w:tcPr>
            <w:tcW w:w="1984" w:type="dxa"/>
            <w:tcBorders>
              <w:top w:val="nil"/>
              <w:left w:val="nil"/>
              <w:bottom w:val="single" w:sz="4" w:space="0" w:color="auto"/>
              <w:right w:val="single" w:sz="4" w:space="0" w:color="auto"/>
            </w:tcBorders>
            <w:shd w:val="clear" w:color="auto" w:fill="auto"/>
            <w:noWrap/>
            <w:vAlign w:val="bottom"/>
            <w:hideMark/>
          </w:tcPr>
          <w:p w:rsidR="00C245EA" w:rsidRPr="0003582B" w:rsidRDefault="00C245EA" w:rsidP="00C245EA">
            <w:pPr>
              <w:jc w:val="right"/>
            </w:pPr>
            <w:r w:rsidRPr="0003582B">
              <w:t>88,00</w:t>
            </w:r>
          </w:p>
        </w:tc>
        <w:tc>
          <w:tcPr>
            <w:tcW w:w="2127" w:type="dxa"/>
            <w:tcBorders>
              <w:top w:val="nil"/>
              <w:left w:val="nil"/>
              <w:bottom w:val="single" w:sz="4" w:space="0" w:color="auto"/>
              <w:right w:val="single" w:sz="4" w:space="0" w:color="auto"/>
            </w:tcBorders>
            <w:shd w:val="clear" w:color="auto" w:fill="auto"/>
            <w:noWrap/>
            <w:vAlign w:val="bottom"/>
            <w:hideMark/>
          </w:tcPr>
          <w:p w:rsidR="00C245EA" w:rsidRPr="0003582B" w:rsidRDefault="00C245EA" w:rsidP="00C245EA">
            <w:pPr>
              <w:jc w:val="right"/>
            </w:pPr>
            <w:r w:rsidRPr="0003582B">
              <w:t>0,00</w:t>
            </w:r>
          </w:p>
        </w:tc>
        <w:tc>
          <w:tcPr>
            <w:tcW w:w="2085" w:type="dxa"/>
            <w:tcBorders>
              <w:top w:val="nil"/>
              <w:left w:val="nil"/>
              <w:bottom w:val="single" w:sz="4" w:space="0" w:color="auto"/>
              <w:right w:val="single" w:sz="8" w:space="0" w:color="auto"/>
            </w:tcBorders>
            <w:shd w:val="clear" w:color="auto" w:fill="auto"/>
            <w:noWrap/>
            <w:vAlign w:val="bottom"/>
            <w:hideMark/>
          </w:tcPr>
          <w:p w:rsidR="00C245EA" w:rsidRPr="0003582B" w:rsidRDefault="00C245EA" w:rsidP="00C245EA">
            <w:pPr>
              <w:jc w:val="right"/>
            </w:pPr>
            <w:r w:rsidRPr="0003582B">
              <w:t>88,00</w:t>
            </w:r>
          </w:p>
        </w:tc>
      </w:tr>
      <w:tr w:rsidR="00C245EA" w:rsidRPr="0003582B" w:rsidTr="00416D75">
        <w:trPr>
          <w:trHeight w:val="312"/>
        </w:trPr>
        <w:tc>
          <w:tcPr>
            <w:tcW w:w="3177" w:type="dxa"/>
            <w:tcBorders>
              <w:top w:val="nil"/>
              <w:left w:val="single" w:sz="8" w:space="0" w:color="auto"/>
              <w:bottom w:val="single" w:sz="4" w:space="0" w:color="auto"/>
              <w:right w:val="single" w:sz="4" w:space="0" w:color="auto"/>
            </w:tcBorders>
            <w:shd w:val="clear" w:color="auto" w:fill="auto"/>
            <w:noWrap/>
            <w:vAlign w:val="bottom"/>
          </w:tcPr>
          <w:p w:rsidR="00C245EA" w:rsidRPr="0003582B" w:rsidRDefault="00C245EA" w:rsidP="00C245EA">
            <w:r w:rsidRPr="0003582B">
              <w:t>Školstvo – strava v HN</w:t>
            </w:r>
          </w:p>
        </w:tc>
        <w:tc>
          <w:tcPr>
            <w:tcW w:w="1984" w:type="dxa"/>
            <w:tcBorders>
              <w:top w:val="nil"/>
              <w:left w:val="nil"/>
              <w:bottom w:val="single" w:sz="4" w:space="0" w:color="auto"/>
              <w:right w:val="single" w:sz="4" w:space="0" w:color="auto"/>
            </w:tcBorders>
            <w:shd w:val="clear" w:color="auto" w:fill="auto"/>
            <w:noWrap/>
            <w:vAlign w:val="center"/>
          </w:tcPr>
          <w:p w:rsidR="00C245EA" w:rsidRPr="0003582B" w:rsidRDefault="00C245EA" w:rsidP="00C245EA">
            <w:pPr>
              <w:jc w:val="right"/>
            </w:pPr>
            <w:r w:rsidRPr="0003582B">
              <w:t>65 359,20</w:t>
            </w:r>
          </w:p>
        </w:tc>
        <w:tc>
          <w:tcPr>
            <w:tcW w:w="2127" w:type="dxa"/>
            <w:tcBorders>
              <w:top w:val="nil"/>
              <w:left w:val="nil"/>
              <w:bottom w:val="single" w:sz="4" w:space="0" w:color="auto"/>
              <w:right w:val="single" w:sz="4" w:space="0" w:color="auto"/>
            </w:tcBorders>
            <w:shd w:val="clear" w:color="auto" w:fill="auto"/>
            <w:noWrap/>
            <w:vAlign w:val="center"/>
          </w:tcPr>
          <w:p w:rsidR="00C245EA" w:rsidRPr="0003582B" w:rsidRDefault="00C245EA" w:rsidP="00C245EA">
            <w:pPr>
              <w:jc w:val="right"/>
            </w:pPr>
            <w:r w:rsidRPr="0003582B">
              <w:t>47 058,00</w:t>
            </w:r>
          </w:p>
        </w:tc>
        <w:tc>
          <w:tcPr>
            <w:tcW w:w="2085" w:type="dxa"/>
            <w:tcBorders>
              <w:top w:val="nil"/>
              <w:left w:val="nil"/>
              <w:bottom w:val="single" w:sz="4" w:space="0" w:color="auto"/>
              <w:right w:val="single" w:sz="8" w:space="0" w:color="auto"/>
            </w:tcBorders>
            <w:shd w:val="clear" w:color="auto" w:fill="auto"/>
            <w:noWrap/>
            <w:vAlign w:val="center"/>
          </w:tcPr>
          <w:p w:rsidR="00C245EA" w:rsidRPr="0003582B" w:rsidRDefault="00C245EA" w:rsidP="00C245EA">
            <w:pPr>
              <w:jc w:val="right"/>
            </w:pPr>
            <w:r w:rsidRPr="0003582B">
              <w:t>18 301,20</w:t>
            </w:r>
          </w:p>
        </w:tc>
      </w:tr>
      <w:tr w:rsidR="00C245EA" w:rsidRPr="0003582B" w:rsidTr="00416D75">
        <w:trPr>
          <w:trHeight w:val="312"/>
        </w:trPr>
        <w:tc>
          <w:tcPr>
            <w:tcW w:w="3177" w:type="dxa"/>
            <w:tcBorders>
              <w:top w:val="nil"/>
              <w:left w:val="single" w:sz="8" w:space="0" w:color="auto"/>
              <w:bottom w:val="single" w:sz="4" w:space="0" w:color="auto"/>
              <w:right w:val="single" w:sz="4" w:space="0" w:color="auto"/>
            </w:tcBorders>
            <w:shd w:val="clear" w:color="auto" w:fill="auto"/>
            <w:noWrap/>
            <w:vAlign w:val="bottom"/>
            <w:hideMark/>
          </w:tcPr>
          <w:p w:rsidR="00C245EA" w:rsidRPr="0003582B" w:rsidRDefault="00C245EA" w:rsidP="00C245EA">
            <w:r w:rsidRPr="0003582B">
              <w:t>MŠ Sklárska - rekonštrukcia</w:t>
            </w:r>
          </w:p>
        </w:tc>
        <w:tc>
          <w:tcPr>
            <w:tcW w:w="1984" w:type="dxa"/>
            <w:tcBorders>
              <w:top w:val="nil"/>
              <w:left w:val="nil"/>
              <w:bottom w:val="single" w:sz="4" w:space="0" w:color="auto"/>
              <w:right w:val="single" w:sz="4" w:space="0" w:color="auto"/>
            </w:tcBorders>
            <w:shd w:val="clear" w:color="auto" w:fill="auto"/>
            <w:noWrap/>
            <w:vAlign w:val="bottom"/>
            <w:hideMark/>
          </w:tcPr>
          <w:p w:rsidR="00C245EA" w:rsidRPr="0003582B" w:rsidRDefault="00C245EA" w:rsidP="00C245EA">
            <w:pPr>
              <w:jc w:val="right"/>
            </w:pPr>
            <w:r w:rsidRPr="0003582B">
              <w:t>25 000,00</w:t>
            </w:r>
          </w:p>
        </w:tc>
        <w:tc>
          <w:tcPr>
            <w:tcW w:w="2127" w:type="dxa"/>
            <w:tcBorders>
              <w:top w:val="nil"/>
              <w:left w:val="nil"/>
              <w:bottom w:val="single" w:sz="4" w:space="0" w:color="auto"/>
              <w:right w:val="single" w:sz="4" w:space="0" w:color="auto"/>
            </w:tcBorders>
            <w:shd w:val="clear" w:color="auto" w:fill="auto"/>
            <w:noWrap/>
            <w:vAlign w:val="bottom"/>
            <w:hideMark/>
          </w:tcPr>
          <w:p w:rsidR="00C245EA" w:rsidRPr="0003582B" w:rsidRDefault="00C245EA" w:rsidP="00C245EA">
            <w:pPr>
              <w:jc w:val="right"/>
            </w:pPr>
            <w:r w:rsidRPr="0003582B">
              <w:t>0,00</w:t>
            </w:r>
          </w:p>
        </w:tc>
        <w:tc>
          <w:tcPr>
            <w:tcW w:w="2085" w:type="dxa"/>
            <w:tcBorders>
              <w:top w:val="nil"/>
              <w:left w:val="nil"/>
              <w:bottom w:val="single" w:sz="4" w:space="0" w:color="auto"/>
              <w:right w:val="single" w:sz="8" w:space="0" w:color="auto"/>
            </w:tcBorders>
            <w:shd w:val="clear" w:color="auto" w:fill="auto"/>
            <w:noWrap/>
            <w:vAlign w:val="bottom"/>
            <w:hideMark/>
          </w:tcPr>
          <w:p w:rsidR="00C245EA" w:rsidRPr="0003582B" w:rsidRDefault="00C245EA" w:rsidP="00C245EA">
            <w:pPr>
              <w:jc w:val="right"/>
            </w:pPr>
            <w:r w:rsidRPr="0003582B">
              <w:t>25 000,00</w:t>
            </w:r>
          </w:p>
        </w:tc>
      </w:tr>
      <w:tr w:rsidR="00C245EA" w:rsidRPr="0003582B" w:rsidTr="00416D75">
        <w:trPr>
          <w:trHeight w:val="312"/>
        </w:trPr>
        <w:tc>
          <w:tcPr>
            <w:tcW w:w="3177" w:type="dxa"/>
            <w:tcBorders>
              <w:top w:val="nil"/>
              <w:left w:val="single" w:sz="8" w:space="0" w:color="auto"/>
              <w:bottom w:val="single" w:sz="4" w:space="0" w:color="auto"/>
              <w:right w:val="single" w:sz="4" w:space="0" w:color="auto"/>
            </w:tcBorders>
            <w:shd w:val="clear" w:color="auto" w:fill="auto"/>
            <w:noWrap/>
            <w:vAlign w:val="bottom"/>
            <w:hideMark/>
          </w:tcPr>
          <w:p w:rsidR="00C245EA" w:rsidRPr="0003582B" w:rsidRDefault="00C245EA" w:rsidP="00C245EA">
            <w:r w:rsidRPr="0003582B">
              <w:t>MŠ Kanadská - rekonštrukcia</w:t>
            </w:r>
          </w:p>
        </w:tc>
        <w:tc>
          <w:tcPr>
            <w:tcW w:w="1984" w:type="dxa"/>
            <w:tcBorders>
              <w:top w:val="nil"/>
              <w:left w:val="nil"/>
              <w:bottom w:val="single" w:sz="4" w:space="0" w:color="auto"/>
              <w:right w:val="single" w:sz="4" w:space="0" w:color="auto"/>
            </w:tcBorders>
            <w:shd w:val="clear" w:color="auto" w:fill="auto"/>
            <w:noWrap/>
            <w:vAlign w:val="bottom"/>
            <w:hideMark/>
          </w:tcPr>
          <w:p w:rsidR="00C245EA" w:rsidRPr="0003582B" w:rsidRDefault="00C245EA" w:rsidP="00C245EA">
            <w:pPr>
              <w:jc w:val="right"/>
            </w:pPr>
            <w:r w:rsidRPr="0003582B">
              <w:t>25 000,00</w:t>
            </w:r>
          </w:p>
        </w:tc>
        <w:tc>
          <w:tcPr>
            <w:tcW w:w="2127" w:type="dxa"/>
            <w:tcBorders>
              <w:top w:val="nil"/>
              <w:left w:val="nil"/>
              <w:bottom w:val="single" w:sz="4" w:space="0" w:color="auto"/>
              <w:right w:val="single" w:sz="4" w:space="0" w:color="auto"/>
            </w:tcBorders>
            <w:shd w:val="clear" w:color="auto" w:fill="auto"/>
            <w:noWrap/>
            <w:vAlign w:val="bottom"/>
            <w:hideMark/>
          </w:tcPr>
          <w:p w:rsidR="00C245EA" w:rsidRPr="0003582B" w:rsidRDefault="00C245EA" w:rsidP="00C245EA">
            <w:pPr>
              <w:jc w:val="right"/>
            </w:pPr>
            <w:r w:rsidRPr="0003582B">
              <w:t>0,00</w:t>
            </w:r>
          </w:p>
        </w:tc>
        <w:tc>
          <w:tcPr>
            <w:tcW w:w="2085" w:type="dxa"/>
            <w:tcBorders>
              <w:top w:val="nil"/>
              <w:left w:val="nil"/>
              <w:bottom w:val="single" w:sz="4" w:space="0" w:color="auto"/>
              <w:right w:val="single" w:sz="8" w:space="0" w:color="auto"/>
            </w:tcBorders>
            <w:shd w:val="clear" w:color="auto" w:fill="auto"/>
            <w:noWrap/>
            <w:vAlign w:val="bottom"/>
            <w:hideMark/>
          </w:tcPr>
          <w:p w:rsidR="00C245EA" w:rsidRPr="0003582B" w:rsidRDefault="00C245EA" w:rsidP="00C245EA">
            <w:pPr>
              <w:jc w:val="right"/>
            </w:pPr>
            <w:r w:rsidRPr="0003582B">
              <w:t>25 000,00</w:t>
            </w:r>
          </w:p>
        </w:tc>
      </w:tr>
      <w:tr w:rsidR="00C245EA" w:rsidRPr="0003582B" w:rsidTr="00416D75">
        <w:trPr>
          <w:trHeight w:val="312"/>
        </w:trPr>
        <w:tc>
          <w:tcPr>
            <w:tcW w:w="3177" w:type="dxa"/>
            <w:tcBorders>
              <w:top w:val="nil"/>
              <w:left w:val="single" w:sz="8" w:space="0" w:color="auto"/>
              <w:bottom w:val="single" w:sz="4" w:space="0" w:color="auto"/>
              <w:right w:val="single" w:sz="4" w:space="0" w:color="auto"/>
            </w:tcBorders>
            <w:shd w:val="clear" w:color="auto" w:fill="auto"/>
            <w:noWrap/>
            <w:vAlign w:val="bottom"/>
            <w:hideMark/>
          </w:tcPr>
          <w:p w:rsidR="00C245EA" w:rsidRPr="0003582B" w:rsidRDefault="00C245EA" w:rsidP="00C245EA">
            <w:r w:rsidRPr="0003582B">
              <w:t>Továrenská ulica - vybudovanie kanalizácie</w:t>
            </w:r>
          </w:p>
        </w:tc>
        <w:tc>
          <w:tcPr>
            <w:tcW w:w="1984" w:type="dxa"/>
            <w:tcBorders>
              <w:top w:val="nil"/>
              <w:left w:val="nil"/>
              <w:bottom w:val="single" w:sz="4" w:space="0" w:color="auto"/>
              <w:right w:val="single" w:sz="4" w:space="0" w:color="auto"/>
            </w:tcBorders>
            <w:shd w:val="clear" w:color="auto" w:fill="auto"/>
            <w:noWrap/>
            <w:vAlign w:val="bottom"/>
            <w:hideMark/>
          </w:tcPr>
          <w:p w:rsidR="00C245EA" w:rsidRPr="0003582B" w:rsidRDefault="00C245EA" w:rsidP="00C245EA">
            <w:pPr>
              <w:jc w:val="right"/>
            </w:pPr>
            <w:r w:rsidRPr="0003582B">
              <w:t>15 000,00</w:t>
            </w:r>
          </w:p>
        </w:tc>
        <w:tc>
          <w:tcPr>
            <w:tcW w:w="2127" w:type="dxa"/>
            <w:tcBorders>
              <w:top w:val="nil"/>
              <w:left w:val="nil"/>
              <w:bottom w:val="single" w:sz="4" w:space="0" w:color="auto"/>
              <w:right w:val="single" w:sz="4" w:space="0" w:color="auto"/>
            </w:tcBorders>
            <w:shd w:val="clear" w:color="auto" w:fill="auto"/>
            <w:noWrap/>
            <w:vAlign w:val="bottom"/>
            <w:hideMark/>
          </w:tcPr>
          <w:p w:rsidR="00C245EA" w:rsidRPr="0003582B" w:rsidRDefault="00C245EA" w:rsidP="00C245EA">
            <w:pPr>
              <w:jc w:val="right"/>
            </w:pPr>
            <w:r w:rsidRPr="0003582B">
              <w:t>0,00</w:t>
            </w:r>
          </w:p>
        </w:tc>
        <w:tc>
          <w:tcPr>
            <w:tcW w:w="2085" w:type="dxa"/>
            <w:tcBorders>
              <w:top w:val="nil"/>
              <w:left w:val="nil"/>
              <w:bottom w:val="single" w:sz="4" w:space="0" w:color="auto"/>
              <w:right w:val="single" w:sz="8" w:space="0" w:color="auto"/>
            </w:tcBorders>
            <w:shd w:val="clear" w:color="auto" w:fill="auto"/>
            <w:noWrap/>
            <w:vAlign w:val="bottom"/>
            <w:hideMark/>
          </w:tcPr>
          <w:p w:rsidR="00C245EA" w:rsidRPr="0003582B" w:rsidRDefault="00C245EA" w:rsidP="00C245EA">
            <w:pPr>
              <w:jc w:val="right"/>
            </w:pPr>
            <w:r w:rsidRPr="0003582B">
              <w:t>15 000,00</w:t>
            </w:r>
          </w:p>
        </w:tc>
      </w:tr>
      <w:tr w:rsidR="00C245EA" w:rsidRPr="0003582B" w:rsidTr="00416D75">
        <w:trPr>
          <w:trHeight w:val="312"/>
        </w:trPr>
        <w:tc>
          <w:tcPr>
            <w:tcW w:w="3177" w:type="dxa"/>
            <w:tcBorders>
              <w:top w:val="nil"/>
              <w:left w:val="single" w:sz="8" w:space="0" w:color="auto"/>
              <w:bottom w:val="single" w:sz="4" w:space="0" w:color="auto"/>
              <w:right w:val="single" w:sz="4" w:space="0" w:color="auto"/>
            </w:tcBorders>
            <w:shd w:val="clear" w:color="auto" w:fill="auto"/>
            <w:noWrap/>
            <w:vAlign w:val="bottom"/>
            <w:hideMark/>
          </w:tcPr>
          <w:p w:rsidR="00C245EA" w:rsidRPr="0003582B" w:rsidRDefault="00C245EA" w:rsidP="00C245EA">
            <w:r w:rsidRPr="0003582B">
              <w:t>Továrenská ulica - miestne komunikácie</w:t>
            </w:r>
          </w:p>
        </w:tc>
        <w:tc>
          <w:tcPr>
            <w:tcW w:w="1984" w:type="dxa"/>
            <w:tcBorders>
              <w:top w:val="nil"/>
              <w:left w:val="nil"/>
              <w:bottom w:val="single" w:sz="4" w:space="0" w:color="auto"/>
              <w:right w:val="single" w:sz="4" w:space="0" w:color="auto"/>
            </w:tcBorders>
            <w:shd w:val="clear" w:color="auto" w:fill="auto"/>
            <w:noWrap/>
            <w:vAlign w:val="bottom"/>
            <w:hideMark/>
          </w:tcPr>
          <w:p w:rsidR="00C245EA" w:rsidRPr="0003582B" w:rsidRDefault="00C245EA" w:rsidP="00C245EA">
            <w:pPr>
              <w:jc w:val="right"/>
            </w:pPr>
            <w:r w:rsidRPr="0003582B">
              <w:t>30 000,00</w:t>
            </w:r>
          </w:p>
        </w:tc>
        <w:tc>
          <w:tcPr>
            <w:tcW w:w="2127" w:type="dxa"/>
            <w:tcBorders>
              <w:top w:val="nil"/>
              <w:left w:val="nil"/>
              <w:bottom w:val="single" w:sz="4" w:space="0" w:color="auto"/>
              <w:right w:val="single" w:sz="4" w:space="0" w:color="auto"/>
            </w:tcBorders>
            <w:shd w:val="clear" w:color="auto" w:fill="auto"/>
            <w:noWrap/>
            <w:vAlign w:val="bottom"/>
            <w:hideMark/>
          </w:tcPr>
          <w:p w:rsidR="00C245EA" w:rsidRPr="0003582B" w:rsidRDefault="00C245EA" w:rsidP="00C245EA">
            <w:pPr>
              <w:jc w:val="right"/>
            </w:pPr>
            <w:r w:rsidRPr="0003582B">
              <w:t>0,00</w:t>
            </w:r>
          </w:p>
        </w:tc>
        <w:tc>
          <w:tcPr>
            <w:tcW w:w="2085" w:type="dxa"/>
            <w:tcBorders>
              <w:top w:val="nil"/>
              <w:left w:val="nil"/>
              <w:bottom w:val="single" w:sz="4" w:space="0" w:color="auto"/>
              <w:right w:val="single" w:sz="8" w:space="0" w:color="auto"/>
            </w:tcBorders>
            <w:shd w:val="clear" w:color="auto" w:fill="auto"/>
            <w:noWrap/>
            <w:vAlign w:val="bottom"/>
            <w:hideMark/>
          </w:tcPr>
          <w:p w:rsidR="00C245EA" w:rsidRPr="0003582B" w:rsidRDefault="00C245EA" w:rsidP="00C245EA">
            <w:pPr>
              <w:jc w:val="right"/>
            </w:pPr>
            <w:r w:rsidRPr="0003582B">
              <w:t>30 000,00</w:t>
            </w:r>
          </w:p>
        </w:tc>
      </w:tr>
      <w:tr w:rsidR="00C245EA" w:rsidRPr="0003582B" w:rsidTr="00416D75">
        <w:trPr>
          <w:trHeight w:val="312"/>
        </w:trPr>
        <w:tc>
          <w:tcPr>
            <w:tcW w:w="3177" w:type="dxa"/>
            <w:tcBorders>
              <w:top w:val="nil"/>
              <w:left w:val="single" w:sz="8" w:space="0" w:color="auto"/>
              <w:bottom w:val="single" w:sz="4" w:space="0" w:color="auto"/>
              <w:right w:val="single" w:sz="4" w:space="0" w:color="auto"/>
            </w:tcBorders>
            <w:shd w:val="clear" w:color="auto" w:fill="auto"/>
            <w:noWrap/>
            <w:vAlign w:val="bottom"/>
            <w:hideMark/>
          </w:tcPr>
          <w:p w:rsidR="00C245EA" w:rsidRPr="0003582B" w:rsidRDefault="00C245EA" w:rsidP="00C245EA">
            <w:r w:rsidRPr="0003582B">
              <w:t>Obecná kompostáreň</w:t>
            </w:r>
          </w:p>
        </w:tc>
        <w:tc>
          <w:tcPr>
            <w:tcW w:w="1984" w:type="dxa"/>
            <w:tcBorders>
              <w:top w:val="nil"/>
              <w:left w:val="nil"/>
              <w:bottom w:val="single" w:sz="4" w:space="0" w:color="auto"/>
              <w:right w:val="single" w:sz="4" w:space="0" w:color="auto"/>
            </w:tcBorders>
            <w:shd w:val="clear" w:color="auto" w:fill="auto"/>
            <w:noWrap/>
            <w:vAlign w:val="bottom"/>
            <w:hideMark/>
          </w:tcPr>
          <w:p w:rsidR="00C245EA" w:rsidRPr="0003582B" w:rsidRDefault="00C245EA" w:rsidP="00C245EA">
            <w:pPr>
              <w:jc w:val="right"/>
            </w:pPr>
            <w:r w:rsidRPr="0003582B">
              <w:t>15 000,00</w:t>
            </w:r>
          </w:p>
        </w:tc>
        <w:tc>
          <w:tcPr>
            <w:tcW w:w="2127" w:type="dxa"/>
            <w:tcBorders>
              <w:top w:val="nil"/>
              <w:left w:val="nil"/>
              <w:bottom w:val="single" w:sz="4" w:space="0" w:color="auto"/>
              <w:right w:val="single" w:sz="4" w:space="0" w:color="auto"/>
            </w:tcBorders>
            <w:shd w:val="clear" w:color="auto" w:fill="auto"/>
            <w:noWrap/>
            <w:vAlign w:val="bottom"/>
            <w:hideMark/>
          </w:tcPr>
          <w:p w:rsidR="00C245EA" w:rsidRPr="0003582B" w:rsidRDefault="00C245EA" w:rsidP="00C245EA">
            <w:pPr>
              <w:jc w:val="right"/>
            </w:pPr>
            <w:r w:rsidRPr="0003582B">
              <w:t>0,00</w:t>
            </w:r>
          </w:p>
        </w:tc>
        <w:tc>
          <w:tcPr>
            <w:tcW w:w="2085" w:type="dxa"/>
            <w:tcBorders>
              <w:top w:val="nil"/>
              <w:left w:val="nil"/>
              <w:bottom w:val="single" w:sz="4" w:space="0" w:color="auto"/>
              <w:right w:val="single" w:sz="8" w:space="0" w:color="auto"/>
            </w:tcBorders>
            <w:shd w:val="clear" w:color="auto" w:fill="auto"/>
            <w:noWrap/>
            <w:vAlign w:val="bottom"/>
            <w:hideMark/>
          </w:tcPr>
          <w:p w:rsidR="00C245EA" w:rsidRPr="0003582B" w:rsidRDefault="00C245EA" w:rsidP="00C245EA">
            <w:pPr>
              <w:jc w:val="right"/>
            </w:pPr>
            <w:r w:rsidRPr="0003582B">
              <w:t>15 000,00</w:t>
            </w:r>
          </w:p>
        </w:tc>
      </w:tr>
      <w:tr w:rsidR="00C245EA" w:rsidRPr="0003582B" w:rsidTr="00416D75">
        <w:trPr>
          <w:trHeight w:val="324"/>
        </w:trPr>
        <w:tc>
          <w:tcPr>
            <w:tcW w:w="3177" w:type="dxa"/>
            <w:tcBorders>
              <w:top w:val="nil"/>
              <w:left w:val="single" w:sz="8" w:space="0" w:color="auto"/>
              <w:bottom w:val="single" w:sz="8" w:space="0" w:color="auto"/>
              <w:right w:val="single" w:sz="4" w:space="0" w:color="auto"/>
            </w:tcBorders>
            <w:shd w:val="clear" w:color="auto" w:fill="auto"/>
            <w:noWrap/>
            <w:vAlign w:val="bottom"/>
            <w:hideMark/>
          </w:tcPr>
          <w:p w:rsidR="00C245EA" w:rsidRPr="0003582B" w:rsidRDefault="00C245EA" w:rsidP="00C245EA">
            <w:r w:rsidRPr="0003582B">
              <w:t>Telocvičňa - dotácia</w:t>
            </w:r>
          </w:p>
        </w:tc>
        <w:tc>
          <w:tcPr>
            <w:tcW w:w="1984" w:type="dxa"/>
            <w:tcBorders>
              <w:top w:val="nil"/>
              <w:left w:val="nil"/>
              <w:bottom w:val="single" w:sz="8" w:space="0" w:color="auto"/>
              <w:right w:val="single" w:sz="4" w:space="0" w:color="auto"/>
            </w:tcBorders>
            <w:shd w:val="clear" w:color="auto" w:fill="auto"/>
            <w:noWrap/>
            <w:vAlign w:val="bottom"/>
            <w:hideMark/>
          </w:tcPr>
          <w:p w:rsidR="00C245EA" w:rsidRPr="0003582B" w:rsidRDefault="00C245EA" w:rsidP="00C245EA">
            <w:pPr>
              <w:jc w:val="right"/>
            </w:pPr>
            <w:r w:rsidRPr="0003582B">
              <w:t>11 000,00</w:t>
            </w:r>
          </w:p>
        </w:tc>
        <w:tc>
          <w:tcPr>
            <w:tcW w:w="2127" w:type="dxa"/>
            <w:tcBorders>
              <w:top w:val="nil"/>
              <w:left w:val="nil"/>
              <w:bottom w:val="single" w:sz="8" w:space="0" w:color="auto"/>
              <w:right w:val="single" w:sz="4" w:space="0" w:color="auto"/>
            </w:tcBorders>
            <w:shd w:val="clear" w:color="auto" w:fill="auto"/>
            <w:noWrap/>
            <w:vAlign w:val="bottom"/>
            <w:hideMark/>
          </w:tcPr>
          <w:p w:rsidR="00C245EA" w:rsidRPr="0003582B" w:rsidRDefault="00C245EA" w:rsidP="00C245EA">
            <w:pPr>
              <w:jc w:val="right"/>
            </w:pPr>
            <w:r w:rsidRPr="0003582B">
              <w:t>0,00</w:t>
            </w:r>
          </w:p>
        </w:tc>
        <w:tc>
          <w:tcPr>
            <w:tcW w:w="2085" w:type="dxa"/>
            <w:tcBorders>
              <w:top w:val="nil"/>
              <w:left w:val="nil"/>
              <w:bottom w:val="single" w:sz="8" w:space="0" w:color="auto"/>
              <w:right w:val="single" w:sz="8" w:space="0" w:color="auto"/>
            </w:tcBorders>
            <w:shd w:val="clear" w:color="auto" w:fill="auto"/>
            <w:noWrap/>
            <w:vAlign w:val="bottom"/>
            <w:hideMark/>
          </w:tcPr>
          <w:p w:rsidR="00C245EA" w:rsidRPr="0003582B" w:rsidRDefault="00C245EA" w:rsidP="00C245EA">
            <w:pPr>
              <w:jc w:val="right"/>
            </w:pPr>
            <w:r w:rsidRPr="0003582B">
              <w:t>11 000,00</w:t>
            </w:r>
          </w:p>
        </w:tc>
      </w:tr>
      <w:tr w:rsidR="00C245EA" w:rsidRPr="0003582B" w:rsidTr="00416D75">
        <w:trPr>
          <w:trHeight w:val="324"/>
        </w:trPr>
        <w:tc>
          <w:tcPr>
            <w:tcW w:w="3177" w:type="dxa"/>
            <w:tcBorders>
              <w:top w:val="nil"/>
              <w:left w:val="nil"/>
              <w:bottom w:val="nil"/>
              <w:right w:val="nil"/>
            </w:tcBorders>
            <w:shd w:val="clear" w:color="auto" w:fill="auto"/>
            <w:noWrap/>
            <w:vAlign w:val="bottom"/>
            <w:hideMark/>
          </w:tcPr>
          <w:p w:rsidR="00C245EA" w:rsidRPr="0003582B" w:rsidRDefault="00C245EA" w:rsidP="00C245EA">
            <w:pPr>
              <w:jc w:val="right"/>
            </w:pPr>
          </w:p>
        </w:tc>
        <w:tc>
          <w:tcPr>
            <w:tcW w:w="1984" w:type="dxa"/>
            <w:tcBorders>
              <w:top w:val="nil"/>
              <w:left w:val="nil"/>
              <w:bottom w:val="nil"/>
              <w:right w:val="nil"/>
            </w:tcBorders>
            <w:shd w:val="clear" w:color="auto" w:fill="auto"/>
            <w:noWrap/>
            <w:vAlign w:val="bottom"/>
            <w:hideMark/>
          </w:tcPr>
          <w:p w:rsidR="00C245EA" w:rsidRPr="0003582B" w:rsidRDefault="00C245EA" w:rsidP="00C245EA">
            <w:pPr>
              <w:rPr>
                <w:sz w:val="20"/>
              </w:rPr>
            </w:pPr>
          </w:p>
        </w:tc>
        <w:tc>
          <w:tcPr>
            <w:tcW w:w="2127" w:type="dxa"/>
            <w:tcBorders>
              <w:top w:val="nil"/>
              <w:left w:val="nil"/>
              <w:bottom w:val="nil"/>
              <w:right w:val="nil"/>
            </w:tcBorders>
            <w:shd w:val="clear" w:color="auto" w:fill="auto"/>
            <w:noWrap/>
            <w:vAlign w:val="bottom"/>
            <w:hideMark/>
          </w:tcPr>
          <w:p w:rsidR="00C245EA" w:rsidRPr="0003582B" w:rsidRDefault="00C245EA" w:rsidP="00C245EA">
            <w:pPr>
              <w:rPr>
                <w:sz w:val="20"/>
              </w:rPr>
            </w:pPr>
          </w:p>
        </w:tc>
        <w:tc>
          <w:tcPr>
            <w:tcW w:w="2085" w:type="dxa"/>
            <w:tcBorders>
              <w:top w:val="nil"/>
              <w:left w:val="single" w:sz="8" w:space="0" w:color="auto"/>
              <w:bottom w:val="single" w:sz="8" w:space="0" w:color="auto"/>
              <w:right w:val="single" w:sz="8" w:space="0" w:color="auto"/>
            </w:tcBorders>
            <w:shd w:val="clear" w:color="auto" w:fill="auto"/>
            <w:noWrap/>
            <w:vAlign w:val="bottom"/>
            <w:hideMark/>
          </w:tcPr>
          <w:p w:rsidR="00C245EA" w:rsidRPr="0003582B" w:rsidRDefault="00C245EA" w:rsidP="00C245EA">
            <w:pPr>
              <w:jc w:val="right"/>
              <w:rPr>
                <w:b/>
                <w:bCs/>
              </w:rPr>
            </w:pPr>
            <w:r w:rsidRPr="0003582B">
              <w:rPr>
                <w:b/>
                <w:bCs/>
              </w:rPr>
              <w:t>150 112,17</w:t>
            </w:r>
          </w:p>
        </w:tc>
      </w:tr>
    </w:tbl>
    <w:p w:rsidR="00C245EA" w:rsidRDefault="00C245EA" w:rsidP="00C245EA"/>
    <w:p w:rsidR="00416D75" w:rsidRDefault="00416D75" w:rsidP="00C245EA"/>
    <w:p w:rsidR="00416D75" w:rsidRDefault="00416D75" w:rsidP="00C245EA"/>
    <w:p w:rsidR="00416D75" w:rsidRDefault="00416D75" w:rsidP="00C245EA"/>
    <w:p w:rsidR="00416D75" w:rsidRDefault="00416D75" w:rsidP="00C245EA"/>
    <w:p w:rsidR="00416D75" w:rsidRDefault="00416D75" w:rsidP="00C245EA"/>
    <w:p w:rsidR="00416D75" w:rsidRDefault="00416D75" w:rsidP="00C245EA"/>
    <w:p w:rsidR="00416D75" w:rsidRDefault="00416D75" w:rsidP="00C245EA"/>
    <w:p w:rsidR="00416D75" w:rsidRDefault="00416D75" w:rsidP="00C245EA"/>
    <w:p w:rsidR="00416D75" w:rsidRDefault="00416D75" w:rsidP="00C245EA"/>
    <w:p w:rsidR="00416D75" w:rsidRPr="0003582B" w:rsidRDefault="00416D75" w:rsidP="00C245EA"/>
    <w:tbl>
      <w:tblPr>
        <w:tblW w:w="9346" w:type="dxa"/>
        <w:tblInd w:w="118" w:type="dxa"/>
        <w:tblLook w:val="04A0"/>
      </w:tblPr>
      <w:tblGrid>
        <w:gridCol w:w="4243"/>
        <w:gridCol w:w="1720"/>
        <w:gridCol w:w="1398"/>
        <w:gridCol w:w="1985"/>
      </w:tblGrid>
      <w:tr w:rsidR="00C245EA" w:rsidRPr="0003582B" w:rsidTr="00416D75">
        <w:trPr>
          <w:trHeight w:val="644"/>
        </w:trPr>
        <w:tc>
          <w:tcPr>
            <w:tcW w:w="4243" w:type="dxa"/>
            <w:tcBorders>
              <w:top w:val="single" w:sz="8" w:space="0" w:color="auto"/>
              <w:left w:val="single" w:sz="8" w:space="0" w:color="auto"/>
              <w:bottom w:val="single" w:sz="4" w:space="0" w:color="000000"/>
              <w:right w:val="single" w:sz="4" w:space="0" w:color="auto"/>
            </w:tcBorders>
            <w:shd w:val="clear" w:color="000000" w:fill="D5DCE4"/>
            <w:noWrap/>
            <w:vAlign w:val="center"/>
            <w:hideMark/>
          </w:tcPr>
          <w:p w:rsidR="00C245EA" w:rsidRDefault="00C245EA" w:rsidP="00C245EA">
            <w:pPr>
              <w:jc w:val="center"/>
              <w:rPr>
                <w:b/>
                <w:bCs/>
              </w:rPr>
            </w:pPr>
          </w:p>
          <w:p w:rsidR="00416D75" w:rsidRPr="0003582B" w:rsidRDefault="00416D75" w:rsidP="00C245EA">
            <w:pPr>
              <w:jc w:val="center"/>
              <w:rPr>
                <w:b/>
                <w:bCs/>
              </w:rPr>
            </w:pPr>
          </w:p>
        </w:tc>
        <w:tc>
          <w:tcPr>
            <w:tcW w:w="3118" w:type="dxa"/>
            <w:gridSpan w:val="2"/>
            <w:tcBorders>
              <w:top w:val="single" w:sz="8" w:space="0" w:color="auto"/>
              <w:left w:val="nil"/>
              <w:bottom w:val="single" w:sz="4" w:space="0" w:color="auto"/>
              <w:right w:val="single" w:sz="4" w:space="0" w:color="auto"/>
            </w:tcBorders>
            <w:shd w:val="clear" w:color="000000" w:fill="D5DCE4"/>
            <w:noWrap/>
            <w:vAlign w:val="bottom"/>
            <w:hideMark/>
          </w:tcPr>
          <w:p w:rsidR="00C245EA" w:rsidRPr="0003582B" w:rsidRDefault="00C245EA" w:rsidP="00C245EA">
            <w:pPr>
              <w:jc w:val="center"/>
              <w:rPr>
                <w:b/>
                <w:bCs/>
              </w:rPr>
            </w:pPr>
          </w:p>
        </w:tc>
        <w:tc>
          <w:tcPr>
            <w:tcW w:w="1985" w:type="dxa"/>
            <w:tcBorders>
              <w:top w:val="single" w:sz="8" w:space="0" w:color="auto"/>
              <w:left w:val="single" w:sz="4" w:space="0" w:color="auto"/>
              <w:bottom w:val="single" w:sz="4" w:space="0" w:color="000000"/>
              <w:right w:val="single" w:sz="8" w:space="0" w:color="auto"/>
            </w:tcBorders>
            <w:shd w:val="clear" w:color="000000" w:fill="D5DCE4"/>
            <w:noWrap/>
            <w:vAlign w:val="center"/>
            <w:hideMark/>
          </w:tcPr>
          <w:p w:rsidR="00C245EA" w:rsidRPr="0003582B" w:rsidRDefault="00C245EA" w:rsidP="00C245EA">
            <w:pPr>
              <w:jc w:val="center"/>
              <w:rPr>
                <w:b/>
                <w:bCs/>
              </w:rPr>
            </w:pPr>
            <w:r w:rsidRPr="0003582B">
              <w:rPr>
                <w:b/>
                <w:bCs/>
              </w:rPr>
              <w:t>Rozdiel</w:t>
            </w:r>
          </w:p>
        </w:tc>
      </w:tr>
      <w:tr w:rsidR="00C245EA" w:rsidRPr="0003582B" w:rsidTr="00416D75">
        <w:trPr>
          <w:trHeight w:val="312"/>
        </w:trPr>
        <w:tc>
          <w:tcPr>
            <w:tcW w:w="4243" w:type="dxa"/>
            <w:tcBorders>
              <w:top w:val="nil"/>
              <w:left w:val="single" w:sz="8" w:space="0" w:color="auto"/>
              <w:bottom w:val="single" w:sz="4" w:space="0" w:color="auto"/>
              <w:right w:val="single" w:sz="4" w:space="0" w:color="auto"/>
            </w:tcBorders>
            <w:shd w:val="clear" w:color="auto" w:fill="auto"/>
            <w:noWrap/>
            <w:vAlign w:val="bottom"/>
            <w:hideMark/>
          </w:tcPr>
          <w:p w:rsidR="00C245EA" w:rsidRPr="0003582B" w:rsidRDefault="00C245EA" w:rsidP="00C245EA">
            <w:r w:rsidRPr="0003582B">
              <w:t>ZŠ Slobody</w:t>
            </w:r>
          </w:p>
        </w:tc>
        <w:tc>
          <w:tcPr>
            <w:tcW w:w="3118" w:type="dxa"/>
            <w:gridSpan w:val="2"/>
            <w:tcBorders>
              <w:top w:val="single" w:sz="4" w:space="0" w:color="auto"/>
              <w:left w:val="nil"/>
              <w:bottom w:val="single" w:sz="4" w:space="0" w:color="auto"/>
              <w:right w:val="single" w:sz="4" w:space="0" w:color="auto"/>
            </w:tcBorders>
            <w:shd w:val="clear" w:color="auto" w:fill="auto"/>
            <w:noWrap/>
            <w:vAlign w:val="bottom"/>
            <w:hideMark/>
          </w:tcPr>
          <w:p w:rsidR="00C245EA" w:rsidRPr="0003582B" w:rsidRDefault="00C245EA" w:rsidP="00C245EA">
            <w:pPr>
              <w:jc w:val="right"/>
            </w:pPr>
            <w:r w:rsidRPr="0003582B">
              <w:t> </w:t>
            </w:r>
          </w:p>
        </w:tc>
        <w:tc>
          <w:tcPr>
            <w:tcW w:w="1985" w:type="dxa"/>
            <w:tcBorders>
              <w:top w:val="nil"/>
              <w:left w:val="nil"/>
              <w:bottom w:val="single" w:sz="4" w:space="0" w:color="auto"/>
              <w:right w:val="single" w:sz="8" w:space="0" w:color="auto"/>
            </w:tcBorders>
            <w:shd w:val="clear" w:color="auto" w:fill="auto"/>
            <w:noWrap/>
            <w:vAlign w:val="bottom"/>
            <w:hideMark/>
          </w:tcPr>
          <w:p w:rsidR="00C245EA" w:rsidRPr="0003582B" w:rsidRDefault="00C245EA" w:rsidP="00C245EA">
            <w:pPr>
              <w:jc w:val="right"/>
            </w:pPr>
            <w:r w:rsidRPr="0003582B">
              <w:t>1 582,31</w:t>
            </w:r>
          </w:p>
        </w:tc>
      </w:tr>
      <w:tr w:rsidR="00C245EA" w:rsidRPr="0003582B" w:rsidTr="00416D75">
        <w:trPr>
          <w:trHeight w:val="312"/>
        </w:trPr>
        <w:tc>
          <w:tcPr>
            <w:tcW w:w="4243" w:type="dxa"/>
            <w:tcBorders>
              <w:top w:val="nil"/>
              <w:left w:val="single" w:sz="8" w:space="0" w:color="auto"/>
              <w:bottom w:val="single" w:sz="4" w:space="0" w:color="auto"/>
              <w:right w:val="single" w:sz="4" w:space="0" w:color="auto"/>
            </w:tcBorders>
            <w:shd w:val="clear" w:color="auto" w:fill="auto"/>
            <w:noWrap/>
            <w:vAlign w:val="bottom"/>
            <w:hideMark/>
          </w:tcPr>
          <w:p w:rsidR="00C245EA" w:rsidRPr="0003582B" w:rsidRDefault="00C245EA" w:rsidP="00C245EA">
            <w:r w:rsidRPr="0003582B">
              <w:t>ZŠ Školská</w:t>
            </w:r>
          </w:p>
        </w:tc>
        <w:tc>
          <w:tcPr>
            <w:tcW w:w="3118" w:type="dxa"/>
            <w:gridSpan w:val="2"/>
            <w:tcBorders>
              <w:top w:val="nil"/>
              <w:left w:val="nil"/>
              <w:bottom w:val="single" w:sz="4" w:space="0" w:color="auto"/>
              <w:right w:val="single" w:sz="4" w:space="0" w:color="auto"/>
            </w:tcBorders>
            <w:shd w:val="clear" w:color="auto" w:fill="auto"/>
            <w:noWrap/>
            <w:vAlign w:val="bottom"/>
            <w:hideMark/>
          </w:tcPr>
          <w:p w:rsidR="00C245EA" w:rsidRPr="0003582B" w:rsidRDefault="00C245EA" w:rsidP="00C245EA">
            <w:pPr>
              <w:jc w:val="right"/>
            </w:pPr>
            <w:r w:rsidRPr="0003582B">
              <w:t>  </w:t>
            </w:r>
          </w:p>
        </w:tc>
        <w:tc>
          <w:tcPr>
            <w:tcW w:w="1985" w:type="dxa"/>
            <w:tcBorders>
              <w:top w:val="nil"/>
              <w:left w:val="nil"/>
              <w:bottom w:val="single" w:sz="4" w:space="0" w:color="auto"/>
              <w:right w:val="single" w:sz="8" w:space="0" w:color="auto"/>
            </w:tcBorders>
            <w:shd w:val="clear" w:color="auto" w:fill="auto"/>
            <w:noWrap/>
            <w:vAlign w:val="bottom"/>
            <w:hideMark/>
          </w:tcPr>
          <w:p w:rsidR="00C245EA" w:rsidRPr="0003582B" w:rsidRDefault="00C245EA" w:rsidP="00C245EA">
            <w:pPr>
              <w:jc w:val="right"/>
            </w:pPr>
            <w:r w:rsidRPr="0003582B">
              <w:t>0,00</w:t>
            </w:r>
          </w:p>
        </w:tc>
      </w:tr>
      <w:tr w:rsidR="00C245EA" w:rsidRPr="0003582B" w:rsidTr="00416D75">
        <w:trPr>
          <w:trHeight w:val="312"/>
        </w:trPr>
        <w:tc>
          <w:tcPr>
            <w:tcW w:w="4243" w:type="dxa"/>
            <w:tcBorders>
              <w:top w:val="nil"/>
              <w:left w:val="single" w:sz="8" w:space="0" w:color="auto"/>
              <w:bottom w:val="single" w:sz="4" w:space="0" w:color="auto"/>
              <w:right w:val="single" w:sz="4" w:space="0" w:color="auto"/>
            </w:tcBorders>
            <w:shd w:val="clear" w:color="auto" w:fill="auto"/>
            <w:noWrap/>
            <w:vAlign w:val="bottom"/>
            <w:hideMark/>
          </w:tcPr>
          <w:p w:rsidR="00C245EA" w:rsidRPr="0003582B" w:rsidRDefault="00C245EA" w:rsidP="00C245EA">
            <w:r w:rsidRPr="0003582B">
              <w:t>ZUŠ</w:t>
            </w:r>
          </w:p>
        </w:tc>
        <w:tc>
          <w:tcPr>
            <w:tcW w:w="3118" w:type="dxa"/>
            <w:gridSpan w:val="2"/>
            <w:tcBorders>
              <w:top w:val="nil"/>
              <w:left w:val="nil"/>
              <w:bottom w:val="single" w:sz="4" w:space="0" w:color="auto"/>
              <w:right w:val="single" w:sz="4" w:space="0" w:color="auto"/>
            </w:tcBorders>
            <w:shd w:val="clear" w:color="auto" w:fill="auto"/>
            <w:noWrap/>
            <w:vAlign w:val="bottom"/>
            <w:hideMark/>
          </w:tcPr>
          <w:p w:rsidR="00C245EA" w:rsidRPr="0003582B" w:rsidRDefault="00C245EA" w:rsidP="00C245EA">
            <w:pPr>
              <w:jc w:val="right"/>
            </w:pPr>
            <w:r w:rsidRPr="0003582B">
              <w:t>  </w:t>
            </w:r>
          </w:p>
        </w:tc>
        <w:tc>
          <w:tcPr>
            <w:tcW w:w="1985" w:type="dxa"/>
            <w:tcBorders>
              <w:top w:val="nil"/>
              <w:left w:val="nil"/>
              <w:bottom w:val="single" w:sz="4" w:space="0" w:color="auto"/>
              <w:right w:val="single" w:sz="8" w:space="0" w:color="auto"/>
            </w:tcBorders>
            <w:shd w:val="clear" w:color="auto" w:fill="auto"/>
            <w:noWrap/>
            <w:vAlign w:val="bottom"/>
            <w:hideMark/>
          </w:tcPr>
          <w:p w:rsidR="00C245EA" w:rsidRPr="0003582B" w:rsidRDefault="00C245EA" w:rsidP="00C245EA">
            <w:pPr>
              <w:jc w:val="right"/>
            </w:pPr>
            <w:r w:rsidRPr="0003582B">
              <w:t>120,00</w:t>
            </w:r>
          </w:p>
        </w:tc>
      </w:tr>
      <w:tr w:rsidR="00C245EA" w:rsidRPr="0003582B" w:rsidTr="00416D75">
        <w:trPr>
          <w:trHeight w:val="324"/>
        </w:trPr>
        <w:tc>
          <w:tcPr>
            <w:tcW w:w="4243" w:type="dxa"/>
            <w:tcBorders>
              <w:top w:val="nil"/>
              <w:left w:val="single" w:sz="8" w:space="0" w:color="auto"/>
              <w:bottom w:val="single" w:sz="8" w:space="0" w:color="auto"/>
              <w:right w:val="single" w:sz="4" w:space="0" w:color="auto"/>
            </w:tcBorders>
            <w:shd w:val="clear" w:color="auto" w:fill="auto"/>
            <w:noWrap/>
            <w:vAlign w:val="bottom"/>
            <w:hideMark/>
          </w:tcPr>
          <w:p w:rsidR="00C245EA" w:rsidRPr="0003582B" w:rsidRDefault="00C245EA" w:rsidP="00C245EA">
            <w:r w:rsidRPr="0003582B">
              <w:t>ZSS</w:t>
            </w:r>
          </w:p>
        </w:tc>
        <w:tc>
          <w:tcPr>
            <w:tcW w:w="3118" w:type="dxa"/>
            <w:gridSpan w:val="2"/>
            <w:tcBorders>
              <w:top w:val="nil"/>
              <w:left w:val="nil"/>
              <w:bottom w:val="single" w:sz="8" w:space="0" w:color="auto"/>
              <w:right w:val="single" w:sz="4" w:space="0" w:color="auto"/>
            </w:tcBorders>
            <w:shd w:val="clear" w:color="auto" w:fill="auto"/>
            <w:noWrap/>
            <w:vAlign w:val="bottom"/>
            <w:hideMark/>
          </w:tcPr>
          <w:p w:rsidR="00C245EA" w:rsidRPr="0003582B" w:rsidRDefault="00C245EA" w:rsidP="00C245EA">
            <w:pPr>
              <w:jc w:val="right"/>
            </w:pPr>
            <w:r w:rsidRPr="0003582B">
              <w:t>  </w:t>
            </w:r>
          </w:p>
        </w:tc>
        <w:tc>
          <w:tcPr>
            <w:tcW w:w="1985" w:type="dxa"/>
            <w:tcBorders>
              <w:top w:val="nil"/>
              <w:left w:val="nil"/>
              <w:bottom w:val="single" w:sz="8" w:space="0" w:color="auto"/>
              <w:right w:val="single" w:sz="8" w:space="0" w:color="auto"/>
            </w:tcBorders>
            <w:shd w:val="clear" w:color="auto" w:fill="auto"/>
            <w:noWrap/>
            <w:vAlign w:val="bottom"/>
            <w:hideMark/>
          </w:tcPr>
          <w:p w:rsidR="00C245EA" w:rsidRPr="0003582B" w:rsidRDefault="00C245EA" w:rsidP="00C245EA">
            <w:pPr>
              <w:jc w:val="right"/>
            </w:pPr>
            <w:r w:rsidRPr="0003582B">
              <w:t>16 776,01</w:t>
            </w:r>
          </w:p>
        </w:tc>
      </w:tr>
      <w:tr w:rsidR="00C245EA" w:rsidRPr="0003582B" w:rsidTr="00416D75">
        <w:trPr>
          <w:trHeight w:val="324"/>
        </w:trPr>
        <w:tc>
          <w:tcPr>
            <w:tcW w:w="4243" w:type="dxa"/>
            <w:tcBorders>
              <w:top w:val="nil"/>
              <w:left w:val="nil"/>
              <w:bottom w:val="nil"/>
              <w:right w:val="nil"/>
            </w:tcBorders>
            <w:shd w:val="clear" w:color="auto" w:fill="auto"/>
            <w:noWrap/>
            <w:vAlign w:val="bottom"/>
            <w:hideMark/>
          </w:tcPr>
          <w:p w:rsidR="00C245EA" w:rsidRPr="0003582B" w:rsidRDefault="00C245EA" w:rsidP="00C245EA">
            <w:pPr>
              <w:jc w:val="right"/>
            </w:pPr>
          </w:p>
        </w:tc>
        <w:tc>
          <w:tcPr>
            <w:tcW w:w="1720" w:type="dxa"/>
            <w:tcBorders>
              <w:top w:val="nil"/>
              <w:left w:val="nil"/>
              <w:bottom w:val="nil"/>
              <w:right w:val="nil"/>
            </w:tcBorders>
            <w:shd w:val="clear" w:color="auto" w:fill="auto"/>
            <w:noWrap/>
            <w:vAlign w:val="bottom"/>
            <w:hideMark/>
          </w:tcPr>
          <w:p w:rsidR="00C245EA" w:rsidRPr="0003582B" w:rsidRDefault="00C245EA" w:rsidP="00C245EA">
            <w:pPr>
              <w:rPr>
                <w:sz w:val="20"/>
              </w:rPr>
            </w:pPr>
          </w:p>
        </w:tc>
        <w:tc>
          <w:tcPr>
            <w:tcW w:w="1398" w:type="dxa"/>
            <w:tcBorders>
              <w:top w:val="nil"/>
              <w:left w:val="nil"/>
              <w:bottom w:val="nil"/>
              <w:right w:val="nil"/>
            </w:tcBorders>
            <w:shd w:val="clear" w:color="auto" w:fill="auto"/>
            <w:noWrap/>
            <w:vAlign w:val="bottom"/>
            <w:hideMark/>
          </w:tcPr>
          <w:p w:rsidR="00C245EA" w:rsidRPr="0003582B" w:rsidRDefault="00C245EA" w:rsidP="00C245EA">
            <w:pPr>
              <w:rPr>
                <w:sz w:val="20"/>
              </w:rPr>
            </w:pPr>
          </w:p>
        </w:tc>
        <w:tc>
          <w:tcPr>
            <w:tcW w:w="1985" w:type="dxa"/>
            <w:tcBorders>
              <w:top w:val="nil"/>
              <w:left w:val="single" w:sz="8" w:space="0" w:color="auto"/>
              <w:bottom w:val="single" w:sz="8" w:space="0" w:color="auto"/>
              <w:right w:val="single" w:sz="8" w:space="0" w:color="auto"/>
            </w:tcBorders>
            <w:shd w:val="clear" w:color="auto" w:fill="auto"/>
            <w:noWrap/>
            <w:vAlign w:val="bottom"/>
            <w:hideMark/>
          </w:tcPr>
          <w:p w:rsidR="00C245EA" w:rsidRPr="0003582B" w:rsidRDefault="00C245EA" w:rsidP="00C245EA">
            <w:pPr>
              <w:jc w:val="right"/>
              <w:rPr>
                <w:b/>
                <w:bCs/>
              </w:rPr>
            </w:pPr>
            <w:r w:rsidRPr="0003582B">
              <w:rPr>
                <w:b/>
                <w:bCs/>
              </w:rPr>
              <w:t>18 478,32</w:t>
            </w:r>
          </w:p>
        </w:tc>
      </w:tr>
    </w:tbl>
    <w:p w:rsidR="00C245EA" w:rsidRDefault="00C245EA" w:rsidP="00C245EA"/>
    <w:p w:rsidR="00C245EA" w:rsidRPr="0003582B" w:rsidRDefault="00C245EA" w:rsidP="00C245EA"/>
    <w:tbl>
      <w:tblPr>
        <w:tblW w:w="9294" w:type="dxa"/>
        <w:tblInd w:w="132" w:type="dxa"/>
        <w:tblCellMar>
          <w:left w:w="70" w:type="dxa"/>
          <w:right w:w="70" w:type="dxa"/>
        </w:tblCellMar>
        <w:tblLook w:val="04A0"/>
      </w:tblPr>
      <w:tblGrid>
        <w:gridCol w:w="4253"/>
        <w:gridCol w:w="1680"/>
        <w:gridCol w:w="1376"/>
        <w:gridCol w:w="1985"/>
      </w:tblGrid>
      <w:tr w:rsidR="00C245EA" w:rsidRPr="0003582B" w:rsidTr="00416D75">
        <w:trPr>
          <w:trHeight w:val="650"/>
        </w:trPr>
        <w:tc>
          <w:tcPr>
            <w:tcW w:w="4253" w:type="dxa"/>
            <w:tcBorders>
              <w:top w:val="single" w:sz="8" w:space="0" w:color="auto"/>
              <w:left w:val="single" w:sz="8" w:space="0" w:color="auto"/>
              <w:bottom w:val="single" w:sz="4" w:space="0" w:color="000000"/>
              <w:right w:val="single" w:sz="4" w:space="0" w:color="auto"/>
            </w:tcBorders>
            <w:shd w:val="clear" w:color="000000" w:fill="D5DCE4"/>
            <w:vAlign w:val="center"/>
            <w:hideMark/>
          </w:tcPr>
          <w:p w:rsidR="00C245EA" w:rsidRPr="0003582B" w:rsidRDefault="00C245EA" w:rsidP="00C245EA">
            <w:pPr>
              <w:jc w:val="center"/>
              <w:rPr>
                <w:b/>
                <w:bCs/>
              </w:rPr>
            </w:pPr>
            <w:r w:rsidRPr="0003582B">
              <w:rPr>
                <w:b/>
                <w:bCs/>
              </w:rPr>
              <w:t>Účelovo viazané prostriedky</w:t>
            </w:r>
          </w:p>
        </w:tc>
        <w:tc>
          <w:tcPr>
            <w:tcW w:w="3056" w:type="dxa"/>
            <w:gridSpan w:val="2"/>
            <w:tcBorders>
              <w:top w:val="single" w:sz="8" w:space="0" w:color="auto"/>
              <w:left w:val="nil"/>
              <w:bottom w:val="single" w:sz="4" w:space="0" w:color="auto"/>
              <w:right w:val="single" w:sz="4" w:space="0" w:color="auto"/>
            </w:tcBorders>
            <w:shd w:val="clear" w:color="000000" w:fill="D5DCE4"/>
            <w:noWrap/>
            <w:vAlign w:val="bottom"/>
          </w:tcPr>
          <w:p w:rsidR="00C245EA" w:rsidRPr="0003582B" w:rsidRDefault="00C245EA" w:rsidP="00C245EA">
            <w:pPr>
              <w:jc w:val="center"/>
              <w:rPr>
                <w:b/>
                <w:bCs/>
              </w:rPr>
            </w:pPr>
          </w:p>
        </w:tc>
        <w:tc>
          <w:tcPr>
            <w:tcW w:w="1985" w:type="dxa"/>
            <w:tcBorders>
              <w:top w:val="single" w:sz="8" w:space="0" w:color="auto"/>
              <w:left w:val="single" w:sz="4" w:space="0" w:color="auto"/>
              <w:bottom w:val="single" w:sz="4" w:space="0" w:color="000000"/>
              <w:right w:val="single" w:sz="8" w:space="0" w:color="auto"/>
            </w:tcBorders>
            <w:shd w:val="clear" w:color="000000" w:fill="D5DCE4"/>
            <w:noWrap/>
            <w:vAlign w:val="center"/>
            <w:hideMark/>
          </w:tcPr>
          <w:p w:rsidR="00C245EA" w:rsidRPr="0003582B" w:rsidRDefault="00C245EA" w:rsidP="00C245EA">
            <w:pPr>
              <w:jc w:val="center"/>
              <w:rPr>
                <w:b/>
                <w:bCs/>
              </w:rPr>
            </w:pPr>
            <w:r w:rsidRPr="0003582B">
              <w:rPr>
                <w:b/>
                <w:bCs/>
              </w:rPr>
              <w:t>Rozdiel</w:t>
            </w:r>
          </w:p>
        </w:tc>
      </w:tr>
      <w:tr w:rsidR="00C245EA" w:rsidRPr="0003582B" w:rsidTr="00416D75">
        <w:trPr>
          <w:trHeight w:val="652"/>
        </w:trPr>
        <w:tc>
          <w:tcPr>
            <w:tcW w:w="4253" w:type="dxa"/>
            <w:tcBorders>
              <w:top w:val="nil"/>
              <w:left w:val="single" w:sz="8" w:space="0" w:color="auto"/>
              <w:bottom w:val="single" w:sz="4" w:space="0" w:color="auto"/>
              <w:right w:val="single" w:sz="4" w:space="0" w:color="auto"/>
            </w:tcBorders>
            <w:shd w:val="clear" w:color="auto" w:fill="auto"/>
            <w:vAlign w:val="center"/>
            <w:hideMark/>
          </w:tcPr>
          <w:p w:rsidR="00C245EA" w:rsidRPr="0003582B" w:rsidRDefault="00C245EA" w:rsidP="00C245EA">
            <w:r w:rsidRPr="0003582B">
              <w:t>Nevyčerpané prostriedky školského stravovania  ŠJ pri ZŠ Slobody</w:t>
            </w:r>
          </w:p>
        </w:tc>
        <w:tc>
          <w:tcPr>
            <w:tcW w:w="3056" w:type="dxa"/>
            <w:gridSpan w:val="2"/>
            <w:tcBorders>
              <w:top w:val="single" w:sz="4" w:space="0" w:color="auto"/>
              <w:left w:val="nil"/>
              <w:bottom w:val="single" w:sz="4" w:space="0" w:color="auto"/>
              <w:right w:val="single" w:sz="4" w:space="0" w:color="auto"/>
            </w:tcBorders>
            <w:shd w:val="clear" w:color="auto" w:fill="auto"/>
            <w:noWrap/>
            <w:vAlign w:val="center"/>
            <w:hideMark/>
          </w:tcPr>
          <w:p w:rsidR="00C245EA" w:rsidRPr="0003582B" w:rsidRDefault="00C245EA" w:rsidP="00C245EA">
            <w:pPr>
              <w:jc w:val="right"/>
            </w:pPr>
            <w:r w:rsidRPr="0003582B">
              <w:t> </w:t>
            </w:r>
          </w:p>
          <w:p w:rsidR="00C245EA" w:rsidRPr="0003582B" w:rsidRDefault="00C245EA" w:rsidP="00C245EA">
            <w:pPr>
              <w:jc w:val="right"/>
            </w:pPr>
            <w:r w:rsidRPr="0003582B">
              <w:t> </w:t>
            </w:r>
          </w:p>
        </w:tc>
        <w:tc>
          <w:tcPr>
            <w:tcW w:w="1985" w:type="dxa"/>
            <w:tcBorders>
              <w:top w:val="nil"/>
              <w:left w:val="nil"/>
              <w:bottom w:val="single" w:sz="4" w:space="0" w:color="auto"/>
              <w:right w:val="single" w:sz="8" w:space="0" w:color="auto"/>
            </w:tcBorders>
            <w:shd w:val="clear" w:color="auto" w:fill="auto"/>
            <w:noWrap/>
            <w:vAlign w:val="center"/>
            <w:hideMark/>
          </w:tcPr>
          <w:p w:rsidR="00C245EA" w:rsidRPr="0003582B" w:rsidRDefault="00C245EA" w:rsidP="00C245EA">
            <w:pPr>
              <w:jc w:val="right"/>
            </w:pPr>
            <w:r w:rsidRPr="0003582B">
              <w:t>14 936,46</w:t>
            </w:r>
          </w:p>
        </w:tc>
      </w:tr>
      <w:tr w:rsidR="00C245EA" w:rsidRPr="0003582B" w:rsidTr="00416D75">
        <w:trPr>
          <w:trHeight w:val="704"/>
        </w:trPr>
        <w:tc>
          <w:tcPr>
            <w:tcW w:w="4253" w:type="dxa"/>
            <w:tcBorders>
              <w:top w:val="nil"/>
              <w:left w:val="single" w:sz="8" w:space="0" w:color="auto"/>
              <w:bottom w:val="single" w:sz="4" w:space="0" w:color="auto"/>
              <w:right w:val="single" w:sz="4" w:space="0" w:color="auto"/>
            </w:tcBorders>
            <w:shd w:val="clear" w:color="auto" w:fill="auto"/>
            <w:vAlign w:val="center"/>
            <w:hideMark/>
          </w:tcPr>
          <w:p w:rsidR="00C245EA" w:rsidRPr="0003582B" w:rsidRDefault="00C245EA" w:rsidP="00C245EA">
            <w:r w:rsidRPr="0003582B">
              <w:t>Nevyčerpané prostriedky školského stravovania ŠJ pri MŠ Sklárska</w:t>
            </w:r>
          </w:p>
        </w:tc>
        <w:tc>
          <w:tcPr>
            <w:tcW w:w="3056" w:type="dxa"/>
            <w:gridSpan w:val="2"/>
            <w:tcBorders>
              <w:top w:val="nil"/>
              <w:left w:val="nil"/>
              <w:bottom w:val="single" w:sz="4" w:space="0" w:color="auto"/>
              <w:right w:val="single" w:sz="4" w:space="0" w:color="auto"/>
            </w:tcBorders>
            <w:shd w:val="clear" w:color="auto" w:fill="auto"/>
            <w:noWrap/>
            <w:vAlign w:val="center"/>
            <w:hideMark/>
          </w:tcPr>
          <w:p w:rsidR="00C245EA" w:rsidRPr="0003582B" w:rsidRDefault="00C245EA" w:rsidP="00C245EA">
            <w:pPr>
              <w:jc w:val="right"/>
            </w:pPr>
            <w:r w:rsidRPr="0003582B">
              <w:t> </w:t>
            </w:r>
          </w:p>
          <w:p w:rsidR="00C245EA" w:rsidRPr="0003582B" w:rsidRDefault="00C245EA" w:rsidP="00C245EA">
            <w:pPr>
              <w:jc w:val="right"/>
            </w:pPr>
            <w:r w:rsidRPr="0003582B">
              <w:t> </w:t>
            </w:r>
          </w:p>
        </w:tc>
        <w:tc>
          <w:tcPr>
            <w:tcW w:w="1985" w:type="dxa"/>
            <w:tcBorders>
              <w:top w:val="nil"/>
              <w:left w:val="nil"/>
              <w:bottom w:val="single" w:sz="4" w:space="0" w:color="auto"/>
              <w:right w:val="single" w:sz="8" w:space="0" w:color="auto"/>
            </w:tcBorders>
            <w:shd w:val="clear" w:color="auto" w:fill="auto"/>
            <w:noWrap/>
            <w:vAlign w:val="center"/>
            <w:hideMark/>
          </w:tcPr>
          <w:p w:rsidR="00C245EA" w:rsidRPr="0003582B" w:rsidRDefault="00C245EA" w:rsidP="00C245EA">
            <w:pPr>
              <w:jc w:val="right"/>
            </w:pPr>
            <w:r w:rsidRPr="0003582B">
              <w:t>1 278,30</w:t>
            </w:r>
          </w:p>
        </w:tc>
      </w:tr>
      <w:tr w:rsidR="00C245EA" w:rsidRPr="0003582B" w:rsidTr="00416D75">
        <w:trPr>
          <w:trHeight w:val="351"/>
        </w:trPr>
        <w:tc>
          <w:tcPr>
            <w:tcW w:w="4253" w:type="dxa"/>
            <w:tcBorders>
              <w:top w:val="nil"/>
              <w:left w:val="single" w:sz="8" w:space="0" w:color="auto"/>
              <w:bottom w:val="single" w:sz="8" w:space="0" w:color="auto"/>
              <w:right w:val="single" w:sz="4" w:space="0" w:color="auto"/>
            </w:tcBorders>
            <w:shd w:val="clear" w:color="auto" w:fill="auto"/>
            <w:noWrap/>
            <w:vAlign w:val="bottom"/>
            <w:hideMark/>
          </w:tcPr>
          <w:p w:rsidR="00C245EA" w:rsidRPr="0003582B" w:rsidRDefault="00C245EA" w:rsidP="00C245EA">
            <w:r w:rsidRPr="0003582B">
              <w:t>Spoločný obecný úrad - stavebný</w:t>
            </w:r>
          </w:p>
        </w:tc>
        <w:tc>
          <w:tcPr>
            <w:tcW w:w="3056" w:type="dxa"/>
            <w:gridSpan w:val="2"/>
            <w:tcBorders>
              <w:top w:val="nil"/>
              <w:left w:val="nil"/>
              <w:bottom w:val="single" w:sz="8" w:space="0" w:color="auto"/>
              <w:right w:val="single" w:sz="4" w:space="0" w:color="auto"/>
            </w:tcBorders>
            <w:shd w:val="clear" w:color="auto" w:fill="auto"/>
            <w:noWrap/>
            <w:vAlign w:val="bottom"/>
            <w:hideMark/>
          </w:tcPr>
          <w:p w:rsidR="00C245EA" w:rsidRPr="0003582B" w:rsidRDefault="00C245EA" w:rsidP="00C245EA">
            <w:pPr>
              <w:jc w:val="right"/>
            </w:pPr>
            <w:r w:rsidRPr="0003582B">
              <w:t> </w:t>
            </w:r>
          </w:p>
        </w:tc>
        <w:tc>
          <w:tcPr>
            <w:tcW w:w="1985" w:type="dxa"/>
            <w:tcBorders>
              <w:top w:val="nil"/>
              <w:left w:val="nil"/>
              <w:bottom w:val="single" w:sz="8" w:space="0" w:color="auto"/>
              <w:right w:val="single" w:sz="8" w:space="0" w:color="auto"/>
            </w:tcBorders>
            <w:shd w:val="clear" w:color="auto" w:fill="auto"/>
            <w:noWrap/>
            <w:vAlign w:val="bottom"/>
            <w:hideMark/>
          </w:tcPr>
          <w:p w:rsidR="00C245EA" w:rsidRPr="0003582B" w:rsidRDefault="00C245EA" w:rsidP="00C245EA">
            <w:pPr>
              <w:jc w:val="right"/>
            </w:pPr>
            <w:r w:rsidRPr="0003582B">
              <w:t>1 736,00</w:t>
            </w:r>
          </w:p>
        </w:tc>
      </w:tr>
      <w:tr w:rsidR="00C245EA" w:rsidRPr="0003582B" w:rsidTr="00416D75">
        <w:trPr>
          <w:trHeight w:val="330"/>
        </w:trPr>
        <w:tc>
          <w:tcPr>
            <w:tcW w:w="4253" w:type="dxa"/>
            <w:tcBorders>
              <w:top w:val="nil"/>
              <w:left w:val="nil"/>
              <w:bottom w:val="nil"/>
              <w:right w:val="nil"/>
            </w:tcBorders>
            <w:shd w:val="clear" w:color="auto" w:fill="auto"/>
            <w:noWrap/>
            <w:vAlign w:val="bottom"/>
            <w:hideMark/>
          </w:tcPr>
          <w:p w:rsidR="00C245EA" w:rsidRPr="0003582B" w:rsidRDefault="00C245EA" w:rsidP="00C245EA">
            <w:pPr>
              <w:jc w:val="right"/>
            </w:pPr>
          </w:p>
        </w:tc>
        <w:tc>
          <w:tcPr>
            <w:tcW w:w="1680" w:type="dxa"/>
            <w:tcBorders>
              <w:top w:val="nil"/>
              <w:left w:val="nil"/>
              <w:bottom w:val="nil"/>
              <w:right w:val="nil"/>
            </w:tcBorders>
            <w:shd w:val="clear" w:color="auto" w:fill="auto"/>
            <w:noWrap/>
            <w:vAlign w:val="bottom"/>
            <w:hideMark/>
          </w:tcPr>
          <w:p w:rsidR="00C245EA" w:rsidRPr="0003582B" w:rsidRDefault="00C245EA" w:rsidP="00C245EA">
            <w:pPr>
              <w:rPr>
                <w:sz w:val="20"/>
              </w:rPr>
            </w:pPr>
          </w:p>
        </w:tc>
        <w:tc>
          <w:tcPr>
            <w:tcW w:w="1376" w:type="dxa"/>
            <w:tcBorders>
              <w:top w:val="nil"/>
              <w:left w:val="nil"/>
              <w:bottom w:val="nil"/>
              <w:right w:val="nil"/>
            </w:tcBorders>
            <w:shd w:val="clear" w:color="auto" w:fill="auto"/>
            <w:noWrap/>
            <w:vAlign w:val="bottom"/>
            <w:hideMark/>
          </w:tcPr>
          <w:p w:rsidR="00C245EA" w:rsidRPr="0003582B" w:rsidRDefault="00C245EA" w:rsidP="00C245EA">
            <w:pPr>
              <w:rPr>
                <w:sz w:val="20"/>
              </w:rPr>
            </w:pPr>
          </w:p>
        </w:tc>
        <w:tc>
          <w:tcPr>
            <w:tcW w:w="1985" w:type="dxa"/>
            <w:tcBorders>
              <w:top w:val="nil"/>
              <w:left w:val="single" w:sz="8" w:space="0" w:color="auto"/>
              <w:bottom w:val="single" w:sz="8" w:space="0" w:color="auto"/>
              <w:right w:val="single" w:sz="8" w:space="0" w:color="auto"/>
            </w:tcBorders>
            <w:shd w:val="clear" w:color="auto" w:fill="auto"/>
            <w:noWrap/>
            <w:vAlign w:val="bottom"/>
            <w:hideMark/>
          </w:tcPr>
          <w:p w:rsidR="00C245EA" w:rsidRPr="0003582B" w:rsidRDefault="00C245EA" w:rsidP="00C245EA">
            <w:pPr>
              <w:jc w:val="right"/>
              <w:rPr>
                <w:b/>
              </w:rPr>
            </w:pPr>
            <w:r w:rsidRPr="0003582B">
              <w:rPr>
                <w:b/>
              </w:rPr>
              <w:t>17 950,76</w:t>
            </w:r>
          </w:p>
        </w:tc>
      </w:tr>
    </w:tbl>
    <w:p w:rsidR="00C245EA" w:rsidRPr="0003582B" w:rsidRDefault="00C245EA" w:rsidP="00C245EA"/>
    <w:tbl>
      <w:tblPr>
        <w:tblW w:w="9293" w:type="dxa"/>
        <w:tblInd w:w="132" w:type="dxa"/>
        <w:tblCellMar>
          <w:left w:w="70" w:type="dxa"/>
          <w:right w:w="70" w:type="dxa"/>
        </w:tblCellMar>
        <w:tblLook w:val="04A0"/>
      </w:tblPr>
      <w:tblGrid>
        <w:gridCol w:w="3482"/>
        <w:gridCol w:w="1843"/>
        <w:gridCol w:w="1984"/>
        <w:gridCol w:w="1984"/>
      </w:tblGrid>
      <w:tr w:rsidR="00C245EA" w:rsidRPr="0003582B" w:rsidTr="00416D75">
        <w:trPr>
          <w:trHeight w:val="315"/>
        </w:trPr>
        <w:tc>
          <w:tcPr>
            <w:tcW w:w="3482" w:type="dxa"/>
            <w:vMerge w:val="restart"/>
            <w:tcBorders>
              <w:top w:val="single" w:sz="8" w:space="0" w:color="auto"/>
              <w:left w:val="single" w:sz="8" w:space="0" w:color="auto"/>
              <w:bottom w:val="single" w:sz="4" w:space="0" w:color="000000"/>
              <w:right w:val="single" w:sz="4" w:space="0" w:color="auto"/>
            </w:tcBorders>
            <w:shd w:val="clear" w:color="000000" w:fill="D5DCE4"/>
            <w:noWrap/>
            <w:vAlign w:val="center"/>
            <w:hideMark/>
          </w:tcPr>
          <w:p w:rsidR="00C245EA" w:rsidRPr="0003582B" w:rsidRDefault="00C245EA" w:rsidP="00C245EA">
            <w:pPr>
              <w:jc w:val="center"/>
              <w:rPr>
                <w:b/>
                <w:bCs/>
              </w:rPr>
            </w:pPr>
            <w:r w:rsidRPr="0003582B">
              <w:rPr>
                <w:b/>
                <w:bCs/>
              </w:rPr>
              <w:t>Finančné zábezpeky</w:t>
            </w:r>
          </w:p>
        </w:tc>
        <w:tc>
          <w:tcPr>
            <w:tcW w:w="1843" w:type="dxa"/>
            <w:tcBorders>
              <w:top w:val="single" w:sz="8" w:space="0" w:color="auto"/>
              <w:left w:val="nil"/>
              <w:bottom w:val="single" w:sz="4" w:space="0" w:color="auto"/>
              <w:right w:val="single" w:sz="4" w:space="0" w:color="auto"/>
            </w:tcBorders>
            <w:shd w:val="clear" w:color="000000" w:fill="D5DCE4"/>
            <w:noWrap/>
            <w:vAlign w:val="bottom"/>
            <w:hideMark/>
          </w:tcPr>
          <w:p w:rsidR="00C245EA" w:rsidRPr="0003582B" w:rsidRDefault="00C245EA" w:rsidP="00416D75">
            <w:pPr>
              <w:ind w:firstLine="0"/>
              <w:rPr>
                <w:b/>
                <w:bCs/>
              </w:rPr>
            </w:pPr>
            <w:r w:rsidRPr="0003582B">
              <w:rPr>
                <w:b/>
                <w:bCs/>
              </w:rPr>
              <w:t>Prijaté</w:t>
            </w:r>
          </w:p>
        </w:tc>
        <w:tc>
          <w:tcPr>
            <w:tcW w:w="1984" w:type="dxa"/>
            <w:tcBorders>
              <w:top w:val="single" w:sz="8" w:space="0" w:color="auto"/>
              <w:left w:val="nil"/>
              <w:bottom w:val="single" w:sz="4" w:space="0" w:color="auto"/>
              <w:right w:val="single" w:sz="4" w:space="0" w:color="auto"/>
            </w:tcBorders>
            <w:shd w:val="clear" w:color="000000" w:fill="D5DCE4"/>
            <w:noWrap/>
            <w:vAlign w:val="bottom"/>
            <w:hideMark/>
          </w:tcPr>
          <w:p w:rsidR="00C245EA" w:rsidRPr="0003582B" w:rsidRDefault="00C245EA" w:rsidP="00416D75">
            <w:pPr>
              <w:ind w:firstLine="0"/>
              <w:rPr>
                <w:b/>
                <w:bCs/>
              </w:rPr>
            </w:pPr>
            <w:r w:rsidRPr="0003582B">
              <w:rPr>
                <w:b/>
                <w:bCs/>
              </w:rPr>
              <w:t>Použité</w:t>
            </w:r>
          </w:p>
        </w:tc>
        <w:tc>
          <w:tcPr>
            <w:tcW w:w="1984" w:type="dxa"/>
            <w:vMerge w:val="restart"/>
            <w:tcBorders>
              <w:top w:val="single" w:sz="8" w:space="0" w:color="auto"/>
              <w:left w:val="single" w:sz="4" w:space="0" w:color="auto"/>
              <w:bottom w:val="single" w:sz="4" w:space="0" w:color="auto"/>
              <w:right w:val="single" w:sz="8" w:space="0" w:color="auto"/>
            </w:tcBorders>
            <w:shd w:val="clear" w:color="000000" w:fill="D5DCE4"/>
            <w:noWrap/>
            <w:vAlign w:val="center"/>
            <w:hideMark/>
          </w:tcPr>
          <w:p w:rsidR="00C245EA" w:rsidRPr="0003582B" w:rsidRDefault="00C245EA" w:rsidP="00C245EA">
            <w:pPr>
              <w:jc w:val="center"/>
              <w:rPr>
                <w:b/>
                <w:bCs/>
              </w:rPr>
            </w:pPr>
            <w:r w:rsidRPr="0003582B">
              <w:rPr>
                <w:b/>
                <w:bCs/>
              </w:rPr>
              <w:t>Rozdiel</w:t>
            </w:r>
          </w:p>
        </w:tc>
      </w:tr>
      <w:tr w:rsidR="00C245EA" w:rsidRPr="0003582B" w:rsidTr="00416D75">
        <w:trPr>
          <w:trHeight w:val="315"/>
        </w:trPr>
        <w:tc>
          <w:tcPr>
            <w:tcW w:w="3482" w:type="dxa"/>
            <w:vMerge/>
            <w:tcBorders>
              <w:top w:val="single" w:sz="8" w:space="0" w:color="auto"/>
              <w:left w:val="single" w:sz="8" w:space="0" w:color="auto"/>
              <w:bottom w:val="single" w:sz="4" w:space="0" w:color="000000"/>
              <w:right w:val="single" w:sz="4" w:space="0" w:color="auto"/>
            </w:tcBorders>
            <w:vAlign w:val="center"/>
            <w:hideMark/>
          </w:tcPr>
          <w:p w:rsidR="00C245EA" w:rsidRPr="0003582B" w:rsidRDefault="00C245EA" w:rsidP="00C245EA">
            <w:pPr>
              <w:rPr>
                <w:b/>
                <w:bCs/>
              </w:rPr>
            </w:pPr>
          </w:p>
        </w:tc>
        <w:tc>
          <w:tcPr>
            <w:tcW w:w="1843" w:type="dxa"/>
            <w:tcBorders>
              <w:top w:val="nil"/>
              <w:left w:val="nil"/>
              <w:bottom w:val="single" w:sz="4" w:space="0" w:color="auto"/>
              <w:right w:val="single" w:sz="4" w:space="0" w:color="auto"/>
            </w:tcBorders>
            <w:shd w:val="clear" w:color="000000" w:fill="D5DCE4"/>
            <w:noWrap/>
            <w:vAlign w:val="bottom"/>
            <w:hideMark/>
          </w:tcPr>
          <w:p w:rsidR="00C245EA" w:rsidRPr="0003582B" w:rsidRDefault="00C245EA" w:rsidP="00416D75">
            <w:pPr>
              <w:ind w:firstLine="0"/>
              <w:rPr>
                <w:b/>
                <w:bCs/>
              </w:rPr>
            </w:pPr>
            <w:r w:rsidRPr="0003582B">
              <w:rPr>
                <w:b/>
                <w:bCs/>
              </w:rPr>
              <w:t>prostriedky</w:t>
            </w:r>
          </w:p>
        </w:tc>
        <w:tc>
          <w:tcPr>
            <w:tcW w:w="1984" w:type="dxa"/>
            <w:tcBorders>
              <w:top w:val="nil"/>
              <w:left w:val="nil"/>
              <w:bottom w:val="single" w:sz="4" w:space="0" w:color="auto"/>
              <w:right w:val="single" w:sz="4" w:space="0" w:color="auto"/>
            </w:tcBorders>
            <w:shd w:val="clear" w:color="000000" w:fill="D5DCE4"/>
            <w:noWrap/>
            <w:vAlign w:val="bottom"/>
            <w:hideMark/>
          </w:tcPr>
          <w:p w:rsidR="00C245EA" w:rsidRPr="0003582B" w:rsidRDefault="00C245EA" w:rsidP="00416D75">
            <w:pPr>
              <w:ind w:firstLine="0"/>
              <w:rPr>
                <w:b/>
                <w:bCs/>
              </w:rPr>
            </w:pPr>
            <w:r w:rsidRPr="0003582B">
              <w:rPr>
                <w:b/>
                <w:bCs/>
              </w:rPr>
              <w:t>prostriedky</w:t>
            </w:r>
          </w:p>
        </w:tc>
        <w:tc>
          <w:tcPr>
            <w:tcW w:w="1984" w:type="dxa"/>
            <w:vMerge/>
            <w:tcBorders>
              <w:top w:val="single" w:sz="8" w:space="0" w:color="auto"/>
              <w:left w:val="single" w:sz="4" w:space="0" w:color="auto"/>
              <w:bottom w:val="single" w:sz="4" w:space="0" w:color="auto"/>
              <w:right w:val="single" w:sz="8" w:space="0" w:color="auto"/>
            </w:tcBorders>
            <w:vAlign w:val="center"/>
            <w:hideMark/>
          </w:tcPr>
          <w:p w:rsidR="00C245EA" w:rsidRPr="0003582B" w:rsidRDefault="00C245EA" w:rsidP="00C245EA">
            <w:pPr>
              <w:rPr>
                <w:b/>
                <w:bCs/>
              </w:rPr>
            </w:pPr>
          </w:p>
        </w:tc>
      </w:tr>
      <w:tr w:rsidR="00C245EA" w:rsidRPr="0003582B" w:rsidTr="00416D75">
        <w:trPr>
          <w:trHeight w:val="312"/>
        </w:trPr>
        <w:tc>
          <w:tcPr>
            <w:tcW w:w="3482" w:type="dxa"/>
            <w:tcBorders>
              <w:top w:val="nil"/>
              <w:left w:val="single" w:sz="8" w:space="0" w:color="auto"/>
              <w:bottom w:val="single" w:sz="4" w:space="0" w:color="auto"/>
              <w:right w:val="single" w:sz="4" w:space="0" w:color="auto"/>
            </w:tcBorders>
            <w:shd w:val="clear" w:color="auto" w:fill="auto"/>
            <w:vAlign w:val="bottom"/>
            <w:hideMark/>
          </w:tcPr>
          <w:p w:rsidR="00C245EA" w:rsidRPr="0003582B" w:rsidRDefault="00C245EA" w:rsidP="00C245EA">
            <w:r w:rsidRPr="0003582B">
              <w:t>Finančné zábezpeky za radové garáže</w:t>
            </w:r>
          </w:p>
        </w:tc>
        <w:tc>
          <w:tcPr>
            <w:tcW w:w="1843" w:type="dxa"/>
            <w:tcBorders>
              <w:top w:val="nil"/>
              <w:left w:val="nil"/>
              <w:bottom w:val="single" w:sz="4" w:space="0" w:color="auto"/>
              <w:right w:val="single" w:sz="4" w:space="0" w:color="auto"/>
            </w:tcBorders>
            <w:shd w:val="clear" w:color="auto" w:fill="auto"/>
            <w:noWrap/>
            <w:vAlign w:val="bottom"/>
            <w:hideMark/>
          </w:tcPr>
          <w:p w:rsidR="00C245EA" w:rsidRPr="0003582B" w:rsidRDefault="00C245EA" w:rsidP="00C245EA">
            <w:pPr>
              <w:jc w:val="right"/>
            </w:pPr>
            <w:r w:rsidRPr="0003582B">
              <w:t>37 983,00</w:t>
            </w:r>
          </w:p>
        </w:tc>
        <w:tc>
          <w:tcPr>
            <w:tcW w:w="1984" w:type="dxa"/>
            <w:tcBorders>
              <w:top w:val="nil"/>
              <w:left w:val="nil"/>
              <w:bottom w:val="single" w:sz="4" w:space="0" w:color="auto"/>
              <w:right w:val="single" w:sz="4" w:space="0" w:color="auto"/>
            </w:tcBorders>
            <w:shd w:val="clear" w:color="auto" w:fill="auto"/>
            <w:noWrap/>
            <w:vAlign w:val="bottom"/>
            <w:hideMark/>
          </w:tcPr>
          <w:p w:rsidR="00C245EA" w:rsidRPr="0003582B" w:rsidRDefault="00C245EA" w:rsidP="00C245EA">
            <w:pPr>
              <w:jc w:val="right"/>
            </w:pPr>
            <w:r w:rsidRPr="0003582B">
              <w:t>10 345,07</w:t>
            </w:r>
          </w:p>
        </w:tc>
        <w:tc>
          <w:tcPr>
            <w:tcW w:w="1984" w:type="dxa"/>
            <w:tcBorders>
              <w:top w:val="nil"/>
              <w:left w:val="nil"/>
              <w:bottom w:val="single" w:sz="4" w:space="0" w:color="auto"/>
              <w:right w:val="single" w:sz="8" w:space="0" w:color="auto"/>
            </w:tcBorders>
            <w:shd w:val="clear" w:color="auto" w:fill="auto"/>
            <w:noWrap/>
            <w:vAlign w:val="bottom"/>
            <w:hideMark/>
          </w:tcPr>
          <w:p w:rsidR="00C245EA" w:rsidRPr="0003582B" w:rsidRDefault="00C245EA" w:rsidP="00C245EA">
            <w:pPr>
              <w:jc w:val="right"/>
            </w:pPr>
            <w:r w:rsidRPr="0003582B">
              <w:t>27 637,93</w:t>
            </w:r>
          </w:p>
        </w:tc>
      </w:tr>
      <w:tr w:rsidR="00C245EA" w:rsidRPr="0003582B" w:rsidTr="00416D75">
        <w:trPr>
          <w:trHeight w:val="315"/>
        </w:trPr>
        <w:tc>
          <w:tcPr>
            <w:tcW w:w="3482" w:type="dxa"/>
            <w:tcBorders>
              <w:top w:val="nil"/>
              <w:left w:val="single" w:sz="8" w:space="0" w:color="auto"/>
              <w:bottom w:val="single" w:sz="4" w:space="0" w:color="auto"/>
              <w:right w:val="single" w:sz="4" w:space="0" w:color="auto"/>
            </w:tcBorders>
            <w:shd w:val="clear" w:color="auto" w:fill="auto"/>
            <w:vAlign w:val="bottom"/>
            <w:hideMark/>
          </w:tcPr>
          <w:p w:rsidR="00C245EA" w:rsidRPr="0003582B" w:rsidRDefault="00C245EA" w:rsidP="00C245EA">
            <w:r w:rsidRPr="0003582B">
              <w:t>Predaj bytových domov</w:t>
            </w:r>
          </w:p>
        </w:tc>
        <w:tc>
          <w:tcPr>
            <w:tcW w:w="1843" w:type="dxa"/>
            <w:tcBorders>
              <w:top w:val="nil"/>
              <w:left w:val="nil"/>
              <w:bottom w:val="single" w:sz="4" w:space="0" w:color="auto"/>
              <w:right w:val="single" w:sz="4" w:space="0" w:color="auto"/>
            </w:tcBorders>
            <w:shd w:val="clear" w:color="auto" w:fill="auto"/>
            <w:noWrap/>
            <w:vAlign w:val="bottom"/>
            <w:hideMark/>
          </w:tcPr>
          <w:p w:rsidR="00C245EA" w:rsidRPr="0003582B" w:rsidRDefault="00C245EA" w:rsidP="00C245EA">
            <w:pPr>
              <w:jc w:val="right"/>
            </w:pPr>
            <w:r w:rsidRPr="0003582B">
              <w:t>4 984,02</w:t>
            </w:r>
          </w:p>
        </w:tc>
        <w:tc>
          <w:tcPr>
            <w:tcW w:w="1984" w:type="dxa"/>
            <w:tcBorders>
              <w:top w:val="nil"/>
              <w:left w:val="nil"/>
              <w:bottom w:val="single" w:sz="4" w:space="0" w:color="auto"/>
              <w:right w:val="single" w:sz="4" w:space="0" w:color="auto"/>
            </w:tcBorders>
            <w:shd w:val="clear" w:color="auto" w:fill="auto"/>
            <w:noWrap/>
            <w:vAlign w:val="bottom"/>
            <w:hideMark/>
          </w:tcPr>
          <w:p w:rsidR="00C245EA" w:rsidRPr="0003582B" w:rsidRDefault="00C245EA" w:rsidP="00C245EA">
            <w:pPr>
              <w:jc w:val="right"/>
            </w:pPr>
            <w:r w:rsidRPr="0003582B">
              <w:t> </w:t>
            </w:r>
          </w:p>
        </w:tc>
        <w:tc>
          <w:tcPr>
            <w:tcW w:w="1984" w:type="dxa"/>
            <w:tcBorders>
              <w:top w:val="nil"/>
              <w:left w:val="nil"/>
              <w:bottom w:val="single" w:sz="4" w:space="0" w:color="auto"/>
              <w:right w:val="single" w:sz="8" w:space="0" w:color="auto"/>
            </w:tcBorders>
            <w:shd w:val="clear" w:color="auto" w:fill="auto"/>
            <w:noWrap/>
            <w:vAlign w:val="bottom"/>
            <w:hideMark/>
          </w:tcPr>
          <w:p w:rsidR="00C245EA" w:rsidRPr="0003582B" w:rsidRDefault="00C245EA" w:rsidP="00C245EA">
            <w:pPr>
              <w:jc w:val="right"/>
            </w:pPr>
            <w:r w:rsidRPr="0003582B">
              <w:t>4 984,02</w:t>
            </w:r>
          </w:p>
        </w:tc>
      </w:tr>
      <w:tr w:rsidR="00C245EA" w:rsidRPr="0003582B" w:rsidTr="00416D75">
        <w:trPr>
          <w:trHeight w:val="238"/>
        </w:trPr>
        <w:tc>
          <w:tcPr>
            <w:tcW w:w="3482" w:type="dxa"/>
            <w:tcBorders>
              <w:top w:val="nil"/>
              <w:left w:val="single" w:sz="8" w:space="0" w:color="auto"/>
              <w:bottom w:val="single" w:sz="8" w:space="0" w:color="auto"/>
              <w:right w:val="single" w:sz="4" w:space="0" w:color="auto"/>
            </w:tcBorders>
            <w:shd w:val="clear" w:color="auto" w:fill="auto"/>
            <w:vAlign w:val="bottom"/>
            <w:hideMark/>
          </w:tcPr>
          <w:p w:rsidR="00C245EA" w:rsidRPr="0003582B" w:rsidRDefault="00C245EA" w:rsidP="00C245EA">
            <w:r w:rsidRPr="0003582B">
              <w:t>Finančné zábezpeky DS, KD, tržnica</w:t>
            </w:r>
          </w:p>
        </w:tc>
        <w:tc>
          <w:tcPr>
            <w:tcW w:w="1843" w:type="dxa"/>
            <w:tcBorders>
              <w:top w:val="nil"/>
              <w:left w:val="nil"/>
              <w:bottom w:val="single" w:sz="8" w:space="0" w:color="auto"/>
              <w:right w:val="single" w:sz="4" w:space="0" w:color="auto"/>
            </w:tcBorders>
            <w:shd w:val="clear" w:color="auto" w:fill="auto"/>
            <w:noWrap/>
            <w:vAlign w:val="bottom"/>
            <w:hideMark/>
          </w:tcPr>
          <w:p w:rsidR="00C245EA" w:rsidRPr="0003582B" w:rsidRDefault="00C245EA" w:rsidP="00C245EA">
            <w:pPr>
              <w:jc w:val="right"/>
            </w:pPr>
            <w:r w:rsidRPr="0003582B">
              <w:t>732,36</w:t>
            </w:r>
          </w:p>
        </w:tc>
        <w:tc>
          <w:tcPr>
            <w:tcW w:w="1984" w:type="dxa"/>
            <w:tcBorders>
              <w:top w:val="nil"/>
              <w:left w:val="nil"/>
              <w:bottom w:val="single" w:sz="8" w:space="0" w:color="auto"/>
              <w:right w:val="single" w:sz="4" w:space="0" w:color="auto"/>
            </w:tcBorders>
            <w:shd w:val="clear" w:color="auto" w:fill="auto"/>
            <w:noWrap/>
            <w:vAlign w:val="bottom"/>
            <w:hideMark/>
          </w:tcPr>
          <w:p w:rsidR="00C245EA" w:rsidRPr="0003582B" w:rsidRDefault="00C245EA" w:rsidP="00C245EA">
            <w:pPr>
              <w:jc w:val="right"/>
            </w:pPr>
            <w:r w:rsidRPr="0003582B">
              <w:t> </w:t>
            </w:r>
          </w:p>
        </w:tc>
        <w:tc>
          <w:tcPr>
            <w:tcW w:w="1984" w:type="dxa"/>
            <w:tcBorders>
              <w:top w:val="nil"/>
              <w:left w:val="nil"/>
              <w:bottom w:val="single" w:sz="8" w:space="0" w:color="auto"/>
              <w:right w:val="single" w:sz="8" w:space="0" w:color="auto"/>
            </w:tcBorders>
            <w:shd w:val="clear" w:color="auto" w:fill="auto"/>
            <w:noWrap/>
            <w:vAlign w:val="bottom"/>
            <w:hideMark/>
          </w:tcPr>
          <w:p w:rsidR="00C245EA" w:rsidRPr="0003582B" w:rsidRDefault="00C245EA" w:rsidP="00C245EA">
            <w:pPr>
              <w:jc w:val="right"/>
            </w:pPr>
            <w:r w:rsidRPr="0003582B">
              <w:t>732,36</w:t>
            </w:r>
          </w:p>
        </w:tc>
      </w:tr>
      <w:tr w:rsidR="00C245EA" w:rsidRPr="0003582B" w:rsidTr="00416D75">
        <w:trPr>
          <w:trHeight w:val="330"/>
        </w:trPr>
        <w:tc>
          <w:tcPr>
            <w:tcW w:w="3482" w:type="dxa"/>
            <w:tcBorders>
              <w:top w:val="nil"/>
              <w:left w:val="nil"/>
              <w:bottom w:val="nil"/>
              <w:right w:val="nil"/>
            </w:tcBorders>
            <w:shd w:val="clear" w:color="auto" w:fill="auto"/>
            <w:noWrap/>
            <w:vAlign w:val="bottom"/>
            <w:hideMark/>
          </w:tcPr>
          <w:p w:rsidR="00C245EA" w:rsidRPr="0003582B" w:rsidRDefault="00C245EA" w:rsidP="00C245EA">
            <w:pPr>
              <w:jc w:val="right"/>
            </w:pPr>
          </w:p>
        </w:tc>
        <w:tc>
          <w:tcPr>
            <w:tcW w:w="1843" w:type="dxa"/>
            <w:tcBorders>
              <w:top w:val="nil"/>
              <w:left w:val="nil"/>
              <w:bottom w:val="nil"/>
              <w:right w:val="nil"/>
            </w:tcBorders>
            <w:shd w:val="clear" w:color="auto" w:fill="auto"/>
            <w:noWrap/>
            <w:vAlign w:val="bottom"/>
            <w:hideMark/>
          </w:tcPr>
          <w:p w:rsidR="00C245EA" w:rsidRPr="0003582B" w:rsidRDefault="00C245EA" w:rsidP="00C245EA">
            <w:pPr>
              <w:rPr>
                <w:sz w:val="20"/>
              </w:rPr>
            </w:pPr>
          </w:p>
        </w:tc>
        <w:tc>
          <w:tcPr>
            <w:tcW w:w="1984" w:type="dxa"/>
            <w:tcBorders>
              <w:top w:val="nil"/>
              <w:left w:val="nil"/>
              <w:bottom w:val="nil"/>
              <w:right w:val="nil"/>
            </w:tcBorders>
            <w:shd w:val="clear" w:color="auto" w:fill="auto"/>
            <w:noWrap/>
            <w:vAlign w:val="bottom"/>
            <w:hideMark/>
          </w:tcPr>
          <w:p w:rsidR="00C245EA" w:rsidRPr="0003582B" w:rsidRDefault="00C245EA" w:rsidP="00C245EA">
            <w:pPr>
              <w:rPr>
                <w:sz w:val="20"/>
              </w:rPr>
            </w:pPr>
          </w:p>
        </w:tc>
        <w:tc>
          <w:tcPr>
            <w:tcW w:w="1984" w:type="dxa"/>
            <w:tcBorders>
              <w:top w:val="nil"/>
              <w:left w:val="single" w:sz="8" w:space="0" w:color="auto"/>
              <w:bottom w:val="single" w:sz="8" w:space="0" w:color="auto"/>
              <w:right w:val="single" w:sz="8" w:space="0" w:color="auto"/>
            </w:tcBorders>
            <w:shd w:val="clear" w:color="auto" w:fill="auto"/>
            <w:noWrap/>
            <w:vAlign w:val="bottom"/>
            <w:hideMark/>
          </w:tcPr>
          <w:p w:rsidR="00C245EA" w:rsidRPr="0003582B" w:rsidRDefault="00C245EA" w:rsidP="00C245EA">
            <w:pPr>
              <w:jc w:val="right"/>
              <w:rPr>
                <w:b/>
              </w:rPr>
            </w:pPr>
            <w:r w:rsidRPr="0003582B">
              <w:rPr>
                <w:b/>
              </w:rPr>
              <w:t>33 354,31</w:t>
            </w:r>
          </w:p>
        </w:tc>
      </w:tr>
    </w:tbl>
    <w:p w:rsidR="00C245EA" w:rsidRPr="0003582B" w:rsidRDefault="00C245EA" w:rsidP="00C245EA"/>
    <w:tbl>
      <w:tblPr>
        <w:tblW w:w="9294" w:type="dxa"/>
        <w:tblInd w:w="132" w:type="dxa"/>
        <w:tblCellMar>
          <w:left w:w="70" w:type="dxa"/>
          <w:right w:w="70" w:type="dxa"/>
        </w:tblCellMar>
        <w:tblLook w:val="04A0"/>
      </w:tblPr>
      <w:tblGrid>
        <w:gridCol w:w="4256"/>
        <w:gridCol w:w="1836"/>
        <w:gridCol w:w="3202"/>
      </w:tblGrid>
      <w:tr w:rsidR="00C245EA" w:rsidRPr="0003582B" w:rsidTr="00C245EA">
        <w:trPr>
          <w:trHeight w:val="330"/>
        </w:trPr>
        <w:tc>
          <w:tcPr>
            <w:tcW w:w="4256" w:type="dxa"/>
            <w:tcBorders>
              <w:top w:val="single" w:sz="8" w:space="0" w:color="auto"/>
              <w:left w:val="single" w:sz="8" w:space="0" w:color="auto"/>
              <w:bottom w:val="single" w:sz="8" w:space="0" w:color="auto"/>
              <w:right w:val="nil"/>
            </w:tcBorders>
            <w:shd w:val="clear" w:color="000000" w:fill="D5DCE4"/>
            <w:noWrap/>
            <w:vAlign w:val="center"/>
            <w:hideMark/>
          </w:tcPr>
          <w:p w:rsidR="00C245EA" w:rsidRPr="0003582B" w:rsidRDefault="00C245EA" w:rsidP="00C245EA">
            <w:pPr>
              <w:rPr>
                <w:b/>
                <w:bCs/>
              </w:rPr>
            </w:pPr>
            <w:r w:rsidRPr="0003582B">
              <w:rPr>
                <w:b/>
                <w:bCs/>
              </w:rPr>
              <w:t>Vylúčenie z prebytku celkom</w:t>
            </w:r>
          </w:p>
        </w:tc>
        <w:tc>
          <w:tcPr>
            <w:tcW w:w="1836" w:type="dxa"/>
            <w:tcBorders>
              <w:top w:val="single" w:sz="8" w:space="0" w:color="auto"/>
              <w:left w:val="nil"/>
              <w:bottom w:val="single" w:sz="8" w:space="0" w:color="auto"/>
              <w:right w:val="nil"/>
            </w:tcBorders>
            <w:shd w:val="clear" w:color="000000" w:fill="D5DCE4"/>
            <w:noWrap/>
            <w:vAlign w:val="bottom"/>
            <w:hideMark/>
          </w:tcPr>
          <w:p w:rsidR="00C245EA" w:rsidRPr="0003582B" w:rsidRDefault="00C245EA" w:rsidP="00C245EA">
            <w:pPr>
              <w:jc w:val="center"/>
              <w:rPr>
                <w:b/>
                <w:bCs/>
              </w:rPr>
            </w:pPr>
            <w:r w:rsidRPr="0003582B">
              <w:rPr>
                <w:b/>
                <w:bCs/>
              </w:rPr>
              <w:t> </w:t>
            </w:r>
          </w:p>
        </w:tc>
        <w:tc>
          <w:tcPr>
            <w:tcW w:w="3202" w:type="dxa"/>
            <w:tcBorders>
              <w:top w:val="single" w:sz="8" w:space="0" w:color="auto"/>
              <w:left w:val="nil"/>
              <w:bottom w:val="single" w:sz="8" w:space="0" w:color="auto"/>
              <w:right w:val="single" w:sz="8" w:space="0" w:color="auto"/>
            </w:tcBorders>
            <w:shd w:val="clear" w:color="000000" w:fill="D5DCE4"/>
            <w:noWrap/>
            <w:vAlign w:val="center"/>
            <w:hideMark/>
          </w:tcPr>
          <w:p w:rsidR="00C245EA" w:rsidRPr="0003582B" w:rsidRDefault="00C245EA" w:rsidP="00C245EA">
            <w:pPr>
              <w:jc w:val="right"/>
              <w:rPr>
                <w:b/>
                <w:bCs/>
              </w:rPr>
            </w:pPr>
            <w:r w:rsidRPr="0003582B">
              <w:rPr>
                <w:b/>
                <w:bCs/>
              </w:rPr>
              <w:t>219 895,56</w:t>
            </w:r>
          </w:p>
        </w:tc>
      </w:tr>
    </w:tbl>
    <w:p w:rsidR="00C245EA" w:rsidRPr="0003582B" w:rsidRDefault="00C245EA" w:rsidP="00C245EA"/>
    <w:p w:rsidR="00416D75" w:rsidRDefault="00416D75" w:rsidP="00C245EA"/>
    <w:p w:rsidR="00416D75" w:rsidRDefault="00416D75" w:rsidP="00C245EA"/>
    <w:p w:rsidR="00416D75" w:rsidRDefault="00416D75" w:rsidP="00C245EA"/>
    <w:p w:rsidR="00416D75" w:rsidRDefault="00416D75" w:rsidP="00C245EA"/>
    <w:p w:rsidR="00416D75" w:rsidRDefault="00416D75" w:rsidP="00C245EA"/>
    <w:p w:rsidR="00C245EA" w:rsidRPr="0003582B" w:rsidRDefault="00C245EA" w:rsidP="00C245EA">
      <w:r w:rsidRPr="0003582B">
        <w:lastRenderedPageBreak/>
        <w:t>Finančné prostriedky vylúčené z prebytku hospodárenia budú použité v nasledujúcom rozpočtovom roku 2020 v súlade s ustanovením § 8 odsek 4 a 5 zákona č. 523/2004 Z. z. o rozpočtových pravidlách verejnej správy a o zmene a doplnení niektorých zákonov v znení neskorších predpisov. Suma 4 984,02 EUR za predaj bytových domov a pozemkov pod BD bola v roku 2020 prevedená na fond rozvoja bývania.</w:t>
      </w:r>
    </w:p>
    <w:p w:rsidR="00C245EA" w:rsidRPr="0003582B" w:rsidRDefault="00C245EA" w:rsidP="00C245EA"/>
    <w:p w:rsidR="00C245EA" w:rsidRPr="0003582B" w:rsidRDefault="00C245EA" w:rsidP="00C245EA">
      <w:pPr>
        <w:rPr>
          <w:sz w:val="22"/>
          <w:szCs w:val="22"/>
        </w:rPr>
      </w:pPr>
      <w:r w:rsidRPr="0003582B">
        <w:t xml:space="preserve">Mesto teda so zohľadnením vyššie uvedených zistených rozdielov v roku 2019 hospodárilo s prebytkom rozpočtu (rozdiel medzi bežnými a kapitálovými príjmami a výdavkami) vo výške </w:t>
      </w:r>
      <w:r w:rsidRPr="0003582B">
        <w:rPr>
          <w:b/>
          <w:bCs/>
        </w:rPr>
        <w:t>+ 281 623,84 EUR.</w:t>
      </w:r>
    </w:p>
    <w:p w:rsidR="00C245EA" w:rsidRPr="0003582B" w:rsidRDefault="00C245EA" w:rsidP="00C245EA"/>
    <w:p w:rsidR="00C245EA" w:rsidRPr="0003582B" w:rsidRDefault="00C245EA" w:rsidP="00C245EA">
      <w:pPr>
        <w:rPr>
          <w:b/>
          <w:bCs/>
          <w:sz w:val="22"/>
          <w:szCs w:val="22"/>
        </w:rPr>
      </w:pPr>
      <w:r w:rsidRPr="0003582B">
        <w:t xml:space="preserve">Podľa § 10 ods. 6 zákona o rozpočtových pravidlách územnej samosprávy v znení neskorších predpisov sú súčasťou rozpočtu mesta aj finančné operácie, ktorými sa vykonávajú prevody prostriedkov peňažných fondov a realizujú sa návratné zdroje financovania a ich splácanie. Rozdiel medzi príjmovými a výdavkovými finančnými operáciami mesta Poltár za rok 2019 predstavuje výšku </w:t>
      </w:r>
      <w:r w:rsidRPr="0003582B">
        <w:rPr>
          <w:b/>
          <w:bCs/>
        </w:rPr>
        <w:t>+</w:t>
      </w:r>
      <w:r w:rsidRPr="00BC7F90">
        <w:rPr>
          <w:b/>
          <w:bCs/>
        </w:rPr>
        <w:t>436 733,31</w:t>
      </w:r>
      <w:r>
        <w:rPr>
          <w:b/>
          <w:bCs/>
        </w:rPr>
        <w:t xml:space="preserve"> EUR.</w:t>
      </w:r>
    </w:p>
    <w:p w:rsidR="00C245EA" w:rsidRPr="0003582B" w:rsidRDefault="00C245EA" w:rsidP="00C245EA">
      <w:pPr>
        <w:rPr>
          <w:b/>
        </w:rPr>
      </w:pPr>
    </w:p>
    <w:p w:rsidR="00C245EA" w:rsidRPr="0003582B" w:rsidRDefault="00C245EA" w:rsidP="00C245EA">
      <w:pPr>
        <w:rPr>
          <w:b/>
        </w:rPr>
      </w:pPr>
      <w:r w:rsidRPr="0003582B">
        <w:t xml:space="preserve">Súčet prebytku rozpočtu zisteného podľa ustanovenia § 10 ods. 3 písm. a) a b) zákona o rozpočtových pravidlách územnej samosprávy vo výške </w:t>
      </w:r>
      <w:r w:rsidRPr="0003582B">
        <w:rPr>
          <w:b/>
          <w:bCs/>
        </w:rPr>
        <w:t xml:space="preserve">+281 623,84 EUR </w:t>
      </w:r>
      <w:r w:rsidRPr="0003582B">
        <w:rPr>
          <w:bCs/>
        </w:rPr>
        <w:t>a</w:t>
      </w:r>
      <w:r w:rsidRPr="0003582B">
        <w:rPr>
          <w:b/>
          <w:bCs/>
        </w:rPr>
        <w:t> </w:t>
      </w:r>
      <w:r w:rsidRPr="0003582B">
        <w:rPr>
          <w:bCs/>
        </w:rPr>
        <w:t xml:space="preserve">zostatku finančných operácií </w:t>
      </w:r>
      <w:r w:rsidRPr="0003582B">
        <w:t xml:space="preserve">podľa § 15 ods. 1 písm. c) zákona o rozpočtových pravidlách územnej samosprávy vo výške </w:t>
      </w:r>
      <w:r w:rsidRPr="0003582B">
        <w:rPr>
          <w:b/>
        </w:rPr>
        <w:t>+</w:t>
      </w:r>
      <w:r w:rsidRPr="00BC7F90">
        <w:rPr>
          <w:b/>
          <w:bCs/>
        </w:rPr>
        <w:t>436 733,31</w:t>
      </w:r>
      <w:r w:rsidRPr="0003582B">
        <w:rPr>
          <w:b/>
        </w:rPr>
        <w:t xml:space="preserve">EUR </w:t>
      </w:r>
      <w:r w:rsidRPr="0003582B">
        <w:t>predstavuje zostatok finančných prostriedkov vo výške</w:t>
      </w:r>
      <w:r w:rsidRPr="0003582B">
        <w:rPr>
          <w:b/>
        </w:rPr>
        <w:t>+7</w:t>
      </w:r>
      <w:r>
        <w:rPr>
          <w:b/>
        </w:rPr>
        <w:t>18</w:t>
      </w:r>
      <w:r w:rsidRPr="0003582B">
        <w:rPr>
          <w:b/>
        </w:rPr>
        <w:t> </w:t>
      </w:r>
      <w:r>
        <w:rPr>
          <w:b/>
        </w:rPr>
        <w:t>357</w:t>
      </w:r>
      <w:r w:rsidRPr="0003582B">
        <w:rPr>
          <w:b/>
        </w:rPr>
        <w:t>,</w:t>
      </w:r>
      <w:r>
        <w:rPr>
          <w:b/>
        </w:rPr>
        <w:t>15</w:t>
      </w:r>
      <w:r w:rsidRPr="0003582B">
        <w:rPr>
          <w:b/>
        </w:rPr>
        <w:t xml:space="preserve"> EUR.</w:t>
      </w:r>
    </w:p>
    <w:p w:rsidR="00C245EA" w:rsidRPr="0003582B" w:rsidRDefault="00C245EA" w:rsidP="00C245EA">
      <w:pPr>
        <w:rPr>
          <w:b/>
        </w:rPr>
      </w:pPr>
    </w:p>
    <w:p w:rsidR="00C245EA" w:rsidRPr="0003582B" w:rsidRDefault="00C245EA" w:rsidP="00C245EA">
      <w:pPr>
        <w:rPr>
          <w:b/>
          <w:bCs/>
        </w:rPr>
      </w:pPr>
      <w:r w:rsidRPr="0003582B">
        <w:t xml:space="preserve">Zo zostatku finančných prostriedkov pre účely tvorby rezervného fondu sa vylučujú finančné prostriedky v celkovej výške </w:t>
      </w:r>
      <w:r w:rsidRPr="0003582B">
        <w:rPr>
          <w:b/>
          <w:bCs/>
        </w:rPr>
        <w:t>219 895,56 EUR.</w:t>
      </w:r>
    </w:p>
    <w:p w:rsidR="00C245EA" w:rsidRPr="0003582B" w:rsidRDefault="00C245EA" w:rsidP="00C245EA">
      <w:pPr>
        <w:rPr>
          <w:b/>
          <w:bCs/>
        </w:rPr>
      </w:pPr>
    </w:p>
    <w:p w:rsidR="00C245EA" w:rsidRPr="0003582B" w:rsidRDefault="00C245EA" w:rsidP="00C245EA">
      <w:pPr>
        <w:rPr>
          <w:b/>
          <w:bCs/>
        </w:rPr>
      </w:pPr>
      <w:r w:rsidRPr="0003582B">
        <w:rPr>
          <w:b/>
          <w:bCs/>
        </w:rPr>
        <w:t>Na základe uvedených skutočností navrhujeme tvorbu rezervného fondu za rok 2019 vo výške +</w:t>
      </w:r>
      <w:r w:rsidRPr="00BC7F90">
        <w:rPr>
          <w:b/>
          <w:bCs/>
        </w:rPr>
        <w:t>498 461,59</w:t>
      </w:r>
      <w:r w:rsidRPr="0003582B">
        <w:rPr>
          <w:b/>
          <w:bCs/>
        </w:rPr>
        <w:t xml:space="preserve"> EUR.</w:t>
      </w:r>
    </w:p>
    <w:p w:rsidR="00C245EA" w:rsidRDefault="00C245EA" w:rsidP="00C245EA">
      <w:pPr>
        <w:pStyle w:val="Nadpis2"/>
        <w:numPr>
          <w:ilvl w:val="0"/>
          <w:numId w:val="0"/>
        </w:numPr>
        <w:ind w:left="1077"/>
      </w:pPr>
    </w:p>
    <w:p w:rsidR="00C245EA" w:rsidRDefault="00C245EA" w:rsidP="00C245EA"/>
    <w:p w:rsidR="00C245EA" w:rsidRDefault="00C245EA" w:rsidP="00C245EA"/>
    <w:p w:rsidR="00C245EA" w:rsidRPr="00C245EA" w:rsidRDefault="00C245EA" w:rsidP="00C245EA"/>
    <w:p w:rsidR="003E0F12" w:rsidRDefault="0003312A" w:rsidP="003E0F12">
      <w:pPr>
        <w:pStyle w:val="Nadpis2"/>
      </w:pPr>
      <w:bookmarkStart w:id="54" w:name="_Toc58846263"/>
      <w:r>
        <w:lastRenderedPageBreak/>
        <w:t>Hospodárenie príspevkovej organizácie</w:t>
      </w:r>
      <w:bookmarkEnd w:id="54"/>
    </w:p>
    <w:p w:rsidR="00416D75" w:rsidRPr="0003582B" w:rsidRDefault="00416D75" w:rsidP="00416D75">
      <w:pPr>
        <w:rPr>
          <w:sz w:val="28"/>
          <w:szCs w:val="28"/>
        </w:rPr>
      </w:pPr>
    </w:p>
    <w:p w:rsidR="00416D75" w:rsidRPr="0003582B" w:rsidRDefault="00416D75" w:rsidP="00416D75">
      <w:r w:rsidRPr="0003582B">
        <w:t>Príspevková organizácia mesta – Mestský podnik služieb Poltár, hospodárila podľa svojho rozpočtu nákladov a výnosov a výsledku hospodárenia. Jej rozpočet zahŕňa aj príspevok z rozpočtu zriaďovateľa.</w:t>
      </w:r>
    </w:p>
    <w:p w:rsidR="00416D75" w:rsidRPr="0003582B" w:rsidRDefault="00416D75" w:rsidP="00416D75">
      <w:r w:rsidRPr="0003582B">
        <w:t>Príspevková organizácia mala v roku 2019 priemerný stav 18 zamestnancov, z toho 1 riadiaci.</w:t>
      </w:r>
    </w:p>
    <w:p w:rsidR="00416D75" w:rsidRPr="0003582B" w:rsidRDefault="00416D75" w:rsidP="00416D75">
      <w:pPr>
        <w:jc w:val="center"/>
      </w:pPr>
    </w:p>
    <w:p w:rsidR="00416D75" w:rsidRPr="0003582B" w:rsidRDefault="00416D75" w:rsidP="00416D75">
      <w:pPr>
        <w:jc w:val="center"/>
        <w:rPr>
          <w:i/>
        </w:rPr>
      </w:pPr>
      <w:r w:rsidRPr="0003582B">
        <w:t xml:space="preserve">Údaje o hospodárení </w:t>
      </w:r>
      <w:r w:rsidRPr="0003582B">
        <w:rPr>
          <w:i/>
        </w:rPr>
        <w:t>PO</w:t>
      </w:r>
      <w:r w:rsidRPr="0003582B">
        <w:t xml:space="preserve"> za hlavnú činnosť </w:t>
      </w:r>
      <w:r w:rsidRPr="0003582B">
        <w:rPr>
          <w:i/>
        </w:rPr>
        <w:t>(v EUR)</w:t>
      </w:r>
    </w:p>
    <w:tbl>
      <w:tblPr>
        <w:tblW w:w="0" w:type="auto"/>
        <w:tblInd w:w="1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27"/>
        <w:gridCol w:w="2694"/>
      </w:tblGrid>
      <w:tr w:rsidR="00416D75" w:rsidRPr="0003582B" w:rsidTr="00863D07">
        <w:trPr>
          <w:tblHeader/>
        </w:trPr>
        <w:tc>
          <w:tcPr>
            <w:tcW w:w="3827" w:type="dxa"/>
            <w:tcBorders>
              <w:bottom w:val="single" w:sz="4" w:space="0" w:color="auto"/>
            </w:tcBorders>
            <w:shd w:val="clear" w:color="auto" w:fill="DDD9C3" w:themeFill="background2" w:themeFillShade="E6"/>
          </w:tcPr>
          <w:p w:rsidR="00416D75" w:rsidRPr="0003582B" w:rsidRDefault="00416D75" w:rsidP="00863D07"/>
        </w:tc>
        <w:tc>
          <w:tcPr>
            <w:tcW w:w="2694" w:type="dxa"/>
            <w:tcBorders>
              <w:bottom w:val="single" w:sz="4" w:space="0" w:color="auto"/>
            </w:tcBorders>
            <w:shd w:val="clear" w:color="auto" w:fill="DDD9C3" w:themeFill="background2" w:themeFillShade="E6"/>
          </w:tcPr>
          <w:p w:rsidR="00416D75" w:rsidRPr="0003582B" w:rsidRDefault="00416D75" w:rsidP="00863D07">
            <w:pPr>
              <w:jc w:val="center"/>
              <w:rPr>
                <w:b/>
              </w:rPr>
            </w:pPr>
            <w:r w:rsidRPr="0003582B">
              <w:rPr>
                <w:b/>
              </w:rPr>
              <w:t>MsPS</w:t>
            </w:r>
          </w:p>
        </w:tc>
      </w:tr>
      <w:tr w:rsidR="00416D75" w:rsidRPr="0003582B" w:rsidTr="00863D07">
        <w:tc>
          <w:tcPr>
            <w:tcW w:w="3827" w:type="dxa"/>
            <w:shd w:val="pct5" w:color="auto" w:fill="auto"/>
          </w:tcPr>
          <w:p w:rsidR="00416D75" w:rsidRPr="0003582B" w:rsidRDefault="00416D75" w:rsidP="00863D07">
            <w:pPr>
              <w:rPr>
                <w:b/>
              </w:rPr>
            </w:pPr>
            <w:r w:rsidRPr="0003582B">
              <w:rPr>
                <w:b/>
              </w:rPr>
              <w:t xml:space="preserve">Náklady, </w:t>
            </w:r>
            <w:r w:rsidRPr="0003582B">
              <w:rPr>
                <w:b/>
                <w:i/>
              </w:rPr>
              <w:t>v tom</w:t>
            </w:r>
            <w:r w:rsidRPr="0003582B">
              <w:rPr>
                <w:b/>
              </w:rPr>
              <w:t>:</w:t>
            </w:r>
          </w:p>
        </w:tc>
        <w:tc>
          <w:tcPr>
            <w:tcW w:w="2694" w:type="dxa"/>
            <w:shd w:val="pct5" w:color="auto" w:fill="auto"/>
          </w:tcPr>
          <w:p w:rsidR="00416D75" w:rsidRPr="0003582B" w:rsidRDefault="00416D75" w:rsidP="00863D07">
            <w:pPr>
              <w:jc w:val="right"/>
              <w:rPr>
                <w:b/>
              </w:rPr>
            </w:pPr>
            <w:r w:rsidRPr="0003582B">
              <w:rPr>
                <w:b/>
              </w:rPr>
              <w:t>389 683,11</w:t>
            </w:r>
          </w:p>
        </w:tc>
      </w:tr>
      <w:tr w:rsidR="00416D75" w:rsidRPr="0003582B" w:rsidTr="00863D07">
        <w:tc>
          <w:tcPr>
            <w:tcW w:w="3827" w:type="dxa"/>
            <w:shd w:val="clear" w:color="auto" w:fill="auto"/>
          </w:tcPr>
          <w:p w:rsidR="00416D75" w:rsidRPr="0003582B" w:rsidRDefault="00416D75" w:rsidP="00863D07">
            <w:r w:rsidRPr="0003582B">
              <w:t>Spotreba materiálu</w:t>
            </w:r>
          </w:p>
        </w:tc>
        <w:tc>
          <w:tcPr>
            <w:tcW w:w="2694" w:type="dxa"/>
            <w:shd w:val="clear" w:color="auto" w:fill="auto"/>
          </w:tcPr>
          <w:p w:rsidR="00416D75" w:rsidRPr="0003582B" w:rsidRDefault="00416D75" w:rsidP="00863D07">
            <w:pPr>
              <w:jc w:val="right"/>
            </w:pPr>
            <w:r w:rsidRPr="0003582B">
              <w:t>43 419,75</w:t>
            </w:r>
          </w:p>
        </w:tc>
      </w:tr>
      <w:tr w:rsidR="00416D75" w:rsidRPr="0003582B" w:rsidTr="00863D07">
        <w:tc>
          <w:tcPr>
            <w:tcW w:w="3827" w:type="dxa"/>
            <w:shd w:val="clear" w:color="auto" w:fill="auto"/>
          </w:tcPr>
          <w:p w:rsidR="00416D75" w:rsidRPr="0003582B" w:rsidRDefault="00416D75" w:rsidP="00863D07">
            <w:r w:rsidRPr="0003582B">
              <w:t>Spotreba energie</w:t>
            </w:r>
          </w:p>
        </w:tc>
        <w:tc>
          <w:tcPr>
            <w:tcW w:w="2694" w:type="dxa"/>
            <w:shd w:val="clear" w:color="auto" w:fill="auto"/>
          </w:tcPr>
          <w:p w:rsidR="00416D75" w:rsidRPr="0003582B" w:rsidRDefault="00416D75" w:rsidP="00863D07">
            <w:pPr>
              <w:jc w:val="right"/>
            </w:pPr>
            <w:r w:rsidRPr="0003582B">
              <w:t>9 583,54</w:t>
            </w:r>
          </w:p>
        </w:tc>
      </w:tr>
      <w:tr w:rsidR="00416D75" w:rsidRPr="0003582B" w:rsidTr="00863D07">
        <w:tc>
          <w:tcPr>
            <w:tcW w:w="3827" w:type="dxa"/>
            <w:shd w:val="clear" w:color="auto" w:fill="auto"/>
          </w:tcPr>
          <w:p w:rsidR="00416D75" w:rsidRPr="0003582B" w:rsidRDefault="00416D75" w:rsidP="00863D07">
            <w:r w:rsidRPr="0003582B">
              <w:t>Opravy a udržiavanie</w:t>
            </w:r>
          </w:p>
        </w:tc>
        <w:tc>
          <w:tcPr>
            <w:tcW w:w="2694" w:type="dxa"/>
            <w:shd w:val="clear" w:color="auto" w:fill="auto"/>
          </w:tcPr>
          <w:p w:rsidR="00416D75" w:rsidRPr="0003582B" w:rsidRDefault="00416D75" w:rsidP="00863D07">
            <w:pPr>
              <w:jc w:val="right"/>
            </w:pPr>
            <w:r w:rsidRPr="0003582B">
              <w:t>8 844,98</w:t>
            </w:r>
          </w:p>
        </w:tc>
      </w:tr>
      <w:tr w:rsidR="00416D75" w:rsidRPr="0003582B" w:rsidTr="00863D07">
        <w:tc>
          <w:tcPr>
            <w:tcW w:w="3827" w:type="dxa"/>
            <w:shd w:val="clear" w:color="auto" w:fill="auto"/>
          </w:tcPr>
          <w:p w:rsidR="00416D75" w:rsidRPr="0003582B" w:rsidRDefault="00416D75" w:rsidP="00863D07">
            <w:r w:rsidRPr="0003582B">
              <w:t>Cestovné</w:t>
            </w:r>
          </w:p>
        </w:tc>
        <w:tc>
          <w:tcPr>
            <w:tcW w:w="2694" w:type="dxa"/>
            <w:shd w:val="clear" w:color="auto" w:fill="auto"/>
          </w:tcPr>
          <w:p w:rsidR="00416D75" w:rsidRPr="0003582B" w:rsidRDefault="00416D75" w:rsidP="00863D07">
            <w:pPr>
              <w:jc w:val="right"/>
            </w:pPr>
            <w:r w:rsidRPr="0003582B">
              <w:t>47,80</w:t>
            </w:r>
          </w:p>
        </w:tc>
      </w:tr>
      <w:tr w:rsidR="00416D75" w:rsidRPr="0003582B" w:rsidTr="00863D07">
        <w:tc>
          <w:tcPr>
            <w:tcW w:w="3827" w:type="dxa"/>
            <w:shd w:val="clear" w:color="auto" w:fill="auto"/>
          </w:tcPr>
          <w:p w:rsidR="00416D75" w:rsidRPr="0003582B" w:rsidRDefault="00416D75" w:rsidP="00863D07">
            <w:r w:rsidRPr="0003582B">
              <w:t>Ostatné služby</w:t>
            </w:r>
          </w:p>
        </w:tc>
        <w:tc>
          <w:tcPr>
            <w:tcW w:w="2694" w:type="dxa"/>
            <w:shd w:val="clear" w:color="auto" w:fill="auto"/>
          </w:tcPr>
          <w:p w:rsidR="00416D75" w:rsidRPr="0003582B" w:rsidRDefault="00416D75" w:rsidP="00863D07">
            <w:pPr>
              <w:jc w:val="right"/>
            </w:pPr>
            <w:r w:rsidRPr="0003582B">
              <w:t xml:space="preserve"> 20 173,66</w:t>
            </w:r>
          </w:p>
        </w:tc>
      </w:tr>
      <w:tr w:rsidR="00416D75" w:rsidRPr="0003582B" w:rsidTr="00863D07">
        <w:tc>
          <w:tcPr>
            <w:tcW w:w="3827" w:type="dxa"/>
            <w:shd w:val="clear" w:color="auto" w:fill="auto"/>
          </w:tcPr>
          <w:p w:rsidR="00416D75" w:rsidRPr="0003582B" w:rsidRDefault="00416D75" w:rsidP="00863D07">
            <w:r w:rsidRPr="0003582B">
              <w:t>Osobné náklady</w:t>
            </w:r>
          </w:p>
        </w:tc>
        <w:tc>
          <w:tcPr>
            <w:tcW w:w="2694" w:type="dxa"/>
            <w:shd w:val="clear" w:color="auto" w:fill="auto"/>
          </w:tcPr>
          <w:p w:rsidR="00416D75" w:rsidRPr="0003582B" w:rsidRDefault="00416D75" w:rsidP="00863D07">
            <w:pPr>
              <w:jc w:val="right"/>
            </w:pPr>
            <w:r w:rsidRPr="0003582B">
              <w:t>270 637,17</w:t>
            </w:r>
          </w:p>
        </w:tc>
      </w:tr>
      <w:tr w:rsidR="00416D75" w:rsidRPr="0003582B" w:rsidTr="00863D07">
        <w:tc>
          <w:tcPr>
            <w:tcW w:w="3827" w:type="dxa"/>
            <w:shd w:val="clear" w:color="auto" w:fill="auto"/>
          </w:tcPr>
          <w:p w:rsidR="00416D75" w:rsidRPr="0003582B" w:rsidRDefault="00416D75" w:rsidP="00863D07">
            <w:r w:rsidRPr="0003582B">
              <w:t>Dane a poplatky</w:t>
            </w:r>
          </w:p>
        </w:tc>
        <w:tc>
          <w:tcPr>
            <w:tcW w:w="2694" w:type="dxa"/>
            <w:shd w:val="clear" w:color="auto" w:fill="auto"/>
          </w:tcPr>
          <w:p w:rsidR="00416D75" w:rsidRPr="0003582B" w:rsidRDefault="00416D75" w:rsidP="00863D07">
            <w:pPr>
              <w:jc w:val="right"/>
            </w:pPr>
            <w:r w:rsidRPr="0003582B">
              <w:t>4 554,79</w:t>
            </w:r>
          </w:p>
        </w:tc>
      </w:tr>
      <w:tr w:rsidR="00416D75" w:rsidRPr="0003582B" w:rsidTr="00863D07">
        <w:tc>
          <w:tcPr>
            <w:tcW w:w="3827" w:type="dxa"/>
            <w:shd w:val="clear" w:color="auto" w:fill="auto"/>
          </w:tcPr>
          <w:p w:rsidR="00416D75" w:rsidRPr="0003582B" w:rsidRDefault="00416D75" w:rsidP="00863D07">
            <w:r w:rsidRPr="0003582B">
              <w:t>Ostatné náklady</w:t>
            </w:r>
          </w:p>
        </w:tc>
        <w:tc>
          <w:tcPr>
            <w:tcW w:w="2694" w:type="dxa"/>
            <w:shd w:val="clear" w:color="auto" w:fill="auto"/>
          </w:tcPr>
          <w:p w:rsidR="00416D75" w:rsidRPr="0003582B" w:rsidRDefault="00416D75" w:rsidP="00863D07">
            <w:pPr>
              <w:jc w:val="right"/>
            </w:pPr>
            <w:r w:rsidRPr="0003582B">
              <w:t>2 455,84</w:t>
            </w:r>
          </w:p>
        </w:tc>
      </w:tr>
      <w:tr w:rsidR="00416D75" w:rsidRPr="0003582B" w:rsidTr="00863D07">
        <w:tc>
          <w:tcPr>
            <w:tcW w:w="3827" w:type="dxa"/>
            <w:shd w:val="clear" w:color="auto" w:fill="auto"/>
          </w:tcPr>
          <w:p w:rsidR="00416D75" w:rsidRPr="0003582B" w:rsidRDefault="00416D75" w:rsidP="00863D07">
            <w:r w:rsidRPr="0003582B">
              <w:t>Odpisy</w:t>
            </w:r>
          </w:p>
        </w:tc>
        <w:tc>
          <w:tcPr>
            <w:tcW w:w="2694" w:type="dxa"/>
            <w:shd w:val="clear" w:color="auto" w:fill="auto"/>
          </w:tcPr>
          <w:p w:rsidR="00416D75" w:rsidRPr="0003582B" w:rsidRDefault="00416D75" w:rsidP="00863D07">
            <w:pPr>
              <w:jc w:val="right"/>
            </w:pPr>
            <w:r w:rsidRPr="0003582B">
              <w:t>25 240,47</w:t>
            </w:r>
          </w:p>
        </w:tc>
      </w:tr>
      <w:tr w:rsidR="00416D75" w:rsidRPr="0003582B" w:rsidTr="00863D07">
        <w:tc>
          <w:tcPr>
            <w:tcW w:w="3827" w:type="dxa"/>
            <w:shd w:val="clear" w:color="auto" w:fill="auto"/>
          </w:tcPr>
          <w:p w:rsidR="00416D75" w:rsidRPr="0003582B" w:rsidRDefault="00416D75" w:rsidP="00863D07">
            <w:r w:rsidRPr="0003582B">
              <w:t>Rezervy a opravné položky</w:t>
            </w:r>
          </w:p>
        </w:tc>
        <w:tc>
          <w:tcPr>
            <w:tcW w:w="2694" w:type="dxa"/>
            <w:shd w:val="clear" w:color="auto" w:fill="auto"/>
          </w:tcPr>
          <w:p w:rsidR="00416D75" w:rsidRPr="0003582B" w:rsidRDefault="00416D75" w:rsidP="00863D07">
            <w:pPr>
              <w:jc w:val="right"/>
            </w:pPr>
            <w:r w:rsidRPr="0003582B">
              <w:t>0,00</w:t>
            </w:r>
          </w:p>
        </w:tc>
      </w:tr>
      <w:tr w:rsidR="00416D75" w:rsidRPr="0003582B" w:rsidTr="00863D07">
        <w:tc>
          <w:tcPr>
            <w:tcW w:w="3827" w:type="dxa"/>
            <w:tcBorders>
              <w:bottom w:val="single" w:sz="4" w:space="0" w:color="auto"/>
            </w:tcBorders>
            <w:shd w:val="clear" w:color="auto" w:fill="auto"/>
          </w:tcPr>
          <w:p w:rsidR="00416D75" w:rsidRPr="0003582B" w:rsidRDefault="00416D75" w:rsidP="00863D07">
            <w:r w:rsidRPr="0003582B">
              <w:t>Finančné náklady</w:t>
            </w:r>
          </w:p>
        </w:tc>
        <w:tc>
          <w:tcPr>
            <w:tcW w:w="2694" w:type="dxa"/>
            <w:tcBorders>
              <w:bottom w:val="single" w:sz="4" w:space="0" w:color="auto"/>
            </w:tcBorders>
            <w:shd w:val="clear" w:color="auto" w:fill="auto"/>
          </w:tcPr>
          <w:p w:rsidR="00416D75" w:rsidRPr="0003582B" w:rsidRDefault="00416D75" w:rsidP="00863D07">
            <w:pPr>
              <w:jc w:val="right"/>
            </w:pPr>
            <w:r w:rsidRPr="0003582B">
              <w:t>4 725,11</w:t>
            </w:r>
          </w:p>
        </w:tc>
      </w:tr>
      <w:tr w:rsidR="00416D75" w:rsidRPr="0003582B" w:rsidTr="00863D07">
        <w:tc>
          <w:tcPr>
            <w:tcW w:w="3827" w:type="dxa"/>
            <w:shd w:val="pct5" w:color="auto" w:fill="auto"/>
          </w:tcPr>
          <w:p w:rsidR="00416D75" w:rsidRPr="0003582B" w:rsidRDefault="00416D75" w:rsidP="00863D07">
            <w:pPr>
              <w:rPr>
                <w:b/>
              </w:rPr>
            </w:pPr>
            <w:r w:rsidRPr="0003582B">
              <w:rPr>
                <w:b/>
              </w:rPr>
              <w:t>Výnosy</w:t>
            </w:r>
            <w:r w:rsidRPr="0003582B">
              <w:rPr>
                <w:b/>
                <w:i/>
              </w:rPr>
              <w:t>, v tom</w:t>
            </w:r>
            <w:r w:rsidRPr="0003582B">
              <w:rPr>
                <w:b/>
              </w:rPr>
              <w:t>:</w:t>
            </w:r>
          </w:p>
        </w:tc>
        <w:tc>
          <w:tcPr>
            <w:tcW w:w="2694" w:type="dxa"/>
            <w:shd w:val="pct5" w:color="auto" w:fill="auto"/>
          </w:tcPr>
          <w:p w:rsidR="00416D75" w:rsidRPr="0003582B" w:rsidRDefault="00416D75" w:rsidP="00863D07">
            <w:pPr>
              <w:jc w:val="right"/>
              <w:rPr>
                <w:b/>
              </w:rPr>
            </w:pPr>
            <w:r w:rsidRPr="0003582B">
              <w:rPr>
                <w:b/>
              </w:rPr>
              <w:t>365 898,72</w:t>
            </w:r>
          </w:p>
        </w:tc>
      </w:tr>
      <w:tr w:rsidR="00416D75" w:rsidRPr="0003582B" w:rsidTr="00863D07">
        <w:tc>
          <w:tcPr>
            <w:tcW w:w="3827" w:type="dxa"/>
            <w:shd w:val="clear" w:color="auto" w:fill="auto"/>
          </w:tcPr>
          <w:p w:rsidR="00416D75" w:rsidRPr="0003582B" w:rsidRDefault="00416D75" w:rsidP="00863D07">
            <w:r w:rsidRPr="0003582B">
              <w:t>Tržby za vlastné výkony</w:t>
            </w:r>
          </w:p>
        </w:tc>
        <w:tc>
          <w:tcPr>
            <w:tcW w:w="2694" w:type="dxa"/>
            <w:shd w:val="clear" w:color="auto" w:fill="auto"/>
          </w:tcPr>
          <w:p w:rsidR="00416D75" w:rsidRPr="0003582B" w:rsidRDefault="00416D75" w:rsidP="00863D07">
            <w:pPr>
              <w:jc w:val="right"/>
            </w:pPr>
            <w:r w:rsidRPr="0003582B">
              <w:t>18 089,94</w:t>
            </w:r>
          </w:p>
        </w:tc>
      </w:tr>
      <w:tr w:rsidR="00416D75" w:rsidRPr="0003582B" w:rsidTr="00863D07">
        <w:tc>
          <w:tcPr>
            <w:tcW w:w="3827" w:type="dxa"/>
            <w:shd w:val="clear" w:color="auto" w:fill="auto"/>
          </w:tcPr>
          <w:p w:rsidR="00416D75" w:rsidRPr="0003582B" w:rsidRDefault="00416D75" w:rsidP="00863D07">
            <w:r w:rsidRPr="0003582B">
              <w:t>Ostatné výnosy</w:t>
            </w:r>
          </w:p>
        </w:tc>
        <w:tc>
          <w:tcPr>
            <w:tcW w:w="2694" w:type="dxa"/>
            <w:shd w:val="clear" w:color="auto" w:fill="auto"/>
          </w:tcPr>
          <w:p w:rsidR="00416D75" w:rsidRPr="0003582B" w:rsidRDefault="00416D75" w:rsidP="00863D07">
            <w:pPr>
              <w:jc w:val="right"/>
            </w:pPr>
            <w:r w:rsidRPr="0003582B">
              <w:t>79,28</w:t>
            </w:r>
          </w:p>
        </w:tc>
      </w:tr>
      <w:tr w:rsidR="00416D75" w:rsidRPr="0003582B" w:rsidTr="00863D07">
        <w:tc>
          <w:tcPr>
            <w:tcW w:w="3827" w:type="dxa"/>
            <w:shd w:val="clear" w:color="auto" w:fill="auto"/>
          </w:tcPr>
          <w:p w:rsidR="00416D75" w:rsidRPr="0003582B" w:rsidRDefault="00416D75" w:rsidP="00863D07">
            <w:r w:rsidRPr="0003582B">
              <w:t xml:space="preserve">Zúčtovanie rezerv </w:t>
            </w:r>
          </w:p>
        </w:tc>
        <w:tc>
          <w:tcPr>
            <w:tcW w:w="2694" w:type="dxa"/>
            <w:shd w:val="clear" w:color="auto" w:fill="auto"/>
          </w:tcPr>
          <w:p w:rsidR="00416D75" w:rsidRPr="0003582B" w:rsidRDefault="00416D75" w:rsidP="00863D07">
            <w:pPr>
              <w:jc w:val="right"/>
            </w:pPr>
            <w:r w:rsidRPr="0003582B">
              <w:t>0,00</w:t>
            </w:r>
          </w:p>
        </w:tc>
      </w:tr>
      <w:tr w:rsidR="00416D75" w:rsidRPr="0003582B" w:rsidTr="00863D07">
        <w:tc>
          <w:tcPr>
            <w:tcW w:w="3827" w:type="dxa"/>
            <w:shd w:val="clear" w:color="auto" w:fill="auto"/>
          </w:tcPr>
          <w:p w:rsidR="00416D75" w:rsidRPr="0003582B" w:rsidRDefault="00416D75" w:rsidP="00863D07">
            <w:r w:rsidRPr="0003582B">
              <w:t>Finančné výnosy</w:t>
            </w:r>
          </w:p>
        </w:tc>
        <w:tc>
          <w:tcPr>
            <w:tcW w:w="2694" w:type="dxa"/>
            <w:shd w:val="clear" w:color="auto" w:fill="auto"/>
          </w:tcPr>
          <w:p w:rsidR="00416D75" w:rsidRPr="0003582B" w:rsidRDefault="00416D75" w:rsidP="00863D07">
            <w:pPr>
              <w:jc w:val="right"/>
            </w:pPr>
            <w:r w:rsidRPr="0003582B">
              <w:t>0,00</w:t>
            </w:r>
          </w:p>
        </w:tc>
      </w:tr>
      <w:tr w:rsidR="00416D75" w:rsidRPr="0003582B" w:rsidTr="00863D07">
        <w:tc>
          <w:tcPr>
            <w:tcW w:w="3827" w:type="dxa"/>
            <w:shd w:val="clear" w:color="auto" w:fill="auto"/>
          </w:tcPr>
          <w:p w:rsidR="00416D75" w:rsidRPr="0003582B" w:rsidRDefault="00416D75" w:rsidP="00863D07">
            <w:r w:rsidRPr="0003582B">
              <w:t>Príspevok zriaďovateľa</w:t>
            </w:r>
          </w:p>
        </w:tc>
        <w:tc>
          <w:tcPr>
            <w:tcW w:w="2694" w:type="dxa"/>
            <w:shd w:val="clear" w:color="auto" w:fill="auto"/>
          </w:tcPr>
          <w:p w:rsidR="00416D75" w:rsidRPr="0003582B" w:rsidRDefault="00416D75" w:rsidP="00863D07">
            <w:pPr>
              <w:jc w:val="right"/>
            </w:pPr>
            <w:r w:rsidRPr="0003582B">
              <w:t>322 534,46</w:t>
            </w:r>
          </w:p>
        </w:tc>
      </w:tr>
      <w:tr w:rsidR="00416D75" w:rsidRPr="0003582B" w:rsidTr="00863D07">
        <w:tc>
          <w:tcPr>
            <w:tcW w:w="3827" w:type="dxa"/>
            <w:shd w:val="clear" w:color="auto" w:fill="auto"/>
          </w:tcPr>
          <w:p w:rsidR="00416D75" w:rsidRPr="0003582B" w:rsidRDefault="00416D75" w:rsidP="00863D07">
            <w:r w:rsidRPr="0003582B">
              <w:t>Výnosy z kap. transferov</w:t>
            </w:r>
          </w:p>
        </w:tc>
        <w:tc>
          <w:tcPr>
            <w:tcW w:w="2694" w:type="dxa"/>
            <w:shd w:val="clear" w:color="auto" w:fill="auto"/>
          </w:tcPr>
          <w:p w:rsidR="00416D75" w:rsidRPr="0003582B" w:rsidRDefault="00416D75" w:rsidP="00863D07">
            <w:pPr>
              <w:jc w:val="right"/>
            </w:pPr>
            <w:r w:rsidRPr="0003582B">
              <w:t>25 195,04</w:t>
            </w:r>
          </w:p>
        </w:tc>
      </w:tr>
      <w:tr w:rsidR="00416D75" w:rsidRPr="0003582B" w:rsidTr="00863D07">
        <w:tc>
          <w:tcPr>
            <w:tcW w:w="3827" w:type="dxa"/>
            <w:shd w:val="clear" w:color="auto" w:fill="auto"/>
          </w:tcPr>
          <w:p w:rsidR="00416D75" w:rsidRPr="0003582B" w:rsidRDefault="00416D75" w:rsidP="00863D07">
            <w:r w:rsidRPr="0003582B">
              <w:t>Splatná daň z príjmov</w:t>
            </w:r>
          </w:p>
        </w:tc>
        <w:tc>
          <w:tcPr>
            <w:tcW w:w="2694" w:type="dxa"/>
            <w:shd w:val="clear" w:color="auto" w:fill="auto"/>
          </w:tcPr>
          <w:p w:rsidR="00416D75" w:rsidRPr="0003582B" w:rsidRDefault="00416D75" w:rsidP="00863D07">
            <w:pPr>
              <w:jc w:val="right"/>
            </w:pPr>
            <w:r w:rsidRPr="0003582B">
              <w:t>0,00</w:t>
            </w:r>
          </w:p>
        </w:tc>
      </w:tr>
      <w:tr w:rsidR="00416D75" w:rsidRPr="0003582B" w:rsidTr="00863D07">
        <w:tc>
          <w:tcPr>
            <w:tcW w:w="3827" w:type="dxa"/>
            <w:shd w:val="clear" w:color="auto" w:fill="DDD9C3" w:themeFill="background2" w:themeFillShade="E6"/>
            <w:vAlign w:val="center"/>
          </w:tcPr>
          <w:p w:rsidR="00416D75" w:rsidRPr="0003582B" w:rsidRDefault="00416D75" w:rsidP="00863D07">
            <w:pPr>
              <w:rPr>
                <w:b/>
              </w:rPr>
            </w:pPr>
            <w:r w:rsidRPr="0003582B">
              <w:rPr>
                <w:b/>
              </w:rPr>
              <w:t>Výsledok hospodárenia (po zdanení)</w:t>
            </w:r>
          </w:p>
        </w:tc>
        <w:tc>
          <w:tcPr>
            <w:tcW w:w="2694" w:type="dxa"/>
            <w:shd w:val="clear" w:color="auto" w:fill="DDD9C3" w:themeFill="background2" w:themeFillShade="E6"/>
            <w:vAlign w:val="center"/>
          </w:tcPr>
          <w:p w:rsidR="00416D75" w:rsidRPr="0003582B" w:rsidRDefault="00416D75" w:rsidP="00863D07">
            <w:pPr>
              <w:jc w:val="right"/>
              <w:rPr>
                <w:b/>
              </w:rPr>
            </w:pPr>
            <w:r w:rsidRPr="0003582B">
              <w:rPr>
                <w:b/>
              </w:rPr>
              <w:t>-23 784,39</w:t>
            </w:r>
          </w:p>
        </w:tc>
      </w:tr>
    </w:tbl>
    <w:p w:rsidR="00416D75" w:rsidRPr="0003582B" w:rsidRDefault="00416D75" w:rsidP="00416D75"/>
    <w:p w:rsidR="00416D75" w:rsidRPr="0003582B" w:rsidRDefault="00416D75" w:rsidP="00416D75">
      <w:pPr>
        <w:jc w:val="center"/>
        <w:rPr>
          <w:i/>
        </w:rPr>
      </w:pPr>
      <w:r w:rsidRPr="0003582B">
        <w:lastRenderedPageBreak/>
        <w:t xml:space="preserve">Údaje o hospodárení </w:t>
      </w:r>
      <w:r w:rsidRPr="0003582B">
        <w:rPr>
          <w:i/>
        </w:rPr>
        <w:t>PO</w:t>
      </w:r>
      <w:r w:rsidRPr="0003582B">
        <w:t xml:space="preserve"> za podnikateľskú činnosť </w:t>
      </w:r>
      <w:r w:rsidRPr="0003582B">
        <w:rPr>
          <w:i/>
        </w:rPr>
        <w:t>(v EUR)</w:t>
      </w:r>
    </w:p>
    <w:tbl>
      <w:tblPr>
        <w:tblW w:w="0" w:type="auto"/>
        <w:tblInd w:w="1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27"/>
        <w:gridCol w:w="2694"/>
      </w:tblGrid>
      <w:tr w:rsidR="00416D75" w:rsidRPr="0003582B" w:rsidTr="00863D07">
        <w:tc>
          <w:tcPr>
            <w:tcW w:w="3827" w:type="dxa"/>
            <w:shd w:val="clear" w:color="auto" w:fill="DDD9C3" w:themeFill="background2" w:themeFillShade="E6"/>
          </w:tcPr>
          <w:p w:rsidR="00416D75" w:rsidRPr="0003582B" w:rsidRDefault="00416D75" w:rsidP="00863D07"/>
        </w:tc>
        <w:tc>
          <w:tcPr>
            <w:tcW w:w="2694" w:type="dxa"/>
            <w:shd w:val="clear" w:color="auto" w:fill="DDD9C3" w:themeFill="background2" w:themeFillShade="E6"/>
          </w:tcPr>
          <w:p w:rsidR="00416D75" w:rsidRPr="0003582B" w:rsidRDefault="00416D75" w:rsidP="00863D07">
            <w:pPr>
              <w:jc w:val="center"/>
              <w:rPr>
                <w:b/>
              </w:rPr>
            </w:pPr>
            <w:r w:rsidRPr="0003582B">
              <w:rPr>
                <w:b/>
              </w:rPr>
              <w:t>MsPS</w:t>
            </w:r>
          </w:p>
        </w:tc>
      </w:tr>
      <w:tr w:rsidR="00416D75" w:rsidRPr="0003582B" w:rsidTr="00863D07">
        <w:tc>
          <w:tcPr>
            <w:tcW w:w="3827" w:type="dxa"/>
            <w:shd w:val="clear" w:color="auto" w:fill="auto"/>
          </w:tcPr>
          <w:p w:rsidR="00416D75" w:rsidRPr="0003582B" w:rsidRDefault="00416D75" w:rsidP="00863D07">
            <w:r w:rsidRPr="0003582B">
              <w:t xml:space="preserve">Náklady </w:t>
            </w:r>
          </w:p>
        </w:tc>
        <w:tc>
          <w:tcPr>
            <w:tcW w:w="2694" w:type="dxa"/>
            <w:shd w:val="clear" w:color="auto" w:fill="auto"/>
          </w:tcPr>
          <w:p w:rsidR="00416D75" w:rsidRPr="0003582B" w:rsidRDefault="00416D75" w:rsidP="00863D07">
            <w:pPr>
              <w:jc w:val="right"/>
            </w:pPr>
            <w:r w:rsidRPr="0003582B">
              <w:t>88 068,30</w:t>
            </w:r>
          </w:p>
        </w:tc>
      </w:tr>
      <w:tr w:rsidR="00416D75" w:rsidRPr="0003582B" w:rsidTr="00863D07">
        <w:tc>
          <w:tcPr>
            <w:tcW w:w="3827" w:type="dxa"/>
            <w:shd w:val="clear" w:color="auto" w:fill="auto"/>
          </w:tcPr>
          <w:p w:rsidR="00416D75" w:rsidRPr="0003582B" w:rsidRDefault="00416D75" w:rsidP="00863D07">
            <w:r w:rsidRPr="0003582B">
              <w:t>Výnosy</w:t>
            </w:r>
          </w:p>
        </w:tc>
        <w:tc>
          <w:tcPr>
            <w:tcW w:w="2694" w:type="dxa"/>
            <w:shd w:val="clear" w:color="auto" w:fill="auto"/>
          </w:tcPr>
          <w:p w:rsidR="00416D75" w:rsidRPr="0003582B" w:rsidRDefault="00416D75" w:rsidP="00863D07">
            <w:pPr>
              <w:jc w:val="right"/>
            </w:pPr>
            <w:r w:rsidRPr="0003582B">
              <w:t>69 995,99</w:t>
            </w:r>
          </w:p>
        </w:tc>
      </w:tr>
      <w:tr w:rsidR="00416D75" w:rsidRPr="0003582B" w:rsidTr="00863D07">
        <w:tc>
          <w:tcPr>
            <w:tcW w:w="3827" w:type="dxa"/>
            <w:shd w:val="clear" w:color="auto" w:fill="auto"/>
          </w:tcPr>
          <w:p w:rsidR="00416D75" w:rsidRPr="0003582B" w:rsidRDefault="00416D75" w:rsidP="00863D07">
            <w:r w:rsidRPr="0003582B">
              <w:t>Splatná daň z príjmov</w:t>
            </w:r>
          </w:p>
        </w:tc>
        <w:tc>
          <w:tcPr>
            <w:tcW w:w="2694" w:type="dxa"/>
            <w:shd w:val="clear" w:color="auto" w:fill="auto"/>
          </w:tcPr>
          <w:p w:rsidR="00416D75" w:rsidRPr="0003582B" w:rsidRDefault="00416D75" w:rsidP="00863D07">
            <w:pPr>
              <w:jc w:val="right"/>
            </w:pPr>
            <w:r w:rsidRPr="0003582B">
              <w:t>0,00</w:t>
            </w:r>
          </w:p>
        </w:tc>
      </w:tr>
      <w:tr w:rsidR="00416D75" w:rsidRPr="0003582B" w:rsidTr="00863D07">
        <w:tc>
          <w:tcPr>
            <w:tcW w:w="3827" w:type="dxa"/>
            <w:shd w:val="clear" w:color="auto" w:fill="DDD9C3" w:themeFill="background2" w:themeFillShade="E6"/>
            <w:vAlign w:val="center"/>
          </w:tcPr>
          <w:p w:rsidR="00416D75" w:rsidRPr="0003582B" w:rsidRDefault="00416D75" w:rsidP="00863D07">
            <w:pPr>
              <w:rPr>
                <w:b/>
              </w:rPr>
            </w:pPr>
            <w:r w:rsidRPr="0003582B">
              <w:rPr>
                <w:b/>
              </w:rPr>
              <w:t>Výsledok hospodárenia (po zdanení)</w:t>
            </w:r>
          </w:p>
        </w:tc>
        <w:tc>
          <w:tcPr>
            <w:tcW w:w="2694" w:type="dxa"/>
            <w:shd w:val="clear" w:color="auto" w:fill="DDD9C3" w:themeFill="background2" w:themeFillShade="E6"/>
            <w:vAlign w:val="center"/>
          </w:tcPr>
          <w:p w:rsidR="00416D75" w:rsidRPr="0003582B" w:rsidRDefault="00416D75" w:rsidP="00863D07">
            <w:pPr>
              <w:jc w:val="right"/>
              <w:rPr>
                <w:b/>
              </w:rPr>
            </w:pPr>
            <w:r w:rsidRPr="0003582B">
              <w:rPr>
                <w:b/>
              </w:rPr>
              <w:t>-18 072,31</w:t>
            </w:r>
          </w:p>
        </w:tc>
      </w:tr>
    </w:tbl>
    <w:p w:rsidR="00416D75" w:rsidRPr="0003582B" w:rsidRDefault="00416D75" w:rsidP="00416D75"/>
    <w:p w:rsidR="00416D75" w:rsidRPr="0003582B" w:rsidRDefault="00416D75" w:rsidP="00416D75">
      <w:pPr>
        <w:jc w:val="center"/>
        <w:rPr>
          <w:i/>
        </w:rPr>
      </w:pPr>
      <w:r w:rsidRPr="0003582B">
        <w:rPr>
          <w:i/>
        </w:rPr>
        <w:t xml:space="preserve">PO celkove </w:t>
      </w:r>
      <w:r w:rsidRPr="0003582B">
        <w:rPr>
          <w:b/>
          <w:i/>
        </w:rPr>
        <w:t>dosiahla</w:t>
      </w:r>
      <w:r w:rsidRPr="0003582B">
        <w:t xml:space="preserve"> nasledovný výsledok hospodárenia </w:t>
      </w:r>
      <w:r w:rsidRPr="0003582B">
        <w:rPr>
          <w:i/>
        </w:rPr>
        <w:t>(v EUR)</w:t>
      </w:r>
    </w:p>
    <w:tbl>
      <w:tblPr>
        <w:tblW w:w="0" w:type="auto"/>
        <w:tblInd w:w="1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27"/>
        <w:gridCol w:w="2694"/>
      </w:tblGrid>
      <w:tr w:rsidR="00416D75" w:rsidRPr="0003582B" w:rsidTr="00863D07">
        <w:tc>
          <w:tcPr>
            <w:tcW w:w="3827" w:type="dxa"/>
            <w:shd w:val="clear" w:color="auto" w:fill="DDD9C3" w:themeFill="background2" w:themeFillShade="E6"/>
          </w:tcPr>
          <w:p w:rsidR="00416D75" w:rsidRPr="0003582B" w:rsidRDefault="00416D75" w:rsidP="00863D07"/>
        </w:tc>
        <w:tc>
          <w:tcPr>
            <w:tcW w:w="2694" w:type="dxa"/>
            <w:shd w:val="clear" w:color="auto" w:fill="DDD9C3" w:themeFill="background2" w:themeFillShade="E6"/>
          </w:tcPr>
          <w:p w:rsidR="00416D75" w:rsidRPr="0003582B" w:rsidRDefault="00416D75" w:rsidP="00863D07">
            <w:pPr>
              <w:jc w:val="center"/>
            </w:pPr>
            <w:r w:rsidRPr="0003582B">
              <w:t>MsPS</w:t>
            </w:r>
          </w:p>
        </w:tc>
      </w:tr>
      <w:tr w:rsidR="00416D75" w:rsidRPr="0003582B" w:rsidTr="00863D07">
        <w:tc>
          <w:tcPr>
            <w:tcW w:w="3827" w:type="dxa"/>
            <w:shd w:val="clear" w:color="auto" w:fill="auto"/>
          </w:tcPr>
          <w:p w:rsidR="00416D75" w:rsidRPr="0003582B" w:rsidRDefault="00416D75" w:rsidP="00863D07">
            <w:r w:rsidRPr="0003582B">
              <w:t xml:space="preserve">Náklady </w:t>
            </w:r>
          </w:p>
        </w:tc>
        <w:tc>
          <w:tcPr>
            <w:tcW w:w="2694" w:type="dxa"/>
            <w:shd w:val="clear" w:color="auto" w:fill="auto"/>
          </w:tcPr>
          <w:p w:rsidR="00416D75" w:rsidRPr="0003582B" w:rsidRDefault="00416D75" w:rsidP="00863D07">
            <w:pPr>
              <w:jc w:val="right"/>
            </w:pPr>
            <w:r w:rsidRPr="0003582B">
              <w:t>477 751,41</w:t>
            </w:r>
          </w:p>
        </w:tc>
      </w:tr>
      <w:tr w:rsidR="00416D75" w:rsidRPr="0003582B" w:rsidTr="00863D07">
        <w:tc>
          <w:tcPr>
            <w:tcW w:w="3827" w:type="dxa"/>
            <w:shd w:val="clear" w:color="auto" w:fill="auto"/>
          </w:tcPr>
          <w:p w:rsidR="00416D75" w:rsidRPr="0003582B" w:rsidRDefault="00416D75" w:rsidP="00863D07">
            <w:r w:rsidRPr="0003582B">
              <w:t>Výnosy</w:t>
            </w:r>
          </w:p>
        </w:tc>
        <w:tc>
          <w:tcPr>
            <w:tcW w:w="2694" w:type="dxa"/>
            <w:shd w:val="clear" w:color="auto" w:fill="auto"/>
          </w:tcPr>
          <w:p w:rsidR="00416D75" w:rsidRPr="0003582B" w:rsidRDefault="00416D75" w:rsidP="00863D07">
            <w:pPr>
              <w:jc w:val="right"/>
            </w:pPr>
            <w:r w:rsidRPr="0003582B">
              <w:t>435 894,71</w:t>
            </w:r>
          </w:p>
        </w:tc>
      </w:tr>
      <w:tr w:rsidR="00416D75" w:rsidRPr="0003582B" w:rsidTr="00863D07">
        <w:tc>
          <w:tcPr>
            <w:tcW w:w="3827" w:type="dxa"/>
            <w:shd w:val="clear" w:color="auto" w:fill="auto"/>
          </w:tcPr>
          <w:p w:rsidR="00416D75" w:rsidRPr="0003582B" w:rsidRDefault="00416D75" w:rsidP="00863D07">
            <w:r w:rsidRPr="0003582B">
              <w:t>Splatná daň z príjmov</w:t>
            </w:r>
          </w:p>
        </w:tc>
        <w:tc>
          <w:tcPr>
            <w:tcW w:w="2694" w:type="dxa"/>
            <w:shd w:val="clear" w:color="auto" w:fill="auto"/>
          </w:tcPr>
          <w:p w:rsidR="00416D75" w:rsidRPr="0003582B" w:rsidRDefault="00416D75" w:rsidP="00863D07">
            <w:pPr>
              <w:jc w:val="right"/>
            </w:pPr>
            <w:r w:rsidRPr="0003582B">
              <w:t>0,00</w:t>
            </w:r>
          </w:p>
        </w:tc>
      </w:tr>
      <w:tr w:rsidR="00416D75" w:rsidRPr="0003582B" w:rsidTr="00863D07">
        <w:tc>
          <w:tcPr>
            <w:tcW w:w="3827" w:type="dxa"/>
            <w:shd w:val="clear" w:color="auto" w:fill="DDD9C3" w:themeFill="background2" w:themeFillShade="E6"/>
            <w:vAlign w:val="center"/>
          </w:tcPr>
          <w:p w:rsidR="00416D75" w:rsidRPr="0003582B" w:rsidRDefault="00416D75" w:rsidP="00863D07">
            <w:pPr>
              <w:rPr>
                <w:b/>
              </w:rPr>
            </w:pPr>
            <w:r w:rsidRPr="0003582B">
              <w:rPr>
                <w:b/>
              </w:rPr>
              <w:t>Výsledok hospodárenia (po zdanení)</w:t>
            </w:r>
          </w:p>
        </w:tc>
        <w:tc>
          <w:tcPr>
            <w:tcW w:w="2694" w:type="dxa"/>
            <w:shd w:val="clear" w:color="auto" w:fill="DDD9C3" w:themeFill="background2" w:themeFillShade="E6"/>
            <w:vAlign w:val="center"/>
          </w:tcPr>
          <w:p w:rsidR="00416D75" w:rsidRPr="0003582B" w:rsidRDefault="00416D75" w:rsidP="00863D07">
            <w:pPr>
              <w:jc w:val="right"/>
              <w:rPr>
                <w:b/>
              </w:rPr>
            </w:pPr>
            <w:r w:rsidRPr="0003582B">
              <w:rPr>
                <w:b/>
              </w:rPr>
              <w:t>-41 856,70</w:t>
            </w:r>
          </w:p>
        </w:tc>
      </w:tr>
    </w:tbl>
    <w:p w:rsidR="00416D75" w:rsidRPr="0003582B" w:rsidRDefault="00416D75" w:rsidP="00416D75"/>
    <w:p w:rsidR="00416D75" w:rsidRPr="0003582B" w:rsidRDefault="00416D75" w:rsidP="00416D75">
      <w:r w:rsidRPr="0003582B">
        <w:t xml:space="preserve">Mestský podnik služieb v Poltári dosiahol záporný výsledok hospodárenia, ktorý bude zúčtovaný na účet 428 – Nevysporiadaný výsledok hospodárenia minulých rokov. </w:t>
      </w:r>
    </w:p>
    <w:p w:rsidR="00416D75" w:rsidRPr="0003582B" w:rsidRDefault="00416D75" w:rsidP="00416D75">
      <w:r w:rsidRPr="0003582B">
        <w:t>Mestský podnik služieb bol k 31.12.2019 zrušený a vymazaný z obchodného registra.</w:t>
      </w:r>
    </w:p>
    <w:p w:rsidR="00416D75" w:rsidRPr="0003582B" w:rsidRDefault="00416D75" w:rsidP="00416D75">
      <w:pPr>
        <w:rPr>
          <w:b/>
          <w:sz w:val="28"/>
          <w:szCs w:val="28"/>
        </w:rPr>
      </w:pPr>
    </w:p>
    <w:p w:rsidR="00416D75" w:rsidRPr="00416D75" w:rsidRDefault="00416D75" w:rsidP="00416D75"/>
    <w:p w:rsidR="0003312A" w:rsidRDefault="0003312A" w:rsidP="0003312A">
      <w:pPr>
        <w:pStyle w:val="Nadpis2"/>
      </w:pPr>
      <w:bookmarkStart w:id="55" w:name="_Toc58846264"/>
      <w:r>
        <w:t>Hospodárenie rozpočtových organizácií</w:t>
      </w:r>
      <w:bookmarkEnd w:id="55"/>
    </w:p>
    <w:p w:rsidR="00416D75" w:rsidRPr="0003582B" w:rsidRDefault="0003312A" w:rsidP="00416D75">
      <w:pPr>
        <w:pStyle w:val="Bezmezer"/>
        <w:jc w:val="both"/>
        <w:rPr>
          <w:rFonts w:ascii="Times New Roman" w:hAnsi="Times New Roman"/>
          <w:sz w:val="24"/>
          <w:szCs w:val="24"/>
        </w:rPr>
      </w:pPr>
      <w:r>
        <w:rPr>
          <w:rFonts w:ascii="Times New Roman" w:hAnsi="Times New Roman"/>
          <w:color w:val="000000"/>
          <w:sz w:val="24"/>
          <w:szCs w:val="24"/>
        </w:rPr>
        <w:tab/>
      </w:r>
      <w:r w:rsidR="00416D75" w:rsidRPr="0003582B">
        <w:rPr>
          <w:rFonts w:ascii="Times New Roman" w:hAnsi="Times New Roman"/>
          <w:sz w:val="24"/>
          <w:szCs w:val="24"/>
        </w:rPr>
        <w:t>Rozpočtové organizácie mesta Poltár sú svojimi rozpočtami prostredníctvom poskytovaných transferov napojené na rozpočet mesta.</w:t>
      </w:r>
    </w:p>
    <w:p w:rsidR="00416D75" w:rsidRPr="0003582B" w:rsidRDefault="00416D75" w:rsidP="00416D75">
      <w:pPr>
        <w:pStyle w:val="Bezmezer"/>
        <w:jc w:val="both"/>
        <w:rPr>
          <w:rFonts w:ascii="Times New Roman" w:hAnsi="Times New Roman"/>
          <w:sz w:val="24"/>
          <w:szCs w:val="24"/>
        </w:rPr>
      </w:pPr>
    </w:p>
    <w:p w:rsidR="00416D75" w:rsidRPr="0003582B" w:rsidRDefault="00416D75" w:rsidP="00416D75">
      <w:pPr>
        <w:pStyle w:val="Bezmezer"/>
        <w:jc w:val="both"/>
        <w:rPr>
          <w:rFonts w:ascii="Times New Roman" w:hAnsi="Times New Roman"/>
          <w:sz w:val="24"/>
          <w:szCs w:val="24"/>
        </w:rPr>
      </w:pPr>
      <w:r w:rsidRPr="0003582B">
        <w:rPr>
          <w:rFonts w:ascii="Times New Roman" w:hAnsi="Times New Roman"/>
          <w:sz w:val="24"/>
          <w:szCs w:val="24"/>
        </w:rPr>
        <w:t>Hospodária s finančnými prostriedkami poskytnutými zriaďovateľom – originálne kompetencie, ako aj s finančnými prostriedkami poskytnutými zo štátneho rozpočtu – prenesené kompetencie.</w:t>
      </w:r>
    </w:p>
    <w:p w:rsidR="00416D75" w:rsidRPr="0003582B" w:rsidRDefault="00416D75" w:rsidP="00416D75"/>
    <w:p w:rsidR="00416D75" w:rsidRPr="0003582B" w:rsidRDefault="00416D75" w:rsidP="00416D75">
      <w:pPr>
        <w:rPr>
          <w:b/>
          <w:sz w:val="28"/>
          <w:szCs w:val="28"/>
          <w:u w:val="single"/>
        </w:rPr>
      </w:pPr>
      <w:r w:rsidRPr="0003582B">
        <w:rPr>
          <w:b/>
          <w:sz w:val="28"/>
          <w:szCs w:val="28"/>
          <w:u w:val="single"/>
        </w:rPr>
        <w:t>1.  Bežné príjmy RO</w:t>
      </w:r>
    </w:p>
    <w:p w:rsidR="00416D75" w:rsidRPr="0003582B" w:rsidRDefault="00416D75" w:rsidP="00416D75">
      <w:pPr>
        <w:pStyle w:val="Bezmezer"/>
        <w:rPr>
          <w:rFonts w:ascii="Times New Roman" w:hAnsi="Times New Roman"/>
          <w:b/>
          <w:sz w:val="24"/>
          <w:szCs w:val="24"/>
        </w:rPr>
      </w:pPr>
    </w:p>
    <w:p w:rsidR="00416D75" w:rsidRPr="0003582B" w:rsidRDefault="00416D75" w:rsidP="00416D75">
      <w:pPr>
        <w:pStyle w:val="Bezmezer"/>
        <w:jc w:val="both"/>
        <w:rPr>
          <w:rFonts w:ascii="Times New Roman" w:hAnsi="Times New Roman"/>
          <w:bCs/>
          <w:sz w:val="24"/>
          <w:szCs w:val="24"/>
        </w:rPr>
      </w:pPr>
      <w:r w:rsidRPr="0003582B">
        <w:rPr>
          <w:rFonts w:ascii="Times New Roman" w:hAnsi="Times New Roman"/>
          <w:bCs/>
          <w:sz w:val="24"/>
          <w:szCs w:val="24"/>
        </w:rPr>
        <w:t>RO dosiahli v roku 2019 vlastné príjmy v celkovej výške 282 996,32 EUR a príjmy z projektov vo výške 137 843,92 EUR.</w:t>
      </w:r>
    </w:p>
    <w:p w:rsidR="00416D75" w:rsidRPr="0003582B" w:rsidRDefault="00416D75" w:rsidP="00416D75">
      <w:pPr>
        <w:rPr>
          <w:b/>
          <w:sz w:val="22"/>
          <w:szCs w:val="28"/>
          <w:u w:val="single"/>
        </w:rPr>
      </w:pPr>
    </w:p>
    <w:p w:rsidR="00416D75" w:rsidRPr="0003582B" w:rsidRDefault="00416D75" w:rsidP="00416D75">
      <w:pPr>
        <w:rPr>
          <w:b/>
          <w:sz w:val="28"/>
          <w:szCs w:val="28"/>
          <w:u w:val="single"/>
        </w:rPr>
      </w:pPr>
      <w:r w:rsidRPr="0003582B">
        <w:rPr>
          <w:b/>
          <w:sz w:val="28"/>
          <w:szCs w:val="28"/>
          <w:u w:val="single"/>
        </w:rPr>
        <w:t>2.  Bežné výdavky RO</w:t>
      </w:r>
    </w:p>
    <w:p w:rsidR="00416D75" w:rsidRPr="0003582B" w:rsidRDefault="00416D75" w:rsidP="00416D75">
      <w:pPr>
        <w:pStyle w:val="Bezmezer"/>
        <w:rPr>
          <w:b/>
          <w:sz w:val="24"/>
          <w:szCs w:val="24"/>
        </w:rPr>
      </w:pPr>
    </w:p>
    <w:p w:rsidR="00416D75" w:rsidRPr="0003582B" w:rsidRDefault="00416D75" w:rsidP="00416D75">
      <w:pPr>
        <w:pStyle w:val="Bezmezer"/>
        <w:jc w:val="both"/>
        <w:rPr>
          <w:rFonts w:ascii="Times New Roman" w:hAnsi="Times New Roman"/>
          <w:sz w:val="24"/>
          <w:szCs w:val="24"/>
        </w:rPr>
      </w:pPr>
      <w:r w:rsidRPr="0003582B">
        <w:rPr>
          <w:rFonts w:ascii="Times New Roman" w:hAnsi="Times New Roman"/>
          <w:sz w:val="24"/>
          <w:szCs w:val="24"/>
        </w:rPr>
        <w:t xml:space="preserve">Zabezpečenie </w:t>
      </w:r>
      <w:r w:rsidRPr="0003582B">
        <w:rPr>
          <w:rFonts w:ascii="Times New Roman" w:hAnsi="Times New Roman"/>
          <w:sz w:val="24"/>
          <w:szCs w:val="24"/>
          <w:u w:val="single"/>
        </w:rPr>
        <w:t>originálnych kompetencií</w:t>
      </w:r>
      <w:r w:rsidRPr="0003582B">
        <w:rPr>
          <w:rFonts w:ascii="Times New Roman" w:hAnsi="Times New Roman"/>
          <w:sz w:val="24"/>
          <w:szCs w:val="24"/>
        </w:rPr>
        <w:t xml:space="preserve"> v oblasti školstva (školské kluby detí, základná umelecká škola, centrum voľného času a zariadenia školského stravovania v zriaďovateľskej pôsobnosti mesta Poltár) bolo v roku 2019 z finančného hľadiska realizované z príjmov mesta Poltár, získaných z výnosu dane z príjmov poukázaného územnej samospráve podľa počtu detí a žiakov k 15.09.2018. Rozpočet RO – originálne kompetencie k 31.12.2019 financovaný z príjmov mesta  bol vo výške 718 761,66 EUR.</w:t>
      </w:r>
    </w:p>
    <w:p w:rsidR="00416D75" w:rsidRPr="0003582B" w:rsidRDefault="00416D75" w:rsidP="00416D75">
      <w:pPr>
        <w:pStyle w:val="Bezmezer"/>
        <w:jc w:val="both"/>
        <w:rPr>
          <w:rFonts w:ascii="Times New Roman" w:hAnsi="Times New Roman"/>
          <w:sz w:val="24"/>
          <w:szCs w:val="24"/>
        </w:rPr>
      </w:pPr>
    </w:p>
    <w:p w:rsidR="00416D75" w:rsidRPr="0003582B" w:rsidRDefault="00416D75" w:rsidP="00416D75">
      <w:pPr>
        <w:pStyle w:val="Bezmezer"/>
        <w:jc w:val="both"/>
        <w:rPr>
          <w:rFonts w:ascii="Times New Roman" w:hAnsi="Times New Roman"/>
          <w:sz w:val="24"/>
          <w:szCs w:val="24"/>
        </w:rPr>
      </w:pPr>
      <w:r w:rsidRPr="0003582B">
        <w:rPr>
          <w:rFonts w:ascii="Times New Roman" w:hAnsi="Times New Roman"/>
          <w:sz w:val="24"/>
          <w:szCs w:val="24"/>
          <w:u w:val="single"/>
        </w:rPr>
        <w:t xml:space="preserve">Prenesený výkon štátnej správy na úseku školstva </w:t>
      </w:r>
      <w:r w:rsidRPr="0003582B">
        <w:rPr>
          <w:rFonts w:ascii="Times New Roman" w:hAnsi="Times New Roman"/>
          <w:sz w:val="24"/>
          <w:szCs w:val="24"/>
        </w:rPr>
        <w:t xml:space="preserve">bol financovaný v súlade so zákonom </w:t>
      </w:r>
      <w:r w:rsidRPr="0003582B">
        <w:rPr>
          <w:rFonts w:ascii="Times New Roman" w:hAnsi="Times New Roman"/>
          <w:sz w:val="24"/>
          <w:szCs w:val="24"/>
        </w:rPr>
        <w:br/>
        <w:t>č. 597/2003 Z.</w:t>
      </w:r>
      <w:r>
        <w:rPr>
          <w:rFonts w:ascii="Times New Roman" w:hAnsi="Times New Roman"/>
          <w:sz w:val="24"/>
          <w:szCs w:val="24"/>
        </w:rPr>
        <w:t xml:space="preserve"> </w:t>
      </w:r>
      <w:r w:rsidRPr="0003582B">
        <w:rPr>
          <w:rFonts w:ascii="Times New Roman" w:hAnsi="Times New Roman"/>
          <w:sz w:val="24"/>
          <w:szCs w:val="24"/>
        </w:rPr>
        <w:t>z. o financovaní základných škôl, stredných škôl a školských zariadení v znení neskorších predpisov z normatívnych prostriedkov zo štátneho rozpočtu, určených na zabezpečenie výchovno-vzdelávacieho procesu a prevádzky v základných školách podľa počtu žiakov k 15.09.2018 (do 31.08.2019) a v období september – december 2018 podľa počtu žiakov k 15.09.2019. Základným školám v zriaďovateľskej pôsobnosti mesta Poltár boli v roku 2019 rozpísané normatívne finančné prostriedky v sume 1 360 401,00 EUR.</w:t>
      </w:r>
    </w:p>
    <w:p w:rsidR="00416D75" w:rsidRPr="0003582B" w:rsidRDefault="00416D75" w:rsidP="00416D75">
      <w:pPr>
        <w:pStyle w:val="Bezmezer"/>
        <w:jc w:val="both"/>
        <w:rPr>
          <w:rFonts w:ascii="Times New Roman" w:hAnsi="Times New Roman"/>
          <w:sz w:val="24"/>
          <w:szCs w:val="24"/>
        </w:rPr>
      </w:pPr>
    </w:p>
    <w:p w:rsidR="00416D75" w:rsidRPr="0003582B" w:rsidRDefault="00416D75" w:rsidP="00416D75">
      <w:pPr>
        <w:pStyle w:val="Bezmezer"/>
        <w:jc w:val="both"/>
        <w:rPr>
          <w:rFonts w:ascii="Times New Roman" w:hAnsi="Times New Roman"/>
          <w:sz w:val="24"/>
          <w:szCs w:val="24"/>
        </w:rPr>
      </w:pPr>
      <w:r w:rsidRPr="0003582B">
        <w:rPr>
          <w:rFonts w:ascii="Times New Roman" w:hAnsi="Times New Roman"/>
          <w:sz w:val="24"/>
          <w:szCs w:val="24"/>
        </w:rPr>
        <w:t>V základných školách boli čerpané aj nenormatívne finančné prostriedky zo štátneho rozpočtu na rok 2019 v súlade s určeným účelom vo výške 126 301,00 EUR.</w:t>
      </w:r>
    </w:p>
    <w:p w:rsidR="00416D75" w:rsidRPr="0003582B" w:rsidRDefault="00416D75" w:rsidP="00416D75">
      <w:pPr>
        <w:rPr>
          <w:b/>
          <w:sz w:val="28"/>
          <w:szCs w:val="28"/>
        </w:rPr>
      </w:pPr>
    </w:p>
    <w:p w:rsidR="00416D75" w:rsidRPr="0003582B" w:rsidRDefault="00416D75" w:rsidP="00416D75">
      <w:pPr>
        <w:rPr>
          <w:b/>
          <w:sz w:val="28"/>
          <w:szCs w:val="28"/>
          <w:u w:val="single"/>
        </w:rPr>
      </w:pPr>
      <w:r w:rsidRPr="0003582B">
        <w:rPr>
          <w:b/>
          <w:sz w:val="28"/>
          <w:szCs w:val="28"/>
          <w:u w:val="single"/>
        </w:rPr>
        <w:t>3.  Kapitálové výdavky RO</w:t>
      </w:r>
    </w:p>
    <w:p w:rsidR="00416D75" w:rsidRPr="0003582B" w:rsidRDefault="00416D75" w:rsidP="00416D75">
      <w:pPr>
        <w:pStyle w:val="Bezmezer"/>
        <w:rPr>
          <w:b/>
          <w:sz w:val="24"/>
          <w:szCs w:val="24"/>
        </w:rPr>
      </w:pPr>
    </w:p>
    <w:p w:rsidR="00416D75" w:rsidRPr="0003582B" w:rsidRDefault="00416D75" w:rsidP="00416D75">
      <w:pPr>
        <w:pStyle w:val="Bezmezer"/>
        <w:jc w:val="both"/>
        <w:rPr>
          <w:rFonts w:ascii="Times New Roman" w:hAnsi="Times New Roman"/>
          <w:sz w:val="24"/>
          <w:szCs w:val="24"/>
        </w:rPr>
      </w:pPr>
      <w:r w:rsidRPr="0003582B">
        <w:rPr>
          <w:rFonts w:ascii="Times New Roman" w:hAnsi="Times New Roman"/>
          <w:sz w:val="24"/>
          <w:szCs w:val="24"/>
        </w:rPr>
        <w:t>Rozpočtovým organizáciám v roku 2019 mesto poskytlo kapitálový transfer z prostriedkov mestského rozpočtu vo výške 16 580,00 EUR pre Základnú umeleckú školu v Poltári vo výške 13 580,00 EUR na nákup pianína TOYMA, čembala a klavíra August Forstera Základnej škole na Ulici slobody vo výške 3 000,00 EUR na nákup plynovej panvice do Školskej jedálne. Ostatným RO mesto neposkytlo žiaden kapitálový transfer z mestského rozpočtu.</w:t>
      </w:r>
    </w:p>
    <w:p w:rsidR="00416D75" w:rsidRPr="0003582B" w:rsidRDefault="00416D75" w:rsidP="00416D75">
      <w:pPr>
        <w:rPr>
          <w:b/>
          <w:sz w:val="28"/>
          <w:szCs w:val="28"/>
        </w:rPr>
      </w:pPr>
    </w:p>
    <w:p w:rsidR="00416D75" w:rsidRPr="0003582B" w:rsidRDefault="00416D75" w:rsidP="00416D75">
      <w:pPr>
        <w:pStyle w:val="Bezmezer"/>
        <w:jc w:val="center"/>
        <w:rPr>
          <w:rFonts w:ascii="Times New Roman" w:hAnsi="Times New Roman"/>
          <w:b/>
          <w:sz w:val="32"/>
          <w:szCs w:val="32"/>
        </w:rPr>
      </w:pPr>
    </w:p>
    <w:p w:rsidR="00416D75" w:rsidRPr="0003582B" w:rsidRDefault="00416D75" w:rsidP="00416D75">
      <w:pPr>
        <w:pStyle w:val="Bezmezer"/>
        <w:jc w:val="center"/>
        <w:rPr>
          <w:rFonts w:ascii="Times New Roman" w:hAnsi="Times New Roman"/>
          <w:b/>
          <w:sz w:val="32"/>
          <w:szCs w:val="32"/>
        </w:rPr>
      </w:pPr>
      <w:r w:rsidRPr="0003582B">
        <w:rPr>
          <w:rFonts w:ascii="Times New Roman" w:hAnsi="Times New Roman"/>
          <w:b/>
          <w:sz w:val="32"/>
          <w:szCs w:val="32"/>
        </w:rPr>
        <w:t>H.  P O D N I K A T E Ľ S K Á   Č I N N O S Ť</w:t>
      </w:r>
    </w:p>
    <w:p w:rsidR="00416D75" w:rsidRPr="0003582B" w:rsidRDefault="00416D75" w:rsidP="00416D75">
      <w:pPr>
        <w:rPr>
          <w:b/>
          <w:sz w:val="28"/>
          <w:szCs w:val="28"/>
        </w:rPr>
      </w:pPr>
    </w:p>
    <w:p w:rsidR="00416D75" w:rsidRPr="0003582B" w:rsidRDefault="00416D75" w:rsidP="00416D75">
      <w:r w:rsidRPr="0003582B">
        <w:t>Mesto Poltár nevykonáva žiadnu podnikateľskú činnosť.</w:t>
      </w:r>
    </w:p>
    <w:p w:rsidR="00416D75" w:rsidRDefault="00416D75" w:rsidP="00416D75">
      <w:pPr>
        <w:pStyle w:val="Bezmezer"/>
        <w:spacing w:line="360" w:lineRule="auto"/>
        <w:jc w:val="both"/>
        <w:rPr>
          <w:rFonts w:ascii="Times New Roman" w:hAnsi="Times New Roman"/>
          <w:color w:val="000000"/>
          <w:sz w:val="24"/>
          <w:szCs w:val="24"/>
        </w:rPr>
      </w:pPr>
    </w:p>
    <w:p w:rsidR="00416D75" w:rsidRDefault="00416D75" w:rsidP="00416D75">
      <w:pPr>
        <w:pStyle w:val="Bezmezer"/>
        <w:spacing w:line="360" w:lineRule="auto"/>
        <w:jc w:val="both"/>
        <w:rPr>
          <w:rFonts w:ascii="Times New Roman" w:hAnsi="Times New Roman"/>
          <w:color w:val="000000"/>
          <w:sz w:val="24"/>
          <w:szCs w:val="24"/>
        </w:rPr>
      </w:pPr>
    </w:p>
    <w:p w:rsidR="00416D75" w:rsidRDefault="00416D75" w:rsidP="00416D75">
      <w:pPr>
        <w:pStyle w:val="Bezmezer"/>
        <w:spacing w:line="360" w:lineRule="auto"/>
        <w:jc w:val="both"/>
        <w:rPr>
          <w:rFonts w:ascii="Times New Roman" w:hAnsi="Times New Roman"/>
          <w:color w:val="000000"/>
          <w:sz w:val="24"/>
          <w:szCs w:val="24"/>
        </w:rPr>
      </w:pPr>
    </w:p>
    <w:p w:rsidR="0003312A" w:rsidRDefault="0003312A" w:rsidP="00416D75">
      <w:pPr>
        <w:ind w:firstLine="0"/>
        <w:rPr>
          <w:b/>
          <w:color w:val="7030A0"/>
          <w:sz w:val="28"/>
          <w:szCs w:val="28"/>
        </w:rPr>
      </w:pPr>
    </w:p>
    <w:p w:rsidR="0003312A" w:rsidRDefault="0003312A" w:rsidP="0003312A">
      <w:pPr>
        <w:rPr>
          <w:b/>
          <w:color w:val="7030A0"/>
          <w:sz w:val="28"/>
          <w:szCs w:val="28"/>
        </w:rPr>
      </w:pPr>
    </w:p>
    <w:p w:rsidR="0003312A" w:rsidRDefault="0003312A" w:rsidP="0003312A">
      <w:pPr>
        <w:pStyle w:val="Nadpis1"/>
        <w:ind w:right="-477"/>
        <w:jc w:val="left"/>
      </w:pPr>
      <w:bookmarkStart w:id="56" w:name="_Toc58846265"/>
      <w:r>
        <w:lastRenderedPageBreak/>
        <w:t>Informácie o vývoji mesta z pohľadu účtovníctva za materskú účtovnú jednotku a konsolidovaný celok</w:t>
      </w:r>
      <w:bookmarkEnd w:id="56"/>
    </w:p>
    <w:p w:rsidR="00F43633" w:rsidRPr="00F43633" w:rsidRDefault="00F43633" w:rsidP="00F43633">
      <w:pPr>
        <w:pStyle w:val="Nadpis2"/>
      </w:pPr>
      <w:bookmarkStart w:id="57" w:name="_Toc58846266"/>
      <w:r>
        <w:t>Majetok</w:t>
      </w:r>
      <w:bookmarkEnd w:id="57"/>
    </w:p>
    <w:p w:rsidR="00F43633" w:rsidRPr="00F43633" w:rsidRDefault="00F43633" w:rsidP="00F43633">
      <w:pPr>
        <w:numPr>
          <w:ilvl w:val="0"/>
          <w:numId w:val="45"/>
        </w:numPr>
        <w:spacing w:after="200" w:line="276" w:lineRule="auto"/>
        <w:jc w:val="left"/>
        <w:rPr>
          <w:rFonts w:eastAsia="Calibri"/>
          <w:b/>
          <w:sz w:val="22"/>
          <w:szCs w:val="22"/>
        </w:rPr>
      </w:pPr>
      <w:r w:rsidRPr="00F43633">
        <w:rPr>
          <w:rFonts w:eastAsia="Calibri"/>
          <w:b/>
          <w:sz w:val="22"/>
          <w:szCs w:val="22"/>
        </w:rPr>
        <w:t>za materskú účtovnú jednotku (mesto)</w:t>
      </w:r>
    </w:p>
    <w:tbl>
      <w:tblPr>
        <w:tblW w:w="8080" w:type="dxa"/>
        <w:tblInd w:w="354" w:type="dxa"/>
        <w:tblCellMar>
          <w:left w:w="70" w:type="dxa"/>
          <w:right w:w="70" w:type="dxa"/>
        </w:tblCellMar>
        <w:tblLook w:val="04A0"/>
      </w:tblPr>
      <w:tblGrid>
        <w:gridCol w:w="2906"/>
        <w:gridCol w:w="2495"/>
        <w:gridCol w:w="2679"/>
      </w:tblGrid>
      <w:tr w:rsidR="00F43633" w:rsidRPr="00F43633" w:rsidTr="00F43633">
        <w:trPr>
          <w:trHeight w:val="310"/>
        </w:trPr>
        <w:tc>
          <w:tcPr>
            <w:tcW w:w="29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Aktíva - názov</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PS k 01.01.201</w:t>
            </w:r>
            <w:r w:rsidR="00416D75">
              <w:rPr>
                <w:b/>
                <w:bCs/>
                <w:color w:val="000000"/>
                <w:sz w:val="22"/>
                <w:szCs w:val="22"/>
                <w:lang w:eastAsia="sk-SK"/>
              </w:rPr>
              <w:t>9</w:t>
            </w:r>
          </w:p>
        </w:tc>
        <w:tc>
          <w:tcPr>
            <w:tcW w:w="2679" w:type="dxa"/>
            <w:tcBorders>
              <w:top w:val="single" w:sz="4" w:space="0" w:color="auto"/>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KS k 31.12.201</w:t>
            </w:r>
            <w:r w:rsidR="00416D75">
              <w:rPr>
                <w:b/>
                <w:bCs/>
                <w:color w:val="000000"/>
                <w:sz w:val="22"/>
                <w:szCs w:val="22"/>
                <w:lang w:eastAsia="sk-SK"/>
              </w:rPr>
              <w:t>9</w:t>
            </w:r>
          </w:p>
        </w:tc>
      </w:tr>
      <w:tr w:rsidR="00416D75" w:rsidRPr="00F43633" w:rsidTr="00F43633">
        <w:trPr>
          <w:trHeight w:val="310"/>
        </w:trPr>
        <w:tc>
          <w:tcPr>
            <w:tcW w:w="2906" w:type="dxa"/>
            <w:tcBorders>
              <w:top w:val="nil"/>
              <w:left w:val="single" w:sz="4" w:space="0" w:color="auto"/>
              <w:bottom w:val="single" w:sz="4" w:space="0" w:color="auto"/>
              <w:right w:val="single" w:sz="4" w:space="0" w:color="auto"/>
            </w:tcBorders>
            <w:shd w:val="clear" w:color="000000" w:fill="FFFF00"/>
            <w:noWrap/>
            <w:vAlign w:val="bottom"/>
            <w:hideMark/>
          </w:tcPr>
          <w:p w:rsidR="00416D75" w:rsidRPr="00F43633" w:rsidRDefault="00416D75" w:rsidP="00F43633">
            <w:pPr>
              <w:spacing w:line="240" w:lineRule="auto"/>
              <w:ind w:firstLine="0"/>
              <w:jc w:val="left"/>
              <w:rPr>
                <w:b/>
                <w:bCs/>
                <w:color w:val="000000"/>
                <w:szCs w:val="22"/>
                <w:lang w:eastAsia="sk-SK"/>
              </w:rPr>
            </w:pPr>
            <w:r w:rsidRPr="00F43633">
              <w:rPr>
                <w:b/>
                <w:bCs/>
                <w:color w:val="000000"/>
                <w:sz w:val="22"/>
                <w:szCs w:val="22"/>
                <w:lang w:eastAsia="sk-SK"/>
              </w:rPr>
              <w:t>Neobežný majetok, v tom:</w:t>
            </w:r>
          </w:p>
        </w:tc>
        <w:tc>
          <w:tcPr>
            <w:tcW w:w="2495" w:type="dxa"/>
            <w:tcBorders>
              <w:top w:val="nil"/>
              <w:left w:val="nil"/>
              <w:bottom w:val="single" w:sz="4" w:space="0" w:color="auto"/>
              <w:right w:val="single" w:sz="4" w:space="0" w:color="auto"/>
            </w:tcBorders>
            <w:shd w:val="clear" w:color="000000" w:fill="FFFF00"/>
            <w:noWrap/>
            <w:vAlign w:val="bottom"/>
            <w:hideMark/>
          </w:tcPr>
          <w:p w:rsidR="00416D75" w:rsidRPr="00F43633" w:rsidRDefault="00416D75" w:rsidP="00863D07">
            <w:pPr>
              <w:spacing w:line="240" w:lineRule="auto"/>
              <w:ind w:firstLine="0"/>
              <w:jc w:val="right"/>
              <w:rPr>
                <w:b/>
                <w:bCs/>
                <w:color w:val="000000"/>
                <w:szCs w:val="22"/>
                <w:lang w:eastAsia="sk-SK"/>
              </w:rPr>
            </w:pPr>
            <w:r w:rsidRPr="00F43633">
              <w:rPr>
                <w:b/>
                <w:bCs/>
                <w:color w:val="000000"/>
                <w:sz w:val="22"/>
                <w:szCs w:val="22"/>
                <w:lang w:eastAsia="sk-SK"/>
              </w:rPr>
              <w:t>10.501.854,33</w:t>
            </w:r>
          </w:p>
        </w:tc>
        <w:tc>
          <w:tcPr>
            <w:tcW w:w="2679" w:type="dxa"/>
            <w:tcBorders>
              <w:top w:val="nil"/>
              <w:left w:val="nil"/>
              <w:bottom w:val="single" w:sz="4" w:space="0" w:color="auto"/>
              <w:right w:val="single" w:sz="4" w:space="0" w:color="auto"/>
            </w:tcBorders>
            <w:shd w:val="clear" w:color="000000" w:fill="FFFF00"/>
            <w:noWrap/>
            <w:vAlign w:val="bottom"/>
            <w:hideMark/>
          </w:tcPr>
          <w:p w:rsidR="00416D75" w:rsidRPr="00F43633" w:rsidRDefault="00416D75" w:rsidP="00F43633">
            <w:pPr>
              <w:spacing w:line="240" w:lineRule="auto"/>
              <w:ind w:firstLine="0"/>
              <w:jc w:val="right"/>
              <w:rPr>
                <w:b/>
                <w:bCs/>
                <w:color w:val="000000"/>
                <w:szCs w:val="22"/>
                <w:lang w:eastAsia="sk-SK"/>
              </w:rPr>
            </w:pPr>
            <w:r>
              <w:rPr>
                <w:b/>
                <w:bCs/>
                <w:color w:val="000000"/>
                <w:szCs w:val="22"/>
                <w:lang w:eastAsia="sk-SK"/>
              </w:rPr>
              <w:t>10.988.329,04</w:t>
            </w:r>
          </w:p>
        </w:tc>
      </w:tr>
      <w:tr w:rsidR="00416D75" w:rsidRPr="00F43633" w:rsidTr="00F43633">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rsidR="00416D75" w:rsidRPr="00F43633" w:rsidRDefault="00416D75" w:rsidP="00F43633">
            <w:pPr>
              <w:spacing w:line="240" w:lineRule="auto"/>
              <w:ind w:firstLine="0"/>
              <w:jc w:val="left"/>
              <w:rPr>
                <w:color w:val="000000"/>
                <w:szCs w:val="22"/>
                <w:lang w:eastAsia="sk-SK"/>
              </w:rPr>
            </w:pPr>
            <w:r w:rsidRPr="00F43633">
              <w:rPr>
                <w:color w:val="000000"/>
                <w:sz w:val="22"/>
                <w:szCs w:val="22"/>
                <w:lang w:eastAsia="sk-SK"/>
              </w:rPr>
              <w:t>Dlhodobý nehmot. majetok</w:t>
            </w:r>
          </w:p>
        </w:tc>
        <w:tc>
          <w:tcPr>
            <w:tcW w:w="2495" w:type="dxa"/>
            <w:tcBorders>
              <w:top w:val="nil"/>
              <w:left w:val="nil"/>
              <w:bottom w:val="single" w:sz="4" w:space="0" w:color="auto"/>
              <w:right w:val="single" w:sz="4" w:space="0" w:color="auto"/>
            </w:tcBorders>
            <w:shd w:val="clear" w:color="auto" w:fill="auto"/>
            <w:noWrap/>
            <w:vAlign w:val="bottom"/>
            <w:hideMark/>
          </w:tcPr>
          <w:p w:rsidR="00416D75" w:rsidRPr="00F43633" w:rsidRDefault="00416D75" w:rsidP="00863D07">
            <w:pPr>
              <w:spacing w:line="240" w:lineRule="auto"/>
              <w:ind w:firstLine="0"/>
              <w:jc w:val="right"/>
              <w:rPr>
                <w:color w:val="000000"/>
                <w:szCs w:val="22"/>
                <w:lang w:eastAsia="sk-SK"/>
              </w:rPr>
            </w:pPr>
            <w:r w:rsidRPr="00F43633">
              <w:rPr>
                <w:color w:val="000000"/>
                <w:sz w:val="22"/>
                <w:szCs w:val="22"/>
                <w:lang w:eastAsia="sk-SK"/>
              </w:rPr>
              <w:t>1.016,86</w:t>
            </w:r>
          </w:p>
        </w:tc>
        <w:tc>
          <w:tcPr>
            <w:tcW w:w="2679" w:type="dxa"/>
            <w:tcBorders>
              <w:top w:val="nil"/>
              <w:left w:val="nil"/>
              <w:bottom w:val="single" w:sz="4" w:space="0" w:color="auto"/>
              <w:right w:val="single" w:sz="4" w:space="0" w:color="auto"/>
            </w:tcBorders>
            <w:shd w:val="clear" w:color="auto" w:fill="auto"/>
            <w:noWrap/>
            <w:vAlign w:val="bottom"/>
            <w:hideMark/>
          </w:tcPr>
          <w:p w:rsidR="00416D75" w:rsidRPr="00F43633" w:rsidRDefault="00416D75" w:rsidP="00F43633">
            <w:pPr>
              <w:spacing w:line="240" w:lineRule="auto"/>
              <w:ind w:firstLine="0"/>
              <w:jc w:val="right"/>
              <w:rPr>
                <w:color w:val="000000"/>
                <w:szCs w:val="22"/>
                <w:lang w:eastAsia="sk-SK"/>
              </w:rPr>
            </w:pPr>
            <w:r>
              <w:rPr>
                <w:color w:val="000000"/>
                <w:szCs w:val="22"/>
                <w:lang w:eastAsia="sk-SK"/>
              </w:rPr>
              <w:t>0,00</w:t>
            </w:r>
          </w:p>
        </w:tc>
      </w:tr>
      <w:tr w:rsidR="00416D75" w:rsidRPr="00F43633" w:rsidTr="00F43633">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rsidR="00416D75" w:rsidRPr="00F43633" w:rsidRDefault="00416D75" w:rsidP="00F43633">
            <w:pPr>
              <w:spacing w:line="240" w:lineRule="auto"/>
              <w:ind w:firstLine="0"/>
              <w:jc w:val="left"/>
              <w:rPr>
                <w:color w:val="000000"/>
                <w:szCs w:val="22"/>
                <w:lang w:eastAsia="sk-SK"/>
              </w:rPr>
            </w:pPr>
            <w:r w:rsidRPr="00F43633">
              <w:rPr>
                <w:color w:val="000000"/>
                <w:sz w:val="22"/>
                <w:szCs w:val="22"/>
                <w:lang w:eastAsia="sk-SK"/>
              </w:rPr>
              <w:t>Dlhodobý hmot. majetok</w:t>
            </w:r>
          </w:p>
        </w:tc>
        <w:tc>
          <w:tcPr>
            <w:tcW w:w="2495" w:type="dxa"/>
            <w:tcBorders>
              <w:top w:val="nil"/>
              <w:left w:val="nil"/>
              <w:bottom w:val="single" w:sz="4" w:space="0" w:color="auto"/>
              <w:right w:val="single" w:sz="4" w:space="0" w:color="auto"/>
            </w:tcBorders>
            <w:shd w:val="clear" w:color="auto" w:fill="auto"/>
            <w:noWrap/>
            <w:vAlign w:val="bottom"/>
            <w:hideMark/>
          </w:tcPr>
          <w:p w:rsidR="00416D75" w:rsidRPr="00F43633" w:rsidRDefault="00416D75" w:rsidP="00863D07">
            <w:pPr>
              <w:spacing w:line="240" w:lineRule="auto"/>
              <w:ind w:firstLine="0"/>
              <w:jc w:val="right"/>
              <w:rPr>
                <w:color w:val="000000"/>
                <w:szCs w:val="22"/>
                <w:lang w:eastAsia="sk-SK"/>
              </w:rPr>
            </w:pPr>
            <w:r w:rsidRPr="00F43633">
              <w:rPr>
                <w:color w:val="000000"/>
                <w:sz w:val="22"/>
                <w:szCs w:val="22"/>
                <w:lang w:eastAsia="sk-SK"/>
              </w:rPr>
              <w:t>9.228.331,47</w:t>
            </w:r>
          </w:p>
        </w:tc>
        <w:tc>
          <w:tcPr>
            <w:tcW w:w="2679" w:type="dxa"/>
            <w:tcBorders>
              <w:top w:val="nil"/>
              <w:left w:val="nil"/>
              <w:bottom w:val="single" w:sz="4" w:space="0" w:color="auto"/>
              <w:right w:val="single" w:sz="4" w:space="0" w:color="auto"/>
            </w:tcBorders>
            <w:shd w:val="clear" w:color="auto" w:fill="auto"/>
            <w:noWrap/>
            <w:vAlign w:val="bottom"/>
            <w:hideMark/>
          </w:tcPr>
          <w:p w:rsidR="00416D75" w:rsidRPr="00F43633" w:rsidRDefault="00416D75" w:rsidP="00F43633">
            <w:pPr>
              <w:spacing w:line="240" w:lineRule="auto"/>
              <w:ind w:firstLine="0"/>
              <w:jc w:val="right"/>
              <w:rPr>
                <w:color w:val="000000"/>
                <w:szCs w:val="22"/>
                <w:lang w:eastAsia="sk-SK"/>
              </w:rPr>
            </w:pPr>
            <w:r>
              <w:rPr>
                <w:color w:val="000000"/>
                <w:szCs w:val="22"/>
                <w:lang w:eastAsia="sk-SK"/>
              </w:rPr>
              <w:t>9.715.823,04</w:t>
            </w:r>
          </w:p>
        </w:tc>
      </w:tr>
      <w:tr w:rsidR="00416D75" w:rsidRPr="00F43633" w:rsidTr="00F43633">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rsidR="00416D75" w:rsidRPr="00F43633" w:rsidRDefault="00416D75" w:rsidP="00F43633">
            <w:pPr>
              <w:spacing w:line="240" w:lineRule="auto"/>
              <w:ind w:firstLine="0"/>
              <w:jc w:val="left"/>
              <w:rPr>
                <w:color w:val="000000"/>
                <w:szCs w:val="22"/>
                <w:lang w:eastAsia="sk-SK"/>
              </w:rPr>
            </w:pPr>
            <w:r w:rsidRPr="00F43633">
              <w:rPr>
                <w:color w:val="000000"/>
                <w:sz w:val="22"/>
                <w:szCs w:val="22"/>
                <w:lang w:eastAsia="sk-SK"/>
              </w:rPr>
              <w:t>Dlhodobý finančný majetok</w:t>
            </w:r>
          </w:p>
        </w:tc>
        <w:tc>
          <w:tcPr>
            <w:tcW w:w="2495" w:type="dxa"/>
            <w:tcBorders>
              <w:top w:val="nil"/>
              <w:left w:val="nil"/>
              <w:bottom w:val="single" w:sz="4" w:space="0" w:color="auto"/>
              <w:right w:val="single" w:sz="4" w:space="0" w:color="auto"/>
            </w:tcBorders>
            <w:shd w:val="clear" w:color="auto" w:fill="auto"/>
            <w:noWrap/>
            <w:vAlign w:val="bottom"/>
            <w:hideMark/>
          </w:tcPr>
          <w:p w:rsidR="00416D75" w:rsidRPr="00F43633" w:rsidRDefault="00416D75" w:rsidP="00863D07">
            <w:pPr>
              <w:spacing w:line="240" w:lineRule="auto"/>
              <w:ind w:firstLine="0"/>
              <w:jc w:val="right"/>
              <w:rPr>
                <w:color w:val="000000"/>
                <w:szCs w:val="22"/>
                <w:lang w:eastAsia="sk-SK"/>
              </w:rPr>
            </w:pPr>
            <w:r w:rsidRPr="00F43633">
              <w:rPr>
                <w:color w:val="000000"/>
                <w:sz w:val="22"/>
                <w:szCs w:val="22"/>
                <w:lang w:eastAsia="sk-SK"/>
              </w:rPr>
              <w:t>1.272.506,00</w:t>
            </w:r>
          </w:p>
        </w:tc>
        <w:tc>
          <w:tcPr>
            <w:tcW w:w="2679" w:type="dxa"/>
            <w:tcBorders>
              <w:top w:val="nil"/>
              <w:left w:val="nil"/>
              <w:bottom w:val="single" w:sz="4" w:space="0" w:color="auto"/>
              <w:right w:val="single" w:sz="4" w:space="0" w:color="auto"/>
            </w:tcBorders>
            <w:shd w:val="clear" w:color="auto" w:fill="auto"/>
            <w:noWrap/>
            <w:vAlign w:val="bottom"/>
            <w:hideMark/>
          </w:tcPr>
          <w:p w:rsidR="00416D75" w:rsidRPr="00F43633" w:rsidRDefault="00416D75" w:rsidP="00F43633">
            <w:pPr>
              <w:spacing w:line="240" w:lineRule="auto"/>
              <w:ind w:firstLine="0"/>
              <w:jc w:val="right"/>
              <w:rPr>
                <w:color w:val="000000"/>
                <w:szCs w:val="22"/>
                <w:lang w:eastAsia="sk-SK"/>
              </w:rPr>
            </w:pPr>
            <w:r>
              <w:rPr>
                <w:color w:val="000000"/>
                <w:szCs w:val="22"/>
                <w:lang w:eastAsia="sk-SK"/>
              </w:rPr>
              <w:t>1.272.506,00</w:t>
            </w:r>
          </w:p>
        </w:tc>
      </w:tr>
      <w:tr w:rsidR="00416D75" w:rsidRPr="00F43633" w:rsidTr="00F43633">
        <w:trPr>
          <w:trHeight w:val="310"/>
        </w:trPr>
        <w:tc>
          <w:tcPr>
            <w:tcW w:w="2906" w:type="dxa"/>
            <w:tcBorders>
              <w:top w:val="nil"/>
              <w:left w:val="single" w:sz="4" w:space="0" w:color="auto"/>
              <w:bottom w:val="single" w:sz="4" w:space="0" w:color="auto"/>
              <w:right w:val="single" w:sz="4" w:space="0" w:color="auto"/>
            </w:tcBorders>
            <w:shd w:val="clear" w:color="000000" w:fill="FFFF00"/>
            <w:noWrap/>
            <w:vAlign w:val="bottom"/>
            <w:hideMark/>
          </w:tcPr>
          <w:p w:rsidR="00416D75" w:rsidRPr="00F43633" w:rsidRDefault="00416D75" w:rsidP="00F43633">
            <w:pPr>
              <w:spacing w:line="240" w:lineRule="auto"/>
              <w:ind w:firstLine="0"/>
              <w:jc w:val="left"/>
              <w:rPr>
                <w:b/>
                <w:bCs/>
                <w:color w:val="000000"/>
                <w:szCs w:val="22"/>
                <w:lang w:eastAsia="sk-SK"/>
              </w:rPr>
            </w:pPr>
            <w:r w:rsidRPr="00F43633">
              <w:rPr>
                <w:b/>
                <w:bCs/>
                <w:color w:val="000000"/>
                <w:sz w:val="22"/>
                <w:szCs w:val="22"/>
                <w:lang w:eastAsia="sk-SK"/>
              </w:rPr>
              <w:t>Obežný majetok, v tom:</w:t>
            </w:r>
          </w:p>
        </w:tc>
        <w:tc>
          <w:tcPr>
            <w:tcW w:w="2495" w:type="dxa"/>
            <w:tcBorders>
              <w:top w:val="nil"/>
              <w:left w:val="nil"/>
              <w:bottom w:val="single" w:sz="4" w:space="0" w:color="auto"/>
              <w:right w:val="single" w:sz="4" w:space="0" w:color="auto"/>
            </w:tcBorders>
            <w:shd w:val="clear" w:color="000000" w:fill="FFFF00"/>
            <w:noWrap/>
            <w:vAlign w:val="bottom"/>
            <w:hideMark/>
          </w:tcPr>
          <w:p w:rsidR="00416D75" w:rsidRPr="00F43633" w:rsidRDefault="00416D75" w:rsidP="00863D07">
            <w:pPr>
              <w:spacing w:line="240" w:lineRule="auto"/>
              <w:ind w:firstLine="0"/>
              <w:jc w:val="right"/>
              <w:rPr>
                <w:b/>
                <w:bCs/>
                <w:color w:val="000000"/>
                <w:szCs w:val="22"/>
                <w:lang w:eastAsia="sk-SK"/>
              </w:rPr>
            </w:pPr>
            <w:r w:rsidRPr="00F43633">
              <w:rPr>
                <w:b/>
                <w:bCs/>
                <w:color w:val="000000"/>
                <w:sz w:val="22"/>
                <w:szCs w:val="22"/>
                <w:lang w:eastAsia="sk-SK"/>
              </w:rPr>
              <w:t>3.185.249,58</w:t>
            </w:r>
          </w:p>
        </w:tc>
        <w:tc>
          <w:tcPr>
            <w:tcW w:w="2679" w:type="dxa"/>
            <w:tcBorders>
              <w:top w:val="nil"/>
              <w:left w:val="nil"/>
              <w:bottom w:val="single" w:sz="4" w:space="0" w:color="auto"/>
              <w:right w:val="single" w:sz="4" w:space="0" w:color="auto"/>
            </w:tcBorders>
            <w:shd w:val="clear" w:color="000000" w:fill="FFFF00"/>
            <w:noWrap/>
            <w:vAlign w:val="bottom"/>
            <w:hideMark/>
          </w:tcPr>
          <w:p w:rsidR="00416D75" w:rsidRPr="00F43633" w:rsidRDefault="00416D75" w:rsidP="00F43633">
            <w:pPr>
              <w:spacing w:line="240" w:lineRule="auto"/>
              <w:ind w:firstLine="0"/>
              <w:jc w:val="right"/>
              <w:rPr>
                <w:b/>
                <w:bCs/>
                <w:color w:val="000000"/>
                <w:szCs w:val="22"/>
                <w:lang w:eastAsia="sk-SK"/>
              </w:rPr>
            </w:pPr>
            <w:r>
              <w:rPr>
                <w:b/>
                <w:bCs/>
                <w:color w:val="000000"/>
                <w:szCs w:val="22"/>
                <w:lang w:eastAsia="sk-SK"/>
              </w:rPr>
              <w:t>3.337.605,19</w:t>
            </w:r>
          </w:p>
        </w:tc>
      </w:tr>
      <w:tr w:rsidR="00416D75" w:rsidRPr="00F43633" w:rsidTr="00F43633">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rsidR="00416D75" w:rsidRPr="00F43633" w:rsidRDefault="00416D75" w:rsidP="00F43633">
            <w:pPr>
              <w:spacing w:line="240" w:lineRule="auto"/>
              <w:ind w:firstLine="0"/>
              <w:jc w:val="left"/>
              <w:rPr>
                <w:color w:val="000000"/>
                <w:szCs w:val="22"/>
                <w:lang w:eastAsia="sk-SK"/>
              </w:rPr>
            </w:pPr>
            <w:r w:rsidRPr="00F43633">
              <w:rPr>
                <w:color w:val="000000"/>
                <w:sz w:val="22"/>
                <w:szCs w:val="22"/>
                <w:lang w:eastAsia="sk-SK"/>
              </w:rPr>
              <w:t>Zásoby</w:t>
            </w:r>
          </w:p>
        </w:tc>
        <w:tc>
          <w:tcPr>
            <w:tcW w:w="2495" w:type="dxa"/>
            <w:tcBorders>
              <w:top w:val="nil"/>
              <w:left w:val="nil"/>
              <w:bottom w:val="single" w:sz="4" w:space="0" w:color="auto"/>
              <w:right w:val="single" w:sz="4" w:space="0" w:color="auto"/>
            </w:tcBorders>
            <w:shd w:val="clear" w:color="auto" w:fill="auto"/>
            <w:noWrap/>
            <w:vAlign w:val="bottom"/>
            <w:hideMark/>
          </w:tcPr>
          <w:p w:rsidR="00416D75" w:rsidRPr="00F43633" w:rsidRDefault="00416D75" w:rsidP="00863D07">
            <w:pPr>
              <w:spacing w:line="240" w:lineRule="auto"/>
              <w:ind w:firstLine="0"/>
              <w:jc w:val="right"/>
              <w:rPr>
                <w:color w:val="000000"/>
                <w:szCs w:val="22"/>
                <w:lang w:eastAsia="sk-SK"/>
              </w:rPr>
            </w:pPr>
            <w:r w:rsidRPr="00F43633">
              <w:rPr>
                <w:color w:val="000000"/>
                <w:sz w:val="22"/>
                <w:szCs w:val="22"/>
                <w:lang w:eastAsia="sk-SK"/>
              </w:rPr>
              <w:t>8.256,11</w:t>
            </w:r>
          </w:p>
        </w:tc>
        <w:tc>
          <w:tcPr>
            <w:tcW w:w="2679" w:type="dxa"/>
            <w:tcBorders>
              <w:top w:val="nil"/>
              <w:left w:val="nil"/>
              <w:bottom w:val="single" w:sz="4" w:space="0" w:color="auto"/>
              <w:right w:val="single" w:sz="4" w:space="0" w:color="auto"/>
            </w:tcBorders>
            <w:shd w:val="clear" w:color="auto" w:fill="auto"/>
            <w:noWrap/>
            <w:vAlign w:val="bottom"/>
            <w:hideMark/>
          </w:tcPr>
          <w:p w:rsidR="00416D75" w:rsidRPr="00F43633" w:rsidRDefault="00416D75" w:rsidP="00F43633">
            <w:pPr>
              <w:spacing w:line="240" w:lineRule="auto"/>
              <w:ind w:firstLine="0"/>
              <w:jc w:val="right"/>
              <w:rPr>
                <w:color w:val="000000"/>
                <w:szCs w:val="22"/>
                <w:lang w:eastAsia="sk-SK"/>
              </w:rPr>
            </w:pPr>
            <w:r>
              <w:rPr>
                <w:color w:val="000000"/>
                <w:szCs w:val="22"/>
                <w:lang w:eastAsia="sk-SK"/>
              </w:rPr>
              <w:t>8.207,48</w:t>
            </w:r>
          </w:p>
        </w:tc>
      </w:tr>
      <w:tr w:rsidR="00416D75" w:rsidRPr="00F43633" w:rsidTr="00F43633">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rsidR="00416D75" w:rsidRPr="00F43633" w:rsidRDefault="00416D75" w:rsidP="00F43633">
            <w:pPr>
              <w:spacing w:line="240" w:lineRule="auto"/>
              <w:ind w:firstLine="0"/>
              <w:jc w:val="left"/>
              <w:rPr>
                <w:color w:val="000000"/>
                <w:szCs w:val="22"/>
                <w:lang w:eastAsia="sk-SK"/>
              </w:rPr>
            </w:pPr>
            <w:r w:rsidRPr="00F43633">
              <w:rPr>
                <w:color w:val="000000"/>
                <w:sz w:val="22"/>
                <w:szCs w:val="22"/>
                <w:lang w:eastAsia="sk-SK"/>
              </w:rPr>
              <w:t>Zúčtovanie transferov</w:t>
            </w:r>
          </w:p>
        </w:tc>
        <w:tc>
          <w:tcPr>
            <w:tcW w:w="2495" w:type="dxa"/>
            <w:tcBorders>
              <w:top w:val="nil"/>
              <w:left w:val="nil"/>
              <w:bottom w:val="single" w:sz="4" w:space="0" w:color="auto"/>
              <w:right w:val="single" w:sz="4" w:space="0" w:color="auto"/>
            </w:tcBorders>
            <w:shd w:val="clear" w:color="auto" w:fill="auto"/>
            <w:noWrap/>
            <w:vAlign w:val="bottom"/>
            <w:hideMark/>
          </w:tcPr>
          <w:p w:rsidR="00416D75" w:rsidRPr="00F43633" w:rsidRDefault="00416D75" w:rsidP="00863D07">
            <w:pPr>
              <w:spacing w:line="240" w:lineRule="auto"/>
              <w:ind w:firstLine="0"/>
              <w:jc w:val="right"/>
              <w:rPr>
                <w:color w:val="000000"/>
                <w:szCs w:val="22"/>
                <w:lang w:eastAsia="sk-SK"/>
              </w:rPr>
            </w:pPr>
            <w:r w:rsidRPr="00F43633">
              <w:rPr>
                <w:color w:val="000000"/>
                <w:sz w:val="22"/>
                <w:szCs w:val="22"/>
                <w:lang w:eastAsia="sk-SK"/>
              </w:rPr>
              <w:t>1.538.487,37</w:t>
            </w:r>
          </w:p>
        </w:tc>
        <w:tc>
          <w:tcPr>
            <w:tcW w:w="2679" w:type="dxa"/>
            <w:tcBorders>
              <w:top w:val="nil"/>
              <w:left w:val="nil"/>
              <w:bottom w:val="single" w:sz="4" w:space="0" w:color="auto"/>
              <w:right w:val="single" w:sz="4" w:space="0" w:color="auto"/>
            </w:tcBorders>
            <w:shd w:val="clear" w:color="auto" w:fill="auto"/>
            <w:noWrap/>
            <w:vAlign w:val="bottom"/>
            <w:hideMark/>
          </w:tcPr>
          <w:p w:rsidR="00416D75" w:rsidRPr="00F43633" w:rsidRDefault="00416D75" w:rsidP="00F43633">
            <w:pPr>
              <w:spacing w:line="240" w:lineRule="auto"/>
              <w:ind w:firstLine="0"/>
              <w:jc w:val="right"/>
              <w:rPr>
                <w:color w:val="000000"/>
                <w:szCs w:val="22"/>
                <w:lang w:eastAsia="sk-SK"/>
              </w:rPr>
            </w:pPr>
            <w:r>
              <w:rPr>
                <w:color w:val="000000"/>
                <w:szCs w:val="22"/>
                <w:lang w:eastAsia="sk-SK"/>
              </w:rPr>
              <w:t>1.531.789,01</w:t>
            </w:r>
          </w:p>
        </w:tc>
      </w:tr>
      <w:tr w:rsidR="00416D75" w:rsidRPr="00F43633" w:rsidTr="00F43633">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rsidR="00416D75" w:rsidRPr="00F43633" w:rsidRDefault="00416D75" w:rsidP="00F43633">
            <w:pPr>
              <w:spacing w:line="240" w:lineRule="auto"/>
              <w:ind w:firstLine="0"/>
              <w:jc w:val="left"/>
              <w:rPr>
                <w:color w:val="000000"/>
                <w:szCs w:val="22"/>
                <w:lang w:eastAsia="sk-SK"/>
              </w:rPr>
            </w:pPr>
            <w:r w:rsidRPr="00F43633">
              <w:rPr>
                <w:color w:val="000000"/>
                <w:sz w:val="22"/>
                <w:szCs w:val="22"/>
                <w:lang w:eastAsia="sk-SK"/>
              </w:rPr>
              <w:t>Pohľadávky</w:t>
            </w:r>
          </w:p>
        </w:tc>
        <w:tc>
          <w:tcPr>
            <w:tcW w:w="2495" w:type="dxa"/>
            <w:tcBorders>
              <w:top w:val="nil"/>
              <w:left w:val="nil"/>
              <w:bottom w:val="single" w:sz="4" w:space="0" w:color="auto"/>
              <w:right w:val="single" w:sz="4" w:space="0" w:color="auto"/>
            </w:tcBorders>
            <w:shd w:val="clear" w:color="auto" w:fill="auto"/>
            <w:noWrap/>
            <w:vAlign w:val="bottom"/>
            <w:hideMark/>
          </w:tcPr>
          <w:p w:rsidR="00416D75" w:rsidRPr="00F43633" w:rsidRDefault="00416D75" w:rsidP="00863D07">
            <w:pPr>
              <w:spacing w:line="240" w:lineRule="auto"/>
              <w:ind w:firstLine="0"/>
              <w:jc w:val="right"/>
              <w:rPr>
                <w:color w:val="000000"/>
                <w:szCs w:val="22"/>
                <w:lang w:eastAsia="sk-SK"/>
              </w:rPr>
            </w:pPr>
            <w:r w:rsidRPr="00F43633">
              <w:rPr>
                <w:color w:val="000000"/>
                <w:sz w:val="22"/>
                <w:szCs w:val="22"/>
                <w:lang w:eastAsia="sk-SK"/>
              </w:rPr>
              <w:t>251.735,48</w:t>
            </w:r>
          </w:p>
        </w:tc>
        <w:tc>
          <w:tcPr>
            <w:tcW w:w="2679" w:type="dxa"/>
            <w:tcBorders>
              <w:top w:val="nil"/>
              <w:left w:val="nil"/>
              <w:bottom w:val="single" w:sz="4" w:space="0" w:color="auto"/>
              <w:right w:val="single" w:sz="4" w:space="0" w:color="auto"/>
            </w:tcBorders>
            <w:shd w:val="clear" w:color="auto" w:fill="auto"/>
            <w:noWrap/>
            <w:vAlign w:val="bottom"/>
            <w:hideMark/>
          </w:tcPr>
          <w:p w:rsidR="00416D75" w:rsidRPr="00F43633" w:rsidRDefault="00416D75" w:rsidP="00416D75">
            <w:pPr>
              <w:spacing w:line="240" w:lineRule="auto"/>
              <w:ind w:firstLine="0"/>
              <w:jc w:val="center"/>
              <w:rPr>
                <w:color w:val="000000"/>
                <w:szCs w:val="22"/>
                <w:lang w:eastAsia="sk-SK"/>
              </w:rPr>
            </w:pPr>
            <w:r>
              <w:rPr>
                <w:color w:val="000000"/>
                <w:szCs w:val="22"/>
                <w:lang w:eastAsia="sk-SK"/>
              </w:rPr>
              <w:t xml:space="preserve">                        232.991,10</w:t>
            </w:r>
          </w:p>
        </w:tc>
      </w:tr>
      <w:tr w:rsidR="00416D75" w:rsidRPr="00F43633" w:rsidTr="00F43633">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rsidR="00416D75" w:rsidRPr="00F43633" w:rsidRDefault="00416D75" w:rsidP="00F43633">
            <w:pPr>
              <w:spacing w:line="240" w:lineRule="auto"/>
              <w:ind w:firstLine="0"/>
              <w:jc w:val="left"/>
              <w:rPr>
                <w:color w:val="000000"/>
                <w:szCs w:val="22"/>
                <w:lang w:eastAsia="sk-SK"/>
              </w:rPr>
            </w:pPr>
            <w:r w:rsidRPr="00F43633">
              <w:rPr>
                <w:color w:val="000000"/>
                <w:sz w:val="22"/>
                <w:szCs w:val="22"/>
                <w:lang w:eastAsia="sk-SK"/>
              </w:rPr>
              <w:t>Finančný majetok</w:t>
            </w:r>
          </w:p>
        </w:tc>
        <w:tc>
          <w:tcPr>
            <w:tcW w:w="2495" w:type="dxa"/>
            <w:tcBorders>
              <w:top w:val="nil"/>
              <w:left w:val="nil"/>
              <w:bottom w:val="single" w:sz="4" w:space="0" w:color="auto"/>
              <w:right w:val="single" w:sz="4" w:space="0" w:color="auto"/>
            </w:tcBorders>
            <w:shd w:val="clear" w:color="auto" w:fill="auto"/>
            <w:noWrap/>
            <w:vAlign w:val="bottom"/>
            <w:hideMark/>
          </w:tcPr>
          <w:p w:rsidR="00416D75" w:rsidRPr="00F43633" w:rsidRDefault="00416D75" w:rsidP="00863D07">
            <w:pPr>
              <w:spacing w:line="240" w:lineRule="auto"/>
              <w:ind w:firstLine="0"/>
              <w:jc w:val="right"/>
              <w:rPr>
                <w:color w:val="000000"/>
                <w:szCs w:val="22"/>
                <w:lang w:eastAsia="sk-SK"/>
              </w:rPr>
            </w:pPr>
            <w:r w:rsidRPr="00F43633">
              <w:rPr>
                <w:color w:val="000000"/>
                <w:sz w:val="22"/>
                <w:szCs w:val="22"/>
                <w:lang w:eastAsia="sk-SK"/>
              </w:rPr>
              <w:t>1.386.770,62</w:t>
            </w:r>
          </w:p>
        </w:tc>
        <w:tc>
          <w:tcPr>
            <w:tcW w:w="2679" w:type="dxa"/>
            <w:tcBorders>
              <w:top w:val="nil"/>
              <w:left w:val="nil"/>
              <w:bottom w:val="single" w:sz="4" w:space="0" w:color="auto"/>
              <w:right w:val="single" w:sz="4" w:space="0" w:color="auto"/>
            </w:tcBorders>
            <w:shd w:val="clear" w:color="auto" w:fill="auto"/>
            <w:noWrap/>
            <w:vAlign w:val="bottom"/>
            <w:hideMark/>
          </w:tcPr>
          <w:p w:rsidR="00416D75" w:rsidRPr="00F43633" w:rsidRDefault="00416D75" w:rsidP="00F43633">
            <w:pPr>
              <w:spacing w:line="240" w:lineRule="auto"/>
              <w:ind w:firstLine="0"/>
              <w:jc w:val="right"/>
              <w:rPr>
                <w:color w:val="000000"/>
                <w:szCs w:val="22"/>
                <w:lang w:eastAsia="sk-SK"/>
              </w:rPr>
            </w:pPr>
            <w:r>
              <w:rPr>
                <w:color w:val="000000"/>
                <w:szCs w:val="22"/>
                <w:lang w:eastAsia="sk-SK"/>
              </w:rPr>
              <w:t>1.564.617,60</w:t>
            </w:r>
          </w:p>
        </w:tc>
      </w:tr>
      <w:tr w:rsidR="00416D75" w:rsidRPr="00F43633" w:rsidTr="00F43633">
        <w:trPr>
          <w:trHeight w:val="310"/>
        </w:trPr>
        <w:tc>
          <w:tcPr>
            <w:tcW w:w="2906" w:type="dxa"/>
            <w:tcBorders>
              <w:top w:val="nil"/>
              <w:left w:val="single" w:sz="4" w:space="0" w:color="auto"/>
              <w:bottom w:val="single" w:sz="4" w:space="0" w:color="auto"/>
              <w:right w:val="single" w:sz="4" w:space="0" w:color="auto"/>
            </w:tcBorders>
            <w:shd w:val="clear" w:color="000000" w:fill="FFFF00"/>
            <w:noWrap/>
            <w:vAlign w:val="bottom"/>
            <w:hideMark/>
          </w:tcPr>
          <w:p w:rsidR="00416D75" w:rsidRPr="00F43633" w:rsidRDefault="00416D75" w:rsidP="00F43633">
            <w:pPr>
              <w:spacing w:line="240" w:lineRule="auto"/>
              <w:ind w:firstLine="0"/>
              <w:jc w:val="left"/>
              <w:rPr>
                <w:b/>
                <w:bCs/>
                <w:color w:val="000000"/>
                <w:szCs w:val="22"/>
                <w:lang w:eastAsia="sk-SK"/>
              </w:rPr>
            </w:pPr>
            <w:r w:rsidRPr="00F43633">
              <w:rPr>
                <w:b/>
                <w:bCs/>
                <w:color w:val="000000"/>
                <w:sz w:val="22"/>
                <w:szCs w:val="22"/>
                <w:lang w:eastAsia="sk-SK"/>
              </w:rPr>
              <w:t>Časové rozlíšenie</w:t>
            </w:r>
          </w:p>
        </w:tc>
        <w:tc>
          <w:tcPr>
            <w:tcW w:w="2495" w:type="dxa"/>
            <w:tcBorders>
              <w:top w:val="nil"/>
              <w:left w:val="nil"/>
              <w:bottom w:val="single" w:sz="4" w:space="0" w:color="auto"/>
              <w:right w:val="single" w:sz="4" w:space="0" w:color="auto"/>
            </w:tcBorders>
            <w:shd w:val="clear" w:color="000000" w:fill="FFFF00"/>
            <w:noWrap/>
            <w:vAlign w:val="bottom"/>
            <w:hideMark/>
          </w:tcPr>
          <w:p w:rsidR="00416D75" w:rsidRPr="00F43633" w:rsidRDefault="00416D75" w:rsidP="00863D07">
            <w:pPr>
              <w:spacing w:line="240" w:lineRule="auto"/>
              <w:ind w:firstLine="0"/>
              <w:jc w:val="right"/>
              <w:rPr>
                <w:b/>
                <w:bCs/>
                <w:color w:val="000000"/>
                <w:szCs w:val="22"/>
                <w:lang w:eastAsia="sk-SK"/>
              </w:rPr>
            </w:pPr>
            <w:r w:rsidRPr="00F43633">
              <w:rPr>
                <w:b/>
                <w:bCs/>
                <w:color w:val="000000"/>
                <w:sz w:val="22"/>
                <w:szCs w:val="22"/>
                <w:lang w:eastAsia="sk-SK"/>
              </w:rPr>
              <w:t>7.084,54</w:t>
            </w:r>
          </w:p>
        </w:tc>
        <w:tc>
          <w:tcPr>
            <w:tcW w:w="2679" w:type="dxa"/>
            <w:tcBorders>
              <w:top w:val="nil"/>
              <w:left w:val="nil"/>
              <w:bottom w:val="single" w:sz="4" w:space="0" w:color="auto"/>
              <w:right w:val="single" w:sz="4" w:space="0" w:color="auto"/>
            </w:tcBorders>
            <w:shd w:val="clear" w:color="000000" w:fill="FFFF00"/>
            <w:noWrap/>
            <w:vAlign w:val="bottom"/>
            <w:hideMark/>
          </w:tcPr>
          <w:p w:rsidR="00416D75" w:rsidRPr="00F43633" w:rsidRDefault="00416D75" w:rsidP="00F43633">
            <w:pPr>
              <w:spacing w:line="240" w:lineRule="auto"/>
              <w:ind w:firstLine="0"/>
              <w:jc w:val="right"/>
              <w:rPr>
                <w:b/>
                <w:bCs/>
                <w:color w:val="000000"/>
                <w:szCs w:val="22"/>
                <w:lang w:eastAsia="sk-SK"/>
              </w:rPr>
            </w:pPr>
            <w:r>
              <w:rPr>
                <w:b/>
                <w:bCs/>
                <w:color w:val="000000"/>
                <w:szCs w:val="22"/>
                <w:lang w:eastAsia="sk-SK"/>
              </w:rPr>
              <w:t>5.757,02</w:t>
            </w:r>
          </w:p>
        </w:tc>
      </w:tr>
      <w:tr w:rsidR="00416D75" w:rsidRPr="00F43633" w:rsidTr="00F43633">
        <w:trPr>
          <w:trHeight w:val="347"/>
        </w:trPr>
        <w:tc>
          <w:tcPr>
            <w:tcW w:w="2906" w:type="dxa"/>
            <w:tcBorders>
              <w:top w:val="nil"/>
              <w:left w:val="single" w:sz="4" w:space="0" w:color="auto"/>
              <w:bottom w:val="single" w:sz="4" w:space="0" w:color="auto"/>
              <w:right w:val="single" w:sz="4" w:space="0" w:color="auto"/>
            </w:tcBorders>
            <w:shd w:val="clear" w:color="000000" w:fill="92D050"/>
            <w:noWrap/>
            <w:vAlign w:val="bottom"/>
            <w:hideMark/>
          </w:tcPr>
          <w:p w:rsidR="00416D75" w:rsidRPr="00F43633" w:rsidRDefault="00416D75" w:rsidP="00F43633">
            <w:pPr>
              <w:spacing w:line="240" w:lineRule="auto"/>
              <w:ind w:firstLine="0"/>
              <w:jc w:val="left"/>
              <w:rPr>
                <w:b/>
                <w:bCs/>
                <w:color w:val="000000"/>
                <w:szCs w:val="22"/>
                <w:lang w:eastAsia="sk-SK"/>
              </w:rPr>
            </w:pPr>
            <w:r w:rsidRPr="00F43633">
              <w:rPr>
                <w:b/>
                <w:bCs/>
                <w:color w:val="000000"/>
                <w:sz w:val="22"/>
                <w:szCs w:val="22"/>
                <w:lang w:eastAsia="sk-SK"/>
              </w:rPr>
              <w:t>MAJETOK  celkom</w:t>
            </w:r>
          </w:p>
        </w:tc>
        <w:tc>
          <w:tcPr>
            <w:tcW w:w="2495" w:type="dxa"/>
            <w:tcBorders>
              <w:top w:val="nil"/>
              <w:left w:val="nil"/>
              <w:bottom w:val="single" w:sz="4" w:space="0" w:color="auto"/>
              <w:right w:val="single" w:sz="4" w:space="0" w:color="auto"/>
            </w:tcBorders>
            <w:shd w:val="clear" w:color="000000" w:fill="92D050"/>
            <w:noWrap/>
            <w:vAlign w:val="bottom"/>
            <w:hideMark/>
          </w:tcPr>
          <w:p w:rsidR="00416D75" w:rsidRPr="00F43633" w:rsidRDefault="00416D75" w:rsidP="00863D07">
            <w:pPr>
              <w:spacing w:line="240" w:lineRule="auto"/>
              <w:ind w:firstLine="0"/>
              <w:jc w:val="right"/>
              <w:rPr>
                <w:b/>
                <w:bCs/>
                <w:color w:val="000000"/>
                <w:szCs w:val="22"/>
                <w:lang w:eastAsia="sk-SK"/>
              </w:rPr>
            </w:pPr>
            <w:r w:rsidRPr="00F43633">
              <w:rPr>
                <w:b/>
                <w:bCs/>
                <w:color w:val="000000"/>
                <w:sz w:val="22"/>
                <w:szCs w:val="22"/>
                <w:lang w:eastAsia="sk-SK"/>
              </w:rPr>
              <w:t>13.694.188,45</w:t>
            </w:r>
          </w:p>
        </w:tc>
        <w:tc>
          <w:tcPr>
            <w:tcW w:w="2679" w:type="dxa"/>
            <w:tcBorders>
              <w:top w:val="nil"/>
              <w:left w:val="nil"/>
              <w:bottom w:val="single" w:sz="4" w:space="0" w:color="auto"/>
              <w:right w:val="single" w:sz="4" w:space="0" w:color="auto"/>
            </w:tcBorders>
            <w:shd w:val="clear" w:color="000000" w:fill="92D050"/>
            <w:noWrap/>
            <w:vAlign w:val="bottom"/>
            <w:hideMark/>
          </w:tcPr>
          <w:p w:rsidR="00416D75" w:rsidRPr="00F43633" w:rsidRDefault="00863D07" w:rsidP="00F43633">
            <w:pPr>
              <w:spacing w:line="240" w:lineRule="auto"/>
              <w:ind w:firstLine="0"/>
              <w:jc w:val="right"/>
              <w:rPr>
                <w:b/>
                <w:bCs/>
                <w:color w:val="000000"/>
                <w:szCs w:val="22"/>
                <w:lang w:eastAsia="sk-SK"/>
              </w:rPr>
            </w:pPr>
            <w:r>
              <w:rPr>
                <w:b/>
                <w:bCs/>
                <w:color w:val="000000"/>
                <w:szCs w:val="22"/>
                <w:lang w:eastAsia="sk-SK"/>
              </w:rPr>
              <w:t>14.331.691,25</w:t>
            </w:r>
          </w:p>
        </w:tc>
      </w:tr>
    </w:tbl>
    <w:p w:rsidR="00F43633" w:rsidRPr="00F43633" w:rsidRDefault="00F43633" w:rsidP="00F43633">
      <w:pPr>
        <w:spacing w:after="200" w:line="276" w:lineRule="auto"/>
        <w:ind w:left="426" w:firstLine="0"/>
        <w:jc w:val="left"/>
        <w:rPr>
          <w:rFonts w:eastAsia="Calibri"/>
          <w:sz w:val="22"/>
          <w:szCs w:val="22"/>
        </w:rPr>
      </w:pPr>
    </w:p>
    <w:p w:rsidR="00F43633" w:rsidRPr="00F43633" w:rsidRDefault="00F43633" w:rsidP="00F43633">
      <w:pPr>
        <w:numPr>
          <w:ilvl w:val="0"/>
          <w:numId w:val="45"/>
        </w:numPr>
        <w:spacing w:after="200" w:line="276" w:lineRule="auto"/>
        <w:jc w:val="left"/>
        <w:rPr>
          <w:rFonts w:eastAsia="Calibri"/>
          <w:b/>
          <w:sz w:val="22"/>
          <w:szCs w:val="22"/>
        </w:rPr>
      </w:pPr>
      <w:r w:rsidRPr="00F43633">
        <w:rPr>
          <w:rFonts w:eastAsia="Calibri"/>
          <w:b/>
          <w:sz w:val="22"/>
          <w:szCs w:val="22"/>
        </w:rPr>
        <w:t>za konsolidovaný celok (mesto + RO + PO + obchodná spoločnosť)</w:t>
      </w:r>
    </w:p>
    <w:tbl>
      <w:tblPr>
        <w:tblpPr w:leftFromText="141" w:rightFromText="141" w:vertAnchor="text" w:horzAnchor="margin" w:tblpXSpec="right" w:tblpY="74"/>
        <w:tblW w:w="8150" w:type="dxa"/>
        <w:tblCellMar>
          <w:left w:w="70" w:type="dxa"/>
          <w:right w:w="70" w:type="dxa"/>
        </w:tblCellMar>
        <w:tblLook w:val="04A0"/>
      </w:tblPr>
      <w:tblGrid>
        <w:gridCol w:w="3037"/>
        <w:gridCol w:w="2420"/>
        <w:gridCol w:w="2693"/>
      </w:tblGrid>
      <w:tr w:rsidR="00F43633" w:rsidRPr="00F43633" w:rsidTr="00F43633">
        <w:trPr>
          <w:trHeight w:val="300"/>
        </w:trPr>
        <w:tc>
          <w:tcPr>
            <w:tcW w:w="30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Aktíva - názov</w:t>
            </w:r>
          </w:p>
        </w:tc>
        <w:tc>
          <w:tcPr>
            <w:tcW w:w="2420" w:type="dxa"/>
            <w:tcBorders>
              <w:top w:val="single" w:sz="4" w:space="0" w:color="auto"/>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PS k 01.01.201</w:t>
            </w:r>
            <w:r w:rsidR="00416D75">
              <w:rPr>
                <w:b/>
                <w:bCs/>
                <w:color w:val="000000"/>
                <w:sz w:val="22"/>
                <w:szCs w:val="22"/>
                <w:lang w:eastAsia="sk-SK"/>
              </w:rPr>
              <w:t>9</w:t>
            </w:r>
          </w:p>
        </w:tc>
        <w:tc>
          <w:tcPr>
            <w:tcW w:w="2693" w:type="dxa"/>
            <w:tcBorders>
              <w:top w:val="single" w:sz="4" w:space="0" w:color="auto"/>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KS k 31.12.201</w:t>
            </w:r>
            <w:r w:rsidR="00416D75">
              <w:rPr>
                <w:b/>
                <w:bCs/>
                <w:color w:val="000000"/>
                <w:sz w:val="22"/>
                <w:szCs w:val="22"/>
                <w:lang w:eastAsia="sk-SK"/>
              </w:rPr>
              <w:t>9</w:t>
            </w:r>
          </w:p>
        </w:tc>
      </w:tr>
      <w:tr w:rsidR="00863D07" w:rsidRPr="00F43633" w:rsidTr="00F43633">
        <w:trPr>
          <w:trHeight w:val="300"/>
        </w:trPr>
        <w:tc>
          <w:tcPr>
            <w:tcW w:w="3037" w:type="dxa"/>
            <w:tcBorders>
              <w:top w:val="nil"/>
              <w:left w:val="single" w:sz="4" w:space="0" w:color="auto"/>
              <w:bottom w:val="single" w:sz="4" w:space="0" w:color="auto"/>
              <w:right w:val="single" w:sz="4" w:space="0" w:color="auto"/>
            </w:tcBorders>
            <w:shd w:val="clear" w:color="000000" w:fill="FFFF00"/>
            <w:noWrap/>
            <w:vAlign w:val="bottom"/>
            <w:hideMark/>
          </w:tcPr>
          <w:p w:rsidR="00863D07" w:rsidRPr="00F43633" w:rsidRDefault="00863D07" w:rsidP="00863D07">
            <w:pPr>
              <w:spacing w:line="240" w:lineRule="auto"/>
              <w:ind w:firstLine="0"/>
              <w:jc w:val="left"/>
              <w:rPr>
                <w:b/>
                <w:bCs/>
                <w:color w:val="000000"/>
                <w:szCs w:val="22"/>
                <w:lang w:eastAsia="sk-SK"/>
              </w:rPr>
            </w:pPr>
            <w:r w:rsidRPr="00F43633">
              <w:rPr>
                <w:b/>
                <w:bCs/>
                <w:color w:val="000000"/>
                <w:sz w:val="22"/>
                <w:szCs w:val="22"/>
                <w:lang w:eastAsia="sk-SK"/>
              </w:rPr>
              <w:t>Neobežný majetok, v tom:</w:t>
            </w:r>
          </w:p>
        </w:tc>
        <w:tc>
          <w:tcPr>
            <w:tcW w:w="2420" w:type="dxa"/>
            <w:tcBorders>
              <w:top w:val="nil"/>
              <w:left w:val="nil"/>
              <w:bottom w:val="single" w:sz="4" w:space="0" w:color="auto"/>
              <w:right w:val="single" w:sz="4" w:space="0" w:color="auto"/>
            </w:tcBorders>
            <w:shd w:val="clear" w:color="000000" w:fill="FFFF00"/>
            <w:noWrap/>
            <w:vAlign w:val="bottom"/>
            <w:hideMark/>
          </w:tcPr>
          <w:p w:rsidR="00863D07" w:rsidRPr="00F43633" w:rsidRDefault="00863D07" w:rsidP="00863D07">
            <w:pPr>
              <w:spacing w:line="240" w:lineRule="auto"/>
              <w:ind w:firstLine="0"/>
              <w:jc w:val="right"/>
              <w:rPr>
                <w:b/>
                <w:bCs/>
                <w:color w:val="000000"/>
                <w:szCs w:val="22"/>
                <w:lang w:eastAsia="sk-SK"/>
              </w:rPr>
            </w:pPr>
            <w:r w:rsidRPr="00F43633">
              <w:rPr>
                <w:b/>
                <w:bCs/>
                <w:color w:val="000000"/>
                <w:sz w:val="22"/>
                <w:szCs w:val="22"/>
                <w:lang w:eastAsia="sk-SK"/>
              </w:rPr>
              <w:t>12.010.313,63</w:t>
            </w:r>
          </w:p>
        </w:tc>
        <w:tc>
          <w:tcPr>
            <w:tcW w:w="2693" w:type="dxa"/>
            <w:tcBorders>
              <w:top w:val="nil"/>
              <w:left w:val="nil"/>
              <w:bottom w:val="single" w:sz="4" w:space="0" w:color="auto"/>
              <w:right w:val="single" w:sz="4" w:space="0" w:color="auto"/>
            </w:tcBorders>
            <w:shd w:val="clear" w:color="000000" w:fill="FFFF00"/>
            <w:noWrap/>
            <w:vAlign w:val="bottom"/>
            <w:hideMark/>
          </w:tcPr>
          <w:p w:rsidR="00863D07" w:rsidRPr="00F43633" w:rsidRDefault="00863D07" w:rsidP="00863D07">
            <w:pPr>
              <w:spacing w:line="240" w:lineRule="auto"/>
              <w:ind w:firstLine="0"/>
              <w:jc w:val="right"/>
              <w:rPr>
                <w:b/>
                <w:bCs/>
                <w:color w:val="000000"/>
                <w:szCs w:val="22"/>
                <w:lang w:eastAsia="sk-SK"/>
              </w:rPr>
            </w:pPr>
            <w:r>
              <w:rPr>
                <w:b/>
                <w:bCs/>
                <w:color w:val="000000"/>
                <w:szCs w:val="22"/>
                <w:lang w:eastAsia="sk-SK"/>
              </w:rPr>
              <w:t>12.526.657,54</w:t>
            </w:r>
          </w:p>
        </w:tc>
      </w:tr>
      <w:tr w:rsidR="00863D07" w:rsidRPr="00F43633" w:rsidTr="00F43633">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rsidR="00863D07" w:rsidRPr="00F43633" w:rsidRDefault="00863D07" w:rsidP="00863D07">
            <w:pPr>
              <w:spacing w:line="240" w:lineRule="auto"/>
              <w:ind w:firstLine="0"/>
              <w:jc w:val="left"/>
              <w:rPr>
                <w:color w:val="000000"/>
                <w:szCs w:val="22"/>
                <w:lang w:eastAsia="sk-SK"/>
              </w:rPr>
            </w:pPr>
            <w:r w:rsidRPr="00F43633">
              <w:rPr>
                <w:color w:val="000000"/>
                <w:sz w:val="22"/>
                <w:szCs w:val="22"/>
                <w:lang w:eastAsia="sk-SK"/>
              </w:rPr>
              <w:t>Dlhodobý nehmot. majetok</w:t>
            </w:r>
          </w:p>
        </w:tc>
        <w:tc>
          <w:tcPr>
            <w:tcW w:w="2420" w:type="dxa"/>
            <w:tcBorders>
              <w:top w:val="nil"/>
              <w:left w:val="nil"/>
              <w:bottom w:val="single" w:sz="4" w:space="0" w:color="auto"/>
              <w:right w:val="single" w:sz="4" w:space="0" w:color="auto"/>
            </w:tcBorders>
            <w:shd w:val="clear" w:color="auto" w:fill="auto"/>
            <w:noWrap/>
            <w:vAlign w:val="bottom"/>
            <w:hideMark/>
          </w:tcPr>
          <w:p w:rsidR="00863D07" w:rsidRPr="00F43633" w:rsidRDefault="00863D07" w:rsidP="00863D07">
            <w:pPr>
              <w:spacing w:line="240" w:lineRule="auto"/>
              <w:ind w:firstLine="0"/>
              <w:jc w:val="right"/>
              <w:rPr>
                <w:color w:val="000000"/>
                <w:szCs w:val="22"/>
                <w:lang w:eastAsia="sk-SK"/>
              </w:rPr>
            </w:pPr>
            <w:r w:rsidRPr="00F43633">
              <w:rPr>
                <w:color w:val="000000"/>
                <w:sz w:val="22"/>
                <w:szCs w:val="22"/>
                <w:lang w:eastAsia="sk-SK"/>
              </w:rPr>
              <w:t>1.016,86</w:t>
            </w:r>
          </w:p>
        </w:tc>
        <w:tc>
          <w:tcPr>
            <w:tcW w:w="2693" w:type="dxa"/>
            <w:tcBorders>
              <w:top w:val="nil"/>
              <w:left w:val="nil"/>
              <w:bottom w:val="single" w:sz="4" w:space="0" w:color="auto"/>
              <w:right w:val="single" w:sz="4" w:space="0" w:color="auto"/>
            </w:tcBorders>
            <w:shd w:val="clear" w:color="auto" w:fill="auto"/>
            <w:noWrap/>
            <w:vAlign w:val="bottom"/>
            <w:hideMark/>
          </w:tcPr>
          <w:p w:rsidR="00863D07" w:rsidRPr="00F43633" w:rsidRDefault="00863D07" w:rsidP="00863D07">
            <w:pPr>
              <w:spacing w:line="240" w:lineRule="auto"/>
              <w:ind w:firstLine="0"/>
              <w:jc w:val="right"/>
              <w:rPr>
                <w:color w:val="000000"/>
                <w:szCs w:val="22"/>
                <w:lang w:eastAsia="sk-SK"/>
              </w:rPr>
            </w:pPr>
            <w:r>
              <w:rPr>
                <w:color w:val="000000"/>
                <w:szCs w:val="22"/>
                <w:lang w:eastAsia="sk-SK"/>
              </w:rPr>
              <w:t>0,00</w:t>
            </w:r>
          </w:p>
        </w:tc>
      </w:tr>
      <w:tr w:rsidR="00863D07" w:rsidRPr="00F43633" w:rsidTr="00F43633">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rsidR="00863D07" w:rsidRPr="00F43633" w:rsidRDefault="00863D07" w:rsidP="00863D07">
            <w:pPr>
              <w:spacing w:line="240" w:lineRule="auto"/>
              <w:ind w:firstLine="0"/>
              <w:jc w:val="left"/>
              <w:rPr>
                <w:color w:val="000000"/>
                <w:szCs w:val="22"/>
                <w:lang w:eastAsia="sk-SK"/>
              </w:rPr>
            </w:pPr>
            <w:r w:rsidRPr="00F43633">
              <w:rPr>
                <w:color w:val="000000"/>
                <w:sz w:val="22"/>
                <w:szCs w:val="22"/>
                <w:lang w:eastAsia="sk-SK"/>
              </w:rPr>
              <w:t>Dlhodobý hmot. majetok</w:t>
            </w:r>
          </w:p>
        </w:tc>
        <w:tc>
          <w:tcPr>
            <w:tcW w:w="2420" w:type="dxa"/>
            <w:tcBorders>
              <w:top w:val="nil"/>
              <w:left w:val="nil"/>
              <w:bottom w:val="single" w:sz="4" w:space="0" w:color="auto"/>
              <w:right w:val="single" w:sz="4" w:space="0" w:color="auto"/>
            </w:tcBorders>
            <w:shd w:val="clear" w:color="auto" w:fill="auto"/>
            <w:noWrap/>
            <w:vAlign w:val="bottom"/>
            <w:hideMark/>
          </w:tcPr>
          <w:p w:rsidR="00863D07" w:rsidRPr="00F43633" w:rsidRDefault="00863D07" w:rsidP="00863D07">
            <w:pPr>
              <w:spacing w:line="240" w:lineRule="auto"/>
              <w:ind w:firstLine="0"/>
              <w:jc w:val="right"/>
              <w:rPr>
                <w:color w:val="000000"/>
                <w:szCs w:val="22"/>
                <w:lang w:eastAsia="sk-SK"/>
              </w:rPr>
            </w:pPr>
            <w:r w:rsidRPr="00F43633">
              <w:rPr>
                <w:color w:val="000000"/>
                <w:sz w:val="22"/>
                <w:szCs w:val="22"/>
                <w:lang w:eastAsia="sk-SK"/>
              </w:rPr>
              <w:t>10.844.252,77</w:t>
            </w:r>
          </w:p>
        </w:tc>
        <w:tc>
          <w:tcPr>
            <w:tcW w:w="2693" w:type="dxa"/>
            <w:tcBorders>
              <w:top w:val="nil"/>
              <w:left w:val="nil"/>
              <w:bottom w:val="single" w:sz="4" w:space="0" w:color="auto"/>
              <w:right w:val="single" w:sz="4" w:space="0" w:color="auto"/>
            </w:tcBorders>
            <w:shd w:val="clear" w:color="auto" w:fill="auto"/>
            <w:noWrap/>
            <w:vAlign w:val="bottom"/>
            <w:hideMark/>
          </w:tcPr>
          <w:p w:rsidR="00863D07" w:rsidRPr="00F43633" w:rsidRDefault="00863D07" w:rsidP="00863D07">
            <w:pPr>
              <w:spacing w:line="240" w:lineRule="auto"/>
              <w:ind w:firstLine="0"/>
              <w:jc w:val="right"/>
              <w:rPr>
                <w:color w:val="000000"/>
                <w:szCs w:val="22"/>
                <w:lang w:eastAsia="sk-SK"/>
              </w:rPr>
            </w:pPr>
            <w:r>
              <w:rPr>
                <w:color w:val="000000"/>
                <w:szCs w:val="22"/>
                <w:lang w:eastAsia="sk-SK"/>
              </w:rPr>
              <w:t>11.361.613,54</w:t>
            </w:r>
          </w:p>
        </w:tc>
      </w:tr>
      <w:tr w:rsidR="00863D07" w:rsidRPr="00F43633" w:rsidTr="00F43633">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rsidR="00863D07" w:rsidRPr="00F43633" w:rsidRDefault="00863D07" w:rsidP="00863D07">
            <w:pPr>
              <w:spacing w:line="240" w:lineRule="auto"/>
              <w:ind w:firstLine="0"/>
              <w:jc w:val="left"/>
              <w:rPr>
                <w:color w:val="000000"/>
                <w:szCs w:val="22"/>
                <w:lang w:eastAsia="sk-SK"/>
              </w:rPr>
            </w:pPr>
            <w:r w:rsidRPr="00F43633">
              <w:rPr>
                <w:color w:val="000000"/>
                <w:sz w:val="22"/>
                <w:szCs w:val="22"/>
                <w:lang w:eastAsia="sk-SK"/>
              </w:rPr>
              <w:t>Dlhodobý finančný majetok</w:t>
            </w:r>
          </w:p>
        </w:tc>
        <w:tc>
          <w:tcPr>
            <w:tcW w:w="2420" w:type="dxa"/>
            <w:tcBorders>
              <w:top w:val="nil"/>
              <w:left w:val="nil"/>
              <w:bottom w:val="single" w:sz="4" w:space="0" w:color="auto"/>
              <w:right w:val="single" w:sz="4" w:space="0" w:color="auto"/>
            </w:tcBorders>
            <w:shd w:val="clear" w:color="auto" w:fill="auto"/>
            <w:noWrap/>
            <w:vAlign w:val="bottom"/>
            <w:hideMark/>
          </w:tcPr>
          <w:p w:rsidR="00863D07" w:rsidRPr="00F43633" w:rsidRDefault="00863D07" w:rsidP="00863D07">
            <w:pPr>
              <w:spacing w:line="240" w:lineRule="auto"/>
              <w:ind w:firstLine="0"/>
              <w:jc w:val="right"/>
              <w:rPr>
                <w:color w:val="000000"/>
                <w:szCs w:val="22"/>
                <w:lang w:eastAsia="sk-SK"/>
              </w:rPr>
            </w:pPr>
            <w:r w:rsidRPr="00F43633">
              <w:rPr>
                <w:color w:val="000000"/>
                <w:sz w:val="22"/>
                <w:szCs w:val="22"/>
                <w:lang w:eastAsia="sk-SK"/>
              </w:rPr>
              <w:t>1.165.044,00</w:t>
            </w:r>
          </w:p>
        </w:tc>
        <w:tc>
          <w:tcPr>
            <w:tcW w:w="2693" w:type="dxa"/>
            <w:tcBorders>
              <w:top w:val="nil"/>
              <w:left w:val="nil"/>
              <w:bottom w:val="single" w:sz="4" w:space="0" w:color="auto"/>
              <w:right w:val="single" w:sz="4" w:space="0" w:color="auto"/>
            </w:tcBorders>
            <w:shd w:val="clear" w:color="auto" w:fill="auto"/>
            <w:noWrap/>
            <w:vAlign w:val="bottom"/>
            <w:hideMark/>
          </w:tcPr>
          <w:p w:rsidR="00863D07" w:rsidRPr="00F43633" w:rsidRDefault="00863D07" w:rsidP="00863D07">
            <w:pPr>
              <w:spacing w:line="240" w:lineRule="auto"/>
              <w:ind w:firstLine="0"/>
              <w:jc w:val="right"/>
              <w:rPr>
                <w:color w:val="000000"/>
                <w:szCs w:val="22"/>
                <w:lang w:eastAsia="sk-SK"/>
              </w:rPr>
            </w:pPr>
            <w:r>
              <w:rPr>
                <w:color w:val="000000"/>
                <w:szCs w:val="22"/>
                <w:lang w:eastAsia="sk-SK"/>
              </w:rPr>
              <w:t>1.165.044,00</w:t>
            </w:r>
          </w:p>
        </w:tc>
      </w:tr>
      <w:tr w:rsidR="00863D07" w:rsidRPr="00F43633" w:rsidTr="00F43633">
        <w:trPr>
          <w:trHeight w:val="300"/>
        </w:trPr>
        <w:tc>
          <w:tcPr>
            <w:tcW w:w="3037" w:type="dxa"/>
            <w:tcBorders>
              <w:top w:val="nil"/>
              <w:left w:val="single" w:sz="4" w:space="0" w:color="auto"/>
              <w:bottom w:val="single" w:sz="4" w:space="0" w:color="auto"/>
              <w:right w:val="single" w:sz="4" w:space="0" w:color="auto"/>
            </w:tcBorders>
            <w:shd w:val="clear" w:color="000000" w:fill="FFFF00"/>
            <w:noWrap/>
            <w:vAlign w:val="bottom"/>
            <w:hideMark/>
          </w:tcPr>
          <w:p w:rsidR="00863D07" w:rsidRPr="00F43633" w:rsidRDefault="00863D07" w:rsidP="00863D07">
            <w:pPr>
              <w:spacing w:line="240" w:lineRule="auto"/>
              <w:ind w:firstLine="0"/>
              <w:jc w:val="left"/>
              <w:rPr>
                <w:b/>
                <w:bCs/>
                <w:color w:val="000000"/>
                <w:szCs w:val="22"/>
                <w:lang w:eastAsia="sk-SK"/>
              </w:rPr>
            </w:pPr>
            <w:r w:rsidRPr="00F43633">
              <w:rPr>
                <w:b/>
                <w:bCs/>
                <w:color w:val="000000"/>
                <w:sz w:val="22"/>
                <w:szCs w:val="22"/>
                <w:lang w:eastAsia="sk-SK"/>
              </w:rPr>
              <w:t>Obežný majetok, v tom:</w:t>
            </w:r>
          </w:p>
        </w:tc>
        <w:tc>
          <w:tcPr>
            <w:tcW w:w="2420" w:type="dxa"/>
            <w:tcBorders>
              <w:top w:val="nil"/>
              <w:left w:val="nil"/>
              <w:bottom w:val="single" w:sz="4" w:space="0" w:color="auto"/>
              <w:right w:val="single" w:sz="4" w:space="0" w:color="auto"/>
            </w:tcBorders>
            <w:shd w:val="clear" w:color="000000" w:fill="FFFF00"/>
            <w:noWrap/>
            <w:vAlign w:val="bottom"/>
            <w:hideMark/>
          </w:tcPr>
          <w:p w:rsidR="00863D07" w:rsidRPr="00F43633" w:rsidRDefault="00863D07" w:rsidP="00863D07">
            <w:pPr>
              <w:spacing w:line="240" w:lineRule="auto"/>
              <w:ind w:firstLine="0"/>
              <w:jc w:val="right"/>
              <w:rPr>
                <w:b/>
                <w:bCs/>
                <w:color w:val="000000"/>
                <w:szCs w:val="22"/>
                <w:lang w:eastAsia="sk-SK"/>
              </w:rPr>
            </w:pPr>
            <w:r w:rsidRPr="00F43633">
              <w:rPr>
                <w:b/>
                <w:bCs/>
                <w:color w:val="000000"/>
                <w:sz w:val="22"/>
                <w:szCs w:val="22"/>
                <w:lang w:eastAsia="sk-SK"/>
              </w:rPr>
              <w:t>2.638.695,48</w:t>
            </w:r>
          </w:p>
        </w:tc>
        <w:tc>
          <w:tcPr>
            <w:tcW w:w="2693" w:type="dxa"/>
            <w:tcBorders>
              <w:top w:val="nil"/>
              <w:left w:val="nil"/>
              <w:bottom w:val="single" w:sz="4" w:space="0" w:color="auto"/>
              <w:right w:val="single" w:sz="4" w:space="0" w:color="auto"/>
            </w:tcBorders>
            <w:shd w:val="clear" w:color="000000" w:fill="FFFF00"/>
            <w:noWrap/>
            <w:vAlign w:val="bottom"/>
            <w:hideMark/>
          </w:tcPr>
          <w:p w:rsidR="00863D07" w:rsidRPr="00F43633" w:rsidRDefault="00863D07" w:rsidP="00863D07">
            <w:pPr>
              <w:spacing w:line="240" w:lineRule="auto"/>
              <w:ind w:firstLine="0"/>
              <w:jc w:val="right"/>
              <w:rPr>
                <w:b/>
                <w:bCs/>
                <w:color w:val="000000"/>
                <w:szCs w:val="22"/>
                <w:lang w:eastAsia="sk-SK"/>
              </w:rPr>
            </w:pPr>
            <w:r>
              <w:rPr>
                <w:b/>
                <w:bCs/>
                <w:color w:val="000000"/>
                <w:szCs w:val="22"/>
                <w:lang w:eastAsia="sk-SK"/>
              </w:rPr>
              <w:t>2.846.561,88</w:t>
            </w:r>
          </w:p>
        </w:tc>
      </w:tr>
      <w:tr w:rsidR="00863D07" w:rsidRPr="00F43633" w:rsidTr="00F43633">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rsidR="00863D07" w:rsidRPr="00F43633" w:rsidRDefault="00863D07" w:rsidP="00863D07">
            <w:pPr>
              <w:spacing w:line="240" w:lineRule="auto"/>
              <w:ind w:firstLine="0"/>
              <w:jc w:val="left"/>
              <w:rPr>
                <w:color w:val="000000"/>
                <w:szCs w:val="22"/>
                <w:lang w:eastAsia="sk-SK"/>
              </w:rPr>
            </w:pPr>
            <w:r w:rsidRPr="00F43633">
              <w:rPr>
                <w:color w:val="000000"/>
                <w:sz w:val="22"/>
                <w:szCs w:val="22"/>
                <w:lang w:eastAsia="sk-SK"/>
              </w:rPr>
              <w:t>Zásoby</w:t>
            </w:r>
          </w:p>
        </w:tc>
        <w:tc>
          <w:tcPr>
            <w:tcW w:w="2420" w:type="dxa"/>
            <w:tcBorders>
              <w:top w:val="nil"/>
              <w:left w:val="nil"/>
              <w:bottom w:val="single" w:sz="4" w:space="0" w:color="auto"/>
              <w:right w:val="single" w:sz="4" w:space="0" w:color="auto"/>
            </w:tcBorders>
            <w:shd w:val="clear" w:color="auto" w:fill="auto"/>
            <w:noWrap/>
            <w:vAlign w:val="bottom"/>
            <w:hideMark/>
          </w:tcPr>
          <w:p w:rsidR="00863D07" w:rsidRPr="00F43633" w:rsidRDefault="00863D07" w:rsidP="00863D07">
            <w:pPr>
              <w:spacing w:line="240" w:lineRule="auto"/>
              <w:ind w:firstLine="0"/>
              <w:jc w:val="right"/>
              <w:rPr>
                <w:color w:val="000000"/>
                <w:szCs w:val="22"/>
                <w:lang w:eastAsia="sk-SK"/>
              </w:rPr>
            </w:pPr>
            <w:r w:rsidRPr="00F43633">
              <w:rPr>
                <w:color w:val="000000"/>
                <w:sz w:val="22"/>
                <w:szCs w:val="22"/>
                <w:lang w:eastAsia="sk-SK"/>
              </w:rPr>
              <w:t>18.965,45</w:t>
            </w:r>
          </w:p>
        </w:tc>
        <w:tc>
          <w:tcPr>
            <w:tcW w:w="2693" w:type="dxa"/>
            <w:tcBorders>
              <w:top w:val="nil"/>
              <w:left w:val="nil"/>
              <w:bottom w:val="single" w:sz="4" w:space="0" w:color="auto"/>
              <w:right w:val="single" w:sz="4" w:space="0" w:color="auto"/>
            </w:tcBorders>
            <w:shd w:val="clear" w:color="auto" w:fill="auto"/>
            <w:noWrap/>
            <w:vAlign w:val="bottom"/>
            <w:hideMark/>
          </w:tcPr>
          <w:p w:rsidR="00863D07" w:rsidRPr="00F43633" w:rsidRDefault="00863D07" w:rsidP="00863D07">
            <w:pPr>
              <w:spacing w:line="240" w:lineRule="auto"/>
              <w:ind w:firstLine="0"/>
              <w:jc w:val="right"/>
              <w:rPr>
                <w:color w:val="000000"/>
                <w:szCs w:val="22"/>
                <w:lang w:eastAsia="sk-SK"/>
              </w:rPr>
            </w:pPr>
            <w:r>
              <w:rPr>
                <w:color w:val="000000"/>
                <w:szCs w:val="22"/>
                <w:lang w:eastAsia="sk-SK"/>
              </w:rPr>
              <w:t>18.923,61</w:t>
            </w:r>
          </w:p>
        </w:tc>
      </w:tr>
      <w:tr w:rsidR="00863D07" w:rsidRPr="00F43633" w:rsidTr="00F43633">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rsidR="00863D07" w:rsidRPr="00F43633" w:rsidRDefault="00863D07" w:rsidP="00863D07">
            <w:pPr>
              <w:spacing w:line="240" w:lineRule="auto"/>
              <w:ind w:firstLine="0"/>
              <w:jc w:val="left"/>
              <w:rPr>
                <w:color w:val="000000"/>
                <w:szCs w:val="22"/>
                <w:lang w:eastAsia="sk-SK"/>
              </w:rPr>
            </w:pPr>
            <w:r w:rsidRPr="00F43633">
              <w:rPr>
                <w:color w:val="000000"/>
                <w:sz w:val="22"/>
                <w:szCs w:val="22"/>
                <w:lang w:eastAsia="sk-SK"/>
              </w:rPr>
              <w:t>Zúčtovanie transferov</w:t>
            </w:r>
          </w:p>
        </w:tc>
        <w:tc>
          <w:tcPr>
            <w:tcW w:w="2420" w:type="dxa"/>
            <w:tcBorders>
              <w:top w:val="nil"/>
              <w:left w:val="nil"/>
              <w:bottom w:val="single" w:sz="4" w:space="0" w:color="auto"/>
              <w:right w:val="single" w:sz="4" w:space="0" w:color="auto"/>
            </w:tcBorders>
            <w:shd w:val="clear" w:color="auto" w:fill="auto"/>
            <w:noWrap/>
            <w:vAlign w:val="bottom"/>
            <w:hideMark/>
          </w:tcPr>
          <w:p w:rsidR="00863D07" w:rsidRPr="00F43633" w:rsidRDefault="00863D07" w:rsidP="00863D07">
            <w:pPr>
              <w:spacing w:line="240" w:lineRule="auto"/>
              <w:ind w:firstLine="0"/>
              <w:jc w:val="right"/>
              <w:rPr>
                <w:color w:val="000000"/>
                <w:szCs w:val="22"/>
                <w:lang w:eastAsia="sk-SK"/>
              </w:rPr>
            </w:pPr>
            <w:r w:rsidRPr="00F43633">
              <w:rPr>
                <w:color w:val="000000"/>
                <w:sz w:val="22"/>
                <w:szCs w:val="22"/>
                <w:lang w:eastAsia="sk-SK"/>
              </w:rPr>
              <w:t>0,00</w:t>
            </w:r>
          </w:p>
        </w:tc>
        <w:tc>
          <w:tcPr>
            <w:tcW w:w="2693" w:type="dxa"/>
            <w:tcBorders>
              <w:top w:val="nil"/>
              <w:left w:val="nil"/>
              <w:bottom w:val="single" w:sz="4" w:space="0" w:color="auto"/>
              <w:right w:val="single" w:sz="4" w:space="0" w:color="auto"/>
            </w:tcBorders>
            <w:shd w:val="clear" w:color="auto" w:fill="auto"/>
            <w:noWrap/>
            <w:vAlign w:val="bottom"/>
            <w:hideMark/>
          </w:tcPr>
          <w:p w:rsidR="00863D07" w:rsidRPr="00F43633" w:rsidRDefault="00863D07" w:rsidP="00863D07">
            <w:pPr>
              <w:spacing w:line="240" w:lineRule="auto"/>
              <w:ind w:firstLine="0"/>
              <w:jc w:val="right"/>
              <w:rPr>
                <w:color w:val="000000"/>
                <w:szCs w:val="22"/>
                <w:lang w:eastAsia="sk-SK"/>
              </w:rPr>
            </w:pPr>
            <w:r>
              <w:rPr>
                <w:color w:val="000000"/>
                <w:szCs w:val="22"/>
                <w:lang w:eastAsia="sk-SK"/>
              </w:rPr>
              <w:t>0,10</w:t>
            </w:r>
          </w:p>
        </w:tc>
      </w:tr>
      <w:tr w:rsidR="00863D07" w:rsidRPr="00F43633" w:rsidTr="00F43633">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rsidR="00863D07" w:rsidRPr="00F43633" w:rsidRDefault="00863D07" w:rsidP="00863D07">
            <w:pPr>
              <w:spacing w:line="240" w:lineRule="auto"/>
              <w:ind w:firstLine="0"/>
              <w:jc w:val="left"/>
              <w:rPr>
                <w:color w:val="000000"/>
                <w:szCs w:val="22"/>
                <w:lang w:eastAsia="sk-SK"/>
              </w:rPr>
            </w:pPr>
            <w:r w:rsidRPr="00F43633">
              <w:rPr>
                <w:color w:val="000000"/>
                <w:sz w:val="22"/>
                <w:szCs w:val="22"/>
                <w:lang w:eastAsia="sk-SK"/>
              </w:rPr>
              <w:t>Pohľadávky</w:t>
            </w:r>
          </w:p>
        </w:tc>
        <w:tc>
          <w:tcPr>
            <w:tcW w:w="2420" w:type="dxa"/>
            <w:tcBorders>
              <w:top w:val="nil"/>
              <w:left w:val="nil"/>
              <w:bottom w:val="single" w:sz="4" w:space="0" w:color="auto"/>
              <w:right w:val="single" w:sz="4" w:space="0" w:color="auto"/>
            </w:tcBorders>
            <w:shd w:val="clear" w:color="auto" w:fill="auto"/>
            <w:noWrap/>
            <w:vAlign w:val="bottom"/>
            <w:hideMark/>
          </w:tcPr>
          <w:p w:rsidR="00863D07" w:rsidRPr="00F43633" w:rsidRDefault="00863D07" w:rsidP="00863D07">
            <w:pPr>
              <w:spacing w:line="240" w:lineRule="auto"/>
              <w:ind w:firstLine="0"/>
              <w:jc w:val="right"/>
              <w:rPr>
                <w:color w:val="000000"/>
                <w:szCs w:val="22"/>
                <w:lang w:eastAsia="sk-SK"/>
              </w:rPr>
            </w:pPr>
            <w:r w:rsidRPr="00F43633">
              <w:rPr>
                <w:color w:val="000000"/>
                <w:sz w:val="22"/>
                <w:szCs w:val="22"/>
                <w:lang w:eastAsia="sk-SK"/>
              </w:rPr>
              <w:t>270.092,52</w:t>
            </w:r>
          </w:p>
        </w:tc>
        <w:tc>
          <w:tcPr>
            <w:tcW w:w="2693" w:type="dxa"/>
            <w:tcBorders>
              <w:top w:val="nil"/>
              <w:left w:val="nil"/>
              <w:bottom w:val="single" w:sz="4" w:space="0" w:color="auto"/>
              <w:right w:val="single" w:sz="4" w:space="0" w:color="auto"/>
            </w:tcBorders>
            <w:shd w:val="clear" w:color="auto" w:fill="auto"/>
            <w:noWrap/>
            <w:vAlign w:val="bottom"/>
            <w:hideMark/>
          </w:tcPr>
          <w:p w:rsidR="00863D07" w:rsidRPr="00F43633" w:rsidRDefault="00863D07" w:rsidP="00863D07">
            <w:pPr>
              <w:spacing w:line="240" w:lineRule="auto"/>
              <w:ind w:firstLine="0"/>
              <w:jc w:val="right"/>
              <w:rPr>
                <w:color w:val="000000"/>
                <w:szCs w:val="22"/>
                <w:lang w:eastAsia="sk-SK"/>
              </w:rPr>
            </w:pPr>
            <w:r>
              <w:rPr>
                <w:color w:val="000000"/>
                <w:szCs w:val="22"/>
                <w:lang w:eastAsia="sk-SK"/>
              </w:rPr>
              <w:t>259.652.14</w:t>
            </w:r>
          </w:p>
        </w:tc>
      </w:tr>
      <w:tr w:rsidR="00863D07" w:rsidRPr="00F43633" w:rsidTr="00F43633">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rsidR="00863D07" w:rsidRPr="00F43633" w:rsidRDefault="00863D07" w:rsidP="00863D07">
            <w:pPr>
              <w:spacing w:line="240" w:lineRule="auto"/>
              <w:ind w:firstLine="0"/>
              <w:jc w:val="left"/>
              <w:rPr>
                <w:color w:val="000000"/>
                <w:szCs w:val="22"/>
                <w:lang w:eastAsia="sk-SK"/>
              </w:rPr>
            </w:pPr>
            <w:r w:rsidRPr="00F43633">
              <w:rPr>
                <w:color w:val="000000"/>
                <w:sz w:val="22"/>
                <w:szCs w:val="22"/>
                <w:lang w:eastAsia="sk-SK"/>
              </w:rPr>
              <w:t>Finančný majetok</w:t>
            </w:r>
          </w:p>
        </w:tc>
        <w:tc>
          <w:tcPr>
            <w:tcW w:w="2420" w:type="dxa"/>
            <w:tcBorders>
              <w:top w:val="nil"/>
              <w:left w:val="nil"/>
              <w:bottom w:val="single" w:sz="4" w:space="0" w:color="auto"/>
              <w:right w:val="single" w:sz="4" w:space="0" w:color="auto"/>
            </w:tcBorders>
            <w:shd w:val="clear" w:color="auto" w:fill="auto"/>
            <w:noWrap/>
            <w:vAlign w:val="bottom"/>
            <w:hideMark/>
          </w:tcPr>
          <w:p w:rsidR="00863D07" w:rsidRPr="00F43633" w:rsidRDefault="00863D07" w:rsidP="00863D07">
            <w:pPr>
              <w:spacing w:line="240" w:lineRule="auto"/>
              <w:ind w:firstLine="0"/>
              <w:jc w:val="right"/>
              <w:rPr>
                <w:color w:val="000000"/>
                <w:szCs w:val="22"/>
                <w:lang w:eastAsia="sk-SK"/>
              </w:rPr>
            </w:pPr>
            <w:r w:rsidRPr="00F43633">
              <w:rPr>
                <w:color w:val="000000"/>
                <w:sz w:val="22"/>
                <w:szCs w:val="22"/>
                <w:lang w:eastAsia="sk-SK"/>
              </w:rPr>
              <w:t>2.349.637,51</w:t>
            </w:r>
          </w:p>
        </w:tc>
        <w:tc>
          <w:tcPr>
            <w:tcW w:w="2693" w:type="dxa"/>
            <w:tcBorders>
              <w:top w:val="nil"/>
              <w:left w:val="nil"/>
              <w:bottom w:val="single" w:sz="4" w:space="0" w:color="auto"/>
              <w:right w:val="single" w:sz="4" w:space="0" w:color="auto"/>
            </w:tcBorders>
            <w:shd w:val="clear" w:color="auto" w:fill="auto"/>
            <w:noWrap/>
            <w:vAlign w:val="bottom"/>
            <w:hideMark/>
          </w:tcPr>
          <w:p w:rsidR="00863D07" w:rsidRPr="00F43633" w:rsidRDefault="00863D07" w:rsidP="00863D07">
            <w:pPr>
              <w:spacing w:line="240" w:lineRule="auto"/>
              <w:ind w:firstLine="0"/>
              <w:jc w:val="right"/>
              <w:rPr>
                <w:color w:val="000000"/>
                <w:szCs w:val="22"/>
                <w:lang w:eastAsia="sk-SK"/>
              </w:rPr>
            </w:pPr>
            <w:r>
              <w:rPr>
                <w:color w:val="000000"/>
                <w:szCs w:val="22"/>
                <w:lang w:eastAsia="sk-SK"/>
              </w:rPr>
              <w:t>2.567.986,03</w:t>
            </w:r>
          </w:p>
        </w:tc>
      </w:tr>
      <w:tr w:rsidR="00863D07" w:rsidRPr="00F43633" w:rsidTr="00F43633">
        <w:trPr>
          <w:trHeight w:val="300"/>
        </w:trPr>
        <w:tc>
          <w:tcPr>
            <w:tcW w:w="3037" w:type="dxa"/>
            <w:tcBorders>
              <w:top w:val="nil"/>
              <w:left w:val="single" w:sz="4" w:space="0" w:color="auto"/>
              <w:bottom w:val="single" w:sz="4" w:space="0" w:color="auto"/>
              <w:right w:val="single" w:sz="4" w:space="0" w:color="auto"/>
            </w:tcBorders>
            <w:shd w:val="clear" w:color="000000" w:fill="FFFF00"/>
            <w:noWrap/>
            <w:vAlign w:val="bottom"/>
            <w:hideMark/>
          </w:tcPr>
          <w:p w:rsidR="00863D07" w:rsidRPr="00F43633" w:rsidRDefault="00863D07" w:rsidP="00863D07">
            <w:pPr>
              <w:spacing w:line="240" w:lineRule="auto"/>
              <w:ind w:firstLine="0"/>
              <w:jc w:val="left"/>
              <w:rPr>
                <w:b/>
                <w:bCs/>
                <w:color w:val="000000"/>
                <w:szCs w:val="22"/>
                <w:lang w:eastAsia="sk-SK"/>
              </w:rPr>
            </w:pPr>
            <w:r w:rsidRPr="00F43633">
              <w:rPr>
                <w:b/>
                <w:bCs/>
                <w:color w:val="000000"/>
                <w:sz w:val="22"/>
                <w:szCs w:val="22"/>
                <w:lang w:eastAsia="sk-SK"/>
              </w:rPr>
              <w:t>Časové rozlíšenie</w:t>
            </w:r>
          </w:p>
        </w:tc>
        <w:tc>
          <w:tcPr>
            <w:tcW w:w="2420" w:type="dxa"/>
            <w:tcBorders>
              <w:top w:val="nil"/>
              <w:left w:val="nil"/>
              <w:bottom w:val="single" w:sz="4" w:space="0" w:color="auto"/>
              <w:right w:val="single" w:sz="4" w:space="0" w:color="auto"/>
            </w:tcBorders>
            <w:shd w:val="clear" w:color="000000" w:fill="FFFF00"/>
            <w:noWrap/>
            <w:vAlign w:val="bottom"/>
            <w:hideMark/>
          </w:tcPr>
          <w:p w:rsidR="00863D07" w:rsidRPr="00F43633" w:rsidRDefault="00863D07" w:rsidP="00863D07">
            <w:pPr>
              <w:spacing w:line="240" w:lineRule="auto"/>
              <w:ind w:firstLine="0"/>
              <w:jc w:val="right"/>
              <w:rPr>
                <w:b/>
                <w:bCs/>
                <w:color w:val="000000"/>
                <w:szCs w:val="22"/>
                <w:lang w:eastAsia="sk-SK"/>
              </w:rPr>
            </w:pPr>
            <w:r w:rsidRPr="00F43633">
              <w:rPr>
                <w:b/>
                <w:bCs/>
                <w:color w:val="000000"/>
                <w:sz w:val="22"/>
                <w:szCs w:val="22"/>
                <w:lang w:eastAsia="sk-SK"/>
              </w:rPr>
              <w:t>10.417,70</w:t>
            </w:r>
          </w:p>
        </w:tc>
        <w:tc>
          <w:tcPr>
            <w:tcW w:w="2693" w:type="dxa"/>
            <w:tcBorders>
              <w:top w:val="nil"/>
              <w:left w:val="nil"/>
              <w:bottom w:val="single" w:sz="4" w:space="0" w:color="auto"/>
              <w:right w:val="single" w:sz="4" w:space="0" w:color="auto"/>
            </w:tcBorders>
            <w:shd w:val="clear" w:color="000000" w:fill="FFFF00"/>
            <w:noWrap/>
            <w:vAlign w:val="bottom"/>
            <w:hideMark/>
          </w:tcPr>
          <w:p w:rsidR="00863D07" w:rsidRPr="00F43633" w:rsidRDefault="00863D07" w:rsidP="00863D07">
            <w:pPr>
              <w:spacing w:line="240" w:lineRule="auto"/>
              <w:ind w:firstLine="0"/>
              <w:jc w:val="right"/>
              <w:rPr>
                <w:b/>
                <w:bCs/>
                <w:color w:val="000000"/>
                <w:szCs w:val="22"/>
                <w:lang w:eastAsia="sk-SK"/>
              </w:rPr>
            </w:pPr>
            <w:r>
              <w:rPr>
                <w:b/>
                <w:bCs/>
                <w:color w:val="000000"/>
                <w:szCs w:val="22"/>
                <w:lang w:eastAsia="sk-SK"/>
              </w:rPr>
              <w:t>9.363,18</w:t>
            </w:r>
          </w:p>
        </w:tc>
      </w:tr>
      <w:tr w:rsidR="00863D07" w:rsidRPr="00F43633" w:rsidTr="00F43633">
        <w:trPr>
          <w:trHeight w:val="300"/>
        </w:trPr>
        <w:tc>
          <w:tcPr>
            <w:tcW w:w="3037" w:type="dxa"/>
            <w:tcBorders>
              <w:top w:val="nil"/>
              <w:left w:val="single" w:sz="4" w:space="0" w:color="auto"/>
              <w:bottom w:val="single" w:sz="4" w:space="0" w:color="auto"/>
              <w:right w:val="single" w:sz="4" w:space="0" w:color="auto"/>
            </w:tcBorders>
            <w:shd w:val="clear" w:color="000000" w:fill="92D050"/>
            <w:noWrap/>
            <w:vAlign w:val="bottom"/>
            <w:hideMark/>
          </w:tcPr>
          <w:p w:rsidR="00863D07" w:rsidRPr="00F43633" w:rsidRDefault="00863D07" w:rsidP="00863D07">
            <w:pPr>
              <w:spacing w:line="240" w:lineRule="auto"/>
              <w:ind w:firstLine="0"/>
              <w:jc w:val="left"/>
              <w:rPr>
                <w:b/>
                <w:bCs/>
                <w:color w:val="000000"/>
                <w:szCs w:val="22"/>
                <w:lang w:eastAsia="sk-SK"/>
              </w:rPr>
            </w:pPr>
            <w:r w:rsidRPr="00F43633">
              <w:rPr>
                <w:b/>
                <w:bCs/>
                <w:color w:val="000000"/>
                <w:sz w:val="22"/>
                <w:szCs w:val="22"/>
                <w:lang w:eastAsia="sk-SK"/>
              </w:rPr>
              <w:t>MAJETOK  celkom</w:t>
            </w:r>
          </w:p>
        </w:tc>
        <w:tc>
          <w:tcPr>
            <w:tcW w:w="2420" w:type="dxa"/>
            <w:tcBorders>
              <w:top w:val="nil"/>
              <w:left w:val="nil"/>
              <w:bottom w:val="single" w:sz="4" w:space="0" w:color="auto"/>
              <w:right w:val="single" w:sz="4" w:space="0" w:color="auto"/>
            </w:tcBorders>
            <w:shd w:val="clear" w:color="000000" w:fill="92D050"/>
            <w:noWrap/>
            <w:vAlign w:val="bottom"/>
            <w:hideMark/>
          </w:tcPr>
          <w:p w:rsidR="00863D07" w:rsidRPr="00F43633" w:rsidRDefault="00863D07" w:rsidP="00863D07">
            <w:pPr>
              <w:spacing w:line="240" w:lineRule="auto"/>
              <w:ind w:firstLine="0"/>
              <w:jc w:val="right"/>
              <w:rPr>
                <w:b/>
                <w:bCs/>
                <w:color w:val="000000"/>
                <w:szCs w:val="22"/>
                <w:lang w:eastAsia="sk-SK"/>
              </w:rPr>
            </w:pPr>
            <w:r w:rsidRPr="00F43633">
              <w:rPr>
                <w:b/>
                <w:bCs/>
                <w:color w:val="000000"/>
                <w:sz w:val="22"/>
                <w:szCs w:val="22"/>
                <w:lang w:eastAsia="sk-SK"/>
              </w:rPr>
              <w:t>14.659.426,81</w:t>
            </w:r>
          </w:p>
        </w:tc>
        <w:tc>
          <w:tcPr>
            <w:tcW w:w="2693" w:type="dxa"/>
            <w:tcBorders>
              <w:top w:val="nil"/>
              <w:left w:val="nil"/>
              <w:bottom w:val="single" w:sz="4" w:space="0" w:color="auto"/>
              <w:right w:val="single" w:sz="4" w:space="0" w:color="auto"/>
            </w:tcBorders>
            <w:shd w:val="clear" w:color="000000" w:fill="92D050"/>
            <w:noWrap/>
            <w:vAlign w:val="bottom"/>
            <w:hideMark/>
          </w:tcPr>
          <w:p w:rsidR="00863D07" w:rsidRPr="00F43633" w:rsidRDefault="00863D07" w:rsidP="00863D07">
            <w:pPr>
              <w:spacing w:line="240" w:lineRule="auto"/>
              <w:ind w:firstLine="0"/>
              <w:jc w:val="right"/>
              <w:rPr>
                <w:b/>
                <w:bCs/>
                <w:color w:val="000000"/>
                <w:szCs w:val="22"/>
                <w:lang w:eastAsia="sk-SK"/>
              </w:rPr>
            </w:pPr>
            <w:r>
              <w:rPr>
                <w:b/>
                <w:bCs/>
                <w:color w:val="000000"/>
                <w:szCs w:val="22"/>
                <w:lang w:eastAsia="sk-SK"/>
              </w:rPr>
              <w:t>15.382.582,60</w:t>
            </w:r>
          </w:p>
        </w:tc>
      </w:tr>
    </w:tbl>
    <w:p w:rsidR="00F43633" w:rsidRPr="00F43633" w:rsidRDefault="00F43633" w:rsidP="00F43633">
      <w:pPr>
        <w:spacing w:after="200" w:line="276" w:lineRule="auto"/>
        <w:ind w:firstLine="0"/>
        <w:jc w:val="left"/>
        <w:rPr>
          <w:rFonts w:eastAsia="Calibri"/>
          <w:b/>
          <w:szCs w:val="24"/>
        </w:rPr>
      </w:pPr>
    </w:p>
    <w:p w:rsidR="00F43633" w:rsidRDefault="00F43633" w:rsidP="00F43633">
      <w:pPr>
        <w:spacing w:after="200" w:line="276" w:lineRule="auto"/>
        <w:ind w:firstLine="0"/>
        <w:jc w:val="left"/>
        <w:rPr>
          <w:rFonts w:eastAsia="Calibri"/>
          <w:b/>
          <w:szCs w:val="24"/>
        </w:rPr>
      </w:pPr>
    </w:p>
    <w:p w:rsidR="00F43633" w:rsidRDefault="00F43633" w:rsidP="00F43633">
      <w:pPr>
        <w:spacing w:after="200" w:line="276" w:lineRule="auto"/>
        <w:ind w:firstLine="0"/>
        <w:jc w:val="left"/>
        <w:rPr>
          <w:rFonts w:eastAsia="Calibri"/>
          <w:b/>
          <w:szCs w:val="24"/>
        </w:rPr>
      </w:pPr>
    </w:p>
    <w:p w:rsidR="00863D07" w:rsidRDefault="00863D07" w:rsidP="00F43633">
      <w:pPr>
        <w:spacing w:after="200" w:line="276" w:lineRule="auto"/>
        <w:ind w:firstLine="0"/>
        <w:jc w:val="left"/>
        <w:rPr>
          <w:rFonts w:eastAsia="Calibri"/>
          <w:b/>
          <w:szCs w:val="24"/>
        </w:rPr>
      </w:pPr>
    </w:p>
    <w:p w:rsidR="00863D07" w:rsidRDefault="00863D07" w:rsidP="00F43633">
      <w:pPr>
        <w:spacing w:after="200" w:line="276" w:lineRule="auto"/>
        <w:ind w:firstLine="0"/>
        <w:jc w:val="left"/>
        <w:rPr>
          <w:rFonts w:eastAsia="Calibri"/>
          <w:b/>
          <w:szCs w:val="24"/>
        </w:rPr>
      </w:pPr>
    </w:p>
    <w:p w:rsidR="00863D07" w:rsidRDefault="00863D07" w:rsidP="00F43633">
      <w:pPr>
        <w:spacing w:after="200" w:line="276" w:lineRule="auto"/>
        <w:ind w:firstLine="0"/>
        <w:jc w:val="left"/>
        <w:rPr>
          <w:rFonts w:eastAsia="Calibri"/>
          <w:b/>
          <w:szCs w:val="24"/>
        </w:rPr>
      </w:pPr>
      <w:r>
        <w:rPr>
          <w:rFonts w:eastAsia="Calibri"/>
          <w:b/>
          <w:szCs w:val="24"/>
        </w:rPr>
        <w:lastRenderedPageBreak/>
        <w:t xml:space="preserve">Vyhotovila: Mgr. Nina Kuráková </w:t>
      </w:r>
    </w:p>
    <w:p w:rsidR="00863D07" w:rsidRDefault="00863D07" w:rsidP="00F43633">
      <w:pPr>
        <w:spacing w:after="200" w:line="276" w:lineRule="auto"/>
        <w:ind w:firstLine="0"/>
        <w:jc w:val="left"/>
        <w:rPr>
          <w:rFonts w:eastAsia="Calibri"/>
          <w:b/>
          <w:szCs w:val="24"/>
        </w:rPr>
      </w:pPr>
    </w:p>
    <w:p w:rsidR="00863D07" w:rsidRDefault="00863D07" w:rsidP="00F43633">
      <w:pPr>
        <w:spacing w:after="200" w:line="276" w:lineRule="auto"/>
        <w:ind w:firstLine="0"/>
        <w:jc w:val="left"/>
        <w:rPr>
          <w:rFonts w:eastAsia="Calibri"/>
          <w:b/>
          <w:szCs w:val="24"/>
        </w:rPr>
      </w:pPr>
    </w:p>
    <w:p w:rsidR="00863D07" w:rsidRDefault="00863D07" w:rsidP="00F43633">
      <w:pPr>
        <w:spacing w:after="200" w:line="276" w:lineRule="auto"/>
        <w:ind w:firstLine="0"/>
        <w:jc w:val="left"/>
        <w:rPr>
          <w:rFonts w:eastAsia="Calibri"/>
          <w:b/>
          <w:szCs w:val="24"/>
        </w:rPr>
      </w:pPr>
    </w:p>
    <w:p w:rsidR="00863D07" w:rsidRDefault="00863D07" w:rsidP="00F43633">
      <w:pPr>
        <w:spacing w:line="276" w:lineRule="auto"/>
        <w:ind w:firstLine="0"/>
        <w:jc w:val="left"/>
        <w:rPr>
          <w:rFonts w:eastAsia="Calibri"/>
          <w:b/>
          <w:szCs w:val="24"/>
        </w:rPr>
      </w:pPr>
      <w:r>
        <w:rPr>
          <w:rFonts w:eastAsia="Calibri"/>
          <w:b/>
          <w:szCs w:val="24"/>
        </w:rPr>
        <w:t>V Poltári, dňa 14.12.2020                                                     ..........................................</w:t>
      </w:r>
    </w:p>
    <w:p w:rsidR="00F43633" w:rsidRDefault="00863D07" w:rsidP="00863D07">
      <w:pPr>
        <w:spacing w:line="276" w:lineRule="auto"/>
        <w:ind w:firstLine="0"/>
        <w:jc w:val="right"/>
        <w:rPr>
          <w:rFonts w:eastAsia="Calibri"/>
          <w:b/>
          <w:szCs w:val="24"/>
        </w:rPr>
      </w:pPr>
      <w:r>
        <w:rPr>
          <w:rFonts w:eastAsia="Calibri"/>
          <w:b/>
          <w:szCs w:val="24"/>
        </w:rPr>
        <w:t xml:space="preserve">Mgr. Martina Brisudová </w:t>
      </w:r>
    </w:p>
    <w:p w:rsidR="00863D07" w:rsidRPr="00F43633" w:rsidRDefault="00863D07" w:rsidP="00863D07">
      <w:pPr>
        <w:spacing w:line="276" w:lineRule="auto"/>
        <w:ind w:firstLine="0"/>
        <w:jc w:val="center"/>
        <w:rPr>
          <w:rFonts w:eastAsia="Calibri"/>
          <w:b/>
          <w:szCs w:val="24"/>
        </w:rPr>
      </w:pPr>
      <w:r>
        <w:rPr>
          <w:rFonts w:eastAsia="Calibri"/>
          <w:b/>
          <w:szCs w:val="24"/>
        </w:rPr>
        <w:t xml:space="preserve">                                                                                                   primátorka mesta </w:t>
      </w:r>
      <w:bookmarkEnd w:id="36"/>
      <w:bookmarkEnd w:id="37"/>
      <w:bookmarkEnd w:id="38"/>
    </w:p>
    <w:sectPr w:rsidR="00863D07" w:rsidRPr="00F43633" w:rsidSect="008C7F38">
      <w:pgSz w:w="11906" w:h="16838"/>
      <w:pgMar w:top="1440" w:right="1797" w:bottom="1077" w:left="179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613C5" w:rsidRDefault="00F613C5" w:rsidP="008A0C9A">
      <w:r>
        <w:separator/>
      </w:r>
    </w:p>
  </w:endnote>
  <w:endnote w:type="continuationSeparator" w:id="1">
    <w:p w:rsidR="00F613C5" w:rsidRDefault="00F613C5" w:rsidP="008A0C9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3D07" w:rsidRDefault="00863D07">
    <w:pPr>
      <w:pStyle w:val="Zpat"/>
      <w:jc w:val="right"/>
    </w:pPr>
  </w:p>
  <w:p w:rsidR="00863D07" w:rsidRDefault="00863D07">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613C5" w:rsidRDefault="00F613C5" w:rsidP="008A0C9A">
      <w:r>
        <w:separator/>
      </w:r>
    </w:p>
  </w:footnote>
  <w:footnote w:type="continuationSeparator" w:id="1">
    <w:p w:rsidR="00F613C5" w:rsidRDefault="00F613C5" w:rsidP="008A0C9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3D07" w:rsidRPr="008D648A" w:rsidRDefault="00863D07" w:rsidP="00832DDE">
    <w:pPr>
      <w:pStyle w:val="Zhlav"/>
      <w:jc w:val="center"/>
      <w:rPr>
        <w:i/>
        <w:szCs w:val="24"/>
      </w:rPr>
    </w:pPr>
    <w:r w:rsidRPr="008D648A">
      <w:rPr>
        <w:b/>
        <w:i/>
        <w:sz w:val="28"/>
        <w:szCs w:val="28"/>
      </w:rPr>
      <w:t>Konsolidovaná výročná</w:t>
    </w:r>
    <w:r>
      <w:rPr>
        <w:b/>
        <w:i/>
        <w:sz w:val="28"/>
        <w:szCs w:val="28"/>
      </w:rPr>
      <w:t xml:space="preserve"> správa mesta Poltár za rok 2019</w:t>
    </w:r>
  </w:p>
  <w:p w:rsidR="00863D07" w:rsidRPr="00832DDE" w:rsidRDefault="00863D07" w:rsidP="00832DDE">
    <w:pPr>
      <w:pStyle w:val="Zhlav"/>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1A"/>
    <w:multiLevelType w:val="singleLevel"/>
    <w:tmpl w:val="0000001A"/>
    <w:name w:val="WW8Num26"/>
    <w:lvl w:ilvl="0">
      <w:start w:val="1"/>
      <w:numFmt w:val="bullet"/>
      <w:lvlText w:val="-"/>
      <w:lvlJc w:val="left"/>
      <w:pPr>
        <w:tabs>
          <w:tab w:val="num" w:pos="0"/>
        </w:tabs>
        <w:ind w:left="678" w:hanging="360"/>
      </w:pPr>
      <w:rPr>
        <w:rFonts w:ascii="Times New Roman" w:hAnsi="Times New Roman" w:cs="Times New Roman" w:hint="default"/>
      </w:rPr>
    </w:lvl>
  </w:abstractNum>
  <w:abstractNum w:abstractNumId="1">
    <w:nsid w:val="00C12A51"/>
    <w:multiLevelType w:val="hybridMultilevel"/>
    <w:tmpl w:val="FA7C04C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4EC1205"/>
    <w:multiLevelType w:val="multilevel"/>
    <w:tmpl w:val="9A9E1052"/>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759095A"/>
    <w:multiLevelType w:val="hybridMultilevel"/>
    <w:tmpl w:val="D86078DE"/>
    <w:lvl w:ilvl="0" w:tplc="77884098">
      <w:start w:val="1"/>
      <w:numFmt w:val="bullet"/>
      <w:lvlText w:val=""/>
      <w:lvlJc w:val="left"/>
      <w:pPr>
        <w:tabs>
          <w:tab w:val="num" w:pos="907"/>
        </w:tabs>
        <w:ind w:left="907" w:hanging="397"/>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
    <w:nsid w:val="084E3A39"/>
    <w:multiLevelType w:val="hybridMultilevel"/>
    <w:tmpl w:val="1F485402"/>
    <w:lvl w:ilvl="0" w:tplc="EFE609C4">
      <w:numFmt w:val="bullet"/>
      <w:lvlText w:val="-"/>
      <w:lvlJc w:val="left"/>
      <w:pPr>
        <w:ind w:left="1789" w:hanging="360"/>
      </w:pPr>
      <w:rPr>
        <w:rFonts w:ascii="Times New Roman" w:eastAsia="Times New Roman" w:hAnsi="Times New Roman" w:cs="Times New Roman" w:hint="default"/>
      </w:rPr>
    </w:lvl>
    <w:lvl w:ilvl="1" w:tplc="041B0003" w:tentative="1">
      <w:start w:val="1"/>
      <w:numFmt w:val="bullet"/>
      <w:lvlText w:val="o"/>
      <w:lvlJc w:val="left"/>
      <w:pPr>
        <w:ind w:left="2509" w:hanging="360"/>
      </w:pPr>
      <w:rPr>
        <w:rFonts w:ascii="Courier New" w:hAnsi="Courier New" w:cs="Courier New" w:hint="default"/>
      </w:rPr>
    </w:lvl>
    <w:lvl w:ilvl="2" w:tplc="041B0005" w:tentative="1">
      <w:start w:val="1"/>
      <w:numFmt w:val="bullet"/>
      <w:lvlText w:val=""/>
      <w:lvlJc w:val="left"/>
      <w:pPr>
        <w:ind w:left="3229" w:hanging="360"/>
      </w:pPr>
      <w:rPr>
        <w:rFonts w:ascii="Wingdings" w:hAnsi="Wingdings" w:hint="default"/>
      </w:rPr>
    </w:lvl>
    <w:lvl w:ilvl="3" w:tplc="041B0001" w:tentative="1">
      <w:start w:val="1"/>
      <w:numFmt w:val="bullet"/>
      <w:lvlText w:val=""/>
      <w:lvlJc w:val="left"/>
      <w:pPr>
        <w:ind w:left="3949" w:hanging="360"/>
      </w:pPr>
      <w:rPr>
        <w:rFonts w:ascii="Symbol" w:hAnsi="Symbol" w:hint="default"/>
      </w:rPr>
    </w:lvl>
    <w:lvl w:ilvl="4" w:tplc="041B0003" w:tentative="1">
      <w:start w:val="1"/>
      <w:numFmt w:val="bullet"/>
      <w:lvlText w:val="o"/>
      <w:lvlJc w:val="left"/>
      <w:pPr>
        <w:ind w:left="4669" w:hanging="360"/>
      </w:pPr>
      <w:rPr>
        <w:rFonts w:ascii="Courier New" w:hAnsi="Courier New" w:cs="Courier New" w:hint="default"/>
      </w:rPr>
    </w:lvl>
    <w:lvl w:ilvl="5" w:tplc="041B0005" w:tentative="1">
      <w:start w:val="1"/>
      <w:numFmt w:val="bullet"/>
      <w:lvlText w:val=""/>
      <w:lvlJc w:val="left"/>
      <w:pPr>
        <w:ind w:left="5389" w:hanging="360"/>
      </w:pPr>
      <w:rPr>
        <w:rFonts w:ascii="Wingdings" w:hAnsi="Wingdings" w:hint="default"/>
      </w:rPr>
    </w:lvl>
    <w:lvl w:ilvl="6" w:tplc="041B0001" w:tentative="1">
      <w:start w:val="1"/>
      <w:numFmt w:val="bullet"/>
      <w:lvlText w:val=""/>
      <w:lvlJc w:val="left"/>
      <w:pPr>
        <w:ind w:left="6109" w:hanging="360"/>
      </w:pPr>
      <w:rPr>
        <w:rFonts w:ascii="Symbol" w:hAnsi="Symbol" w:hint="default"/>
      </w:rPr>
    </w:lvl>
    <w:lvl w:ilvl="7" w:tplc="041B0003" w:tentative="1">
      <w:start w:val="1"/>
      <w:numFmt w:val="bullet"/>
      <w:lvlText w:val="o"/>
      <w:lvlJc w:val="left"/>
      <w:pPr>
        <w:ind w:left="6829" w:hanging="360"/>
      </w:pPr>
      <w:rPr>
        <w:rFonts w:ascii="Courier New" w:hAnsi="Courier New" w:cs="Courier New" w:hint="default"/>
      </w:rPr>
    </w:lvl>
    <w:lvl w:ilvl="8" w:tplc="041B0005" w:tentative="1">
      <w:start w:val="1"/>
      <w:numFmt w:val="bullet"/>
      <w:lvlText w:val=""/>
      <w:lvlJc w:val="left"/>
      <w:pPr>
        <w:ind w:left="7549" w:hanging="360"/>
      </w:pPr>
      <w:rPr>
        <w:rFonts w:ascii="Wingdings" w:hAnsi="Wingdings" w:hint="default"/>
      </w:rPr>
    </w:lvl>
  </w:abstractNum>
  <w:abstractNum w:abstractNumId="5">
    <w:nsid w:val="10A717C6"/>
    <w:multiLevelType w:val="multilevel"/>
    <w:tmpl w:val="8CA05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43B581A"/>
    <w:multiLevelType w:val="multilevel"/>
    <w:tmpl w:val="626637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BF53B59"/>
    <w:multiLevelType w:val="multilevel"/>
    <w:tmpl w:val="833053E4"/>
    <w:lvl w:ilvl="0">
      <w:start w:val="1"/>
      <w:numFmt w:val="decimal"/>
      <w:lvlText w:val="%1."/>
      <w:lvlJc w:val="left"/>
      <w:pPr>
        <w:tabs>
          <w:tab w:val="num" w:pos="432"/>
        </w:tabs>
        <w:ind w:left="432" w:hanging="432"/>
      </w:pPr>
      <w:rPr>
        <w:rFonts w:ascii="Times New Roman" w:hAnsi="Times New Roman" w:cs="Times New Roman" w:hint="default"/>
        <w:sz w:val="28"/>
        <w:szCs w:val="28"/>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864" w:hanging="864"/>
      </w:pPr>
      <w:rPr>
        <w:rFonts w:hint="default"/>
      </w:rPr>
    </w:lvl>
    <w:lvl w:ilvl="4">
      <w:start w:val="1"/>
      <w:numFmt w:val="decimal"/>
      <w:pStyle w:val="Nadpis5"/>
      <w:lvlText w:val="%1.%2.%3.%4.%5"/>
      <w:lvlJc w:val="left"/>
      <w:pPr>
        <w:tabs>
          <w:tab w:val="num" w:pos="1440"/>
        </w:tabs>
        <w:ind w:left="1008" w:hanging="1008"/>
      </w:pPr>
      <w:rPr>
        <w:rFonts w:hint="default"/>
      </w:rPr>
    </w:lvl>
    <w:lvl w:ilvl="5">
      <w:start w:val="1"/>
      <w:numFmt w:val="decimal"/>
      <w:pStyle w:val="Nadpis6"/>
      <w:lvlText w:val="%1.%2.%3.%4.%5.%6"/>
      <w:lvlJc w:val="left"/>
      <w:pPr>
        <w:tabs>
          <w:tab w:val="num" w:pos="1800"/>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8">
    <w:nsid w:val="21671500"/>
    <w:multiLevelType w:val="multilevel"/>
    <w:tmpl w:val="F02A1530"/>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7367AED"/>
    <w:multiLevelType w:val="multilevel"/>
    <w:tmpl w:val="3B0A7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8A57E52"/>
    <w:multiLevelType w:val="hybridMultilevel"/>
    <w:tmpl w:val="37AA081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2FBB5F6F"/>
    <w:multiLevelType w:val="multilevel"/>
    <w:tmpl w:val="72848AD8"/>
    <w:lvl w:ilvl="0">
      <w:start w:val="1"/>
      <w:numFmt w:val="decimal"/>
      <w:lvlText w:val="%1."/>
      <w:lvlJc w:val="left"/>
      <w:pPr>
        <w:ind w:left="360" w:hanging="360"/>
      </w:pPr>
      <w:rPr>
        <w:rFonts w:hint="default"/>
      </w:rPr>
    </w:lvl>
    <w:lvl w:ilvl="1">
      <w:start w:val="1"/>
      <w:numFmt w:val="decimal"/>
      <w:lvlText w:val="%1.%2."/>
      <w:lvlJc w:val="left"/>
      <w:pPr>
        <w:ind w:left="936" w:hanging="360"/>
      </w:pPr>
      <w:rPr>
        <w:rFonts w:hint="default"/>
      </w:rPr>
    </w:lvl>
    <w:lvl w:ilvl="2">
      <w:start w:val="1"/>
      <w:numFmt w:val="decimal"/>
      <w:lvlText w:val="%1.%2.%3."/>
      <w:lvlJc w:val="left"/>
      <w:pPr>
        <w:ind w:left="1872" w:hanging="720"/>
      </w:pPr>
      <w:rPr>
        <w:rFonts w:hint="default"/>
      </w:rPr>
    </w:lvl>
    <w:lvl w:ilvl="3">
      <w:start w:val="1"/>
      <w:numFmt w:val="decimal"/>
      <w:pStyle w:val="Nadpis4"/>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408" w:hanging="1800"/>
      </w:pPr>
      <w:rPr>
        <w:rFonts w:hint="default"/>
      </w:rPr>
    </w:lvl>
  </w:abstractNum>
  <w:abstractNum w:abstractNumId="12">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3A080E03"/>
    <w:multiLevelType w:val="hybridMultilevel"/>
    <w:tmpl w:val="DA4E689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3A2A1C6E"/>
    <w:multiLevelType w:val="hybridMultilevel"/>
    <w:tmpl w:val="B038CE5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3B667F21"/>
    <w:multiLevelType w:val="hybridMultilevel"/>
    <w:tmpl w:val="CEAADEAE"/>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6">
    <w:nsid w:val="3CFD7001"/>
    <w:multiLevelType w:val="multilevel"/>
    <w:tmpl w:val="581A2E56"/>
    <w:lvl w:ilvl="0">
      <w:start w:val="1"/>
      <w:numFmt w:val="decimal"/>
      <w:lvlText w:val="%1."/>
      <w:lvlJc w:val="left"/>
      <w:pPr>
        <w:ind w:left="786" w:hanging="360"/>
      </w:pPr>
      <w:rPr>
        <w:rFonts w:hint="default"/>
        <w:b/>
        <w:sz w:val="28"/>
        <w:szCs w:val="28"/>
      </w:rPr>
    </w:lvl>
    <w:lvl w:ilvl="1">
      <w:start w:val="1"/>
      <w:numFmt w:val="decimal"/>
      <w:isLgl/>
      <w:lvlText w:val="%1.%2."/>
      <w:lvlJc w:val="left"/>
      <w:pPr>
        <w:ind w:left="928"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2226" w:hanging="1800"/>
      </w:pPr>
      <w:rPr>
        <w:rFonts w:hint="default"/>
      </w:rPr>
    </w:lvl>
  </w:abstractNum>
  <w:abstractNum w:abstractNumId="17">
    <w:nsid w:val="3F1B3404"/>
    <w:multiLevelType w:val="hybridMultilevel"/>
    <w:tmpl w:val="55A03C62"/>
    <w:lvl w:ilvl="0" w:tplc="C6F2C6E4">
      <w:start w:val="1"/>
      <w:numFmt w:val="upperLetter"/>
      <w:lvlText w:val="Príloha %1:"/>
      <w:lvlJc w:val="left"/>
      <w:pPr>
        <w:tabs>
          <w:tab w:val="num" w:pos="1080"/>
        </w:tabs>
        <w:ind w:left="567" w:hanging="567"/>
      </w:pPr>
    </w:lvl>
    <w:lvl w:ilvl="1" w:tplc="04090019">
      <w:start w:val="1"/>
      <w:numFmt w:val="lowerLetter"/>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
    <w:nsid w:val="413E2BF1"/>
    <w:multiLevelType w:val="hybridMultilevel"/>
    <w:tmpl w:val="3F400BF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50271B6D"/>
    <w:multiLevelType w:val="hybridMultilevel"/>
    <w:tmpl w:val="E3CA7A2A"/>
    <w:lvl w:ilvl="0" w:tplc="A27A8948">
      <w:start w:val="1"/>
      <w:numFmt w:val="lowerLetter"/>
      <w:lvlText w:val="%1)"/>
      <w:lvlJc w:val="left"/>
      <w:pPr>
        <w:tabs>
          <w:tab w:val="num" w:pos="1440"/>
        </w:tabs>
        <w:ind w:left="144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5A2747AF"/>
    <w:multiLevelType w:val="multilevel"/>
    <w:tmpl w:val="D2E0959A"/>
    <w:lvl w:ilvl="0">
      <w:start w:val="1"/>
      <w:numFmt w:val="decimal"/>
      <w:pStyle w:val="Nadpis1"/>
      <w:lvlText w:val="%1."/>
      <w:lvlJc w:val="left"/>
      <w:pPr>
        <w:ind w:left="360" w:hanging="360"/>
      </w:pPr>
      <w:rPr>
        <w:rFonts w:hint="default"/>
      </w:rPr>
    </w:lvl>
    <w:lvl w:ilvl="1">
      <w:start w:val="1"/>
      <w:numFmt w:val="decimal"/>
      <w:pStyle w:val="Nadpis2"/>
      <w:lvlText w:val="%1.%2."/>
      <w:lvlJc w:val="left"/>
      <w:pPr>
        <w:ind w:left="1077" w:hanging="717"/>
      </w:pPr>
      <w:rPr>
        <w:rFonts w:hint="default"/>
      </w:rPr>
    </w:lvl>
    <w:lvl w:ilvl="2">
      <w:start w:val="1"/>
      <w:numFmt w:val="decimal"/>
      <w:pStyle w:val="Nadpis3"/>
      <w:lvlText w:val="%1.%2.%3."/>
      <w:lvlJc w:val="left"/>
      <w:pPr>
        <w:ind w:left="2211" w:hanging="119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1">
    <w:nsid w:val="5E535A09"/>
    <w:multiLevelType w:val="hybridMultilevel"/>
    <w:tmpl w:val="01CC56DA"/>
    <w:lvl w:ilvl="0" w:tplc="4D0AD3E8">
      <w:start w:val="1"/>
      <w:numFmt w:val="decimal"/>
      <w:pStyle w:val="Prilohycislovanie"/>
      <w:lvlText w:val="Príloha %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60916FA3"/>
    <w:multiLevelType w:val="hybridMultilevel"/>
    <w:tmpl w:val="2654D1A4"/>
    <w:lvl w:ilvl="0" w:tplc="EFE609C4">
      <w:numFmt w:val="bullet"/>
      <w:lvlText w:val="-"/>
      <w:lvlJc w:val="left"/>
      <w:pPr>
        <w:ind w:left="1789"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63191248"/>
    <w:multiLevelType w:val="hybridMultilevel"/>
    <w:tmpl w:val="22D81110"/>
    <w:lvl w:ilvl="0" w:tplc="FD241A8E">
      <w:start w:val="1"/>
      <w:numFmt w:val="decimal"/>
      <w:lvlText w:val="%1."/>
      <w:lvlJc w:val="left"/>
      <w:pPr>
        <w:tabs>
          <w:tab w:val="num" w:pos="720"/>
        </w:tabs>
        <w:ind w:left="720" w:hanging="360"/>
      </w:pPr>
      <w:rPr>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6706157C"/>
    <w:multiLevelType w:val="hybridMultilevel"/>
    <w:tmpl w:val="B1C8CA70"/>
    <w:lvl w:ilvl="0" w:tplc="FFFFFFFF">
      <w:start w:val="1"/>
      <w:numFmt w:val="decimal"/>
      <w:pStyle w:val="93"/>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26">
    <w:nsid w:val="69C56959"/>
    <w:multiLevelType w:val="hybridMultilevel"/>
    <w:tmpl w:val="5BF06E48"/>
    <w:lvl w:ilvl="0" w:tplc="04090001">
      <w:start w:val="1"/>
      <w:numFmt w:val="bullet"/>
      <w:lvlText w:val=""/>
      <w:lvlJc w:val="left"/>
      <w:pPr>
        <w:tabs>
          <w:tab w:val="num" w:pos="1230"/>
        </w:tabs>
        <w:ind w:left="123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7">
    <w:nsid w:val="6BF564E6"/>
    <w:multiLevelType w:val="hybridMultilevel"/>
    <w:tmpl w:val="466CEF6C"/>
    <w:lvl w:ilvl="0" w:tplc="915CDEEC">
      <w:numFmt w:val="bullet"/>
      <w:pStyle w:val="Odrazky"/>
      <w:lvlText w:val="-"/>
      <w:lvlJc w:val="left"/>
      <w:pPr>
        <w:ind w:left="1069"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6E684E6F"/>
    <w:multiLevelType w:val="hybridMultilevel"/>
    <w:tmpl w:val="0C50B3A6"/>
    <w:lvl w:ilvl="0" w:tplc="81ECA276">
      <w:numFmt w:val="bullet"/>
      <w:lvlText w:val="-"/>
      <w:lvlJc w:val="left"/>
      <w:pPr>
        <w:ind w:left="1069" w:hanging="360"/>
      </w:pPr>
      <w:rPr>
        <w:rFonts w:ascii="Times New Roman" w:eastAsia="Times New Roman" w:hAnsi="Times New Roman" w:cs="Times New Roman"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29">
    <w:nsid w:val="779A2DCA"/>
    <w:multiLevelType w:val="hybridMultilevel"/>
    <w:tmpl w:val="13DAEDE8"/>
    <w:lvl w:ilvl="0" w:tplc="A760B4A0">
      <w:start w:val="1"/>
      <w:numFmt w:val="lowerLetter"/>
      <w:lvlText w:val="%1)"/>
      <w:lvlJc w:val="left"/>
      <w:pPr>
        <w:tabs>
          <w:tab w:val="num" w:pos="1455"/>
        </w:tabs>
        <w:ind w:left="1455" w:hanging="360"/>
      </w:pPr>
      <w:rPr>
        <w:rFonts w:hint="default"/>
      </w:rPr>
    </w:lvl>
    <w:lvl w:ilvl="1" w:tplc="08090019" w:tentative="1">
      <w:start w:val="1"/>
      <w:numFmt w:val="lowerLetter"/>
      <w:lvlText w:val="%2."/>
      <w:lvlJc w:val="left"/>
      <w:pPr>
        <w:tabs>
          <w:tab w:val="num" w:pos="2175"/>
        </w:tabs>
        <w:ind w:left="2175" w:hanging="360"/>
      </w:pPr>
    </w:lvl>
    <w:lvl w:ilvl="2" w:tplc="0809001B" w:tentative="1">
      <w:start w:val="1"/>
      <w:numFmt w:val="lowerRoman"/>
      <w:lvlText w:val="%3."/>
      <w:lvlJc w:val="right"/>
      <w:pPr>
        <w:tabs>
          <w:tab w:val="num" w:pos="2895"/>
        </w:tabs>
        <w:ind w:left="2895" w:hanging="180"/>
      </w:pPr>
    </w:lvl>
    <w:lvl w:ilvl="3" w:tplc="0809000F" w:tentative="1">
      <w:start w:val="1"/>
      <w:numFmt w:val="decimal"/>
      <w:lvlText w:val="%4."/>
      <w:lvlJc w:val="left"/>
      <w:pPr>
        <w:tabs>
          <w:tab w:val="num" w:pos="3615"/>
        </w:tabs>
        <w:ind w:left="3615" w:hanging="360"/>
      </w:pPr>
    </w:lvl>
    <w:lvl w:ilvl="4" w:tplc="08090019" w:tentative="1">
      <w:start w:val="1"/>
      <w:numFmt w:val="lowerLetter"/>
      <w:lvlText w:val="%5."/>
      <w:lvlJc w:val="left"/>
      <w:pPr>
        <w:tabs>
          <w:tab w:val="num" w:pos="4335"/>
        </w:tabs>
        <w:ind w:left="4335" w:hanging="360"/>
      </w:pPr>
    </w:lvl>
    <w:lvl w:ilvl="5" w:tplc="0809001B" w:tentative="1">
      <w:start w:val="1"/>
      <w:numFmt w:val="lowerRoman"/>
      <w:lvlText w:val="%6."/>
      <w:lvlJc w:val="right"/>
      <w:pPr>
        <w:tabs>
          <w:tab w:val="num" w:pos="5055"/>
        </w:tabs>
        <w:ind w:left="5055" w:hanging="180"/>
      </w:pPr>
    </w:lvl>
    <w:lvl w:ilvl="6" w:tplc="0809000F" w:tentative="1">
      <w:start w:val="1"/>
      <w:numFmt w:val="decimal"/>
      <w:lvlText w:val="%7."/>
      <w:lvlJc w:val="left"/>
      <w:pPr>
        <w:tabs>
          <w:tab w:val="num" w:pos="5775"/>
        </w:tabs>
        <w:ind w:left="5775" w:hanging="360"/>
      </w:pPr>
    </w:lvl>
    <w:lvl w:ilvl="7" w:tplc="08090019" w:tentative="1">
      <w:start w:val="1"/>
      <w:numFmt w:val="lowerLetter"/>
      <w:lvlText w:val="%8."/>
      <w:lvlJc w:val="left"/>
      <w:pPr>
        <w:tabs>
          <w:tab w:val="num" w:pos="6495"/>
        </w:tabs>
        <w:ind w:left="6495" w:hanging="360"/>
      </w:pPr>
    </w:lvl>
    <w:lvl w:ilvl="8" w:tplc="0809001B" w:tentative="1">
      <w:start w:val="1"/>
      <w:numFmt w:val="lowerRoman"/>
      <w:lvlText w:val="%9."/>
      <w:lvlJc w:val="right"/>
      <w:pPr>
        <w:tabs>
          <w:tab w:val="num" w:pos="7215"/>
        </w:tabs>
        <w:ind w:left="7215" w:hanging="180"/>
      </w:pPr>
    </w:lvl>
  </w:abstractNum>
  <w:abstractNum w:abstractNumId="30">
    <w:nsid w:val="7A5A30F8"/>
    <w:multiLevelType w:val="hybridMultilevel"/>
    <w:tmpl w:val="C83429B6"/>
    <w:lvl w:ilvl="0" w:tplc="EFE609C4">
      <w:numFmt w:val="bullet"/>
      <w:lvlText w:val="-"/>
      <w:lvlJc w:val="left"/>
      <w:pPr>
        <w:ind w:left="2498" w:hanging="360"/>
      </w:pPr>
      <w:rPr>
        <w:rFonts w:ascii="Times New Roman" w:eastAsia="Times New Roman" w:hAnsi="Times New Roman" w:cs="Times New Roman"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31">
    <w:nsid w:val="7BE26C32"/>
    <w:multiLevelType w:val="hybridMultilevel"/>
    <w:tmpl w:val="34CA7D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29"/>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23"/>
  </w:num>
  <w:num w:numId="9">
    <w:abstractNumId w:val="19"/>
  </w:num>
  <w:num w:numId="1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
  </w:num>
  <w:num w:numId="12">
    <w:abstractNumId w:val="10"/>
  </w:num>
  <w:num w:numId="13">
    <w:abstractNumId w:val="15"/>
  </w:num>
  <w:num w:numId="14">
    <w:abstractNumId w:val="4"/>
  </w:num>
  <w:num w:numId="15">
    <w:abstractNumId w:val="22"/>
  </w:num>
  <w:num w:numId="16">
    <w:abstractNumId w:val="30"/>
  </w:num>
  <w:num w:numId="17">
    <w:abstractNumId w:val="28"/>
  </w:num>
  <w:num w:numId="18">
    <w:abstractNumId w:val="27"/>
  </w:num>
  <w:num w:numId="19">
    <w:abstractNumId w:val="20"/>
  </w:num>
  <w:num w:numId="20">
    <w:abstractNumId w:val="21"/>
  </w:num>
  <w:num w:numId="21">
    <w:abstractNumId w:val="16"/>
  </w:num>
  <w:num w:numId="2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
  </w:num>
  <w:num w:numId="30">
    <w:abstractNumId w:val="9"/>
  </w:num>
  <w:num w:numId="31">
    <w:abstractNumId w:val="8"/>
  </w:num>
  <w:num w:numId="32">
    <w:abstractNumId w:val="6"/>
  </w:num>
  <w:num w:numId="3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
  </w:num>
  <w:num w:numId="3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
  </w:num>
  <w:num w:numId="4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2"/>
  </w:num>
  <w:num w:numId="43">
    <w:abstractNumId w:val="14"/>
  </w:num>
  <w:num w:numId="44">
    <w:abstractNumId w:val="31"/>
  </w:num>
  <w:num w:numId="45">
    <w:abstractNumId w:val="13"/>
  </w:num>
  <w:num w:numId="4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5"/>
  </w:num>
  <w:num w:numId="48">
    <w:abstractNumId w:val="24"/>
  </w:num>
  <w:num w:numId="4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1021"/>
  <w:stylePaneSortMethod w:val="0000"/>
  <w:defaultTabStop w:val="284"/>
  <w:hyphenationZone w:val="425"/>
  <w:characterSpacingControl w:val="doNotCompress"/>
  <w:hdrShapeDefaults>
    <o:shapedefaults v:ext="edit" spidmax="78850"/>
  </w:hdrShapeDefaults>
  <w:footnotePr>
    <w:footnote w:id="0"/>
    <w:footnote w:id="1"/>
  </w:footnotePr>
  <w:endnotePr>
    <w:endnote w:id="0"/>
    <w:endnote w:id="1"/>
  </w:endnotePr>
  <w:compat/>
  <w:rsids>
    <w:rsidRoot w:val="00FF69ED"/>
    <w:rsid w:val="000008DD"/>
    <w:rsid w:val="0000742C"/>
    <w:rsid w:val="00017972"/>
    <w:rsid w:val="00023FEA"/>
    <w:rsid w:val="0003312A"/>
    <w:rsid w:val="000624C2"/>
    <w:rsid w:val="00063E21"/>
    <w:rsid w:val="00063E6B"/>
    <w:rsid w:val="000826F4"/>
    <w:rsid w:val="000A0B1D"/>
    <w:rsid w:val="000D4CDD"/>
    <w:rsid w:val="000E403D"/>
    <w:rsid w:val="000F019D"/>
    <w:rsid w:val="000F3D81"/>
    <w:rsid w:val="000F44E3"/>
    <w:rsid w:val="0012387F"/>
    <w:rsid w:val="00130315"/>
    <w:rsid w:val="00133623"/>
    <w:rsid w:val="00175835"/>
    <w:rsid w:val="00186078"/>
    <w:rsid w:val="00193208"/>
    <w:rsid w:val="001947A5"/>
    <w:rsid w:val="001A0105"/>
    <w:rsid w:val="001A6396"/>
    <w:rsid w:val="001A65D1"/>
    <w:rsid w:val="001B384A"/>
    <w:rsid w:val="001B5411"/>
    <w:rsid w:val="001C2B94"/>
    <w:rsid w:val="001D3AD9"/>
    <w:rsid w:val="001E556F"/>
    <w:rsid w:val="001F079F"/>
    <w:rsid w:val="001F1860"/>
    <w:rsid w:val="001F2F8A"/>
    <w:rsid w:val="00214D23"/>
    <w:rsid w:val="00234395"/>
    <w:rsid w:val="00241987"/>
    <w:rsid w:val="00244FC7"/>
    <w:rsid w:val="00253DFD"/>
    <w:rsid w:val="00255396"/>
    <w:rsid w:val="00260191"/>
    <w:rsid w:val="002A1464"/>
    <w:rsid w:val="002B02CC"/>
    <w:rsid w:val="002B4FA2"/>
    <w:rsid w:val="002B51D2"/>
    <w:rsid w:val="002C2097"/>
    <w:rsid w:val="002C2270"/>
    <w:rsid w:val="002C47E4"/>
    <w:rsid w:val="002D3C26"/>
    <w:rsid w:val="003010D3"/>
    <w:rsid w:val="00302D9A"/>
    <w:rsid w:val="0031082B"/>
    <w:rsid w:val="0032299A"/>
    <w:rsid w:val="00331FA3"/>
    <w:rsid w:val="003A5FA6"/>
    <w:rsid w:val="003C5FBD"/>
    <w:rsid w:val="003D1976"/>
    <w:rsid w:val="003D1E88"/>
    <w:rsid w:val="003D23B1"/>
    <w:rsid w:val="003D502E"/>
    <w:rsid w:val="003E0F12"/>
    <w:rsid w:val="003E6665"/>
    <w:rsid w:val="0040203E"/>
    <w:rsid w:val="00416D75"/>
    <w:rsid w:val="00422E2F"/>
    <w:rsid w:val="004301E0"/>
    <w:rsid w:val="00430BFD"/>
    <w:rsid w:val="00434039"/>
    <w:rsid w:val="00442DF7"/>
    <w:rsid w:val="00446A61"/>
    <w:rsid w:val="00451616"/>
    <w:rsid w:val="0046731E"/>
    <w:rsid w:val="0047225D"/>
    <w:rsid w:val="00485C73"/>
    <w:rsid w:val="00495AAE"/>
    <w:rsid w:val="004A4E38"/>
    <w:rsid w:val="004A70BD"/>
    <w:rsid w:val="004F0D65"/>
    <w:rsid w:val="004F1261"/>
    <w:rsid w:val="0051127F"/>
    <w:rsid w:val="00511B31"/>
    <w:rsid w:val="005207BC"/>
    <w:rsid w:val="005215B0"/>
    <w:rsid w:val="005216EE"/>
    <w:rsid w:val="005532A6"/>
    <w:rsid w:val="005603ED"/>
    <w:rsid w:val="00561748"/>
    <w:rsid w:val="00581504"/>
    <w:rsid w:val="0058162E"/>
    <w:rsid w:val="00591B6F"/>
    <w:rsid w:val="005A4E8F"/>
    <w:rsid w:val="005A6732"/>
    <w:rsid w:val="005B44B9"/>
    <w:rsid w:val="005B5358"/>
    <w:rsid w:val="005C7E35"/>
    <w:rsid w:val="00612258"/>
    <w:rsid w:val="0061458F"/>
    <w:rsid w:val="006244CB"/>
    <w:rsid w:val="006404F3"/>
    <w:rsid w:val="006432B1"/>
    <w:rsid w:val="00644D53"/>
    <w:rsid w:val="006526DA"/>
    <w:rsid w:val="00685A11"/>
    <w:rsid w:val="00690E9A"/>
    <w:rsid w:val="00693665"/>
    <w:rsid w:val="00694494"/>
    <w:rsid w:val="006A1D44"/>
    <w:rsid w:val="006A4C13"/>
    <w:rsid w:val="006B3FA1"/>
    <w:rsid w:val="006C2B03"/>
    <w:rsid w:val="006E02C3"/>
    <w:rsid w:val="006E6E6F"/>
    <w:rsid w:val="00700B28"/>
    <w:rsid w:val="007042AD"/>
    <w:rsid w:val="00707612"/>
    <w:rsid w:val="0071140A"/>
    <w:rsid w:val="00722792"/>
    <w:rsid w:val="0072616B"/>
    <w:rsid w:val="00733C49"/>
    <w:rsid w:val="00742E7D"/>
    <w:rsid w:val="007433D5"/>
    <w:rsid w:val="00750188"/>
    <w:rsid w:val="007612C2"/>
    <w:rsid w:val="00775078"/>
    <w:rsid w:val="00776A80"/>
    <w:rsid w:val="007862C1"/>
    <w:rsid w:val="007955F1"/>
    <w:rsid w:val="007A6D13"/>
    <w:rsid w:val="007E677D"/>
    <w:rsid w:val="008013AF"/>
    <w:rsid w:val="00810EDE"/>
    <w:rsid w:val="008277EF"/>
    <w:rsid w:val="00830D9C"/>
    <w:rsid w:val="00832DDE"/>
    <w:rsid w:val="008500BD"/>
    <w:rsid w:val="00860274"/>
    <w:rsid w:val="00863D07"/>
    <w:rsid w:val="00872286"/>
    <w:rsid w:val="00876E69"/>
    <w:rsid w:val="00895B48"/>
    <w:rsid w:val="008A0C9A"/>
    <w:rsid w:val="008A0E87"/>
    <w:rsid w:val="008A5858"/>
    <w:rsid w:val="008C180E"/>
    <w:rsid w:val="008C7F38"/>
    <w:rsid w:val="008D69A1"/>
    <w:rsid w:val="008E1AAF"/>
    <w:rsid w:val="00911282"/>
    <w:rsid w:val="00911E8F"/>
    <w:rsid w:val="00912272"/>
    <w:rsid w:val="0091293D"/>
    <w:rsid w:val="0093229E"/>
    <w:rsid w:val="00933196"/>
    <w:rsid w:val="00951CAF"/>
    <w:rsid w:val="00951DB7"/>
    <w:rsid w:val="0095216B"/>
    <w:rsid w:val="009542BF"/>
    <w:rsid w:val="009641E3"/>
    <w:rsid w:val="009641F4"/>
    <w:rsid w:val="00970B1D"/>
    <w:rsid w:val="009E55D7"/>
    <w:rsid w:val="00A049B9"/>
    <w:rsid w:val="00A04AD6"/>
    <w:rsid w:val="00A10724"/>
    <w:rsid w:val="00A136BD"/>
    <w:rsid w:val="00A211BC"/>
    <w:rsid w:val="00A233F9"/>
    <w:rsid w:val="00A3000B"/>
    <w:rsid w:val="00A45608"/>
    <w:rsid w:val="00A5089B"/>
    <w:rsid w:val="00A53961"/>
    <w:rsid w:val="00A61487"/>
    <w:rsid w:val="00A6296C"/>
    <w:rsid w:val="00A706B6"/>
    <w:rsid w:val="00A76ACC"/>
    <w:rsid w:val="00A8323C"/>
    <w:rsid w:val="00A97B1A"/>
    <w:rsid w:val="00AA34FD"/>
    <w:rsid w:val="00AB51FA"/>
    <w:rsid w:val="00AB5AF3"/>
    <w:rsid w:val="00AB759E"/>
    <w:rsid w:val="00AB7AD6"/>
    <w:rsid w:val="00AD2B23"/>
    <w:rsid w:val="00AD4880"/>
    <w:rsid w:val="00AE4E72"/>
    <w:rsid w:val="00AF4D97"/>
    <w:rsid w:val="00B12CFC"/>
    <w:rsid w:val="00B24B9E"/>
    <w:rsid w:val="00B27D3E"/>
    <w:rsid w:val="00B67FC8"/>
    <w:rsid w:val="00B92352"/>
    <w:rsid w:val="00BD0AC9"/>
    <w:rsid w:val="00BF0833"/>
    <w:rsid w:val="00BF7762"/>
    <w:rsid w:val="00C07576"/>
    <w:rsid w:val="00C10776"/>
    <w:rsid w:val="00C140AB"/>
    <w:rsid w:val="00C1445A"/>
    <w:rsid w:val="00C1689C"/>
    <w:rsid w:val="00C221A1"/>
    <w:rsid w:val="00C245EA"/>
    <w:rsid w:val="00C31116"/>
    <w:rsid w:val="00C31726"/>
    <w:rsid w:val="00C3307E"/>
    <w:rsid w:val="00C43D19"/>
    <w:rsid w:val="00C50E1E"/>
    <w:rsid w:val="00C517B4"/>
    <w:rsid w:val="00C63845"/>
    <w:rsid w:val="00C64826"/>
    <w:rsid w:val="00C706EB"/>
    <w:rsid w:val="00C8084C"/>
    <w:rsid w:val="00CA6B0F"/>
    <w:rsid w:val="00CC1A5C"/>
    <w:rsid w:val="00CC7EA0"/>
    <w:rsid w:val="00CE3431"/>
    <w:rsid w:val="00CE3C69"/>
    <w:rsid w:val="00D21662"/>
    <w:rsid w:val="00D31EBB"/>
    <w:rsid w:val="00D50463"/>
    <w:rsid w:val="00D551F5"/>
    <w:rsid w:val="00D75819"/>
    <w:rsid w:val="00D826DE"/>
    <w:rsid w:val="00D91643"/>
    <w:rsid w:val="00D95FA8"/>
    <w:rsid w:val="00DB3018"/>
    <w:rsid w:val="00DC613E"/>
    <w:rsid w:val="00DD52DD"/>
    <w:rsid w:val="00DE796B"/>
    <w:rsid w:val="00E36F31"/>
    <w:rsid w:val="00E50869"/>
    <w:rsid w:val="00E637E3"/>
    <w:rsid w:val="00E6556C"/>
    <w:rsid w:val="00E903B0"/>
    <w:rsid w:val="00E92A3A"/>
    <w:rsid w:val="00E93C8F"/>
    <w:rsid w:val="00E9512C"/>
    <w:rsid w:val="00EA07A2"/>
    <w:rsid w:val="00ED0967"/>
    <w:rsid w:val="00ED6E7B"/>
    <w:rsid w:val="00ED7A95"/>
    <w:rsid w:val="00EF7F57"/>
    <w:rsid w:val="00F06365"/>
    <w:rsid w:val="00F1510D"/>
    <w:rsid w:val="00F27A00"/>
    <w:rsid w:val="00F3094F"/>
    <w:rsid w:val="00F3462E"/>
    <w:rsid w:val="00F35238"/>
    <w:rsid w:val="00F43633"/>
    <w:rsid w:val="00F44B51"/>
    <w:rsid w:val="00F54B9F"/>
    <w:rsid w:val="00F613C5"/>
    <w:rsid w:val="00F73DF1"/>
    <w:rsid w:val="00F743F0"/>
    <w:rsid w:val="00F74D76"/>
    <w:rsid w:val="00F75369"/>
    <w:rsid w:val="00FA16C6"/>
    <w:rsid w:val="00FA7BD4"/>
    <w:rsid w:val="00FB1DF8"/>
    <w:rsid w:val="00FB45B6"/>
    <w:rsid w:val="00FE44CE"/>
    <w:rsid w:val="00FF0B5A"/>
    <w:rsid w:val="00FF5EC0"/>
    <w:rsid w:val="00FF69ED"/>
    <w:rsid w:val="00FF7CA5"/>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88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annotation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F54B9F"/>
    <w:pPr>
      <w:spacing w:after="0" w:line="360" w:lineRule="auto"/>
      <w:ind w:firstLine="709"/>
      <w:jc w:val="both"/>
    </w:pPr>
    <w:rPr>
      <w:rFonts w:ascii="Times New Roman" w:eastAsia="Times New Roman" w:hAnsi="Times New Roman" w:cs="Times New Roman"/>
      <w:sz w:val="24"/>
      <w:szCs w:val="20"/>
    </w:rPr>
  </w:style>
  <w:style w:type="paragraph" w:styleId="Nadpis1">
    <w:name w:val="heading 1"/>
    <w:basedOn w:val="Normln"/>
    <w:next w:val="Normln"/>
    <w:link w:val="Nadpis1Char"/>
    <w:uiPriority w:val="9"/>
    <w:qFormat/>
    <w:rsid w:val="00AE4E72"/>
    <w:pPr>
      <w:keepNext/>
      <w:keepLines/>
      <w:pageBreakBefore/>
      <w:numPr>
        <w:numId w:val="19"/>
      </w:numPr>
      <w:spacing w:after="240"/>
      <w:outlineLvl w:val="0"/>
    </w:pPr>
    <w:rPr>
      <w:rFonts w:eastAsiaTheme="majorEastAsia" w:cstheme="majorBidi"/>
      <w:b/>
      <w:bCs/>
      <w:caps/>
      <w:sz w:val="28"/>
      <w:szCs w:val="28"/>
    </w:rPr>
  </w:style>
  <w:style w:type="paragraph" w:styleId="Nadpis2">
    <w:name w:val="heading 2"/>
    <w:basedOn w:val="Normln"/>
    <w:next w:val="Normln"/>
    <w:link w:val="Nadpis2Char"/>
    <w:uiPriority w:val="9"/>
    <w:unhideWhenUsed/>
    <w:qFormat/>
    <w:rsid w:val="00244FC7"/>
    <w:pPr>
      <w:keepNext/>
      <w:keepLines/>
      <w:numPr>
        <w:ilvl w:val="1"/>
        <w:numId w:val="19"/>
      </w:numPr>
      <w:spacing w:before="240" w:after="240"/>
      <w:outlineLvl w:val="1"/>
    </w:pPr>
    <w:rPr>
      <w:rFonts w:eastAsiaTheme="majorEastAsia" w:cstheme="majorBidi"/>
      <w:b/>
      <w:bCs/>
      <w:szCs w:val="26"/>
    </w:rPr>
  </w:style>
  <w:style w:type="paragraph" w:styleId="Nadpis3">
    <w:name w:val="heading 3"/>
    <w:basedOn w:val="Normln"/>
    <w:next w:val="Normln"/>
    <w:link w:val="Nadpis3Char"/>
    <w:uiPriority w:val="9"/>
    <w:unhideWhenUsed/>
    <w:qFormat/>
    <w:rsid w:val="00F75369"/>
    <w:pPr>
      <w:keepNext/>
      <w:keepLines/>
      <w:numPr>
        <w:ilvl w:val="2"/>
        <w:numId w:val="19"/>
      </w:numPr>
      <w:spacing w:before="240" w:after="240"/>
      <w:outlineLvl w:val="2"/>
    </w:pPr>
    <w:rPr>
      <w:rFonts w:eastAsiaTheme="majorEastAsia" w:cstheme="majorBidi"/>
      <w:b/>
      <w:bCs/>
    </w:rPr>
  </w:style>
  <w:style w:type="paragraph" w:styleId="Nadpis4">
    <w:name w:val="heading 4"/>
    <w:basedOn w:val="Normln"/>
    <w:next w:val="Normln"/>
    <w:link w:val="Nadpis4Char"/>
    <w:autoRedefine/>
    <w:qFormat/>
    <w:rsid w:val="006A4C13"/>
    <w:pPr>
      <w:keepNext/>
      <w:numPr>
        <w:ilvl w:val="3"/>
        <w:numId w:val="11"/>
      </w:numPr>
      <w:spacing w:before="240" w:after="60"/>
      <w:ind w:left="1418" w:hanging="851"/>
      <w:outlineLvl w:val="3"/>
    </w:pPr>
    <w:rPr>
      <w:szCs w:val="28"/>
    </w:rPr>
  </w:style>
  <w:style w:type="paragraph" w:styleId="Nadpis5">
    <w:name w:val="heading 5"/>
    <w:basedOn w:val="Normln"/>
    <w:next w:val="Normln"/>
    <w:link w:val="Nadpis5Char"/>
    <w:qFormat/>
    <w:rsid w:val="00D95FA8"/>
    <w:pPr>
      <w:numPr>
        <w:ilvl w:val="4"/>
        <w:numId w:val="3"/>
      </w:numPr>
      <w:spacing w:before="240" w:after="60"/>
      <w:outlineLvl w:val="4"/>
    </w:pPr>
    <w:rPr>
      <w:b/>
      <w:bCs/>
      <w:i/>
      <w:iCs/>
      <w:sz w:val="26"/>
      <w:szCs w:val="26"/>
    </w:rPr>
  </w:style>
  <w:style w:type="paragraph" w:styleId="Nadpis6">
    <w:name w:val="heading 6"/>
    <w:basedOn w:val="Normln"/>
    <w:next w:val="Normln"/>
    <w:link w:val="Nadpis6Char"/>
    <w:qFormat/>
    <w:rsid w:val="00D95FA8"/>
    <w:pPr>
      <w:numPr>
        <w:ilvl w:val="5"/>
        <w:numId w:val="3"/>
      </w:numPr>
      <w:spacing w:before="240" w:after="60"/>
      <w:outlineLvl w:val="5"/>
    </w:pPr>
    <w:rPr>
      <w:b/>
      <w:bCs/>
      <w:sz w:val="22"/>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Klucoveslova">
    <w:name w:val="Klucove_slova"/>
    <w:basedOn w:val="Normln"/>
    <w:qFormat/>
    <w:rsid w:val="00895B48"/>
    <w:pPr>
      <w:spacing w:before="360"/>
      <w:ind w:firstLine="0"/>
    </w:pPr>
  </w:style>
  <w:style w:type="paragraph" w:customStyle="1" w:styleId="Nadpisdoobsahu">
    <w:name w:val="Nadpis_do_obsahu"/>
    <w:basedOn w:val="Normln"/>
    <w:link w:val="NadpisdoobsahuChar"/>
    <w:qFormat/>
    <w:rsid w:val="004F0D65"/>
    <w:pPr>
      <w:spacing w:after="240"/>
      <w:ind w:firstLine="0"/>
      <w:jc w:val="left"/>
    </w:pPr>
    <w:rPr>
      <w:b/>
      <w:bCs/>
      <w:caps/>
      <w:sz w:val="28"/>
      <w:szCs w:val="28"/>
    </w:rPr>
  </w:style>
  <w:style w:type="paragraph" w:styleId="Zhlav">
    <w:name w:val="header"/>
    <w:basedOn w:val="Zpat"/>
    <w:link w:val="ZhlavChar"/>
    <w:semiHidden/>
    <w:rsid w:val="00FF69ED"/>
    <w:pPr>
      <w:tabs>
        <w:tab w:val="clear" w:pos="4536"/>
        <w:tab w:val="clear" w:pos="9072"/>
        <w:tab w:val="center" w:pos="4253"/>
        <w:tab w:val="right" w:pos="8505"/>
      </w:tabs>
    </w:pPr>
    <w:rPr>
      <w:lang w:eastAsia="cs-CZ"/>
    </w:rPr>
  </w:style>
  <w:style w:type="character" w:customStyle="1" w:styleId="ZhlavChar">
    <w:name w:val="Záhlaví Char"/>
    <w:basedOn w:val="Standardnpsmoodstavce"/>
    <w:link w:val="Zhlav"/>
    <w:semiHidden/>
    <w:rsid w:val="00FF69ED"/>
    <w:rPr>
      <w:rFonts w:ascii="Times New Roman" w:eastAsia="Times New Roman" w:hAnsi="Times New Roman" w:cs="Times New Roman"/>
      <w:sz w:val="24"/>
      <w:szCs w:val="20"/>
      <w:lang w:eastAsia="cs-CZ"/>
    </w:rPr>
  </w:style>
  <w:style w:type="character" w:customStyle="1" w:styleId="Nadpis2Char">
    <w:name w:val="Nadpis 2 Char"/>
    <w:basedOn w:val="Standardnpsmoodstavce"/>
    <w:link w:val="Nadpis2"/>
    <w:uiPriority w:val="9"/>
    <w:rsid w:val="00244FC7"/>
    <w:rPr>
      <w:rFonts w:ascii="Times New Roman" w:eastAsiaTheme="majorEastAsia" w:hAnsi="Times New Roman" w:cstheme="majorBidi"/>
      <w:b/>
      <w:bCs/>
      <w:sz w:val="24"/>
      <w:szCs w:val="26"/>
    </w:rPr>
  </w:style>
  <w:style w:type="paragraph" w:styleId="Zpat">
    <w:name w:val="footer"/>
    <w:basedOn w:val="Normln"/>
    <w:link w:val="ZpatChar"/>
    <w:uiPriority w:val="99"/>
    <w:unhideWhenUsed/>
    <w:rsid w:val="00FF69ED"/>
    <w:pPr>
      <w:tabs>
        <w:tab w:val="center" w:pos="4536"/>
        <w:tab w:val="right" w:pos="9072"/>
      </w:tabs>
    </w:pPr>
  </w:style>
  <w:style w:type="character" w:customStyle="1" w:styleId="ZpatChar">
    <w:name w:val="Zápatí Char"/>
    <w:basedOn w:val="Standardnpsmoodstavce"/>
    <w:link w:val="Zpat"/>
    <w:uiPriority w:val="99"/>
    <w:rsid w:val="00FF69ED"/>
    <w:rPr>
      <w:rFonts w:ascii="Times New Roman" w:eastAsia="Times New Roman" w:hAnsi="Times New Roman" w:cs="Times New Roman"/>
      <w:sz w:val="20"/>
      <w:szCs w:val="20"/>
      <w:lang w:val="en-US"/>
    </w:rPr>
  </w:style>
  <w:style w:type="character" w:customStyle="1" w:styleId="NadpisdoobsahuChar">
    <w:name w:val="Nadpis_do_obsahu Char"/>
    <w:basedOn w:val="Standardnpsmoodstavce"/>
    <w:link w:val="Nadpisdoobsahu"/>
    <w:rsid w:val="004F0D65"/>
    <w:rPr>
      <w:rFonts w:ascii="Times New Roman" w:eastAsia="Times New Roman" w:hAnsi="Times New Roman" w:cs="Times New Roman"/>
      <w:b/>
      <w:bCs/>
      <w:caps/>
      <w:sz w:val="28"/>
      <w:szCs w:val="28"/>
    </w:rPr>
  </w:style>
  <w:style w:type="paragraph" w:customStyle="1" w:styleId="Abstrakttext">
    <w:name w:val="Abstrakt_text"/>
    <w:autoRedefine/>
    <w:rsid w:val="00CA6B0F"/>
    <w:pPr>
      <w:spacing w:after="0" w:line="360" w:lineRule="auto"/>
      <w:jc w:val="both"/>
    </w:pPr>
    <w:rPr>
      <w:rFonts w:ascii="Times New Roman" w:eastAsia="Times New Roman" w:hAnsi="Times New Roman" w:cs="Times New Roman"/>
      <w:bCs/>
      <w:sz w:val="24"/>
      <w:szCs w:val="20"/>
    </w:rPr>
  </w:style>
  <w:style w:type="character" w:customStyle="1" w:styleId="Nadpis3Char">
    <w:name w:val="Nadpis 3 Char"/>
    <w:basedOn w:val="Standardnpsmoodstavce"/>
    <w:link w:val="Nadpis3"/>
    <w:uiPriority w:val="9"/>
    <w:rsid w:val="00F75369"/>
    <w:rPr>
      <w:rFonts w:ascii="Times New Roman" w:eastAsiaTheme="majorEastAsia" w:hAnsi="Times New Roman" w:cstheme="majorBidi"/>
      <w:b/>
      <w:bCs/>
      <w:sz w:val="24"/>
      <w:szCs w:val="20"/>
    </w:rPr>
  </w:style>
  <w:style w:type="character" w:styleId="Odkaznakoment">
    <w:name w:val="annotation reference"/>
    <w:basedOn w:val="Standardnpsmoodstavce"/>
    <w:semiHidden/>
    <w:rsid w:val="00E903B0"/>
    <w:rPr>
      <w:sz w:val="16"/>
      <w:szCs w:val="16"/>
    </w:rPr>
  </w:style>
  <w:style w:type="character" w:customStyle="1" w:styleId="Nadpis4Char">
    <w:name w:val="Nadpis 4 Char"/>
    <w:basedOn w:val="Standardnpsmoodstavce"/>
    <w:link w:val="Nadpis4"/>
    <w:rsid w:val="006A4C13"/>
    <w:rPr>
      <w:rFonts w:ascii="Times New Roman" w:eastAsia="Times New Roman" w:hAnsi="Times New Roman" w:cs="Times New Roman"/>
      <w:sz w:val="24"/>
      <w:szCs w:val="28"/>
    </w:rPr>
  </w:style>
  <w:style w:type="character" w:customStyle="1" w:styleId="Nadpis5Char">
    <w:name w:val="Nadpis 5 Char"/>
    <w:basedOn w:val="Standardnpsmoodstavce"/>
    <w:link w:val="Nadpis5"/>
    <w:rsid w:val="00D95FA8"/>
    <w:rPr>
      <w:rFonts w:ascii="Times New Roman" w:eastAsia="Times New Roman" w:hAnsi="Times New Roman" w:cs="Times New Roman"/>
      <w:b/>
      <w:bCs/>
      <w:i/>
      <w:iCs/>
      <w:sz w:val="26"/>
      <w:szCs w:val="26"/>
    </w:rPr>
  </w:style>
  <w:style w:type="character" w:customStyle="1" w:styleId="Nadpis6Char">
    <w:name w:val="Nadpis 6 Char"/>
    <w:basedOn w:val="Standardnpsmoodstavce"/>
    <w:link w:val="Nadpis6"/>
    <w:rsid w:val="00D95FA8"/>
    <w:rPr>
      <w:rFonts w:ascii="Times New Roman" w:eastAsia="Times New Roman" w:hAnsi="Times New Roman" w:cs="Times New Roman"/>
      <w:b/>
      <w:bCs/>
    </w:rPr>
  </w:style>
  <w:style w:type="character" w:styleId="Hypertextovodkaz">
    <w:name w:val="Hyperlink"/>
    <w:uiPriority w:val="99"/>
    <w:rsid w:val="00D95FA8"/>
    <w:rPr>
      <w:color w:val="0000FF"/>
      <w:u w:val="single"/>
    </w:rPr>
  </w:style>
  <w:style w:type="paragraph" w:styleId="Obsah1">
    <w:name w:val="toc 1"/>
    <w:next w:val="Normln"/>
    <w:uiPriority w:val="39"/>
    <w:rsid w:val="00511B31"/>
    <w:pPr>
      <w:tabs>
        <w:tab w:val="right" w:leader="dot" w:pos="8493"/>
      </w:tabs>
      <w:spacing w:after="0" w:line="360" w:lineRule="auto"/>
      <w:ind w:left="340" w:right="567" w:hanging="340"/>
    </w:pPr>
    <w:rPr>
      <w:rFonts w:ascii="Times New Roman" w:eastAsia="Times New Roman" w:hAnsi="Times New Roman" w:cs="Times New Roman"/>
      <w:bCs/>
      <w:noProof/>
      <w:sz w:val="24"/>
      <w:szCs w:val="32"/>
    </w:rPr>
  </w:style>
  <w:style w:type="paragraph" w:styleId="Obsah2">
    <w:name w:val="toc 2"/>
    <w:basedOn w:val="Obsah1"/>
    <w:next w:val="Normln"/>
    <w:uiPriority w:val="39"/>
    <w:rsid w:val="004A4E38"/>
    <w:pPr>
      <w:tabs>
        <w:tab w:val="left" w:pos="680"/>
        <w:tab w:val="left" w:pos="765"/>
      </w:tabs>
      <w:ind w:left="397" w:hanging="284"/>
    </w:pPr>
    <w:rPr>
      <w:bCs w:val="0"/>
      <w:szCs w:val="28"/>
    </w:rPr>
  </w:style>
  <w:style w:type="paragraph" w:styleId="Obsah3">
    <w:name w:val="toc 3"/>
    <w:basedOn w:val="Obsah2"/>
    <w:next w:val="Normln"/>
    <w:uiPriority w:val="39"/>
    <w:rsid w:val="00D95FA8"/>
    <w:pPr>
      <w:tabs>
        <w:tab w:val="clear" w:pos="680"/>
        <w:tab w:val="clear" w:pos="765"/>
        <w:tab w:val="left" w:pos="1134"/>
      </w:tabs>
      <w:ind w:left="681"/>
    </w:pPr>
    <w:rPr>
      <w:iCs/>
      <w:szCs w:val="24"/>
    </w:rPr>
  </w:style>
  <w:style w:type="paragraph" w:customStyle="1" w:styleId="Odrazky">
    <w:name w:val="Odrazky"/>
    <w:basedOn w:val="Normln"/>
    <w:link w:val="OdrazkyChar"/>
    <w:qFormat/>
    <w:rsid w:val="00F54B9F"/>
    <w:pPr>
      <w:numPr>
        <w:numId w:val="18"/>
      </w:numPr>
      <w:ind w:left="1066" w:hanging="357"/>
    </w:pPr>
  </w:style>
  <w:style w:type="paragraph" w:customStyle="1" w:styleId="Tabulka">
    <w:name w:val="Tabulka"/>
    <w:qFormat/>
    <w:rsid w:val="007E677D"/>
    <w:pPr>
      <w:widowControl w:val="0"/>
      <w:autoSpaceDE w:val="0"/>
      <w:autoSpaceDN w:val="0"/>
      <w:adjustRightInd w:val="0"/>
      <w:spacing w:after="0" w:line="240" w:lineRule="auto"/>
    </w:pPr>
    <w:rPr>
      <w:rFonts w:ascii="Times New Roman" w:eastAsia="Times New Roman" w:hAnsi="Times New Roman" w:cs="Times New Roman"/>
      <w:sz w:val="24"/>
      <w:szCs w:val="20"/>
    </w:rPr>
  </w:style>
  <w:style w:type="character" w:customStyle="1" w:styleId="OdrazkyChar">
    <w:name w:val="Odrazky Char"/>
    <w:basedOn w:val="Standardnpsmoodstavce"/>
    <w:link w:val="Odrazky"/>
    <w:rsid w:val="00F54B9F"/>
    <w:rPr>
      <w:rFonts w:ascii="Times New Roman" w:eastAsia="Times New Roman" w:hAnsi="Times New Roman" w:cs="Times New Roman"/>
      <w:sz w:val="24"/>
      <w:szCs w:val="20"/>
    </w:rPr>
  </w:style>
  <w:style w:type="paragraph" w:customStyle="1" w:styleId="Pramen">
    <w:name w:val="Pramen"/>
    <w:basedOn w:val="Normln"/>
    <w:link w:val="PramenChar"/>
    <w:qFormat/>
    <w:rsid w:val="00DB3018"/>
    <w:pPr>
      <w:spacing w:before="120" w:after="240" w:line="240" w:lineRule="auto"/>
      <w:ind w:firstLine="0"/>
      <w:jc w:val="left"/>
    </w:pPr>
    <w:rPr>
      <w:szCs w:val="24"/>
    </w:rPr>
  </w:style>
  <w:style w:type="paragraph" w:styleId="Seznamobrzk">
    <w:name w:val="table of figures"/>
    <w:basedOn w:val="Normln"/>
    <w:autoRedefine/>
    <w:uiPriority w:val="99"/>
    <w:rsid w:val="00581504"/>
    <w:pPr>
      <w:tabs>
        <w:tab w:val="left" w:pos="960"/>
        <w:tab w:val="right" w:leader="dot" w:pos="8505"/>
      </w:tabs>
      <w:spacing w:before="60" w:line="288" w:lineRule="auto"/>
      <w:ind w:left="958" w:right="567" w:hanging="958"/>
    </w:pPr>
    <w:rPr>
      <w:noProof/>
      <w:szCs w:val="24"/>
      <w:lang w:val="en-US"/>
    </w:rPr>
  </w:style>
  <w:style w:type="paragraph" w:styleId="Titulek">
    <w:name w:val="caption"/>
    <w:basedOn w:val="Normln"/>
    <w:next w:val="Normln"/>
    <w:qFormat/>
    <w:rsid w:val="00DB3018"/>
    <w:pPr>
      <w:spacing w:before="120" w:after="120" w:line="240" w:lineRule="auto"/>
      <w:ind w:firstLine="0"/>
      <w:jc w:val="left"/>
    </w:pPr>
    <w:rPr>
      <w:bCs/>
      <w:lang w:eastAsia="cs-CZ"/>
    </w:rPr>
  </w:style>
  <w:style w:type="paragraph" w:styleId="Odstavecseseznamem">
    <w:name w:val="List Paragraph"/>
    <w:basedOn w:val="Normln"/>
    <w:uiPriority w:val="34"/>
    <w:qFormat/>
    <w:rsid w:val="00C31116"/>
    <w:pPr>
      <w:ind w:left="720"/>
      <w:contextualSpacing/>
    </w:pPr>
  </w:style>
  <w:style w:type="paragraph" w:styleId="Textbubliny">
    <w:name w:val="Balloon Text"/>
    <w:basedOn w:val="Normln"/>
    <w:link w:val="TextbublinyChar"/>
    <w:uiPriority w:val="99"/>
    <w:semiHidden/>
    <w:unhideWhenUsed/>
    <w:rsid w:val="00C31116"/>
    <w:rPr>
      <w:rFonts w:ascii="Tahoma" w:hAnsi="Tahoma" w:cs="Tahoma"/>
      <w:sz w:val="16"/>
      <w:szCs w:val="16"/>
    </w:rPr>
  </w:style>
  <w:style w:type="character" w:customStyle="1" w:styleId="TextbublinyChar">
    <w:name w:val="Text bubliny Char"/>
    <w:basedOn w:val="Standardnpsmoodstavce"/>
    <w:link w:val="Textbubliny"/>
    <w:uiPriority w:val="99"/>
    <w:semiHidden/>
    <w:rsid w:val="00C31116"/>
    <w:rPr>
      <w:rFonts w:ascii="Tahoma" w:eastAsia="Times New Roman" w:hAnsi="Tahoma" w:cs="Tahoma"/>
      <w:sz w:val="16"/>
      <w:szCs w:val="16"/>
      <w:lang w:val="en-US"/>
    </w:rPr>
  </w:style>
  <w:style w:type="character" w:customStyle="1" w:styleId="Nadpis1Char">
    <w:name w:val="Nadpis 1 Char"/>
    <w:basedOn w:val="Standardnpsmoodstavce"/>
    <w:link w:val="Nadpis1"/>
    <w:uiPriority w:val="9"/>
    <w:rsid w:val="00AE4E72"/>
    <w:rPr>
      <w:rFonts w:ascii="Times New Roman" w:eastAsiaTheme="majorEastAsia" w:hAnsi="Times New Roman" w:cstheme="majorBidi"/>
      <w:b/>
      <w:bCs/>
      <w:caps/>
      <w:sz w:val="28"/>
      <w:szCs w:val="28"/>
    </w:rPr>
  </w:style>
  <w:style w:type="character" w:customStyle="1" w:styleId="PramenChar">
    <w:name w:val="Pramen Char"/>
    <w:basedOn w:val="Standardnpsmoodstavce"/>
    <w:link w:val="Pramen"/>
    <w:rsid w:val="00DB3018"/>
    <w:rPr>
      <w:rFonts w:ascii="Times New Roman" w:eastAsia="Times New Roman" w:hAnsi="Times New Roman" w:cs="Times New Roman"/>
      <w:sz w:val="24"/>
      <w:szCs w:val="24"/>
    </w:rPr>
  </w:style>
  <w:style w:type="paragraph" w:customStyle="1" w:styleId="Prilohycislovanie">
    <w:name w:val="Prilohy_cislovanie"/>
    <w:basedOn w:val="Normln"/>
    <w:qFormat/>
    <w:rsid w:val="00DB3018"/>
    <w:pPr>
      <w:numPr>
        <w:numId w:val="20"/>
      </w:numPr>
      <w:ind w:left="357" w:hanging="357"/>
      <w:jc w:val="left"/>
    </w:pPr>
    <w:rPr>
      <w:b/>
      <w:szCs w:val="24"/>
    </w:rPr>
  </w:style>
  <w:style w:type="paragraph" w:styleId="Bibliografie">
    <w:name w:val="Bibliography"/>
    <w:basedOn w:val="Normln"/>
    <w:next w:val="Normln"/>
    <w:uiPriority w:val="37"/>
    <w:unhideWhenUsed/>
    <w:rsid w:val="00733C49"/>
    <w:pPr>
      <w:spacing w:after="120"/>
      <w:ind w:left="284" w:hanging="284"/>
    </w:pPr>
    <w:rPr>
      <w:bCs/>
      <w:noProof/>
    </w:rPr>
  </w:style>
  <w:style w:type="character" w:styleId="Siln">
    <w:name w:val="Strong"/>
    <w:basedOn w:val="Standardnpsmoodstavce"/>
    <w:uiPriority w:val="22"/>
    <w:qFormat/>
    <w:rsid w:val="00CE3431"/>
    <w:rPr>
      <w:b/>
      <w:bCs/>
    </w:rPr>
  </w:style>
  <w:style w:type="paragraph" w:customStyle="1" w:styleId="odstavec">
    <w:name w:val="odstavec"/>
    <w:basedOn w:val="Normln"/>
    <w:autoRedefine/>
    <w:rsid w:val="00AF4D97"/>
    <w:pPr>
      <w:ind w:right="-79" w:firstLine="0"/>
    </w:pPr>
    <w:rPr>
      <w:szCs w:val="24"/>
      <w:lang w:eastAsia="sk-SK"/>
    </w:rPr>
  </w:style>
  <w:style w:type="paragraph" w:styleId="Normlnweb">
    <w:name w:val="Normal (Web)"/>
    <w:basedOn w:val="Normln"/>
    <w:uiPriority w:val="99"/>
    <w:semiHidden/>
    <w:unhideWhenUsed/>
    <w:rsid w:val="0047225D"/>
    <w:pPr>
      <w:spacing w:before="100" w:beforeAutospacing="1" w:after="100" w:afterAutospacing="1" w:line="240" w:lineRule="auto"/>
      <w:ind w:firstLine="0"/>
      <w:jc w:val="left"/>
    </w:pPr>
    <w:rPr>
      <w:szCs w:val="24"/>
      <w:lang w:eastAsia="sk-SK"/>
    </w:rPr>
  </w:style>
  <w:style w:type="paragraph" w:customStyle="1" w:styleId="Default">
    <w:name w:val="Default"/>
    <w:rsid w:val="0047225D"/>
    <w:pPr>
      <w:autoSpaceDE w:val="0"/>
      <w:autoSpaceDN w:val="0"/>
      <w:adjustRightInd w:val="0"/>
      <w:spacing w:after="0" w:line="240" w:lineRule="auto"/>
    </w:pPr>
    <w:rPr>
      <w:rFonts w:ascii="Tahoma" w:eastAsia="Calibri" w:hAnsi="Tahoma" w:cs="Tahoma"/>
      <w:color w:val="000000"/>
      <w:sz w:val="24"/>
      <w:szCs w:val="24"/>
    </w:rPr>
  </w:style>
  <w:style w:type="paragraph" w:styleId="Obsah4">
    <w:name w:val="toc 4"/>
    <w:basedOn w:val="Normln"/>
    <w:next w:val="Normln"/>
    <w:autoRedefine/>
    <w:uiPriority w:val="39"/>
    <w:unhideWhenUsed/>
    <w:rsid w:val="00451616"/>
    <w:pPr>
      <w:spacing w:after="100" w:line="276" w:lineRule="auto"/>
      <w:ind w:left="660" w:firstLine="0"/>
      <w:jc w:val="left"/>
    </w:pPr>
    <w:rPr>
      <w:rFonts w:asciiTheme="minorHAnsi" w:eastAsiaTheme="minorEastAsia" w:hAnsiTheme="minorHAnsi" w:cstheme="minorBidi"/>
      <w:sz w:val="22"/>
      <w:szCs w:val="22"/>
      <w:lang w:eastAsia="sk-SK"/>
    </w:rPr>
  </w:style>
  <w:style w:type="paragraph" w:styleId="Obsah5">
    <w:name w:val="toc 5"/>
    <w:basedOn w:val="Normln"/>
    <w:next w:val="Normln"/>
    <w:autoRedefine/>
    <w:uiPriority w:val="39"/>
    <w:unhideWhenUsed/>
    <w:rsid w:val="00451616"/>
    <w:pPr>
      <w:spacing w:after="100" w:line="276" w:lineRule="auto"/>
      <w:ind w:left="880" w:firstLine="0"/>
      <w:jc w:val="left"/>
    </w:pPr>
    <w:rPr>
      <w:rFonts w:asciiTheme="minorHAnsi" w:eastAsiaTheme="minorEastAsia" w:hAnsiTheme="minorHAnsi" w:cstheme="minorBidi"/>
      <w:sz w:val="22"/>
      <w:szCs w:val="22"/>
      <w:lang w:eastAsia="sk-SK"/>
    </w:rPr>
  </w:style>
  <w:style w:type="paragraph" w:styleId="Obsah6">
    <w:name w:val="toc 6"/>
    <w:basedOn w:val="Normln"/>
    <w:next w:val="Normln"/>
    <w:autoRedefine/>
    <w:uiPriority w:val="39"/>
    <w:unhideWhenUsed/>
    <w:rsid w:val="00451616"/>
    <w:pPr>
      <w:spacing w:after="100" w:line="276" w:lineRule="auto"/>
      <w:ind w:left="1100" w:firstLine="0"/>
      <w:jc w:val="left"/>
    </w:pPr>
    <w:rPr>
      <w:rFonts w:asciiTheme="minorHAnsi" w:eastAsiaTheme="minorEastAsia" w:hAnsiTheme="minorHAnsi" w:cstheme="minorBidi"/>
      <w:sz w:val="22"/>
      <w:szCs w:val="22"/>
      <w:lang w:eastAsia="sk-SK"/>
    </w:rPr>
  </w:style>
  <w:style w:type="paragraph" w:styleId="Obsah7">
    <w:name w:val="toc 7"/>
    <w:basedOn w:val="Normln"/>
    <w:next w:val="Normln"/>
    <w:autoRedefine/>
    <w:uiPriority w:val="39"/>
    <w:unhideWhenUsed/>
    <w:rsid w:val="00451616"/>
    <w:pPr>
      <w:spacing w:after="100" w:line="276" w:lineRule="auto"/>
      <w:ind w:left="1320" w:firstLine="0"/>
      <w:jc w:val="left"/>
    </w:pPr>
    <w:rPr>
      <w:rFonts w:asciiTheme="minorHAnsi" w:eastAsiaTheme="minorEastAsia" w:hAnsiTheme="minorHAnsi" w:cstheme="minorBidi"/>
      <w:sz w:val="22"/>
      <w:szCs w:val="22"/>
      <w:lang w:eastAsia="sk-SK"/>
    </w:rPr>
  </w:style>
  <w:style w:type="paragraph" w:styleId="Obsah8">
    <w:name w:val="toc 8"/>
    <w:basedOn w:val="Normln"/>
    <w:next w:val="Normln"/>
    <w:autoRedefine/>
    <w:uiPriority w:val="39"/>
    <w:unhideWhenUsed/>
    <w:rsid w:val="00451616"/>
    <w:pPr>
      <w:spacing w:after="100" w:line="276" w:lineRule="auto"/>
      <w:ind w:left="1540" w:firstLine="0"/>
      <w:jc w:val="left"/>
    </w:pPr>
    <w:rPr>
      <w:rFonts w:asciiTheme="minorHAnsi" w:eastAsiaTheme="minorEastAsia" w:hAnsiTheme="minorHAnsi" w:cstheme="minorBidi"/>
      <w:sz w:val="22"/>
      <w:szCs w:val="22"/>
      <w:lang w:eastAsia="sk-SK"/>
    </w:rPr>
  </w:style>
  <w:style w:type="paragraph" w:styleId="Obsah9">
    <w:name w:val="toc 9"/>
    <w:basedOn w:val="Normln"/>
    <w:next w:val="Normln"/>
    <w:autoRedefine/>
    <w:uiPriority w:val="39"/>
    <w:unhideWhenUsed/>
    <w:rsid w:val="00451616"/>
    <w:pPr>
      <w:spacing w:after="100" w:line="276" w:lineRule="auto"/>
      <w:ind w:left="1760" w:firstLine="0"/>
      <w:jc w:val="left"/>
    </w:pPr>
    <w:rPr>
      <w:rFonts w:asciiTheme="minorHAnsi" w:eastAsiaTheme="minorEastAsia" w:hAnsiTheme="minorHAnsi" w:cstheme="minorBidi"/>
      <w:sz w:val="22"/>
      <w:szCs w:val="22"/>
      <w:lang w:eastAsia="sk-SK"/>
    </w:rPr>
  </w:style>
  <w:style w:type="paragraph" w:styleId="Bezmezer">
    <w:name w:val="No Spacing"/>
    <w:uiPriority w:val="1"/>
    <w:qFormat/>
    <w:rsid w:val="0003312A"/>
    <w:pPr>
      <w:spacing w:after="0" w:line="240" w:lineRule="auto"/>
    </w:pPr>
    <w:rPr>
      <w:rFonts w:ascii="Calibri" w:eastAsia="Times New Roman" w:hAnsi="Calibri" w:cs="Times New Roman"/>
    </w:rPr>
  </w:style>
  <w:style w:type="paragraph" w:customStyle="1" w:styleId="93">
    <w:name w:val="93"/>
    <w:basedOn w:val="Normln"/>
    <w:autoRedefine/>
    <w:rsid w:val="00A6296C"/>
    <w:pPr>
      <w:numPr>
        <w:numId w:val="48"/>
      </w:numPr>
      <w:autoSpaceDE w:val="0"/>
      <w:autoSpaceDN w:val="0"/>
      <w:adjustRightInd w:val="0"/>
      <w:spacing w:before="120" w:after="120" w:line="240" w:lineRule="auto"/>
    </w:pPr>
    <w:rPr>
      <w:rFonts w:ascii="Arial" w:hAnsi="Arial" w:cs="Arial"/>
      <w:sz w:val="15"/>
      <w:szCs w:val="15"/>
      <w:lang w:val="en-US" w:eastAsia="sk-SK"/>
    </w:rPr>
  </w:style>
</w:styles>
</file>

<file path=word/webSettings.xml><?xml version="1.0" encoding="utf-8"?>
<w:webSettings xmlns:r="http://schemas.openxmlformats.org/officeDocument/2006/relationships" xmlns:w="http://schemas.openxmlformats.org/wordprocessingml/2006/main">
  <w:divs>
    <w:div w:id="18824810">
      <w:bodyDiv w:val="1"/>
      <w:marLeft w:val="0"/>
      <w:marRight w:val="0"/>
      <w:marTop w:val="0"/>
      <w:marBottom w:val="0"/>
      <w:divBdr>
        <w:top w:val="none" w:sz="0" w:space="0" w:color="auto"/>
        <w:left w:val="none" w:sz="0" w:space="0" w:color="auto"/>
        <w:bottom w:val="none" w:sz="0" w:space="0" w:color="auto"/>
        <w:right w:val="none" w:sz="0" w:space="0" w:color="auto"/>
      </w:divBdr>
    </w:div>
    <w:div w:id="88936461">
      <w:bodyDiv w:val="1"/>
      <w:marLeft w:val="0"/>
      <w:marRight w:val="0"/>
      <w:marTop w:val="0"/>
      <w:marBottom w:val="0"/>
      <w:divBdr>
        <w:top w:val="none" w:sz="0" w:space="0" w:color="auto"/>
        <w:left w:val="none" w:sz="0" w:space="0" w:color="auto"/>
        <w:bottom w:val="none" w:sz="0" w:space="0" w:color="auto"/>
        <w:right w:val="none" w:sz="0" w:space="0" w:color="auto"/>
      </w:divBdr>
    </w:div>
    <w:div w:id="96757065">
      <w:bodyDiv w:val="1"/>
      <w:marLeft w:val="0"/>
      <w:marRight w:val="0"/>
      <w:marTop w:val="0"/>
      <w:marBottom w:val="0"/>
      <w:divBdr>
        <w:top w:val="none" w:sz="0" w:space="0" w:color="auto"/>
        <w:left w:val="none" w:sz="0" w:space="0" w:color="auto"/>
        <w:bottom w:val="none" w:sz="0" w:space="0" w:color="auto"/>
        <w:right w:val="none" w:sz="0" w:space="0" w:color="auto"/>
      </w:divBdr>
    </w:div>
    <w:div w:id="148056122">
      <w:bodyDiv w:val="1"/>
      <w:marLeft w:val="0"/>
      <w:marRight w:val="0"/>
      <w:marTop w:val="0"/>
      <w:marBottom w:val="0"/>
      <w:divBdr>
        <w:top w:val="none" w:sz="0" w:space="0" w:color="auto"/>
        <w:left w:val="none" w:sz="0" w:space="0" w:color="auto"/>
        <w:bottom w:val="none" w:sz="0" w:space="0" w:color="auto"/>
        <w:right w:val="none" w:sz="0" w:space="0" w:color="auto"/>
      </w:divBdr>
    </w:div>
    <w:div w:id="596403150">
      <w:bodyDiv w:val="1"/>
      <w:marLeft w:val="0"/>
      <w:marRight w:val="0"/>
      <w:marTop w:val="0"/>
      <w:marBottom w:val="0"/>
      <w:divBdr>
        <w:top w:val="none" w:sz="0" w:space="0" w:color="auto"/>
        <w:left w:val="none" w:sz="0" w:space="0" w:color="auto"/>
        <w:bottom w:val="none" w:sz="0" w:space="0" w:color="auto"/>
        <w:right w:val="none" w:sz="0" w:space="0" w:color="auto"/>
      </w:divBdr>
    </w:div>
    <w:div w:id="696081448">
      <w:bodyDiv w:val="1"/>
      <w:marLeft w:val="0"/>
      <w:marRight w:val="0"/>
      <w:marTop w:val="0"/>
      <w:marBottom w:val="0"/>
      <w:divBdr>
        <w:top w:val="none" w:sz="0" w:space="0" w:color="auto"/>
        <w:left w:val="none" w:sz="0" w:space="0" w:color="auto"/>
        <w:bottom w:val="none" w:sz="0" w:space="0" w:color="auto"/>
        <w:right w:val="none" w:sz="0" w:space="0" w:color="auto"/>
      </w:divBdr>
    </w:div>
    <w:div w:id="1069185436">
      <w:bodyDiv w:val="1"/>
      <w:marLeft w:val="0"/>
      <w:marRight w:val="0"/>
      <w:marTop w:val="0"/>
      <w:marBottom w:val="0"/>
      <w:divBdr>
        <w:top w:val="none" w:sz="0" w:space="0" w:color="auto"/>
        <w:left w:val="none" w:sz="0" w:space="0" w:color="auto"/>
        <w:bottom w:val="none" w:sz="0" w:space="0" w:color="auto"/>
        <w:right w:val="none" w:sz="0" w:space="0" w:color="auto"/>
      </w:divBdr>
    </w:div>
    <w:div w:id="1179153722">
      <w:bodyDiv w:val="1"/>
      <w:marLeft w:val="0"/>
      <w:marRight w:val="0"/>
      <w:marTop w:val="0"/>
      <w:marBottom w:val="0"/>
      <w:divBdr>
        <w:top w:val="none" w:sz="0" w:space="0" w:color="auto"/>
        <w:left w:val="none" w:sz="0" w:space="0" w:color="auto"/>
        <w:bottom w:val="none" w:sz="0" w:space="0" w:color="auto"/>
        <w:right w:val="none" w:sz="0" w:space="0" w:color="auto"/>
      </w:divBdr>
    </w:div>
    <w:div w:id="1546402619">
      <w:bodyDiv w:val="1"/>
      <w:marLeft w:val="0"/>
      <w:marRight w:val="0"/>
      <w:marTop w:val="0"/>
      <w:marBottom w:val="0"/>
      <w:divBdr>
        <w:top w:val="none" w:sz="0" w:space="0" w:color="auto"/>
        <w:left w:val="none" w:sz="0" w:space="0" w:color="auto"/>
        <w:bottom w:val="none" w:sz="0" w:space="0" w:color="auto"/>
        <w:right w:val="none" w:sz="0" w:space="0" w:color="auto"/>
      </w:divBdr>
    </w:div>
    <w:div w:id="1547374786">
      <w:bodyDiv w:val="1"/>
      <w:marLeft w:val="0"/>
      <w:marRight w:val="0"/>
      <w:marTop w:val="0"/>
      <w:marBottom w:val="0"/>
      <w:divBdr>
        <w:top w:val="none" w:sz="0" w:space="0" w:color="auto"/>
        <w:left w:val="none" w:sz="0" w:space="0" w:color="auto"/>
        <w:bottom w:val="none" w:sz="0" w:space="0" w:color="auto"/>
        <w:right w:val="none" w:sz="0" w:space="0" w:color="auto"/>
      </w:divBdr>
    </w:div>
    <w:div w:id="2048293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6.emf"/><Relationship Id="rId39" Type="http://schemas.openxmlformats.org/officeDocument/2006/relationships/hyperlink" Target="https://sk.wikipedia.org/wiki/Tibor_Sedlick%C3%BD" TargetMode="External"/><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hyperlink" Target="https://sk.wikipedia.org/wiki/2._apr%C3%ADl" TargetMode="External"/><Relationship Id="rId42" Type="http://schemas.openxmlformats.org/officeDocument/2006/relationships/hyperlink" Target="http://www.poltar.sk/e_download.php?file=data/editor/30sk_2.pdf&amp;original=bulletin_Leng.pdf" TargetMode="External"/><Relationship Id="rId47" Type="http://schemas.openxmlformats.org/officeDocument/2006/relationships/hyperlink" Target="http://sk.wikipedia.org/wiki/Peter_Jank%C5%AF" TargetMode="Externa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5.jpeg"/><Relationship Id="rId33" Type="http://schemas.openxmlformats.org/officeDocument/2006/relationships/hyperlink" Target="http://sk.wikipedia.org/wiki/Zdenko_Kas%C3%A1%C4%8D" TargetMode="External"/><Relationship Id="rId38" Type="http://schemas.openxmlformats.org/officeDocument/2006/relationships/hyperlink" Target="https://sk.wikipedia.org/wiki/2004" TargetMode="External"/><Relationship Id="rId46" Type="http://schemas.openxmlformats.org/officeDocument/2006/relationships/hyperlink" Target="http://sk.wikipedia.org/wiki/Vladim%C3%ADr_Ma%C5%88ka" TargetMode="Externa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19.jpeg"/><Relationship Id="rId41" Type="http://schemas.openxmlformats.org/officeDocument/2006/relationships/image" Target="media/image2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hyperlink" Target="http://www.poltar.sk" TargetMode="External"/><Relationship Id="rId32" Type="http://schemas.openxmlformats.org/officeDocument/2006/relationships/image" Target="media/image21.jpeg"/><Relationship Id="rId37" Type="http://schemas.openxmlformats.org/officeDocument/2006/relationships/hyperlink" Target="https://sk.wikipedia.org/wiki/27._j%C3%BAl" TargetMode="External"/><Relationship Id="rId40" Type="http://schemas.openxmlformats.org/officeDocument/2006/relationships/hyperlink" Target="https://sk.wikipedia.org/wiki/Dirigent" TargetMode="External"/><Relationship Id="rId45" Type="http://schemas.openxmlformats.org/officeDocument/2006/relationships/hyperlink" Target="http://www.osobnosti.sk/index.php?os=zivotopis&amp;ID=59473" TargetMode="Externa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8.jpeg"/><Relationship Id="rId36" Type="http://schemas.openxmlformats.org/officeDocument/2006/relationships/hyperlink" Target="https://sk.wikipedia.org/wiki/Polt%C3%A1r" TargetMode="External"/><Relationship Id="rId49"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10.jpeg"/><Relationship Id="rId31" Type="http://schemas.openxmlformats.org/officeDocument/2006/relationships/hyperlink" Target="http://www.poltar.sk/mesto-1/osobnosti-a-rodaci/julius-pastor-1/" TargetMode="External"/><Relationship Id="rId44" Type="http://schemas.openxmlformats.org/officeDocument/2006/relationships/hyperlink" Target="http://sk.wikipedia.org/wiki/Ivan_Ga%C5%A1parovi%C4%8D"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hyperlink" Target="https://sk.wikipedia.org/wiki/1924" TargetMode="External"/><Relationship Id="rId43" Type="http://schemas.openxmlformats.org/officeDocument/2006/relationships/image" Target="media/image23.jpeg"/><Relationship Id="rId48" Type="http://schemas.openxmlformats.org/officeDocument/2006/relationships/fontTable" Target="fontTable.xml"/><Relationship Id="rId8"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XSL" StyleName="ISO 690 - First Element and Date">
  <b:Source>
    <b:Tag>ANZ91</b:Tag>
    <b:SourceType>Book</b:SourceType>
    <b:Guid>{CBC7D0A9-D9B4-415B-962D-B9A505C534F4}</b:Guid>
    <b:Author>
      <b:Author>
        <b:NameList>
          <b:Person>
            <b:Last>ANZENBACHER</b:Last>
            <b:First>A.</b:First>
          </b:Person>
        </b:NameList>
      </b:Author>
    </b:Author>
    <b:Title>Úvod do filozofie</b:Title>
    <b:Year>1991</b:Year>
    <b:City>Praha</b:City>
    <b:Publisher>SPN</b:Publisher>
    <b:StandardNumber>ISBN 80-04-26038-1</b:StandardNumber>
    <b:Pages>304</b:Pages>
    <b:RefOrder>1</b:RefOrder>
  </b:Source>
  <b:Source>
    <b:Tag>BAG06</b:Tag>
    <b:SourceType>Book</b:SourceType>
    <b:Guid>{E0282A8E-1541-4D00-8454-407B3841155F}</b:Guid>
    <b:Author>
      <b:Author>
        <b:NameList>
          <b:Person>
            <b:Last>BAGALOVÁ</b:Last>
            <b:First>Ľ.,</b:First>
            <b:Middle>GOGOLOVÁ, D</b:Middle>
          </b:Person>
        </b:NameList>
      </b:Author>
    </b:Author>
    <b:Title>Výchova a vzdelávanie k ľudským právam</b:Title>
    <b:Year>2006</b:Year>
    <b:StandardNumber>ISSN 1335-5589</b:StandardNumber>
    <b:Pages>30-39</b:Pages>
    <b:NumberVolumes>č. 3 – 4.</b:NumberVolumes>
    <b:Edition>č. 3 – 4.</b:Edition>
    <b:Publisher>In Pedagogické spektrum, roč. 15</b:Publisher>
    <b:RefOrder>2</b:RefOrder>
  </b:Source>
  <b:Source>
    <b:Tag>All04</b:Tag>
    <b:SourceType>Book</b:SourceType>
    <b:Guid>{503CFAF5-261D-4E45-A1E1-DF95F0CE71C5}</b:Guid>
    <b:Author>
      <b:Author>
        <b:NameList>
          <b:Person>
            <b:Last>Allport</b:Last>
            <b:First>G. W.</b:First>
          </b:Person>
        </b:NameList>
      </b:Author>
    </b:Author>
    <b:Title>O povaze předsudků</b:Title>
    <b:Year>2004</b:Year>
    <b:City>Praha</b:City>
    <b:Publisher>Prostor</b:Publisher>
    <b:StandardNumber>ISBN 80-7260-125</b:StandardNumber>
    <b:Pages>320</b:Pages>
    <b:RefOrder>3</b:RefOrder>
  </b:Source>
</b:Sources>
</file>

<file path=customXml/itemProps1.xml><?xml version="1.0" encoding="utf-8"?>
<ds:datastoreItem xmlns:ds="http://schemas.openxmlformats.org/officeDocument/2006/customXml" ds:itemID="{A30815DA-1F39-4BB0-B2BA-DCA33845E1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170</TotalTime>
  <Pages>1</Pages>
  <Words>11059</Words>
  <Characters>63037</Characters>
  <Application>Microsoft Office Word</Application>
  <DocSecurity>0</DocSecurity>
  <Lines>525</Lines>
  <Paragraphs>147</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
      <vt:lpstr/>
      <vt:lpstr/>
    </vt:vector>
  </TitlesOfParts>
  <Company>HP</Company>
  <LinksUpToDate>false</LinksUpToDate>
  <CharactersWithSpaces>73949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Rigova Zuzana</dc:creator>
  <cp:lastModifiedBy>Mgr. Nina Kuráková</cp:lastModifiedBy>
  <cp:revision>12</cp:revision>
  <cp:lastPrinted>2020-12-14T13:04:00Z</cp:lastPrinted>
  <dcterms:created xsi:type="dcterms:W3CDTF">2020-11-18T12:36:00Z</dcterms:created>
  <dcterms:modified xsi:type="dcterms:W3CDTF">2020-12-28T07:58:00Z</dcterms:modified>
</cp:coreProperties>
</file>