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9072"/>
      </w:tblGrid>
      <w:tr w:rsidR="003233F9">
        <w:trPr>
          <w:trHeight w:val="2880"/>
          <w:jc w:val="center"/>
        </w:trPr>
        <w:tc>
          <w:tcPr>
            <w:tcW w:w="5000" w:type="pct"/>
          </w:tcPr>
          <w:p w:rsidR="003233F9" w:rsidRPr="009E397C" w:rsidRDefault="00366CF2" w:rsidP="00534E43">
            <w:pPr>
              <w:pStyle w:val="Podtitul"/>
              <w:ind w:left="0"/>
            </w:pPr>
            <w:r>
              <w:t>PROCHEMICAL s. r. o., Pribinova 4, 811 09  Bratislava – mestská časť Staré Mesto</w:t>
            </w:r>
          </w:p>
        </w:tc>
      </w:tr>
      <w:tr w:rsidR="003233F9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3233F9" w:rsidRPr="00BC04F5" w:rsidRDefault="003233F9" w:rsidP="00366CF2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>
              <w:rPr>
                <w:rFonts w:ascii="Cambria" w:hAnsi="Cambria"/>
                <w:sz w:val="80"/>
                <w:szCs w:val="80"/>
              </w:rPr>
              <w:t>Výročná správa 201</w:t>
            </w:r>
            <w:r w:rsidR="003518DB">
              <w:rPr>
                <w:rFonts w:ascii="Cambria" w:hAnsi="Cambria"/>
                <w:sz w:val="80"/>
                <w:szCs w:val="80"/>
              </w:rPr>
              <w:t>9</w:t>
            </w:r>
          </w:p>
        </w:tc>
      </w:tr>
      <w:tr w:rsidR="003233F9" w:rsidRPr="00534E43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3233F9" w:rsidRPr="00534E43" w:rsidRDefault="00366CF2" w:rsidP="00534E43">
            <w:pPr>
              <w:pStyle w:val="Bezriadkovania"/>
              <w:jc w:val="center"/>
              <w:rPr>
                <w:rFonts w:ascii="Cambria" w:hAnsi="Cambria"/>
                <w:sz w:val="36"/>
                <w:szCs w:val="36"/>
              </w:rPr>
            </w:pPr>
            <w:r>
              <w:rPr>
                <w:rFonts w:ascii="Cambria" w:hAnsi="Cambria"/>
                <w:sz w:val="36"/>
                <w:szCs w:val="36"/>
              </w:rPr>
              <w:t xml:space="preserve">PROCHEMICAL </w:t>
            </w:r>
            <w:proofErr w:type="spellStart"/>
            <w:r>
              <w:rPr>
                <w:rFonts w:ascii="Cambria" w:hAnsi="Cambria"/>
                <w:sz w:val="36"/>
                <w:szCs w:val="36"/>
              </w:rPr>
              <w:t>s.r.o</w:t>
            </w:r>
            <w:proofErr w:type="spellEnd"/>
            <w:r>
              <w:rPr>
                <w:rFonts w:ascii="Cambria" w:hAnsi="Cambria"/>
                <w:sz w:val="36"/>
                <w:szCs w:val="36"/>
              </w:rPr>
              <w:t>.</w:t>
            </w:r>
          </w:p>
        </w:tc>
      </w:tr>
      <w:tr w:rsidR="003233F9">
        <w:trPr>
          <w:trHeight w:val="360"/>
          <w:jc w:val="center"/>
        </w:trPr>
        <w:tc>
          <w:tcPr>
            <w:tcW w:w="5000" w:type="pct"/>
            <w:vAlign w:val="center"/>
          </w:tcPr>
          <w:p w:rsidR="003233F9" w:rsidRDefault="003233F9">
            <w:pPr>
              <w:pStyle w:val="Bezriadkovania"/>
              <w:jc w:val="center"/>
            </w:pPr>
          </w:p>
        </w:tc>
      </w:tr>
      <w:tr w:rsidR="003233F9">
        <w:trPr>
          <w:trHeight w:val="360"/>
          <w:jc w:val="center"/>
        </w:trPr>
        <w:tc>
          <w:tcPr>
            <w:tcW w:w="5000" w:type="pct"/>
            <w:vAlign w:val="center"/>
          </w:tcPr>
          <w:p w:rsidR="003233F9" w:rsidRDefault="003233F9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3233F9">
        <w:trPr>
          <w:trHeight w:val="360"/>
          <w:jc w:val="center"/>
        </w:trPr>
        <w:tc>
          <w:tcPr>
            <w:tcW w:w="5000" w:type="pct"/>
            <w:vAlign w:val="center"/>
          </w:tcPr>
          <w:p w:rsidR="003233F9" w:rsidRDefault="003233F9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3233F9" w:rsidRDefault="003233F9"/>
    <w:p w:rsidR="003233F9" w:rsidRDefault="003233F9"/>
    <w:tbl>
      <w:tblPr>
        <w:tblpPr w:leftFromText="187" w:rightFromText="187" w:horzAnchor="margin" w:tblpXSpec="center" w:tblpYSpec="bottom"/>
        <w:tblW w:w="5000" w:type="pct"/>
        <w:tblLook w:val="00A0" w:firstRow="1" w:lastRow="0" w:firstColumn="1" w:lastColumn="0" w:noHBand="0" w:noVBand="0"/>
      </w:tblPr>
      <w:tblGrid>
        <w:gridCol w:w="9072"/>
      </w:tblGrid>
      <w:tr w:rsidR="003233F9">
        <w:tc>
          <w:tcPr>
            <w:tcW w:w="5000" w:type="pct"/>
          </w:tcPr>
          <w:p w:rsidR="003233F9" w:rsidRDefault="003233F9" w:rsidP="00BC04F5">
            <w:pPr>
              <w:pStyle w:val="Bezriadkovania"/>
              <w:jc w:val="center"/>
            </w:pPr>
            <w:r>
              <w:t xml:space="preserve">Výročná správa vyhotovená podľa § 20 zákona č.431/2002 </w:t>
            </w:r>
            <w:proofErr w:type="spellStart"/>
            <w:r>
              <w:t>Z.z</w:t>
            </w:r>
            <w:proofErr w:type="spellEnd"/>
            <w:r>
              <w:t xml:space="preserve">. o účtovníctve </w:t>
            </w:r>
          </w:p>
          <w:p w:rsidR="003233F9" w:rsidRDefault="003233F9" w:rsidP="00BC04F5">
            <w:pPr>
              <w:pStyle w:val="Bezriadkovania"/>
              <w:jc w:val="center"/>
            </w:pPr>
            <w:r>
              <w:t>v znení neskorších predpisov</w:t>
            </w:r>
          </w:p>
        </w:tc>
      </w:tr>
    </w:tbl>
    <w:p w:rsidR="003233F9" w:rsidRDefault="003233F9"/>
    <w:p w:rsidR="003233F9" w:rsidRDefault="003233F9" w:rsidP="00575342">
      <w:pPr>
        <w:jc w:val="both"/>
        <w:rPr>
          <w:b/>
          <w:color w:val="C00000"/>
          <w:sz w:val="40"/>
          <w:szCs w:val="40"/>
        </w:rPr>
      </w:pPr>
      <w:r>
        <w:rPr>
          <w:b/>
          <w:color w:val="C00000"/>
          <w:sz w:val="40"/>
          <w:szCs w:val="40"/>
        </w:rPr>
        <w:br w:type="page"/>
      </w:r>
    </w:p>
    <w:p w:rsidR="003233F9" w:rsidRPr="003F3425" w:rsidRDefault="003233F9" w:rsidP="00010EFE">
      <w:pPr>
        <w:spacing w:after="120"/>
        <w:ind w:left="0" w:firstLine="0"/>
        <w:jc w:val="both"/>
        <w:outlineLvl w:val="0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Legislatívny rámec pre výročnú správu</w:t>
      </w:r>
    </w:p>
    <w:p w:rsidR="003233F9" w:rsidRPr="00D61BAC" w:rsidRDefault="003233F9" w:rsidP="00096BC7">
      <w:pPr>
        <w:spacing w:after="120"/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D61BAC">
        <w:rPr>
          <w:sz w:val="24"/>
          <w:szCs w:val="24"/>
        </w:rPr>
        <w:t>Z.z</w:t>
      </w:r>
      <w:proofErr w:type="spellEnd"/>
      <w:r w:rsidRPr="00D61BAC">
        <w:rPr>
          <w:sz w:val="24"/>
          <w:szCs w:val="24"/>
        </w:rPr>
        <w:t xml:space="preserve">. o účtovníctve v znení neskorších predpisov a preto má aj povinnosť vyhotoviť výročnú správu podľa § 20 zákona o účtovníctve. </w:t>
      </w:r>
    </w:p>
    <w:p w:rsidR="003233F9" w:rsidRPr="00D61BAC" w:rsidRDefault="003233F9" w:rsidP="0093467A">
      <w:pPr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>Táto výročná správa podlieha tiež overeniu audítorom</w:t>
      </w:r>
      <w:r>
        <w:rPr>
          <w:sz w:val="24"/>
          <w:szCs w:val="24"/>
        </w:rPr>
        <w:t xml:space="preserve"> do jedného roka od skončenia účtovného obdobia. </w:t>
      </w:r>
      <w:r w:rsidRPr="00D61BAC">
        <w:rPr>
          <w:sz w:val="24"/>
          <w:szCs w:val="24"/>
        </w:rPr>
        <w:t xml:space="preserve">Táto výročná správa bude elektronicky uložená do registra účtovných závierok a jeho cestou aj do obchodného registra tak, ako to ustanovuje § 23 ods. </w:t>
      </w:r>
      <w:smartTag w:uri="urn:schemas-microsoft-com:office:smarttags" w:element="metricconverter">
        <w:smartTagPr>
          <w:attr w:name="ProductID" w:val="2 a"/>
        </w:smartTagPr>
        <w:r w:rsidRPr="00D61BAC">
          <w:rPr>
            <w:sz w:val="24"/>
            <w:szCs w:val="24"/>
          </w:rPr>
          <w:t>2 a</w:t>
        </w:r>
      </w:smartTag>
      <w:r w:rsidRPr="00D61BAC">
        <w:rPr>
          <w:sz w:val="24"/>
          <w:szCs w:val="24"/>
        </w:rPr>
        <w:t xml:space="preserve"> § 23b ods. 4 zákona o účtovníctve.</w:t>
      </w:r>
    </w:p>
    <w:p w:rsidR="003233F9" w:rsidRDefault="003233F9" w:rsidP="0093467A">
      <w:pPr>
        <w:ind w:left="0" w:firstLine="0"/>
        <w:jc w:val="both"/>
      </w:pPr>
    </w:p>
    <w:p w:rsidR="00366CF2" w:rsidRDefault="00366CF2" w:rsidP="0093467A">
      <w:pPr>
        <w:ind w:left="0" w:firstLine="0"/>
        <w:jc w:val="both"/>
      </w:pPr>
    </w:p>
    <w:p w:rsidR="003233F9" w:rsidRPr="00096BC7" w:rsidRDefault="003233F9" w:rsidP="0093467A">
      <w:pPr>
        <w:ind w:left="0" w:firstLine="0"/>
        <w:jc w:val="both"/>
      </w:pPr>
    </w:p>
    <w:p w:rsidR="003233F9" w:rsidRPr="003F3425" w:rsidRDefault="003233F9" w:rsidP="00010EFE">
      <w:pPr>
        <w:spacing w:after="120"/>
        <w:ind w:left="0" w:firstLine="0"/>
        <w:jc w:val="both"/>
        <w:outlineLvl w:val="0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Obsah výročnej správy:</w:t>
      </w:r>
    </w:p>
    <w:p w:rsidR="003233F9" w:rsidRPr="00D61BAC" w:rsidRDefault="003233F9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1) Identifikačné údaje</w:t>
      </w:r>
    </w:p>
    <w:p w:rsidR="003233F9" w:rsidRPr="00D61BAC" w:rsidRDefault="003233F9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2) Povinné informácie</w:t>
      </w:r>
    </w:p>
    <w:p w:rsidR="003233F9" w:rsidRPr="00D61BAC" w:rsidRDefault="003233F9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3) Ďalšie informácie</w:t>
      </w:r>
    </w:p>
    <w:p w:rsidR="003233F9" w:rsidRPr="00D61BAC" w:rsidRDefault="003233F9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4) Povinné prílohy</w:t>
      </w:r>
    </w:p>
    <w:p w:rsidR="003233F9" w:rsidRDefault="003233F9" w:rsidP="0093467A">
      <w:pPr>
        <w:ind w:left="0" w:firstLine="0"/>
        <w:jc w:val="both"/>
        <w:rPr>
          <w:b/>
          <w:color w:val="0F243E"/>
        </w:rPr>
      </w:pPr>
    </w:p>
    <w:p w:rsidR="00366CF2" w:rsidRDefault="00366CF2" w:rsidP="0093467A">
      <w:pPr>
        <w:ind w:left="0" w:firstLine="0"/>
        <w:jc w:val="both"/>
        <w:rPr>
          <w:b/>
          <w:color w:val="0F243E"/>
        </w:rPr>
      </w:pPr>
    </w:p>
    <w:p w:rsidR="003233F9" w:rsidRPr="00962F95" w:rsidRDefault="003233F9" w:rsidP="0093467A">
      <w:pPr>
        <w:ind w:left="0" w:firstLine="0"/>
        <w:jc w:val="both"/>
        <w:rPr>
          <w:b/>
          <w:color w:val="0F243E"/>
        </w:rPr>
      </w:pPr>
    </w:p>
    <w:p w:rsidR="003233F9" w:rsidRPr="003F3425" w:rsidRDefault="003233F9" w:rsidP="00010EFE">
      <w:pPr>
        <w:ind w:left="0" w:firstLine="0"/>
        <w:jc w:val="both"/>
        <w:outlineLvl w:val="0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1) Identifikačné údaje– základné informácie</w:t>
      </w:r>
    </w:p>
    <w:p w:rsidR="003233F9" w:rsidRDefault="003233F9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34"/>
        <w:gridCol w:w="5328"/>
      </w:tblGrid>
      <w:tr w:rsidR="003233F9" w:rsidRPr="003A1860" w:rsidTr="00534E43">
        <w:tc>
          <w:tcPr>
            <w:tcW w:w="3794" w:type="dxa"/>
            <w:vAlign w:val="center"/>
          </w:tcPr>
          <w:p w:rsidR="003233F9" w:rsidRPr="003A1860" w:rsidRDefault="003233F9" w:rsidP="00534E43">
            <w:pPr>
              <w:ind w:left="0" w:firstLine="0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Obchodné meno</w:t>
            </w:r>
          </w:p>
        </w:tc>
        <w:tc>
          <w:tcPr>
            <w:tcW w:w="5418" w:type="dxa"/>
          </w:tcPr>
          <w:p w:rsidR="003233F9" w:rsidRPr="003A1860" w:rsidRDefault="00366CF2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PROCHEMICAL </w:t>
            </w:r>
            <w:proofErr w:type="spellStart"/>
            <w:r>
              <w:rPr>
                <w:color w:val="0F243E"/>
                <w:sz w:val="24"/>
                <w:szCs w:val="24"/>
              </w:rPr>
              <w:t>s.r.o</w:t>
            </w:r>
            <w:proofErr w:type="spellEnd"/>
            <w:r>
              <w:rPr>
                <w:color w:val="0F243E"/>
                <w:sz w:val="24"/>
                <w:szCs w:val="24"/>
              </w:rPr>
              <w:t>.</w:t>
            </w:r>
          </w:p>
        </w:tc>
      </w:tr>
      <w:tr w:rsidR="003233F9" w:rsidRPr="003A1860" w:rsidTr="00601822">
        <w:tc>
          <w:tcPr>
            <w:tcW w:w="3794" w:type="dxa"/>
          </w:tcPr>
          <w:p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IČO</w:t>
            </w:r>
          </w:p>
        </w:tc>
        <w:tc>
          <w:tcPr>
            <w:tcW w:w="5418" w:type="dxa"/>
          </w:tcPr>
          <w:p w:rsidR="003233F9" w:rsidRPr="003A1860" w:rsidRDefault="00366CF2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44 492 499</w:t>
            </w:r>
          </w:p>
        </w:tc>
      </w:tr>
      <w:tr w:rsidR="003233F9" w:rsidRPr="003A1860" w:rsidTr="00601822">
        <w:tc>
          <w:tcPr>
            <w:tcW w:w="3794" w:type="dxa"/>
          </w:tcPr>
          <w:p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DIČ</w:t>
            </w:r>
          </w:p>
        </w:tc>
        <w:tc>
          <w:tcPr>
            <w:tcW w:w="5418" w:type="dxa"/>
          </w:tcPr>
          <w:p w:rsidR="003233F9" w:rsidRPr="003A1860" w:rsidRDefault="00366CF2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2022764832</w:t>
            </w:r>
          </w:p>
        </w:tc>
      </w:tr>
      <w:tr w:rsidR="003233F9" w:rsidRPr="003A1860" w:rsidTr="00601822">
        <w:tc>
          <w:tcPr>
            <w:tcW w:w="3794" w:type="dxa"/>
          </w:tcPr>
          <w:p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IČ DPH</w:t>
            </w:r>
          </w:p>
        </w:tc>
        <w:tc>
          <w:tcPr>
            <w:tcW w:w="5418" w:type="dxa"/>
          </w:tcPr>
          <w:p w:rsidR="003233F9" w:rsidRPr="003A1860" w:rsidRDefault="00366CF2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SK2022764832</w:t>
            </w:r>
          </w:p>
        </w:tc>
      </w:tr>
      <w:tr w:rsidR="003233F9" w:rsidRPr="003A1860" w:rsidTr="00601822">
        <w:tc>
          <w:tcPr>
            <w:tcW w:w="3794" w:type="dxa"/>
          </w:tcPr>
          <w:p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Adresa sídla</w:t>
            </w:r>
          </w:p>
        </w:tc>
        <w:tc>
          <w:tcPr>
            <w:tcW w:w="5418" w:type="dxa"/>
          </w:tcPr>
          <w:p w:rsidR="003233F9" w:rsidRPr="003A1860" w:rsidRDefault="00366CF2" w:rsidP="00366CF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Pribinova 4, 811 09  Bratislava – Staré Mesto</w:t>
            </w:r>
          </w:p>
        </w:tc>
      </w:tr>
      <w:tr w:rsidR="003233F9" w:rsidRPr="003A1860" w:rsidTr="00601822">
        <w:tc>
          <w:tcPr>
            <w:tcW w:w="3794" w:type="dxa"/>
          </w:tcPr>
          <w:p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Obchodný register</w:t>
            </w:r>
          </w:p>
        </w:tc>
        <w:tc>
          <w:tcPr>
            <w:tcW w:w="5418" w:type="dxa"/>
          </w:tcPr>
          <w:p w:rsidR="003233F9" w:rsidRPr="00366CF2" w:rsidRDefault="00366CF2" w:rsidP="00534E4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66CF2">
              <w:rPr>
                <w:color w:val="0F243E"/>
                <w:sz w:val="24"/>
                <w:szCs w:val="24"/>
              </w:rPr>
              <w:t>OR Bratislava, vložka č.</w:t>
            </w:r>
            <w:r w:rsidRPr="00366CF2">
              <w:rPr>
                <w:rStyle w:val="ra"/>
                <w:sz w:val="24"/>
                <w:szCs w:val="24"/>
              </w:rPr>
              <w:t xml:space="preserve"> </w:t>
            </w:r>
            <w:r w:rsidRPr="00366CF2">
              <w:rPr>
                <w:sz w:val="24"/>
                <w:szCs w:val="24"/>
              </w:rPr>
              <w:t xml:space="preserve">127101/B, oddiel </w:t>
            </w:r>
            <w:proofErr w:type="spellStart"/>
            <w:r w:rsidRPr="00366CF2">
              <w:rPr>
                <w:sz w:val="24"/>
                <w:szCs w:val="24"/>
              </w:rPr>
              <w:t>Sro</w:t>
            </w:r>
            <w:proofErr w:type="spellEnd"/>
          </w:p>
        </w:tc>
      </w:tr>
      <w:tr w:rsidR="003233F9" w:rsidRPr="003A1860" w:rsidTr="00601822">
        <w:tc>
          <w:tcPr>
            <w:tcW w:w="3794" w:type="dxa"/>
          </w:tcPr>
          <w:p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Konateľ spoločnosti</w:t>
            </w:r>
          </w:p>
        </w:tc>
        <w:tc>
          <w:tcPr>
            <w:tcW w:w="5418" w:type="dxa"/>
          </w:tcPr>
          <w:p w:rsidR="003233F9" w:rsidRPr="00366CF2" w:rsidRDefault="0067030E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hyperlink r:id="rId8" w:history="1">
              <w:proofErr w:type="spellStart"/>
              <w:r w:rsidR="00366CF2" w:rsidRPr="00366CF2">
                <w:rPr>
                  <w:sz w:val="24"/>
                  <w:szCs w:val="24"/>
                </w:rPr>
                <w:t>Leyla</w:t>
              </w:r>
              <w:proofErr w:type="spellEnd"/>
              <w:r w:rsidR="00366CF2" w:rsidRPr="00366CF2">
                <w:rPr>
                  <w:sz w:val="24"/>
                  <w:szCs w:val="24"/>
                </w:rPr>
                <w:t xml:space="preserve"> </w:t>
              </w:r>
              <w:proofErr w:type="spellStart"/>
              <w:r w:rsidR="00366CF2" w:rsidRPr="00366CF2">
                <w:rPr>
                  <w:sz w:val="24"/>
                  <w:szCs w:val="24"/>
                </w:rPr>
                <w:t>Mashkantseva</w:t>
              </w:r>
              <w:proofErr w:type="spellEnd"/>
              <w:r w:rsidR="00366CF2" w:rsidRPr="00366CF2">
                <w:rPr>
                  <w:sz w:val="24"/>
                  <w:szCs w:val="24"/>
                </w:rPr>
                <w:t xml:space="preserve"> </w:t>
              </w:r>
            </w:hyperlink>
          </w:p>
        </w:tc>
      </w:tr>
    </w:tbl>
    <w:p w:rsidR="003233F9" w:rsidRDefault="003233F9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3233F9" w:rsidRDefault="003233F9" w:rsidP="0093467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Štatutárnym orgánom spoloč</w:t>
      </w:r>
      <w:r w:rsidR="006519A4">
        <w:rPr>
          <w:color w:val="0F243E"/>
          <w:sz w:val="24"/>
          <w:szCs w:val="24"/>
        </w:rPr>
        <w:t xml:space="preserve">nosti </w:t>
      </w:r>
      <w:r w:rsidR="00366CF2">
        <w:rPr>
          <w:color w:val="0F243E"/>
          <w:sz w:val="24"/>
          <w:szCs w:val="24"/>
        </w:rPr>
        <w:t xml:space="preserve">PROCHEMICAL </w:t>
      </w:r>
      <w:proofErr w:type="spellStart"/>
      <w:r w:rsidR="00366CF2">
        <w:rPr>
          <w:color w:val="0F243E"/>
          <w:sz w:val="24"/>
          <w:szCs w:val="24"/>
        </w:rPr>
        <w:t>s.r.o</w:t>
      </w:r>
      <w:proofErr w:type="spellEnd"/>
      <w:r w:rsidR="00366CF2">
        <w:rPr>
          <w:color w:val="0F243E"/>
          <w:sz w:val="24"/>
          <w:szCs w:val="24"/>
        </w:rPr>
        <w:t>.</w:t>
      </w:r>
      <w:r>
        <w:rPr>
          <w:color w:val="0F243E"/>
          <w:sz w:val="24"/>
          <w:szCs w:val="24"/>
        </w:rPr>
        <w:t xml:space="preserve"> je konateľ spoločnosti. </w:t>
      </w:r>
      <w:r w:rsidR="006519A4">
        <w:rPr>
          <w:color w:val="0F243E"/>
          <w:sz w:val="24"/>
          <w:szCs w:val="24"/>
        </w:rPr>
        <w:t xml:space="preserve">Spoločnosť nemá povinnosť, </w:t>
      </w:r>
      <w:r w:rsidRPr="00D61BAC">
        <w:rPr>
          <w:color w:val="0F243E"/>
          <w:sz w:val="24"/>
          <w:szCs w:val="24"/>
        </w:rPr>
        <w:t>ani dobrovoľne nezriadila dozornú r</w:t>
      </w:r>
      <w:r w:rsidR="006519A4">
        <w:rPr>
          <w:color w:val="0F243E"/>
          <w:sz w:val="24"/>
          <w:szCs w:val="24"/>
        </w:rPr>
        <w:t xml:space="preserve">adu. </w:t>
      </w:r>
    </w:p>
    <w:p w:rsidR="00366CF2" w:rsidRPr="00D61BAC" w:rsidRDefault="00366CF2" w:rsidP="0093467A">
      <w:pPr>
        <w:ind w:left="0" w:firstLine="0"/>
        <w:jc w:val="both"/>
        <w:rPr>
          <w:color w:val="0F243E"/>
          <w:sz w:val="24"/>
          <w:szCs w:val="24"/>
        </w:rPr>
      </w:pPr>
    </w:p>
    <w:p w:rsidR="003233F9" w:rsidRDefault="003233F9" w:rsidP="00D61BAC">
      <w:pPr>
        <w:ind w:hanging="7365"/>
        <w:jc w:val="both"/>
        <w:rPr>
          <w:b/>
          <w:color w:val="244061"/>
          <w:sz w:val="28"/>
          <w:szCs w:val="28"/>
        </w:rPr>
      </w:pPr>
    </w:p>
    <w:p w:rsidR="003233F9" w:rsidRPr="003F3425" w:rsidRDefault="003233F9" w:rsidP="00010EFE">
      <w:pPr>
        <w:ind w:left="0" w:firstLine="0"/>
        <w:jc w:val="both"/>
        <w:outlineLvl w:val="0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Identifikačné údaje – doplňujúce informácie</w:t>
      </w:r>
    </w:p>
    <w:p w:rsidR="003233F9" w:rsidRPr="003F3425" w:rsidRDefault="003233F9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16"/>
        <w:gridCol w:w="5046"/>
      </w:tblGrid>
      <w:tr w:rsidR="003233F9" w:rsidRPr="003A1860" w:rsidTr="009B1113">
        <w:tc>
          <w:tcPr>
            <w:tcW w:w="4077" w:type="dxa"/>
          </w:tcPr>
          <w:p w:rsidR="003233F9" w:rsidRDefault="003233F9" w:rsidP="00366CF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Výsledok hospodárenia 201</w:t>
            </w:r>
            <w:r w:rsidR="003518DB">
              <w:rPr>
                <w:color w:val="0F243E"/>
                <w:sz w:val="24"/>
                <w:szCs w:val="24"/>
              </w:rPr>
              <w:t>9</w:t>
            </w:r>
          </w:p>
        </w:tc>
        <w:tc>
          <w:tcPr>
            <w:tcW w:w="5135" w:type="dxa"/>
          </w:tcPr>
          <w:p w:rsidR="003233F9" w:rsidRDefault="006A1AE5" w:rsidP="00366CF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Zisk </w:t>
            </w:r>
            <w:r w:rsidR="003518DB">
              <w:rPr>
                <w:color w:val="0F243E"/>
                <w:sz w:val="24"/>
                <w:szCs w:val="24"/>
              </w:rPr>
              <w:t>11 710</w:t>
            </w:r>
            <w:r w:rsidR="003233F9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3233F9" w:rsidRPr="003A1860" w:rsidTr="009B1113">
        <w:tc>
          <w:tcPr>
            <w:tcW w:w="4077" w:type="dxa"/>
          </w:tcPr>
          <w:p w:rsidR="003233F9" w:rsidRPr="003A1860" w:rsidRDefault="003233F9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Splatené základné imanie (účet 411)</w:t>
            </w:r>
          </w:p>
        </w:tc>
        <w:tc>
          <w:tcPr>
            <w:tcW w:w="5135" w:type="dxa"/>
          </w:tcPr>
          <w:p w:rsidR="003233F9" w:rsidRPr="003A1860" w:rsidRDefault="00366CF2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20 000</w:t>
            </w:r>
            <w:r w:rsidR="003233F9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3233F9" w:rsidRPr="003A1860" w:rsidTr="009B1113">
        <w:tc>
          <w:tcPr>
            <w:tcW w:w="4077" w:type="dxa"/>
          </w:tcPr>
          <w:p w:rsidR="003233F9" w:rsidRDefault="003233F9" w:rsidP="00962F9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Zákonný rezervný fond (účet 421)</w:t>
            </w:r>
          </w:p>
        </w:tc>
        <w:tc>
          <w:tcPr>
            <w:tcW w:w="5135" w:type="dxa"/>
          </w:tcPr>
          <w:p w:rsidR="003233F9" w:rsidRDefault="00366CF2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</w:t>
            </w:r>
            <w:r w:rsidR="003518DB">
              <w:rPr>
                <w:color w:val="0F243E"/>
                <w:sz w:val="24"/>
                <w:szCs w:val="24"/>
              </w:rPr>
              <w:t xml:space="preserve"> 000</w:t>
            </w:r>
            <w:r w:rsidR="003233F9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3233F9" w:rsidRPr="003A1860" w:rsidTr="009B1113">
        <w:tc>
          <w:tcPr>
            <w:tcW w:w="4077" w:type="dxa"/>
          </w:tcPr>
          <w:p w:rsidR="003233F9" w:rsidRPr="003A1860" w:rsidRDefault="003233F9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</w:tcPr>
          <w:p w:rsidR="003233F9" w:rsidRPr="003A1860" w:rsidRDefault="00366CF2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</w:tr>
      <w:tr w:rsidR="003233F9" w:rsidRPr="003A1860" w:rsidTr="009B1113">
        <w:tc>
          <w:tcPr>
            <w:tcW w:w="4077" w:type="dxa"/>
          </w:tcPr>
          <w:p w:rsidR="003233F9" w:rsidRPr="003A1860" w:rsidRDefault="003233F9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</w:tcPr>
          <w:p w:rsidR="003233F9" w:rsidRPr="003A1860" w:rsidRDefault="00366CF2" w:rsidP="00636EA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Veľkoobchod s chemickými výrobkami</w:t>
            </w:r>
          </w:p>
        </w:tc>
      </w:tr>
    </w:tbl>
    <w:p w:rsidR="003233F9" w:rsidRDefault="003233F9" w:rsidP="00601822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3233F9" w:rsidRDefault="003233F9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Účtovným obdobím spoločnosti je kalendárny rok. </w:t>
      </w:r>
    </w:p>
    <w:p w:rsidR="006465A0" w:rsidRDefault="006465A0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366CF2" w:rsidRPr="006465A0" w:rsidRDefault="00366CF2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3233F9" w:rsidRPr="003F3425" w:rsidRDefault="003233F9" w:rsidP="00010EFE">
      <w:pPr>
        <w:ind w:left="0" w:firstLine="0"/>
        <w:jc w:val="both"/>
        <w:outlineLvl w:val="0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2) Povinné informácie</w:t>
      </w:r>
    </w:p>
    <w:p w:rsidR="003233F9" w:rsidRDefault="003233F9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3233F9" w:rsidRPr="00A61B1D" w:rsidRDefault="003233F9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a) Informácie o vývoji účtovnej jednotky</w:t>
      </w:r>
    </w:p>
    <w:p w:rsidR="003233F9" w:rsidRDefault="003233F9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</w:t>
      </w:r>
      <w:r w:rsidR="00551E35">
        <w:rPr>
          <w:color w:val="0F243E"/>
          <w:sz w:val="24"/>
          <w:szCs w:val="24"/>
        </w:rPr>
        <w:t>očnosť bola založená v roku 200</w:t>
      </w:r>
      <w:r w:rsidR="00366CF2">
        <w:rPr>
          <w:color w:val="0F243E"/>
          <w:sz w:val="24"/>
          <w:szCs w:val="24"/>
        </w:rPr>
        <w:t>9</w:t>
      </w:r>
      <w:r>
        <w:rPr>
          <w:color w:val="0F243E"/>
          <w:sz w:val="24"/>
          <w:szCs w:val="24"/>
        </w:rPr>
        <w:t xml:space="preserve"> a pôsobí hlavne na </w:t>
      </w:r>
      <w:r w:rsidR="00366CF2">
        <w:rPr>
          <w:color w:val="0F243E"/>
          <w:sz w:val="24"/>
          <w:szCs w:val="24"/>
        </w:rPr>
        <w:t>zahraničnom</w:t>
      </w:r>
      <w:r>
        <w:rPr>
          <w:color w:val="0F243E"/>
          <w:sz w:val="24"/>
          <w:szCs w:val="24"/>
        </w:rPr>
        <w:t xml:space="preserve"> trhu. Hlavnou aktivitou spoločnosti je </w:t>
      </w:r>
      <w:r w:rsidR="00366CF2">
        <w:rPr>
          <w:color w:val="0F243E"/>
          <w:sz w:val="24"/>
          <w:szCs w:val="24"/>
        </w:rPr>
        <w:t>veľkoobchod s chemickými výrobkami</w:t>
      </w:r>
      <w:r>
        <w:rPr>
          <w:color w:val="0F243E"/>
          <w:sz w:val="24"/>
          <w:szCs w:val="24"/>
        </w:rPr>
        <w:t>. Od svojho založenia si spoločnosť relatívne stabilne udržiava svoje postavenie vo svojej oblasti pôsobenia. Vývoj na trhu však prináša zvýšenú konkurenciu a požiadavky, ktorým sa musí neustále prispôsobovať.</w:t>
      </w:r>
    </w:p>
    <w:p w:rsidR="003233F9" w:rsidRPr="00526906" w:rsidRDefault="003233F9" w:rsidP="00292307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neidentifikovala žiadne špecifické významné riziká a neistoty, okrem všeobecne známych rizík podnikania alebo prípadných udalostí vyššej moci. Prognóza pre ďalšie obdobie je stabilná, resp. dá sa očakávať prípadný mierny nárast vzhľadom k tomu, </w:t>
      </w:r>
      <w:r w:rsidR="00551E35">
        <w:rPr>
          <w:color w:val="0F243E"/>
          <w:sz w:val="24"/>
          <w:szCs w:val="24"/>
        </w:rPr>
        <w:t xml:space="preserve">že si  </w:t>
      </w:r>
      <w:r w:rsidR="00344C5B">
        <w:rPr>
          <w:color w:val="0F243E"/>
          <w:sz w:val="24"/>
          <w:szCs w:val="24"/>
        </w:rPr>
        <w:t xml:space="preserve">spoločnosť </w:t>
      </w:r>
      <w:r w:rsidR="00551E35">
        <w:rPr>
          <w:color w:val="0F243E"/>
          <w:sz w:val="24"/>
          <w:szCs w:val="24"/>
        </w:rPr>
        <w:t>zakladá  na dodržiavaní</w:t>
      </w:r>
      <w:r>
        <w:rPr>
          <w:color w:val="0F243E"/>
          <w:sz w:val="24"/>
          <w:szCs w:val="24"/>
        </w:rPr>
        <w:t xml:space="preserve"> základných princípov, ktorými sú individuálny prístup ku každému zákazníkovi, flexibilita a inovatívnosť, neustále hľadanie možností ďalšieho zlepšenia.</w:t>
      </w:r>
    </w:p>
    <w:p w:rsidR="003233F9" w:rsidRDefault="003233F9" w:rsidP="00292307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3233F9" w:rsidRDefault="003233F9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Vybrané ekonomické ukazovatele</w:t>
      </w:r>
    </w:p>
    <w:p w:rsidR="00325F50" w:rsidRDefault="00325F50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0"/>
        <w:gridCol w:w="1680"/>
        <w:gridCol w:w="1572"/>
      </w:tblGrid>
      <w:tr w:rsidR="00325F50" w:rsidRPr="003F309F" w:rsidTr="003518DB">
        <w:trPr>
          <w:trHeight w:val="648"/>
        </w:trPr>
        <w:tc>
          <w:tcPr>
            <w:tcW w:w="9072" w:type="dxa"/>
            <w:gridSpan w:val="3"/>
            <w:tcBorders>
              <w:left w:val="nil"/>
              <w:bottom w:val="nil"/>
              <w:right w:val="nil"/>
            </w:tcBorders>
          </w:tcPr>
          <w:p w:rsidR="00325F50" w:rsidRPr="003F309F" w:rsidRDefault="00325F50" w:rsidP="003F309F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 w:firstLine="0"/>
              <w:jc w:val="center"/>
              <w:outlineLvl w:val="0"/>
              <w:rPr>
                <w:b/>
                <w:color w:val="0F243E"/>
                <w:sz w:val="24"/>
                <w:szCs w:val="24"/>
              </w:rPr>
            </w:pPr>
            <w:r w:rsidRPr="003F309F">
              <w:rPr>
                <w:b/>
                <w:color w:val="0F243E"/>
                <w:sz w:val="24"/>
                <w:szCs w:val="24"/>
              </w:rPr>
              <w:t>SÚVAHA</w:t>
            </w:r>
          </w:p>
          <w:p w:rsidR="00325F50" w:rsidRPr="003F309F" w:rsidRDefault="00325F50" w:rsidP="003F309F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 w:firstLine="0"/>
              <w:jc w:val="center"/>
              <w:outlineLvl w:val="0"/>
              <w:rPr>
                <w:b/>
                <w:color w:val="0F243E"/>
                <w:sz w:val="24"/>
                <w:szCs w:val="24"/>
              </w:rPr>
            </w:pPr>
            <w:r w:rsidRPr="003F309F">
              <w:rPr>
                <w:b/>
                <w:color w:val="0F243E"/>
                <w:sz w:val="24"/>
                <w:szCs w:val="24"/>
              </w:rPr>
              <w:t>Vybrané ukazovatele o majetku a záväzkoch</w:t>
            </w:r>
          </w:p>
          <w:p w:rsidR="00325F50" w:rsidRPr="003F309F" w:rsidRDefault="00325F50" w:rsidP="003F309F">
            <w:pPr>
              <w:spacing w:after="120"/>
              <w:ind w:left="0" w:firstLine="0"/>
              <w:jc w:val="both"/>
              <w:outlineLvl w:val="0"/>
              <w:rPr>
                <w:color w:val="0F243E"/>
                <w:sz w:val="16"/>
                <w:szCs w:val="16"/>
                <w:u w:val="single"/>
              </w:rPr>
            </w:pPr>
          </w:p>
        </w:tc>
      </w:tr>
      <w:tr w:rsidR="003233F9" w:rsidRPr="00231F53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:rsidR="003233F9" w:rsidRPr="00231F53" w:rsidRDefault="003233F9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AKTÍV SÚVAHY</w:t>
            </w:r>
          </w:p>
          <w:p w:rsidR="003233F9" w:rsidRPr="00231F53" w:rsidRDefault="003233F9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(netto aktíva v celých eurách)</w:t>
            </w:r>
          </w:p>
        </w:tc>
        <w:tc>
          <w:tcPr>
            <w:tcW w:w="1680" w:type="dxa"/>
          </w:tcPr>
          <w:p w:rsidR="003233F9" w:rsidRPr="00231F53" w:rsidRDefault="00B42D46" w:rsidP="00366CF2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201</w:t>
            </w:r>
            <w:r w:rsidR="003518DB">
              <w:rPr>
                <w:b/>
                <w:color w:val="0F243E"/>
                <w:sz w:val="24"/>
                <w:szCs w:val="24"/>
              </w:rPr>
              <w:t>9</w:t>
            </w:r>
          </w:p>
        </w:tc>
        <w:tc>
          <w:tcPr>
            <w:tcW w:w="1572" w:type="dxa"/>
          </w:tcPr>
          <w:p w:rsidR="003233F9" w:rsidRPr="00231F53" w:rsidRDefault="00B42D46" w:rsidP="00366CF2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201</w:t>
            </w:r>
            <w:r w:rsidR="003518DB">
              <w:rPr>
                <w:b/>
                <w:color w:val="0F243E"/>
                <w:sz w:val="24"/>
                <w:szCs w:val="24"/>
              </w:rPr>
              <w:t>8</w:t>
            </w:r>
          </w:p>
        </w:tc>
      </w:tr>
      <w:tr w:rsidR="003518DB" w:rsidRPr="00231F53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:rsidR="003518DB" w:rsidRPr="00231F53" w:rsidRDefault="003518DB" w:rsidP="003518DB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MAJETOK SPOLU</w:t>
            </w:r>
          </w:p>
        </w:tc>
        <w:tc>
          <w:tcPr>
            <w:tcW w:w="1680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6 116 758</w:t>
            </w:r>
          </w:p>
        </w:tc>
        <w:tc>
          <w:tcPr>
            <w:tcW w:w="1572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5 353 250</w:t>
            </w:r>
          </w:p>
        </w:tc>
      </w:tr>
      <w:tr w:rsidR="003518DB" w:rsidRPr="00231F53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Neobežný majetok</w:t>
            </w:r>
          </w:p>
        </w:tc>
        <w:tc>
          <w:tcPr>
            <w:tcW w:w="1680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5 734 750</w:t>
            </w:r>
          </w:p>
        </w:tc>
        <w:tc>
          <w:tcPr>
            <w:tcW w:w="1572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4 555 697</w:t>
            </w:r>
          </w:p>
        </w:tc>
      </w:tr>
      <w:tr w:rsidR="003518DB" w:rsidRPr="00231F53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Dlhodobý nehmotný majetok</w:t>
            </w:r>
          </w:p>
        </w:tc>
        <w:tc>
          <w:tcPr>
            <w:tcW w:w="1680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4 500 000</w:t>
            </w:r>
          </w:p>
        </w:tc>
        <w:tc>
          <w:tcPr>
            <w:tcW w:w="1572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4 500 000</w:t>
            </w:r>
          </w:p>
        </w:tc>
      </w:tr>
      <w:tr w:rsidR="003518DB" w:rsidRPr="00231F53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Dlhodobý hmotný majetok</w:t>
            </w:r>
          </w:p>
        </w:tc>
        <w:tc>
          <w:tcPr>
            <w:tcW w:w="1680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56 242</w:t>
            </w:r>
          </w:p>
        </w:tc>
        <w:tc>
          <w:tcPr>
            <w:tcW w:w="1572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55 697</w:t>
            </w:r>
          </w:p>
        </w:tc>
      </w:tr>
      <w:tr w:rsidR="003518DB" w:rsidRPr="00231F53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Dlhodobý finančný majetok</w:t>
            </w:r>
          </w:p>
        </w:tc>
        <w:tc>
          <w:tcPr>
            <w:tcW w:w="1680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1 178 508</w:t>
            </w:r>
          </w:p>
        </w:tc>
        <w:tc>
          <w:tcPr>
            <w:tcW w:w="1572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518DB" w:rsidRPr="00231F53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Obežný majetok</w:t>
            </w:r>
          </w:p>
        </w:tc>
        <w:tc>
          <w:tcPr>
            <w:tcW w:w="1680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381 868</w:t>
            </w:r>
          </w:p>
        </w:tc>
        <w:tc>
          <w:tcPr>
            <w:tcW w:w="1572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797 673</w:t>
            </w:r>
          </w:p>
        </w:tc>
      </w:tr>
      <w:tr w:rsidR="003518DB" w:rsidRPr="00231F53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Zásoby</w:t>
            </w:r>
          </w:p>
        </w:tc>
        <w:tc>
          <w:tcPr>
            <w:tcW w:w="1680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2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518DB" w:rsidRPr="00231F53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pohľadávky</w:t>
            </w:r>
          </w:p>
        </w:tc>
        <w:tc>
          <w:tcPr>
            <w:tcW w:w="1680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2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518DB" w:rsidRPr="00231F53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Krátkodobé pohľadávky</w:t>
            </w:r>
          </w:p>
        </w:tc>
        <w:tc>
          <w:tcPr>
            <w:tcW w:w="1680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34 5369</w:t>
            </w:r>
          </w:p>
        </w:tc>
        <w:tc>
          <w:tcPr>
            <w:tcW w:w="1572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367 840</w:t>
            </w:r>
          </w:p>
        </w:tc>
      </w:tr>
      <w:tr w:rsidR="003518DB" w:rsidRPr="00231F53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B.IV Krátkodobý finančný majetok</w:t>
            </w:r>
          </w:p>
        </w:tc>
        <w:tc>
          <w:tcPr>
            <w:tcW w:w="1680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2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518DB" w:rsidRPr="00231F53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 Finančné účty</w:t>
            </w:r>
          </w:p>
        </w:tc>
        <w:tc>
          <w:tcPr>
            <w:tcW w:w="1680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36 499</w:t>
            </w:r>
          </w:p>
        </w:tc>
        <w:tc>
          <w:tcPr>
            <w:tcW w:w="1572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429 833</w:t>
            </w:r>
          </w:p>
        </w:tc>
      </w:tr>
      <w:tr w:rsidR="003518DB" w:rsidRPr="00231F53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680" w:type="dxa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140</w:t>
            </w:r>
          </w:p>
        </w:tc>
        <w:tc>
          <w:tcPr>
            <w:tcW w:w="1572" w:type="dxa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150</w:t>
            </w:r>
          </w:p>
        </w:tc>
      </w:tr>
    </w:tbl>
    <w:p w:rsidR="003233F9" w:rsidRDefault="003233F9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3E6A7D" w:rsidRDefault="003E6A7D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813"/>
        <w:gridCol w:w="1678"/>
        <w:gridCol w:w="1571"/>
      </w:tblGrid>
      <w:tr w:rsidR="003233F9" w:rsidRPr="00231F53" w:rsidTr="003518DB">
        <w:trPr>
          <w:trHeight w:val="637"/>
        </w:trPr>
        <w:tc>
          <w:tcPr>
            <w:tcW w:w="5813" w:type="dxa"/>
          </w:tcPr>
          <w:p w:rsidR="003233F9" w:rsidRPr="00231F53" w:rsidRDefault="003233F9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PASÍV SÚVAHY</w:t>
            </w:r>
          </w:p>
          <w:p w:rsidR="003233F9" w:rsidRPr="00231F53" w:rsidRDefault="003233F9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 celých eurách)</w:t>
            </w:r>
          </w:p>
        </w:tc>
        <w:tc>
          <w:tcPr>
            <w:tcW w:w="1678" w:type="dxa"/>
          </w:tcPr>
          <w:p w:rsidR="003233F9" w:rsidRPr="00231F53" w:rsidRDefault="00B42D46" w:rsidP="00AA1715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201</w:t>
            </w:r>
            <w:r w:rsidR="003518DB">
              <w:rPr>
                <w:b/>
                <w:color w:val="0F243E"/>
                <w:sz w:val="24"/>
                <w:szCs w:val="24"/>
              </w:rPr>
              <w:t>9</w:t>
            </w:r>
          </w:p>
        </w:tc>
        <w:tc>
          <w:tcPr>
            <w:tcW w:w="1571" w:type="dxa"/>
          </w:tcPr>
          <w:p w:rsidR="003233F9" w:rsidRPr="00231F53" w:rsidRDefault="003233F9" w:rsidP="00AA1715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</w:t>
            </w:r>
            <w:r w:rsidR="00B42D46">
              <w:rPr>
                <w:b/>
                <w:color w:val="0F243E"/>
                <w:sz w:val="24"/>
                <w:szCs w:val="24"/>
              </w:rPr>
              <w:t>OK 201</w:t>
            </w:r>
            <w:r w:rsidR="003518DB">
              <w:rPr>
                <w:b/>
                <w:color w:val="0F243E"/>
                <w:sz w:val="24"/>
                <w:szCs w:val="24"/>
              </w:rPr>
              <w:t>8</w:t>
            </w:r>
          </w:p>
        </w:tc>
      </w:tr>
      <w:tr w:rsidR="003518DB" w:rsidRPr="00231F53" w:rsidTr="003518DB">
        <w:tc>
          <w:tcPr>
            <w:tcW w:w="5813" w:type="dxa"/>
          </w:tcPr>
          <w:p w:rsidR="003518DB" w:rsidRPr="00231F53" w:rsidRDefault="003518DB" w:rsidP="003518DB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VLASTNÉ IMANIE A ZÁV</w:t>
            </w:r>
            <w:r w:rsidRPr="00231F53">
              <w:rPr>
                <w:rFonts w:cs="Calibri"/>
                <w:b/>
                <w:color w:val="0F243E"/>
                <w:sz w:val="24"/>
                <w:szCs w:val="24"/>
              </w:rPr>
              <w:t>Ä</w:t>
            </w:r>
            <w:r w:rsidRPr="00231F53">
              <w:rPr>
                <w:b/>
                <w:color w:val="0F243E"/>
                <w:sz w:val="24"/>
                <w:szCs w:val="24"/>
              </w:rPr>
              <w:t>ZKY SPOLU</w:t>
            </w:r>
          </w:p>
        </w:tc>
        <w:tc>
          <w:tcPr>
            <w:tcW w:w="1678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6 116 758</w:t>
            </w:r>
          </w:p>
        </w:tc>
        <w:tc>
          <w:tcPr>
            <w:tcW w:w="1571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5 353 520</w:t>
            </w:r>
          </w:p>
        </w:tc>
      </w:tr>
      <w:tr w:rsidR="003518DB" w:rsidRPr="00231F53" w:rsidTr="003518DB">
        <w:tc>
          <w:tcPr>
            <w:tcW w:w="5813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Vlastné imanie</w:t>
            </w:r>
          </w:p>
        </w:tc>
        <w:tc>
          <w:tcPr>
            <w:tcW w:w="1678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259 825</w:t>
            </w:r>
          </w:p>
        </w:tc>
        <w:tc>
          <w:tcPr>
            <w:tcW w:w="1571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248 115</w:t>
            </w:r>
          </w:p>
        </w:tc>
      </w:tr>
      <w:tr w:rsidR="003518DB" w:rsidRPr="00231F53" w:rsidTr="003518DB">
        <w:tc>
          <w:tcPr>
            <w:tcW w:w="5813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Základné imanie</w:t>
            </w:r>
          </w:p>
        </w:tc>
        <w:tc>
          <w:tcPr>
            <w:tcW w:w="1678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20 000</w:t>
            </w:r>
          </w:p>
        </w:tc>
        <w:tc>
          <w:tcPr>
            <w:tcW w:w="1571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20 000</w:t>
            </w:r>
          </w:p>
        </w:tc>
      </w:tr>
      <w:tr w:rsidR="003518DB" w:rsidRPr="00231F53" w:rsidTr="003518DB">
        <w:tc>
          <w:tcPr>
            <w:tcW w:w="5813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Emisné ážio</w:t>
            </w:r>
          </w:p>
        </w:tc>
        <w:tc>
          <w:tcPr>
            <w:tcW w:w="1678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518DB" w:rsidRPr="00231F53" w:rsidTr="003518DB">
        <w:tc>
          <w:tcPr>
            <w:tcW w:w="5813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Ostatné kapitálové fondy</w:t>
            </w:r>
          </w:p>
        </w:tc>
        <w:tc>
          <w:tcPr>
            <w:tcW w:w="1678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518DB" w:rsidRPr="00231F53" w:rsidTr="003518DB">
        <w:tc>
          <w:tcPr>
            <w:tcW w:w="5813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A.IV Zákonné rezervné fondy</w:t>
            </w:r>
          </w:p>
        </w:tc>
        <w:tc>
          <w:tcPr>
            <w:tcW w:w="1678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2 000</w:t>
            </w:r>
          </w:p>
        </w:tc>
        <w:tc>
          <w:tcPr>
            <w:tcW w:w="1571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268</w:t>
            </w:r>
          </w:p>
        </w:tc>
      </w:tr>
      <w:tr w:rsidR="005439F2" w:rsidRPr="00231F53" w:rsidTr="003518DB">
        <w:tc>
          <w:tcPr>
            <w:tcW w:w="5813" w:type="dxa"/>
          </w:tcPr>
          <w:p w:rsidR="005439F2" w:rsidRPr="00231F53" w:rsidRDefault="005439F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 Ostatné fondy zo zisku</w:t>
            </w:r>
          </w:p>
        </w:tc>
        <w:tc>
          <w:tcPr>
            <w:tcW w:w="1678" w:type="dxa"/>
            <w:vAlign w:val="center"/>
          </w:tcPr>
          <w:p w:rsidR="005439F2" w:rsidRPr="00231F53" w:rsidRDefault="005439F2" w:rsidP="001F222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5439F2" w:rsidRPr="00231F53" w:rsidRDefault="005439F2" w:rsidP="009A1136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5439F2" w:rsidRPr="00231F53" w:rsidTr="003518DB">
        <w:tc>
          <w:tcPr>
            <w:tcW w:w="5813" w:type="dxa"/>
          </w:tcPr>
          <w:p w:rsidR="005439F2" w:rsidRPr="00231F53" w:rsidRDefault="005439F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 Oceňovacie rozdiely z</w:t>
            </w:r>
            <w:r>
              <w:rPr>
                <w:color w:val="0F243E"/>
                <w:sz w:val="24"/>
                <w:szCs w:val="24"/>
              </w:rPr>
              <w:t> </w:t>
            </w:r>
            <w:r w:rsidRPr="00231F53">
              <w:rPr>
                <w:color w:val="0F243E"/>
                <w:sz w:val="24"/>
                <w:szCs w:val="24"/>
              </w:rPr>
              <w:t>precenenia</w:t>
            </w:r>
          </w:p>
        </w:tc>
        <w:tc>
          <w:tcPr>
            <w:tcW w:w="1678" w:type="dxa"/>
            <w:vAlign w:val="center"/>
          </w:tcPr>
          <w:p w:rsidR="005439F2" w:rsidRPr="00231F53" w:rsidRDefault="005439F2" w:rsidP="001F222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5439F2" w:rsidRPr="00231F53" w:rsidRDefault="005439F2" w:rsidP="009A1136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518DB" w:rsidRPr="00231F53" w:rsidTr="003518DB">
        <w:tc>
          <w:tcPr>
            <w:tcW w:w="5813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lastRenderedPageBreak/>
              <w:t>A.VII Výsledok hospodárenia minulých rokov</w:t>
            </w:r>
          </w:p>
        </w:tc>
        <w:tc>
          <w:tcPr>
            <w:tcW w:w="1678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226 115</w:t>
            </w:r>
          </w:p>
        </w:tc>
        <w:tc>
          <w:tcPr>
            <w:tcW w:w="1571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195 492</w:t>
            </w:r>
          </w:p>
        </w:tc>
      </w:tr>
      <w:tr w:rsidR="003518DB" w:rsidRPr="00231F53" w:rsidTr="003518DB">
        <w:tc>
          <w:tcPr>
            <w:tcW w:w="5813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678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11 710</w:t>
            </w:r>
          </w:p>
        </w:tc>
        <w:tc>
          <w:tcPr>
            <w:tcW w:w="1571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32 355</w:t>
            </w:r>
          </w:p>
        </w:tc>
      </w:tr>
      <w:tr w:rsidR="003518DB" w:rsidRPr="00231F53" w:rsidTr="003518DB">
        <w:tc>
          <w:tcPr>
            <w:tcW w:w="5813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Záväzky</w:t>
            </w:r>
          </w:p>
        </w:tc>
        <w:tc>
          <w:tcPr>
            <w:tcW w:w="1678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5 856 933</w:t>
            </w:r>
          </w:p>
        </w:tc>
        <w:tc>
          <w:tcPr>
            <w:tcW w:w="1571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5 105 405</w:t>
            </w:r>
          </w:p>
        </w:tc>
      </w:tr>
      <w:tr w:rsidR="003518DB" w:rsidRPr="00231F53" w:rsidTr="003518DB">
        <w:tc>
          <w:tcPr>
            <w:tcW w:w="5813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Dlhodobé záväzky</w:t>
            </w:r>
          </w:p>
        </w:tc>
        <w:tc>
          <w:tcPr>
            <w:tcW w:w="1678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5 241 070</w:t>
            </w:r>
          </w:p>
        </w:tc>
        <w:tc>
          <w:tcPr>
            <w:tcW w:w="1571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4 500 022</w:t>
            </w:r>
          </w:p>
        </w:tc>
      </w:tr>
      <w:tr w:rsidR="003518DB" w:rsidRPr="00231F53" w:rsidTr="003518DB">
        <w:tc>
          <w:tcPr>
            <w:tcW w:w="5813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rezervy</w:t>
            </w:r>
          </w:p>
        </w:tc>
        <w:tc>
          <w:tcPr>
            <w:tcW w:w="1678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518DB" w:rsidRPr="00231F53" w:rsidTr="003518DB">
        <w:tc>
          <w:tcPr>
            <w:tcW w:w="5813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Dlhodobé bankové úvery</w:t>
            </w:r>
          </w:p>
        </w:tc>
        <w:tc>
          <w:tcPr>
            <w:tcW w:w="1678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3518DB" w:rsidRPr="00231F53" w:rsidTr="003518DB">
        <w:tc>
          <w:tcPr>
            <w:tcW w:w="5813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B.IV Krátkodobé záväzky</w:t>
            </w:r>
          </w:p>
        </w:tc>
        <w:tc>
          <w:tcPr>
            <w:tcW w:w="1678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613 363</w:t>
            </w:r>
          </w:p>
        </w:tc>
        <w:tc>
          <w:tcPr>
            <w:tcW w:w="1571" w:type="dxa"/>
            <w:vAlign w:val="center"/>
          </w:tcPr>
          <w:p w:rsidR="003518DB" w:rsidRPr="00231F53" w:rsidRDefault="003518DB" w:rsidP="003518DB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605 383</w:t>
            </w:r>
          </w:p>
        </w:tc>
      </w:tr>
      <w:tr w:rsidR="005439F2" w:rsidRPr="00231F53" w:rsidTr="003518DB">
        <w:tc>
          <w:tcPr>
            <w:tcW w:w="5813" w:type="dxa"/>
          </w:tcPr>
          <w:p w:rsidR="005439F2" w:rsidRPr="00231F53" w:rsidRDefault="005439F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 Krátkodobé rezervy</w:t>
            </w:r>
          </w:p>
        </w:tc>
        <w:tc>
          <w:tcPr>
            <w:tcW w:w="1678" w:type="dxa"/>
            <w:vAlign w:val="center"/>
          </w:tcPr>
          <w:p w:rsidR="005439F2" w:rsidRPr="00231F53" w:rsidRDefault="003518DB" w:rsidP="001F222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2 500</w:t>
            </w:r>
          </w:p>
        </w:tc>
        <w:tc>
          <w:tcPr>
            <w:tcW w:w="1571" w:type="dxa"/>
            <w:vAlign w:val="center"/>
          </w:tcPr>
          <w:p w:rsidR="005439F2" w:rsidRPr="00231F53" w:rsidRDefault="005439F2" w:rsidP="009A1136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5439F2" w:rsidRPr="00231F53" w:rsidTr="003518DB">
        <w:tc>
          <w:tcPr>
            <w:tcW w:w="5813" w:type="dxa"/>
          </w:tcPr>
          <w:p w:rsidR="005439F2" w:rsidRPr="00231F53" w:rsidRDefault="005439F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 Bežné bankové úvery</w:t>
            </w:r>
          </w:p>
        </w:tc>
        <w:tc>
          <w:tcPr>
            <w:tcW w:w="1678" w:type="dxa"/>
            <w:vAlign w:val="center"/>
          </w:tcPr>
          <w:p w:rsidR="005439F2" w:rsidRPr="00231F53" w:rsidRDefault="005439F2" w:rsidP="001F222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5439F2" w:rsidRPr="00231F53" w:rsidRDefault="005439F2" w:rsidP="009A1136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5439F2" w:rsidRPr="00231F53" w:rsidTr="003518DB">
        <w:tc>
          <w:tcPr>
            <w:tcW w:w="5813" w:type="dxa"/>
          </w:tcPr>
          <w:p w:rsidR="005439F2" w:rsidRPr="00231F53" w:rsidRDefault="005439F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B.VII Krátkodobé finančné výpomoci</w:t>
            </w:r>
          </w:p>
        </w:tc>
        <w:tc>
          <w:tcPr>
            <w:tcW w:w="1678" w:type="dxa"/>
            <w:vAlign w:val="center"/>
          </w:tcPr>
          <w:p w:rsidR="005439F2" w:rsidRPr="00231F53" w:rsidRDefault="005439F2" w:rsidP="001F222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5439F2" w:rsidRPr="00231F53" w:rsidRDefault="005439F2" w:rsidP="009A1136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5439F2" w:rsidRPr="00231F53" w:rsidTr="003518DB">
        <w:tc>
          <w:tcPr>
            <w:tcW w:w="5813" w:type="dxa"/>
          </w:tcPr>
          <w:p w:rsidR="005439F2" w:rsidRPr="00231F53" w:rsidRDefault="005439F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678" w:type="dxa"/>
            <w:vAlign w:val="center"/>
          </w:tcPr>
          <w:p w:rsidR="005439F2" w:rsidRPr="00231F53" w:rsidRDefault="005439F2" w:rsidP="001F222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:rsidR="005439F2" w:rsidRPr="00231F53" w:rsidRDefault="005439F2" w:rsidP="009A1136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</w:tbl>
    <w:p w:rsidR="003233F9" w:rsidRDefault="003233F9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3233F9" w:rsidRPr="00E104D9" w:rsidRDefault="003233F9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 w:rsidRPr="00E104D9">
        <w:rPr>
          <w:color w:val="0F243E"/>
          <w:sz w:val="24"/>
          <w:szCs w:val="24"/>
          <w:u w:val="single"/>
        </w:rPr>
        <w:t>Komentár k súvahe - aktíva:</w:t>
      </w:r>
    </w:p>
    <w:p w:rsidR="003233F9" w:rsidRPr="00D50C72" w:rsidRDefault="00315EC8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Vývoj stavu krátkodobých pohľadávok</w:t>
      </w:r>
      <w:r w:rsidR="00126599">
        <w:rPr>
          <w:color w:val="0F243E"/>
          <w:sz w:val="24"/>
          <w:szCs w:val="24"/>
        </w:rPr>
        <w:t xml:space="preserve"> z obchodného styku</w:t>
      </w:r>
      <w:r>
        <w:rPr>
          <w:color w:val="0F243E"/>
          <w:sz w:val="24"/>
          <w:szCs w:val="24"/>
        </w:rPr>
        <w:t xml:space="preserve"> je priaznivý, poklesol ich celkový objem</w:t>
      </w:r>
      <w:r w:rsidR="00A45B5E">
        <w:rPr>
          <w:color w:val="0F243E"/>
          <w:sz w:val="24"/>
          <w:szCs w:val="24"/>
        </w:rPr>
        <w:t xml:space="preserve">, </w:t>
      </w:r>
      <w:r w:rsidR="00126599">
        <w:rPr>
          <w:color w:val="0F243E"/>
          <w:sz w:val="24"/>
          <w:szCs w:val="24"/>
        </w:rPr>
        <w:t>ako aj</w:t>
      </w:r>
      <w:r w:rsidR="00A45B5E">
        <w:rPr>
          <w:color w:val="0F243E"/>
          <w:sz w:val="24"/>
          <w:szCs w:val="24"/>
        </w:rPr>
        <w:t xml:space="preserve"> objem pohľadávok nezaplatených po lehote splatnosti.</w:t>
      </w:r>
      <w:r w:rsidR="00126599">
        <w:rPr>
          <w:color w:val="0F243E"/>
          <w:sz w:val="24"/>
          <w:szCs w:val="24"/>
        </w:rPr>
        <w:t xml:space="preserve"> </w:t>
      </w:r>
    </w:p>
    <w:p w:rsidR="003233F9" w:rsidRPr="00183BAC" w:rsidRDefault="003233F9" w:rsidP="00B84F1C">
      <w:pPr>
        <w:ind w:left="0" w:firstLine="0"/>
        <w:jc w:val="both"/>
        <w:rPr>
          <w:color w:val="0F243E"/>
          <w:sz w:val="24"/>
          <w:szCs w:val="24"/>
        </w:rPr>
      </w:pPr>
      <w:r w:rsidRPr="00183BAC">
        <w:rPr>
          <w:color w:val="0F243E"/>
          <w:sz w:val="24"/>
          <w:szCs w:val="24"/>
        </w:rPr>
        <w:t>Časové rozlíšenie aktív predstavujú náklady budúcich období, a to najmä – po</w:t>
      </w:r>
      <w:r w:rsidR="00600A68">
        <w:rPr>
          <w:color w:val="0F243E"/>
          <w:sz w:val="24"/>
          <w:szCs w:val="24"/>
        </w:rPr>
        <w:t>istenie dopravných prostriedkov a</w:t>
      </w:r>
      <w:r w:rsidR="00AA1715">
        <w:rPr>
          <w:color w:val="0F243E"/>
          <w:sz w:val="24"/>
          <w:szCs w:val="24"/>
        </w:rPr>
        <w:t> </w:t>
      </w:r>
      <w:r w:rsidR="00600A68">
        <w:rPr>
          <w:color w:val="0F243E"/>
          <w:sz w:val="24"/>
          <w:szCs w:val="24"/>
        </w:rPr>
        <w:t>nehnuteľnosti</w:t>
      </w:r>
      <w:r w:rsidR="00AA1715">
        <w:rPr>
          <w:color w:val="0F243E"/>
          <w:sz w:val="24"/>
          <w:szCs w:val="24"/>
        </w:rPr>
        <w:t>.</w:t>
      </w:r>
    </w:p>
    <w:p w:rsidR="003233F9" w:rsidRDefault="003233F9" w:rsidP="00B84F1C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3233F9" w:rsidRPr="00183BAC" w:rsidRDefault="003233F9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 w:rsidRPr="00183BAC">
        <w:rPr>
          <w:color w:val="0F243E"/>
          <w:sz w:val="24"/>
          <w:szCs w:val="24"/>
          <w:u w:val="single"/>
        </w:rPr>
        <w:t>Komentár k súvahe - pasíva:</w:t>
      </w:r>
    </w:p>
    <w:p w:rsidR="003233F9" w:rsidRDefault="003233F9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 w:rsidRPr="00B84F1C">
        <w:rPr>
          <w:color w:val="0F243E"/>
          <w:sz w:val="24"/>
          <w:szCs w:val="24"/>
        </w:rPr>
        <w:t>Celé základné</w:t>
      </w:r>
      <w:r w:rsidR="00065299">
        <w:rPr>
          <w:color w:val="0F243E"/>
          <w:sz w:val="24"/>
          <w:szCs w:val="24"/>
        </w:rPr>
        <w:t xml:space="preserve"> imanie spoločnosti v sume </w:t>
      </w:r>
      <w:r w:rsidR="00AA1715">
        <w:rPr>
          <w:color w:val="0F243E"/>
          <w:sz w:val="24"/>
          <w:szCs w:val="24"/>
        </w:rPr>
        <w:t>20 000</w:t>
      </w:r>
      <w:r w:rsidRPr="00B84F1C">
        <w:rPr>
          <w:color w:val="0F243E"/>
          <w:sz w:val="24"/>
          <w:szCs w:val="24"/>
        </w:rPr>
        <w:t xml:space="preserve"> eur zapísané v obchodnom registri je splatené. Vlastné imanie sa </w:t>
      </w:r>
      <w:r w:rsidR="00B62D4A">
        <w:rPr>
          <w:color w:val="0F243E"/>
          <w:sz w:val="24"/>
          <w:szCs w:val="24"/>
        </w:rPr>
        <w:t>z</w:t>
      </w:r>
      <w:r w:rsidR="00AA1715">
        <w:rPr>
          <w:color w:val="0F243E"/>
          <w:sz w:val="24"/>
          <w:szCs w:val="24"/>
        </w:rPr>
        <w:t>výšilo</w:t>
      </w:r>
      <w:r w:rsidRPr="00B84F1C">
        <w:rPr>
          <w:color w:val="0F243E"/>
          <w:sz w:val="24"/>
          <w:szCs w:val="24"/>
        </w:rPr>
        <w:t xml:space="preserve"> </w:t>
      </w:r>
      <w:r w:rsidR="00065299">
        <w:rPr>
          <w:color w:val="0F243E"/>
          <w:sz w:val="24"/>
          <w:szCs w:val="24"/>
        </w:rPr>
        <w:t>oproti minulému roku o</w:t>
      </w:r>
      <w:r w:rsidR="003518DB">
        <w:rPr>
          <w:color w:val="0F243E"/>
          <w:sz w:val="24"/>
          <w:szCs w:val="24"/>
        </w:rPr>
        <w:t> 11 710</w:t>
      </w:r>
      <w:r w:rsidR="00065299">
        <w:rPr>
          <w:color w:val="0F243E"/>
          <w:sz w:val="24"/>
          <w:szCs w:val="24"/>
        </w:rPr>
        <w:t xml:space="preserve"> eur</w:t>
      </w:r>
      <w:r w:rsidR="00AA1715">
        <w:rPr>
          <w:color w:val="0F243E"/>
          <w:sz w:val="24"/>
          <w:szCs w:val="24"/>
        </w:rPr>
        <w:t>.</w:t>
      </w:r>
      <w:r w:rsidR="00730F2A">
        <w:rPr>
          <w:color w:val="0F243E"/>
          <w:sz w:val="24"/>
          <w:szCs w:val="24"/>
        </w:rPr>
        <w:t xml:space="preserve"> </w:t>
      </w:r>
      <w:r w:rsidRPr="00B84F1C">
        <w:rPr>
          <w:color w:val="0F243E"/>
          <w:sz w:val="24"/>
          <w:szCs w:val="24"/>
        </w:rPr>
        <w:t>Zákonný rezervný fond v</w:t>
      </w:r>
      <w:r>
        <w:rPr>
          <w:color w:val="0F243E"/>
          <w:sz w:val="24"/>
          <w:szCs w:val="24"/>
        </w:rPr>
        <w:t xml:space="preserve"> sume</w:t>
      </w:r>
      <w:r w:rsidR="00B62D4A">
        <w:rPr>
          <w:color w:val="0F243E"/>
          <w:sz w:val="24"/>
          <w:szCs w:val="24"/>
        </w:rPr>
        <w:t xml:space="preserve"> </w:t>
      </w:r>
      <w:r w:rsidR="00AA1715">
        <w:rPr>
          <w:color w:val="0F243E"/>
          <w:sz w:val="24"/>
          <w:szCs w:val="24"/>
        </w:rPr>
        <w:t>2</w:t>
      </w:r>
      <w:r w:rsidR="003518DB">
        <w:rPr>
          <w:color w:val="0F243E"/>
          <w:sz w:val="24"/>
          <w:szCs w:val="24"/>
        </w:rPr>
        <w:t xml:space="preserve"> 000</w:t>
      </w:r>
      <w:r w:rsidRPr="00B84F1C">
        <w:rPr>
          <w:color w:val="0F243E"/>
          <w:sz w:val="24"/>
          <w:szCs w:val="24"/>
        </w:rPr>
        <w:t xml:space="preserve"> eur</w:t>
      </w:r>
      <w:r w:rsidR="0067593F">
        <w:rPr>
          <w:color w:val="0F243E"/>
          <w:sz w:val="24"/>
          <w:szCs w:val="24"/>
        </w:rPr>
        <w:t xml:space="preserve"> </w:t>
      </w:r>
      <w:r w:rsidRPr="00B84F1C">
        <w:rPr>
          <w:color w:val="0F243E"/>
          <w:sz w:val="24"/>
          <w:szCs w:val="24"/>
        </w:rPr>
        <w:t>dosahuje výšku povinnej minimálnej tvorby podľa Obchodného zákonníka.</w:t>
      </w:r>
    </w:p>
    <w:p w:rsidR="003233F9" w:rsidRPr="00B84F1C" w:rsidRDefault="003233F9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Celková výš</w:t>
      </w:r>
      <w:r w:rsidR="006A30D5">
        <w:rPr>
          <w:color w:val="0F243E"/>
          <w:sz w:val="24"/>
          <w:szCs w:val="24"/>
        </w:rPr>
        <w:t>ka cudzích zdrojov</w:t>
      </w:r>
      <w:r>
        <w:rPr>
          <w:color w:val="0F243E"/>
          <w:sz w:val="24"/>
          <w:szCs w:val="24"/>
        </w:rPr>
        <w:t xml:space="preserve"> predstavovala </w:t>
      </w:r>
      <w:r w:rsidR="006A30D5">
        <w:rPr>
          <w:color w:val="0F243E"/>
          <w:sz w:val="24"/>
          <w:szCs w:val="24"/>
        </w:rPr>
        <w:t xml:space="preserve">k súvahovému dňu objem </w:t>
      </w:r>
      <w:r w:rsidR="003518DB">
        <w:rPr>
          <w:color w:val="0F243E"/>
          <w:sz w:val="24"/>
          <w:szCs w:val="24"/>
        </w:rPr>
        <w:t>5 856 93</w:t>
      </w:r>
      <w:r>
        <w:rPr>
          <w:color w:val="0F243E"/>
          <w:sz w:val="24"/>
          <w:szCs w:val="24"/>
        </w:rPr>
        <w:t xml:space="preserve"> eur. </w:t>
      </w:r>
    </w:p>
    <w:p w:rsidR="003E6A7D" w:rsidRDefault="003233F9" w:rsidP="003E6A7D">
      <w:pPr>
        <w:spacing w:after="120"/>
        <w:ind w:left="0" w:firstLine="0"/>
        <w:jc w:val="both"/>
        <w:rPr>
          <w:color w:val="0F243E"/>
          <w:sz w:val="24"/>
          <w:szCs w:val="24"/>
        </w:rPr>
      </w:pPr>
      <w:r w:rsidRPr="00932186">
        <w:rPr>
          <w:color w:val="0F243E"/>
          <w:sz w:val="24"/>
          <w:szCs w:val="24"/>
        </w:rPr>
        <w:t xml:space="preserve">Spoločnosť </w:t>
      </w:r>
      <w:r w:rsidR="00B96719">
        <w:rPr>
          <w:color w:val="0F243E"/>
          <w:sz w:val="24"/>
          <w:szCs w:val="24"/>
        </w:rPr>
        <w:t>ne</w:t>
      </w:r>
      <w:r w:rsidRPr="00932186">
        <w:rPr>
          <w:color w:val="0F243E"/>
          <w:sz w:val="24"/>
          <w:szCs w:val="24"/>
        </w:rPr>
        <w:t>má žiadne bankové úvery.</w:t>
      </w:r>
      <w:r w:rsidR="00B96719">
        <w:rPr>
          <w:color w:val="0F243E"/>
          <w:sz w:val="24"/>
          <w:szCs w:val="24"/>
        </w:rPr>
        <w:t xml:space="preserve"> </w:t>
      </w:r>
    </w:p>
    <w:p w:rsidR="003233F9" w:rsidRDefault="003233F9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3E6A7D" w:rsidRDefault="003E6A7D" w:rsidP="003E6A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0" w:firstLine="0"/>
        <w:jc w:val="center"/>
        <w:outlineLvl w:val="0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VÝKAZ ZISKOV A STRÁT</w:t>
      </w:r>
    </w:p>
    <w:p w:rsidR="003E6A7D" w:rsidRPr="00473D6F" w:rsidRDefault="003E6A7D" w:rsidP="003E6A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</w:t>
      </w:r>
      <w:r>
        <w:rPr>
          <w:b/>
          <w:color w:val="0F243E"/>
          <w:sz w:val="24"/>
          <w:szCs w:val="24"/>
        </w:rPr>
        <w:t> výsledku hospodárenia</w:t>
      </w:r>
    </w:p>
    <w:p w:rsidR="003E6A7D" w:rsidRDefault="003E6A7D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809"/>
        <w:gridCol w:w="1686"/>
        <w:gridCol w:w="1567"/>
      </w:tblGrid>
      <w:tr w:rsidR="003233F9" w:rsidRPr="00231F53" w:rsidTr="003518DB">
        <w:tc>
          <w:tcPr>
            <w:tcW w:w="5809" w:type="dxa"/>
          </w:tcPr>
          <w:p w:rsidR="003233F9" w:rsidRPr="00231F53" w:rsidRDefault="003E6A7D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 xml:space="preserve"> </w:t>
            </w:r>
            <w:r w:rsidR="003233F9" w:rsidRPr="00231F53">
              <w:rPr>
                <w:color w:val="0F243E"/>
                <w:sz w:val="24"/>
                <w:szCs w:val="24"/>
              </w:rPr>
              <w:t>(údaje v celých eurách)</w:t>
            </w:r>
          </w:p>
        </w:tc>
        <w:tc>
          <w:tcPr>
            <w:tcW w:w="1686" w:type="dxa"/>
          </w:tcPr>
          <w:p w:rsidR="003233F9" w:rsidRPr="00231F53" w:rsidRDefault="00B42D46" w:rsidP="00FE02CA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201</w:t>
            </w:r>
            <w:r w:rsidR="003518DB">
              <w:rPr>
                <w:b/>
                <w:color w:val="0F243E"/>
                <w:sz w:val="24"/>
                <w:szCs w:val="24"/>
              </w:rPr>
              <w:t>9</w:t>
            </w:r>
          </w:p>
        </w:tc>
        <w:tc>
          <w:tcPr>
            <w:tcW w:w="1567" w:type="dxa"/>
          </w:tcPr>
          <w:p w:rsidR="003233F9" w:rsidRPr="00231F53" w:rsidRDefault="00B42D46" w:rsidP="00FE02CA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201</w:t>
            </w:r>
            <w:r w:rsidR="003518DB">
              <w:rPr>
                <w:b/>
                <w:color w:val="0F243E"/>
                <w:sz w:val="24"/>
                <w:szCs w:val="24"/>
              </w:rPr>
              <w:t>8</w:t>
            </w: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ČISTÝ OBRAT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9 552 559</w:t>
            </w: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6 817 230</w:t>
            </w: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Výnosy z hospodárskej činnosti spolu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9 565 059</w:t>
            </w: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6 817 230</w:t>
            </w: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I. Tržby z predaja tovaru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9 520 668</w:t>
            </w: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6 806 727</w:t>
            </w: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II. Tržby z predaja vlastných výrobkov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III. Tržby z predaja služieb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31 891</w:t>
            </w: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10 503</w:t>
            </w: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IV. Zmena stavu zásob vlastnej výroby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V. Aktivácia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VI. Tržby z predaja investičného majetku a</w:t>
            </w:r>
            <w:r>
              <w:rPr>
                <w:color w:val="0F243E"/>
                <w:sz w:val="24"/>
                <w:szCs w:val="24"/>
              </w:rPr>
              <w:t> </w:t>
            </w:r>
            <w:r w:rsidRPr="00231F53">
              <w:rPr>
                <w:color w:val="0F243E"/>
                <w:sz w:val="24"/>
                <w:szCs w:val="24"/>
              </w:rPr>
              <w:t>zásob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12 500</w:t>
            </w: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Náklady na hospodársku činnosť spolu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9 561 944</w:t>
            </w: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6 808 514</w:t>
            </w: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Náklady na obstaranie predaného tovaru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8 626 311</w:t>
            </w: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6 502 665</w:t>
            </w: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</w:t>
            </w: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3 404</w:t>
            </w: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Opravné položky k</w:t>
            </w:r>
            <w:r>
              <w:rPr>
                <w:color w:val="0F243E"/>
                <w:sz w:val="24"/>
                <w:szCs w:val="24"/>
              </w:rPr>
              <w:t> </w:t>
            </w:r>
            <w:r w:rsidRPr="00231F53">
              <w:rPr>
                <w:color w:val="0F243E"/>
                <w:sz w:val="24"/>
                <w:szCs w:val="24"/>
              </w:rPr>
              <w:t>zásobám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D. Služby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885 518</w:t>
            </w: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280 104</w:t>
            </w: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lastRenderedPageBreak/>
              <w:t>E. Osobné náklady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F. Dane a poplatky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256</w:t>
            </w: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624</w:t>
            </w: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20 180</w:t>
            </w: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21 517</w:t>
            </w: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H. Zostatková cena predaného majetku a</w:t>
            </w:r>
            <w:r>
              <w:rPr>
                <w:color w:val="0F243E"/>
                <w:sz w:val="24"/>
                <w:szCs w:val="24"/>
              </w:rPr>
              <w:t> </w:t>
            </w:r>
            <w:r w:rsidRPr="00231F53">
              <w:rPr>
                <w:color w:val="0F243E"/>
                <w:sz w:val="24"/>
                <w:szCs w:val="24"/>
              </w:rPr>
              <w:t>zásob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3518DB" w:rsidRPr="00231F53" w:rsidTr="003518DB">
        <w:tc>
          <w:tcPr>
            <w:tcW w:w="5809" w:type="dxa"/>
          </w:tcPr>
          <w:p w:rsidR="003518DB" w:rsidRPr="00A00E98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A00E98">
              <w:rPr>
                <w:color w:val="0F243E"/>
                <w:sz w:val="24"/>
                <w:szCs w:val="24"/>
              </w:rPr>
              <w:t>I.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Pr="00A00E98">
              <w:rPr>
                <w:color w:val="0F243E"/>
                <w:sz w:val="24"/>
                <w:szCs w:val="24"/>
              </w:rPr>
              <w:t>Opravné položky k</w:t>
            </w:r>
            <w:r>
              <w:rPr>
                <w:color w:val="0F243E"/>
                <w:sz w:val="24"/>
                <w:szCs w:val="24"/>
              </w:rPr>
              <w:t> </w:t>
            </w:r>
            <w:r w:rsidRPr="00A00E98">
              <w:rPr>
                <w:color w:val="0F243E"/>
                <w:sz w:val="24"/>
                <w:szCs w:val="24"/>
              </w:rPr>
              <w:t>pohľadávkam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24 894</w:t>
            </w: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4 723</w:t>
            </w: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</w:t>
            </w: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3 115</w:t>
            </w: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8 716</w:t>
            </w: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Výnosy z finančnej činnosti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39 388</w:t>
            </w: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37 406</w:t>
            </w: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Náklady na finančnú činnosť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16 511</w:t>
            </w: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5 124 </w:t>
            </w: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22 877</w:t>
            </w: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32 282</w:t>
            </w: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25 992</w:t>
            </w: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40 998</w:t>
            </w: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splatná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14 282</w:t>
            </w: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8643</w:t>
            </w: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odložená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3518DB" w:rsidRPr="00231F53" w:rsidTr="003518DB">
        <w:tc>
          <w:tcPr>
            <w:tcW w:w="5809" w:type="dxa"/>
          </w:tcPr>
          <w:p w:rsidR="003518DB" w:rsidRPr="00231F53" w:rsidRDefault="003518DB" w:rsidP="003518DB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CELKOVÝ VÝSLEDOK HOSPODÁRENIA PO ZDANENÍ</w:t>
            </w:r>
          </w:p>
        </w:tc>
        <w:tc>
          <w:tcPr>
            <w:tcW w:w="1686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11 710</w:t>
            </w:r>
          </w:p>
        </w:tc>
        <w:tc>
          <w:tcPr>
            <w:tcW w:w="1567" w:type="dxa"/>
            <w:vAlign w:val="center"/>
          </w:tcPr>
          <w:p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32 355</w:t>
            </w:r>
          </w:p>
        </w:tc>
      </w:tr>
    </w:tbl>
    <w:p w:rsidR="003233F9" w:rsidRDefault="003233F9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3233F9" w:rsidRPr="001E0446" w:rsidRDefault="003233F9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výkazu ziskov a strát</w:t>
      </w:r>
      <w:r w:rsidRPr="001E0446">
        <w:rPr>
          <w:color w:val="0F243E"/>
          <w:sz w:val="24"/>
          <w:szCs w:val="24"/>
          <w:u w:val="single"/>
        </w:rPr>
        <w:t>:</w:t>
      </w:r>
    </w:p>
    <w:p w:rsidR="003233F9" w:rsidRDefault="003233F9" w:rsidP="004230FE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zaznamenala </w:t>
      </w:r>
      <w:r w:rsidR="003518DB">
        <w:rPr>
          <w:color w:val="0F243E"/>
          <w:sz w:val="24"/>
          <w:szCs w:val="24"/>
        </w:rPr>
        <w:t>nárast</w:t>
      </w:r>
      <w:r>
        <w:rPr>
          <w:color w:val="0F243E"/>
          <w:sz w:val="24"/>
          <w:szCs w:val="24"/>
        </w:rPr>
        <w:t xml:space="preserve"> výnosov z hospodárskej činnosti</w:t>
      </w:r>
      <w:r w:rsidR="004230FE">
        <w:rPr>
          <w:color w:val="0F243E"/>
          <w:sz w:val="24"/>
          <w:szCs w:val="24"/>
        </w:rPr>
        <w:t xml:space="preserve"> vo výške </w:t>
      </w:r>
      <w:r w:rsidR="003518DB">
        <w:rPr>
          <w:color w:val="0F243E"/>
          <w:sz w:val="24"/>
          <w:szCs w:val="24"/>
        </w:rPr>
        <w:t xml:space="preserve">2 747 829 </w:t>
      </w:r>
      <w:r w:rsidR="004230FE">
        <w:rPr>
          <w:color w:val="0F243E"/>
          <w:sz w:val="24"/>
          <w:szCs w:val="24"/>
        </w:rPr>
        <w:t>eur</w:t>
      </w:r>
      <w:r>
        <w:rPr>
          <w:color w:val="0F243E"/>
          <w:sz w:val="24"/>
          <w:szCs w:val="24"/>
        </w:rPr>
        <w:t xml:space="preserve">. Celkový výsledok hospodárenia v sume </w:t>
      </w:r>
      <w:r w:rsidR="007531F9">
        <w:rPr>
          <w:color w:val="0F243E"/>
          <w:sz w:val="24"/>
          <w:szCs w:val="24"/>
        </w:rPr>
        <w:t>11 710</w:t>
      </w:r>
      <w:r>
        <w:rPr>
          <w:color w:val="0F243E"/>
          <w:sz w:val="24"/>
          <w:szCs w:val="24"/>
        </w:rPr>
        <w:t xml:space="preserve"> eur je tvorený </w:t>
      </w:r>
      <w:r w:rsidR="007531F9">
        <w:rPr>
          <w:color w:val="0F243E"/>
          <w:sz w:val="24"/>
          <w:szCs w:val="24"/>
        </w:rPr>
        <w:t>z</w:t>
      </w:r>
      <w:r>
        <w:rPr>
          <w:color w:val="0F243E"/>
          <w:sz w:val="24"/>
          <w:szCs w:val="24"/>
        </w:rPr>
        <w:t xml:space="preserve"> hospodárskej oblasti. Vo finančnej oblasti spoločnosť dosiahla </w:t>
      </w:r>
      <w:r w:rsidR="004230FE">
        <w:rPr>
          <w:color w:val="0F243E"/>
          <w:sz w:val="24"/>
          <w:szCs w:val="24"/>
        </w:rPr>
        <w:t xml:space="preserve">zisk. </w:t>
      </w:r>
    </w:p>
    <w:p w:rsidR="003233F9" w:rsidRDefault="003233F9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3233F9" w:rsidRDefault="003233F9" w:rsidP="004230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  <w:u w:val="single"/>
        </w:rPr>
        <w:t>b</w:t>
      </w:r>
      <w:r w:rsidRPr="00A61B1D">
        <w:rPr>
          <w:color w:val="0F243E"/>
          <w:sz w:val="24"/>
          <w:szCs w:val="24"/>
          <w:u w:val="single"/>
        </w:rPr>
        <w:t>) Informácie o udalostiach osobitného významu, ktoré nastali po skončení účtovného obdobia</w:t>
      </w:r>
    </w:p>
    <w:p w:rsidR="00A63A69" w:rsidRPr="00362CF2" w:rsidRDefault="00A63A69" w:rsidP="00A63A69">
      <w:pPr>
        <w:shd w:val="clear" w:color="auto" w:fill="FFFFFF"/>
        <w:ind w:left="0" w:firstLine="0"/>
        <w:jc w:val="both"/>
        <w:rPr>
          <w:rFonts w:asciiTheme="minorHAnsi" w:hAnsiTheme="minorHAnsi" w:cstheme="minorHAnsi"/>
          <w:color w:val="222222"/>
          <w:sz w:val="24"/>
          <w:szCs w:val="24"/>
          <w:lang w:eastAsia="sk-SK"/>
        </w:rPr>
      </w:pPr>
      <w:r w:rsidRPr="00362CF2">
        <w:rPr>
          <w:rFonts w:asciiTheme="minorHAnsi" w:hAnsiTheme="minorHAnsi" w:cstheme="minorHAnsi"/>
          <w:color w:val="222222"/>
          <w:sz w:val="24"/>
          <w:szCs w:val="24"/>
          <w:lang w:eastAsia="sk-SK"/>
        </w:rPr>
        <w:t xml:space="preserve">Koncom roka 2019 sa prvýkrát objavili správy z Číny o </w:t>
      </w:r>
      <w:proofErr w:type="spellStart"/>
      <w:r w:rsidRPr="00362CF2">
        <w:rPr>
          <w:rFonts w:asciiTheme="minorHAnsi" w:hAnsiTheme="minorHAnsi" w:cstheme="minorHAnsi"/>
          <w:color w:val="222222"/>
          <w:sz w:val="24"/>
          <w:szCs w:val="24"/>
          <w:lang w:eastAsia="sk-SK"/>
        </w:rPr>
        <w:t>koronavíruse</w:t>
      </w:r>
      <w:proofErr w:type="spellEnd"/>
      <w:r w:rsidRPr="00362CF2">
        <w:rPr>
          <w:rFonts w:asciiTheme="minorHAnsi" w:hAnsiTheme="minorHAnsi" w:cstheme="minorHAnsi"/>
          <w:color w:val="222222"/>
          <w:sz w:val="24"/>
          <w:szCs w:val="24"/>
          <w:lang w:eastAsia="sk-SK"/>
        </w:rPr>
        <w:t>. V prvých mesiacoch roku 2020 sa vírus rozšíril do celého sveta a jeho negatívny vplyv nadobudol veľké rozmery. Aj keď v čase zverejnenia tejto účtovnej závierky vedenie účtovnej jednotky nezaznamenalo v pokles predaja, nakoľko sa však situácia stále mení, preto nemožno predvídať budúce dopady.</w:t>
      </w:r>
    </w:p>
    <w:p w:rsidR="00A63A69" w:rsidRPr="00362CF2" w:rsidRDefault="00A63A69" w:rsidP="00A63A69">
      <w:pPr>
        <w:shd w:val="clear" w:color="auto" w:fill="FFFFFF"/>
        <w:ind w:left="0" w:firstLine="0"/>
        <w:jc w:val="both"/>
        <w:rPr>
          <w:rFonts w:asciiTheme="minorHAnsi" w:hAnsiTheme="minorHAnsi" w:cstheme="minorHAnsi"/>
          <w:color w:val="222222"/>
          <w:sz w:val="24"/>
          <w:szCs w:val="24"/>
          <w:lang w:eastAsia="sk-SK"/>
        </w:rPr>
      </w:pPr>
      <w:r w:rsidRPr="00362CF2">
        <w:rPr>
          <w:rFonts w:asciiTheme="minorHAnsi" w:hAnsiTheme="minorHAnsi" w:cstheme="minorHAnsi"/>
          <w:color w:val="222222"/>
          <w:sz w:val="24"/>
          <w:szCs w:val="24"/>
          <w:lang w:eastAsia="sk-SK"/>
        </w:rPr>
        <w:t>Zvážili sme všetky potencionálne dopady COVID-19 na naše podnikateľské aktivity a dospeli sme k záveru, že nemajú významný vplyv na našu schopnosť pokračovať nepretržite v činnosti a fungovať ako zdravý subjekt nasledujúcich 12 mesiacov.</w:t>
      </w:r>
    </w:p>
    <w:p w:rsidR="00A63A69" w:rsidRPr="00362CF2" w:rsidRDefault="00A63A69" w:rsidP="00A63A69">
      <w:pPr>
        <w:shd w:val="clear" w:color="auto" w:fill="FFFFFF"/>
        <w:ind w:left="0" w:firstLine="0"/>
        <w:jc w:val="both"/>
        <w:rPr>
          <w:rFonts w:asciiTheme="minorHAnsi" w:hAnsiTheme="minorHAnsi" w:cstheme="minorHAnsi"/>
          <w:color w:val="222222"/>
          <w:sz w:val="24"/>
          <w:szCs w:val="24"/>
          <w:lang w:eastAsia="sk-SK"/>
        </w:rPr>
      </w:pPr>
      <w:r w:rsidRPr="00362CF2">
        <w:rPr>
          <w:rFonts w:asciiTheme="minorHAnsi" w:hAnsiTheme="minorHAnsi" w:cstheme="minorHAnsi"/>
          <w:color w:val="222222"/>
          <w:sz w:val="24"/>
          <w:szCs w:val="24"/>
          <w:lang w:eastAsia="sk-SK"/>
        </w:rPr>
        <w:t>Manažment bude pokračovať v monitorovaní potencionálneho dopadu a podnikne všetky možné kroky na zmiernenie akýchkoľvek negatívnych účinkov na spoločnosť</w:t>
      </w:r>
      <w:r>
        <w:rPr>
          <w:rFonts w:asciiTheme="minorHAnsi" w:hAnsiTheme="minorHAnsi" w:cstheme="minorHAnsi"/>
          <w:color w:val="222222"/>
          <w:sz w:val="24"/>
          <w:szCs w:val="24"/>
          <w:lang w:eastAsia="sk-SK"/>
        </w:rPr>
        <w:t>.</w:t>
      </w:r>
    </w:p>
    <w:p w:rsidR="003A22E0" w:rsidRDefault="003A22E0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FE02CA" w:rsidRPr="004230FE" w:rsidRDefault="00FE02CA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3233F9" w:rsidRPr="00A61B1D" w:rsidRDefault="003233F9" w:rsidP="004230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c</w:t>
      </w:r>
      <w:r w:rsidRPr="00A61B1D">
        <w:rPr>
          <w:color w:val="0F243E"/>
          <w:sz w:val="24"/>
          <w:szCs w:val="24"/>
          <w:u w:val="single"/>
        </w:rPr>
        <w:t>) Informácie o predpokladanom budúcom vývoji účtovnej jednotky</w:t>
      </w:r>
    </w:p>
    <w:p w:rsidR="003233F9" w:rsidRDefault="003233F9" w:rsidP="00601822">
      <w:pPr>
        <w:ind w:left="0" w:firstLine="0"/>
        <w:jc w:val="both"/>
        <w:rPr>
          <w:color w:val="0F243E"/>
          <w:sz w:val="24"/>
          <w:szCs w:val="24"/>
        </w:rPr>
      </w:pPr>
      <w:r w:rsidRPr="004230FE">
        <w:rPr>
          <w:color w:val="0F243E"/>
          <w:sz w:val="24"/>
          <w:szCs w:val="24"/>
        </w:rPr>
        <w:t>Budúci vývoj spoločnosti bude ovplyvnený požiadavkami trhu, na ktoré musí</w:t>
      </w:r>
      <w:r w:rsidR="00253248" w:rsidRPr="004230FE">
        <w:rPr>
          <w:color w:val="0F243E"/>
          <w:sz w:val="24"/>
          <w:szCs w:val="24"/>
        </w:rPr>
        <w:t xml:space="preserve"> spoločnosť</w:t>
      </w:r>
      <w:r w:rsidR="00FE02CA">
        <w:rPr>
          <w:color w:val="0F243E"/>
          <w:sz w:val="24"/>
          <w:szCs w:val="24"/>
        </w:rPr>
        <w:t xml:space="preserve"> primerane pružne reagovať</w:t>
      </w:r>
      <w:r w:rsidRPr="004230FE">
        <w:rPr>
          <w:color w:val="0F243E"/>
          <w:sz w:val="24"/>
          <w:szCs w:val="24"/>
        </w:rPr>
        <w:t>.</w:t>
      </w:r>
    </w:p>
    <w:p w:rsidR="003233F9" w:rsidRDefault="003233F9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3233F9" w:rsidRDefault="003233F9" w:rsidP="004230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d</w:t>
      </w:r>
      <w:r w:rsidRPr="00A61B1D">
        <w:rPr>
          <w:color w:val="0F243E"/>
          <w:sz w:val="24"/>
          <w:szCs w:val="24"/>
          <w:u w:val="single"/>
        </w:rPr>
        <w:t xml:space="preserve">) </w:t>
      </w:r>
      <w:r>
        <w:rPr>
          <w:color w:val="0F243E"/>
          <w:sz w:val="24"/>
          <w:szCs w:val="24"/>
          <w:u w:val="single"/>
        </w:rPr>
        <w:t>Náklady na činnosť v oblasti výskumu a vývoja</w:t>
      </w:r>
    </w:p>
    <w:p w:rsidR="003233F9" w:rsidRDefault="003233F9" w:rsidP="002546AA">
      <w:pPr>
        <w:ind w:left="0" w:firstLine="0"/>
        <w:jc w:val="both"/>
        <w:rPr>
          <w:color w:val="0F243E"/>
          <w:sz w:val="24"/>
          <w:szCs w:val="24"/>
        </w:rPr>
      </w:pPr>
      <w:r w:rsidRPr="002546AA">
        <w:rPr>
          <w:color w:val="0F243E"/>
          <w:sz w:val="24"/>
          <w:szCs w:val="24"/>
        </w:rPr>
        <w:t xml:space="preserve">Spoločnosť nevynaložila žiadne finančné prostriedky na </w:t>
      </w:r>
      <w:r>
        <w:rPr>
          <w:color w:val="0F243E"/>
          <w:sz w:val="24"/>
          <w:szCs w:val="24"/>
        </w:rPr>
        <w:t>činnosť v oblasti výskumu a vývoja.</w:t>
      </w:r>
    </w:p>
    <w:p w:rsidR="003233F9" w:rsidRPr="00084E88" w:rsidRDefault="003233F9" w:rsidP="002546AA">
      <w:pPr>
        <w:ind w:left="0" w:firstLine="0"/>
        <w:jc w:val="both"/>
        <w:rPr>
          <w:color w:val="0F243E"/>
          <w:sz w:val="20"/>
          <w:szCs w:val="20"/>
        </w:rPr>
      </w:pPr>
    </w:p>
    <w:p w:rsidR="003233F9" w:rsidRPr="00A61B1D" w:rsidRDefault="003233F9" w:rsidP="004230FE">
      <w:pPr>
        <w:spacing w:after="120"/>
        <w:ind w:left="0" w:firstLine="0"/>
        <w:jc w:val="both"/>
        <w:outlineLvl w:val="0"/>
        <w:rPr>
          <w:i/>
          <w:color w:val="0F243E"/>
          <w:sz w:val="24"/>
          <w:szCs w:val="24"/>
        </w:rPr>
      </w:pPr>
      <w:r>
        <w:rPr>
          <w:color w:val="0F243E"/>
          <w:sz w:val="24"/>
          <w:szCs w:val="24"/>
          <w:u w:val="single"/>
        </w:rPr>
        <w:t>e</w:t>
      </w:r>
      <w:r w:rsidRPr="00A61B1D">
        <w:rPr>
          <w:color w:val="0F243E"/>
          <w:sz w:val="24"/>
          <w:szCs w:val="24"/>
          <w:u w:val="single"/>
        </w:rPr>
        <w:t>)</w:t>
      </w:r>
      <w:r>
        <w:rPr>
          <w:color w:val="0F243E"/>
          <w:sz w:val="24"/>
          <w:szCs w:val="24"/>
          <w:u w:val="single"/>
        </w:rPr>
        <w:t xml:space="preserve"> </w:t>
      </w:r>
      <w:r w:rsidRPr="00A61B1D">
        <w:rPr>
          <w:color w:val="0F243E"/>
          <w:sz w:val="24"/>
          <w:szCs w:val="24"/>
          <w:u w:val="single"/>
        </w:rPr>
        <w:t>Informácie o nadobúdaní vlastných akcií, dočasných listov, obchodných podielov a akcií, dočasných listov a obchodných podielov materskej účtovnej jednotky</w:t>
      </w:r>
    </w:p>
    <w:p w:rsidR="003233F9" w:rsidRPr="002546AA" w:rsidRDefault="003233F9" w:rsidP="002546A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neúčtovala o nadobúdaní vlastných akcií, dočasných listov, obchodných podielov a akcií.</w:t>
      </w:r>
    </w:p>
    <w:p w:rsidR="003233F9" w:rsidRPr="00084E88" w:rsidRDefault="003233F9" w:rsidP="00601822">
      <w:pPr>
        <w:ind w:left="0" w:firstLine="0"/>
        <w:jc w:val="both"/>
        <w:rPr>
          <w:color w:val="0F243E"/>
          <w:sz w:val="20"/>
          <w:szCs w:val="20"/>
        </w:rPr>
      </w:pPr>
    </w:p>
    <w:p w:rsidR="003233F9" w:rsidRPr="00A61B1D" w:rsidRDefault="003233F9" w:rsidP="000D0EEB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lastRenderedPageBreak/>
        <w:t>f</w:t>
      </w:r>
      <w:r w:rsidRPr="00A61B1D">
        <w:rPr>
          <w:color w:val="0F243E"/>
          <w:sz w:val="24"/>
          <w:szCs w:val="24"/>
          <w:u w:val="single"/>
        </w:rPr>
        <w:t>) Informácie o návrhu na rozdelenie zisku alebo vyrovnanie straty.</w:t>
      </w:r>
    </w:p>
    <w:p w:rsidR="00FE02CA" w:rsidRDefault="00084E88" w:rsidP="001B2F57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vytvorila za rok 201</w:t>
      </w:r>
      <w:r w:rsidR="007531F9">
        <w:rPr>
          <w:color w:val="0F243E"/>
          <w:sz w:val="24"/>
          <w:szCs w:val="24"/>
        </w:rPr>
        <w:t>9</w:t>
      </w:r>
      <w:r w:rsidR="003233F9">
        <w:rPr>
          <w:color w:val="0F243E"/>
          <w:sz w:val="24"/>
          <w:szCs w:val="24"/>
        </w:rPr>
        <w:t xml:space="preserve"> účtovný</w:t>
      </w:r>
      <w:r>
        <w:rPr>
          <w:color w:val="0F243E"/>
          <w:sz w:val="24"/>
          <w:szCs w:val="24"/>
        </w:rPr>
        <w:t xml:space="preserve"> zisk po zdanení vo výške </w:t>
      </w:r>
      <w:r w:rsidR="007531F9">
        <w:rPr>
          <w:color w:val="0F243E"/>
          <w:sz w:val="24"/>
          <w:szCs w:val="24"/>
        </w:rPr>
        <w:t>11 710</w:t>
      </w:r>
      <w:r w:rsidR="003233F9">
        <w:rPr>
          <w:color w:val="0F243E"/>
          <w:sz w:val="24"/>
          <w:szCs w:val="24"/>
        </w:rPr>
        <w:t xml:space="preserve"> eur. </w:t>
      </w:r>
      <w:r>
        <w:rPr>
          <w:color w:val="0F243E"/>
          <w:sz w:val="24"/>
          <w:szCs w:val="24"/>
        </w:rPr>
        <w:t>Rezervný fond</w:t>
      </w:r>
      <w:r w:rsidR="001B2F57">
        <w:rPr>
          <w:color w:val="0F243E"/>
          <w:sz w:val="24"/>
          <w:szCs w:val="24"/>
        </w:rPr>
        <w:t xml:space="preserve"> je vytvorený vo výške podľa Obchodného zákonníka. Preto na valné zhromaždenie bude predložený návrh na nasledovné použitie zisku –  </w:t>
      </w:r>
      <w:r w:rsidR="00FE02CA">
        <w:rPr>
          <w:color w:val="0F243E"/>
          <w:sz w:val="24"/>
          <w:szCs w:val="24"/>
        </w:rPr>
        <w:t xml:space="preserve">preúčtovanie zisku vo výške </w:t>
      </w:r>
      <w:r w:rsidR="007531F9">
        <w:rPr>
          <w:color w:val="0F243E"/>
          <w:sz w:val="24"/>
          <w:szCs w:val="24"/>
        </w:rPr>
        <w:t>11 710</w:t>
      </w:r>
      <w:r w:rsidR="00FE02CA">
        <w:rPr>
          <w:color w:val="0F243E"/>
          <w:sz w:val="24"/>
          <w:szCs w:val="24"/>
        </w:rPr>
        <w:t xml:space="preserve"> eur na nerozdelený zisk minulých rokov.</w:t>
      </w:r>
    </w:p>
    <w:p w:rsidR="001B2F57" w:rsidRDefault="001B2F57" w:rsidP="001B2F57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 </w:t>
      </w:r>
    </w:p>
    <w:p w:rsidR="007531F9" w:rsidRDefault="007531F9" w:rsidP="00601822">
      <w:pPr>
        <w:ind w:left="0" w:firstLine="0"/>
        <w:jc w:val="both"/>
        <w:rPr>
          <w:color w:val="0F243E"/>
          <w:sz w:val="20"/>
          <w:szCs w:val="20"/>
        </w:rPr>
      </w:pPr>
    </w:p>
    <w:p w:rsidR="007531F9" w:rsidRPr="00084E88" w:rsidRDefault="007531F9" w:rsidP="00601822">
      <w:pPr>
        <w:ind w:left="0" w:firstLine="0"/>
        <w:jc w:val="both"/>
        <w:rPr>
          <w:color w:val="0F243E"/>
          <w:sz w:val="20"/>
          <w:szCs w:val="20"/>
        </w:rPr>
      </w:pPr>
    </w:p>
    <w:p w:rsidR="003233F9" w:rsidRPr="00A61B1D" w:rsidRDefault="003233F9" w:rsidP="000D0EEB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g</w:t>
      </w:r>
      <w:r w:rsidRPr="00A61B1D">
        <w:rPr>
          <w:color w:val="0F243E"/>
          <w:sz w:val="24"/>
          <w:szCs w:val="24"/>
          <w:u w:val="single"/>
        </w:rPr>
        <w:t>) Informácie o tom, či účtovná jednotka má organizačnú zložku v zahraničí.</w:t>
      </w:r>
    </w:p>
    <w:p w:rsidR="003233F9" w:rsidRDefault="003233F9" w:rsidP="00601822">
      <w:pPr>
        <w:ind w:left="0" w:firstLine="0"/>
        <w:jc w:val="both"/>
        <w:rPr>
          <w:color w:val="0F243E"/>
          <w:sz w:val="24"/>
          <w:szCs w:val="24"/>
        </w:rPr>
      </w:pPr>
      <w:r w:rsidRPr="001D6B2F">
        <w:rPr>
          <w:color w:val="0F243E"/>
          <w:sz w:val="24"/>
          <w:szCs w:val="24"/>
        </w:rPr>
        <w:t>Spoločnosť nemá organizačnú zložku v zahraničí.</w:t>
      </w:r>
    </w:p>
    <w:p w:rsidR="003233F9" w:rsidRPr="00962F95" w:rsidRDefault="003233F9" w:rsidP="00601822">
      <w:pPr>
        <w:ind w:left="0" w:firstLine="0"/>
        <w:jc w:val="both"/>
        <w:rPr>
          <w:color w:val="0F243E"/>
        </w:rPr>
      </w:pPr>
    </w:p>
    <w:p w:rsidR="003233F9" w:rsidRPr="00962F95" w:rsidRDefault="003233F9" w:rsidP="00CD6F01">
      <w:pPr>
        <w:ind w:left="0" w:firstLine="0"/>
        <w:jc w:val="both"/>
        <w:rPr>
          <w:rStyle w:val="ra"/>
        </w:rPr>
      </w:pPr>
    </w:p>
    <w:p w:rsidR="003233F9" w:rsidRPr="003F3425" w:rsidRDefault="003233F9" w:rsidP="00010EFE">
      <w:pPr>
        <w:ind w:left="0" w:firstLine="0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 xml:space="preserve">Ďalšie </w:t>
      </w:r>
      <w:r w:rsidRPr="003F3425">
        <w:rPr>
          <w:b/>
          <w:sz w:val="28"/>
          <w:szCs w:val="28"/>
        </w:rPr>
        <w:t>informácie</w:t>
      </w:r>
    </w:p>
    <w:p w:rsidR="003233F9" w:rsidRDefault="003233F9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3233F9" w:rsidRPr="00FE02CA" w:rsidRDefault="003233F9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Spoločnosť v ro</w:t>
      </w:r>
      <w:r w:rsidR="004A4AEB">
        <w:rPr>
          <w:rStyle w:val="ra"/>
          <w:sz w:val="24"/>
          <w:szCs w:val="24"/>
        </w:rPr>
        <w:t>ku 201</w:t>
      </w:r>
      <w:r w:rsidR="007531F9">
        <w:rPr>
          <w:rStyle w:val="ra"/>
          <w:sz w:val="24"/>
          <w:szCs w:val="24"/>
        </w:rPr>
        <w:t>9</w:t>
      </w:r>
      <w:r w:rsidR="00FE02CA">
        <w:rPr>
          <w:rStyle w:val="ra"/>
          <w:sz w:val="24"/>
          <w:szCs w:val="24"/>
        </w:rPr>
        <w:t>, ako aj v roku 201</w:t>
      </w:r>
      <w:r w:rsidR="007531F9">
        <w:rPr>
          <w:rStyle w:val="ra"/>
          <w:sz w:val="24"/>
          <w:szCs w:val="24"/>
        </w:rPr>
        <w:t>8</w:t>
      </w:r>
      <w:r w:rsidR="004A4AEB">
        <w:rPr>
          <w:rStyle w:val="ra"/>
          <w:sz w:val="24"/>
          <w:szCs w:val="24"/>
        </w:rPr>
        <w:t xml:space="preserve"> </w:t>
      </w:r>
      <w:r w:rsidR="00FE02CA">
        <w:rPr>
          <w:rStyle w:val="ra"/>
          <w:sz w:val="24"/>
          <w:szCs w:val="24"/>
        </w:rPr>
        <w:t>nezamestnávala žiadnych zamestnancov a v roku 2019 taktiež neplánuje zamestnávanie zamestnancov.</w:t>
      </w:r>
    </w:p>
    <w:p w:rsidR="003233F9" w:rsidRDefault="003233F9" w:rsidP="008F1924">
      <w:pPr>
        <w:ind w:left="0" w:firstLine="0"/>
        <w:jc w:val="both"/>
        <w:outlineLvl w:val="0"/>
        <w:rPr>
          <w:rStyle w:val="ra"/>
          <w:sz w:val="24"/>
          <w:szCs w:val="24"/>
        </w:rPr>
      </w:pPr>
    </w:p>
    <w:p w:rsidR="0002320C" w:rsidRDefault="0002320C" w:rsidP="0002320C">
      <w:pPr>
        <w:ind w:left="0" w:firstLine="0"/>
        <w:jc w:val="both"/>
      </w:pPr>
    </w:p>
    <w:p w:rsidR="00A63A69" w:rsidRDefault="00A63A69" w:rsidP="0002320C">
      <w:pPr>
        <w:ind w:left="0" w:firstLine="0"/>
        <w:jc w:val="both"/>
      </w:pPr>
    </w:p>
    <w:p w:rsidR="00A63A69" w:rsidRDefault="00A63A69" w:rsidP="0002320C">
      <w:pPr>
        <w:ind w:left="0" w:firstLine="0"/>
        <w:jc w:val="both"/>
      </w:pPr>
    </w:p>
    <w:p w:rsidR="00A63A69" w:rsidRDefault="00A63A69" w:rsidP="0002320C">
      <w:pPr>
        <w:ind w:left="0" w:firstLine="0"/>
        <w:jc w:val="both"/>
      </w:pPr>
    </w:p>
    <w:p w:rsidR="0002320C" w:rsidRPr="00253248" w:rsidRDefault="0002320C" w:rsidP="0002320C">
      <w:pPr>
        <w:ind w:left="0" w:firstLine="0"/>
        <w:jc w:val="both"/>
        <w:rPr>
          <w:sz w:val="24"/>
          <w:szCs w:val="24"/>
        </w:rPr>
      </w:pPr>
      <w:r w:rsidRPr="00253248">
        <w:rPr>
          <w:sz w:val="24"/>
          <w:szCs w:val="24"/>
        </w:rPr>
        <w:t xml:space="preserve">V Bratislave, dňa </w:t>
      </w:r>
      <w:r w:rsidR="007531F9">
        <w:rPr>
          <w:sz w:val="24"/>
          <w:szCs w:val="24"/>
        </w:rPr>
        <w:t>26.06.2020</w:t>
      </w:r>
    </w:p>
    <w:p w:rsidR="0002320C" w:rsidRPr="00253248" w:rsidRDefault="00FE02CA" w:rsidP="00FE02CA">
      <w:pPr>
        <w:ind w:left="4956" w:firstLine="708"/>
        <w:jc w:val="both"/>
        <w:rPr>
          <w:b/>
          <w:sz w:val="24"/>
          <w:szCs w:val="24"/>
        </w:rPr>
      </w:pPr>
      <w:r>
        <w:rPr>
          <w:b/>
        </w:rPr>
        <w:t>............</w:t>
      </w:r>
      <w:r w:rsidR="002565F1">
        <w:rPr>
          <w:b/>
        </w:rPr>
        <w:t>............</w:t>
      </w:r>
      <w:r>
        <w:rPr>
          <w:b/>
        </w:rPr>
        <w:t>.................................</w:t>
      </w:r>
    </w:p>
    <w:p w:rsidR="0002320C" w:rsidRPr="00253248" w:rsidRDefault="0002320C" w:rsidP="0002320C">
      <w:pPr>
        <w:ind w:left="5664" w:firstLine="708"/>
        <w:rPr>
          <w:sz w:val="24"/>
          <w:szCs w:val="24"/>
        </w:rPr>
      </w:pPr>
      <w:r w:rsidRPr="00253248">
        <w:rPr>
          <w:sz w:val="24"/>
          <w:szCs w:val="24"/>
        </w:rPr>
        <w:t xml:space="preserve"> </w:t>
      </w:r>
      <w:r w:rsidR="00FE02CA">
        <w:rPr>
          <w:sz w:val="24"/>
          <w:szCs w:val="24"/>
        </w:rPr>
        <w:t xml:space="preserve"> </w:t>
      </w:r>
      <w:proofErr w:type="spellStart"/>
      <w:r w:rsidR="00FE02CA">
        <w:rPr>
          <w:sz w:val="24"/>
          <w:szCs w:val="24"/>
        </w:rPr>
        <w:t>Leyla</w:t>
      </w:r>
      <w:proofErr w:type="spellEnd"/>
      <w:r w:rsidR="00FE02CA">
        <w:rPr>
          <w:sz w:val="24"/>
          <w:szCs w:val="24"/>
        </w:rPr>
        <w:t xml:space="preserve"> </w:t>
      </w:r>
      <w:proofErr w:type="spellStart"/>
      <w:r w:rsidR="00FE02CA">
        <w:rPr>
          <w:sz w:val="24"/>
          <w:szCs w:val="24"/>
        </w:rPr>
        <w:t>Mashkantseva</w:t>
      </w:r>
      <w:proofErr w:type="spellEnd"/>
    </w:p>
    <w:sectPr w:rsidR="0002320C" w:rsidRPr="00253248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7030E" w:rsidRDefault="0067030E" w:rsidP="00080A76">
      <w:r>
        <w:separator/>
      </w:r>
    </w:p>
  </w:endnote>
  <w:endnote w:type="continuationSeparator" w:id="0">
    <w:p w:rsidR="0067030E" w:rsidRDefault="0067030E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62D4A" w:rsidRDefault="009E397C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FE02CA">
      <w:rPr>
        <w:noProof/>
      </w:rPr>
      <w:t>1</w:t>
    </w:r>
    <w:r>
      <w:rPr>
        <w:noProof/>
      </w:rPr>
      <w:fldChar w:fldCharType="end"/>
    </w:r>
  </w:p>
  <w:p w:rsidR="00B62D4A" w:rsidRDefault="00B62D4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7030E" w:rsidRDefault="0067030E" w:rsidP="00080A76">
      <w:r>
        <w:separator/>
      </w:r>
    </w:p>
  </w:footnote>
  <w:footnote w:type="continuationSeparator" w:id="0">
    <w:p w:rsidR="0067030E" w:rsidRDefault="0067030E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51616A7"/>
    <w:multiLevelType w:val="hybridMultilevel"/>
    <w:tmpl w:val="CE066AC6"/>
    <w:lvl w:ilvl="0" w:tplc="5BDEE8A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3">
      <w:start w:val="1"/>
      <w:numFmt w:val="upperRoman"/>
      <w:lvlText w:val="%2."/>
      <w:lvlJc w:val="righ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9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0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4" w15:restartNumberingAfterBreak="0">
    <w:nsid w:val="5B192113"/>
    <w:multiLevelType w:val="hybridMultilevel"/>
    <w:tmpl w:val="F75AF438"/>
    <w:lvl w:ilvl="0" w:tplc="90BAB2B2">
      <w:start w:val="149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5663BF2"/>
    <w:multiLevelType w:val="hybridMultilevel"/>
    <w:tmpl w:val="2A9E46E4"/>
    <w:lvl w:ilvl="0" w:tplc="B8F072A2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9"/>
  </w:num>
  <w:num w:numId="3">
    <w:abstractNumId w:val="27"/>
  </w:num>
  <w:num w:numId="4">
    <w:abstractNumId w:val="5"/>
  </w:num>
  <w:num w:numId="5">
    <w:abstractNumId w:val="6"/>
  </w:num>
  <w:num w:numId="6">
    <w:abstractNumId w:val="33"/>
  </w:num>
  <w:num w:numId="7">
    <w:abstractNumId w:val="1"/>
  </w:num>
  <w:num w:numId="8">
    <w:abstractNumId w:val="32"/>
  </w:num>
  <w:num w:numId="9">
    <w:abstractNumId w:val="26"/>
  </w:num>
  <w:num w:numId="10">
    <w:abstractNumId w:val="20"/>
  </w:num>
  <w:num w:numId="11">
    <w:abstractNumId w:val="0"/>
  </w:num>
  <w:num w:numId="12">
    <w:abstractNumId w:val="29"/>
  </w:num>
  <w:num w:numId="13">
    <w:abstractNumId w:val="22"/>
  </w:num>
  <w:num w:numId="14">
    <w:abstractNumId w:val="11"/>
  </w:num>
  <w:num w:numId="15">
    <w:abstractNumId w:val="31"/>
  </w:num>
  <w:num w:numId="16">
    <w:abstractNumId w:val="16"/>
  </w:num>
  <w:num w:numId="17">
    <w:abstractNumId w:val="30"/>
  </w:num>
  <w:num w:numId="18">
    <w:abstractNumId w:val="18"/>
  </w:num>
  <w:num w:numId="19">
    <w:abstractNumId w:val="14"/>
  </w:num>
  <w:num w:numId="20">
    <w:abstractNumId w:val="4"/>
  </w:num>
  <w:num w:numId="21">
    <w:abstractNumId w:val="13"/>
  </w:num>
  <w:num w:numId="22">
    <w:abstractNumId w:val="28"/>
  </w:num>
  <w:num w:numId="23">
    <w:abstractNumId w:val="15"/>
  </w:num>
  <w:num w:numId="24">
    <w:abstractNumId w:val="9"/>
  </w:num>
  <w:num w:numId="25">
    <w:abstractNumId w:val="8"/>
  </w:num>
  <w:num w:numId="26">
    <w:abstractNumId w:val="3"/>
  </w:num>
  <w:num w:numId="27">
    <w:abstractNumId w:val="23"/>
  </w:num>
  <w:num w:numId="28">
    <w:abstractNumId w:val="10"/>
  </w:num>
  <w:num w:numId="29">
    <w:abstractNumId w:val="2"/>
  </w:num>
  <w:num w:numId="30">
    <w:abstractNumId w:val="12"/>
  </w:num>
  <w:num w:numId="31">
    <w:abstractNumId w:val="21"/>
  </w:num>
  <w:num w:numId="32">
    <w:abstractNumId w:val="7"/>
  </w:num>
  <w:num w:numId="33">
    <w:abstractNumId w:val="24"/>
  </w:num>
  <w:num w:numId="34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F01"/>
    <w:rsid w:val="000013D2"/>
    <w:rsid w:val="00004F29"/>
    <w:rsid w:val="00010EFE"/>
    <w:rsid w:val="00010FA5"/>
    <w:rsid w:val="00012F12"/>
    <w:rsid w:val="000158B2"/>
    <w:rsid w:val="00015B4C"/>
    <w:rsid w:val="00017956"/>
    <w:rsid w:val="00023121"/>
    <w:rsid w:val="0002320C"/>
    <w:rsid w:val="00023573"/>
    <w:rsid w:val="000241F3"/>
    <w:rsid w:val="00025C8E"/>
    <w:rsid w:val="00035B6C"/>
    <w:rsid w:val="0003605C"/>
    <w:rsid w:val="000419B9"/>
    <w:rsid w:val="00047EEA"/>
    <w:rsid w:val="00056407"/>
    <w:rsid w:val="00057231"/>
    <w:rsid w:val="000618D9"/>
    <w:rsid w:val="000639CC"/>
    <w:rsid w:val="00065299"/>
    <w:rsid w:val="00065582"/>
    <w:rsid w:val="00071977"/>
    <w:rsid w:val="00072205"/>
    <w:rsid w:val="000737D6"/>
    <w:rsid w:val="00074196"/>
    <w:rsid w:val="000760DF"/>
    <w:rsid w:val="00080A76"/>
    <w:rsid w:val="0008474C"/>
    <w:rsid w:val="00084866"/>
    <w:rsid w:val="00084E88"/>
    <w:rsid w:val="000869E8"/>
    <w:rsid w:val="0008789A"/>
    <w:rsid w:val="00091041"/>
    <w:rsid w:val="000912AD"/>
    <w:rsid w:val="0009293B"/>
    <w:rsid w:val="00092AAB"/>
    <w:rsid w:val="00095A7E"/>
    <w:rsid w:val="00096BC7"/>
    <w:rsid w:val="000974C7"/>
    <w:rsid w:val="000A2DBD"/>
    <w:rsid w:val="000A326B"/>
    <w:rsid w:val="000A34E4"/>
    <w:rsid w:val="000A4646"/>
    <w:rsid w:val="000A52A2"/>
    <w:rsid w:val="000B168D"/>
    <w:rsid w:val="000B31C5"/>
    <w:rsid w:val="000C0081"/>
    <w:rsid w:val="000C51A7"/>
    <w:rsid w:val="000C6ECF"/>
    <w:rsid w:val="000D0EEB"/>
    <w:rsid w:val="000D2F45"/>
    <w:rsid w:val="000D4FDB"/>
    <w:rsid w:val="000D67D0"/>
    <w:rsid w:val="000D7FEB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1F89"/>
    <w:rsid w:val="0010241D"/>
    <w:rsid w:val="001025F0"/>
    <w:rsid w:val="00112592"/>
    <w:rsid w:val="0012148F"/>
    <w:rsid w:val="001256E1"/>
    <w:rsid w:val="001263B0"/>
    <w:rsid w:val="00126599"/>
    <w:rsid w:val="00126797"/>
    <w:rsid w:val="0013103B"/>
    <w:rsid w:val="0013243C"/>
    <w:rsid w:val="001324E1"/>
    <w:rsid w:val="00135B1B"/>
    <w:rsid w:val="0014566D"/>
    <w:rsid w:val="00151994"/>
    <w:rsid w:val="00151DF6"/>
    <w:rsid w:val="00154B54"/>
    <w:rsid w:val="0015663C"/>
    <w:rsid w:val="001577CF"/>
    <w:rsid w:val="00160EB1"/>
    <w:rsid w:val="00164484"/>
    <w:rsid w:val="0016475E"/>
    <w:rsid w:val="001649E4"/>
    <w:rsid w:val="00165931"/>
    <w:rsid w:val="00166107"/>
    <w:rsid w:val="001722BF"/>
    <w:rsid w:val="00173016"/>
    <w:rsid w:val="0017527C"/>
    <w:rsid w:val="00176296"/>
    <w:rsid w:val="00180F93"/>
    <w:rsid w:val="00183BAC"/>
    <w:rsid w:val="001966C4"/>
    <w:rsid w:val="001A2E65"/>
    <w:rsid w:val="001A4297"/>
    <w:rsid w:val="001A51A3"/>
    <w:rsid w:val="001B159B"/>
    <w:rsid w:val="001B2F57"/>
    <w:rsid w:val="001B5A88"/>
    <w:rsid w:val="001B7FB1"/>
    <w:rsid w:val="001C0F4B"/>
    <w:rsid w:val="001C21B5"/>
    <w:rsid w:val="001D649D"/>
    <w:rsid w:val="001D6B2F"/>
    <w:rsid w:val="001E0446"/>
    <w:rsid w:val="001E08E9"/>
    <w:rsid w:val="001E1013"/>
    <w:rsid w:val="001E3255"/>
    <w:rsid w:val="001E3F3B"/>
    <w:rsid w:val="001F2224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0077"/>
    <w:rsid w:val="00251BB1"/>
    <w:rsid w:val="00253248"/>
    <w:rsid w:val="002532C7"/>
    <w:rsid w:val="0025382D"/>
    <w:rsid w:val="002546AA"/>
    <w:rsid w:val="002565F1"/>
    <w:rsid w:val="00256847"/>
    <w:rsid w:val="00256CCA"/>
    <w:rsid w:val="00257B5E"/>
    <w:rsid w:val="00260F67"/>
    <w:rsid w:val="00261717"/>
    <w:rsid w:val="00262926"/>
    <w:rsid w:val="00262B72"/>
    <w:rsid w:val="002640EA"/>
    <w:rsid w:val="0026493E"/>
    <w:rsid w:val="00270D65"/>
    <w:rsid w:val="00270E18"/>
    <w:rsid w:val="002722ED"/>
    <w:rsid w:val="00275496"/>
    <w:rsid w:val="00284C1B"/>
    <w:rsid w:val="00292307"/>
    <w:rsid w:val="00292C9C"/>
    <w:rsid w:val="00296CD1"/>
    <w:rsid w:val="002A0216"/>
    <w:rsid w:val="002A03A2"/>
    <w:rsid w:val="002A3E2A"/>
    <w:rsid w:val="002B07F2"/>
    <w:rsid w:val="002B3A76"/>
    <w:rsid w:val="002B5FC1"/>
    <w:rsid w:val="002B7EC6"/>
    <w:rsid w:val="002C2F4A"/>
    <w:rsid w:val="002C7C62"/>
    <w:rsid w:val="002C7C9F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5EC8"/>
    <w:rsid w:val="0031780F"/>
    <w:rsid w:val="0032010F"/>
    <w:rsid w:val="003233F9"/>
    <w:rsid w:val="003238D1"/>
    <w:rsid w:val="00325F50"/>
    <w:rsid w:val="003269ED"/>
    <w:rsid w:val="0033022C"/>
    <w:rsid w:val="00335CF5"/>
    <w:rsid w:val="00337693"/>
    <w:rsid w:val="00344C5B"/>
    <w:rsid w:val="0034691D"/>
    <w:rsid w:val="003518DB"/>
    <w:rsid w:val="003534C9"/>
    <w:rsid w:val="00357EF5"/>
    <w:rsid w:val="0036063D"/>
    <w:rsid w:val="00360733"/>
    <w:rsid w:val="00360A41"/>
    <w:rsid w:val="003661B6"/>
    <w:rsid w:val="00366CF2"/>
    <w:rsid w:val="003706FF"/>
    <w:rsid w:val="00374889"/>
    <w:rsid w:val="00375B16"/>
    <w:rsid w:val="00391C10"/>
    <w:rsid w:val="00394376"/>
    <w:rsid w:val="003A0153"/>
    <w:rsid w:val="003A122D"/>
    <w:rsid w:val="003A1860"/>
    <w:rsid w:val="003A22E0"/>
    <w:rsid w:val="003A241A"/>
    <w:rsid w:val="003A2864"/>
    <w:rsid w:val="003A7AB8"/>
    <w:rsid w:val="003B3A86"/>
    <w:rsid w:val="003C215A"/>
    <w:rsid w:val="003C3D53"/>
    <w:rsid w:val="003C4EB3"/>
    <w:rsid w:val="003C5321"/>
    <w:rsid w:val="003C702F"/>
    <w:rsid w:val="003C7871"/>
    <w:rsid w:val="003D0D5B"/>
    <w:rsid w:val="003D2C0D"/>
    <w:rsid w:val="003D36BE"/>
    <w:rsid w:val="003D3C4B"/>
    <w:rsid w:val="003D54F2"/>
    <w:rsid w:val="003D7E59"/>
    <w:rsid w:val="003E1A87"/>
    <w:rsid w:val="003E3C22"/>
    <w:rsid w:val="003E4139"/>
    <w:rsid w:val="003E6A7D"/>
    <w:rsid w:val="003F13A0"/>
    <w:rsid w:val="003F309F"/>
    <w:rsid w:val="003F3425"/>
    <w:rsid w:val="003F7EFA"/>
    <w:rsid w:val="00400AA5"/>
    <w:rsid w:val="00401E05"/>
    <w:rsid w:val="00405145"/>
    <w:rsid w:val="00407C18"/>
    <w:rsid w:val="004125D7"/>
    <w:rsid w:val="00412C5B"/>
    <w:rsid w:val="00412EF4"/>
    <w:rsid w:val="00416254"/>
    <w:rsid w:val="00416C13"/>
    <w:rsid w:val="004230FE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67925"/>
    <w:rsid w:val="00472163"/>
    <w:rsid w:val="00472A2F"/>
    <w:rsid w:val="00473D6F"/>
    <w:rsid w:val="00474744"/>
    <w:rsid w:val="004804B2"/>
    <w:rsid w:val="004868F2"/>
    <w:rsid w:val="00496937"/>
    <w:rsid w:val="004971A9"/>
    <w:rsid w:val="00497E50"/>
    <w:rsid w:val="004A4AEB"/>
    <w:rsid w:val="004A5B85"/>
    <w:rsid w:val="004A7B9C"/>
    <w:rsid w:val="004B44DC"/>
    <w:rsid w:val="004B6BA5"/>
    <w:rsid w:val="004C0D0C"/>
    <w:rsid w:val="004C5AE9"/>
    <w:rsid w:val="004D067E"/>
    <w:rsid w:val="004D1B8C"/>
    <w:rsid w:val="004D5341"/>
    <w:rsid w:val="004D7FCE"/>
    <w:rsid w:val="004F3897"/>
    <w:rsid w:val="004F477C"/>
    <w:rsid w:val="00500DB7"/>
    <w:rsid w:val="005010C4"/>
    <w:rsid w:val="0050189F"/>
    <w:rsid w:val="00504E61"/>
    <w:rsid w:val="005053C8"/>
    <w:rsid w:val="00506005"/>
    <w:rsid w:val="00506951"/>
    <w:rsid w:val="005133F9"/>
    <w:rsid w:val="00513D85"/>
    <w:rsid w:val="005144F3"/>
    <w:rsid w:val="00520695"/>
    <w:rsid w:val="00525F43"/>
    <w:rsid w:val="00526906"/>
    <w:rsid w:val="00530533"/>
    <w:rsid w:val="0053169B"/>
    <w:rsid w:val="00534C28"/>
    <w:rsid w:val="00534E43"/>
    <w:rsid w:val="005439F2"/>
    <w:rsid w:val="00544DEA"/>
    <w:rsid w:val="00546E2F"/>
    <w:rsid w:val="005477BA"/>
    <w:rsid w:val="005516E6"/>
    <w:rsid w:val="00551E35"/>
    <w:rsid w:val="005531D2"/>
    <w:rsid w:val="005566E2"/>
    <w:rsid w:val="00564E0B"/>
    <w:rsid w:val="0056574E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0A68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3D94"/>
    <w:rsid w:val="00630DFC"/>
    <w:rsid w:val="00634BA6"/>
    <w:rsid w:val="00636EA2"/>
    <w:rsid w:val="00640BD2"/>
    <w:rsid w:val="00642E5C"/>
    <w:rsid w:val="00644C49"/>
    <w:rsid w:val="006465A0"/>
    <w:rsid w:val="00646B8F"/>
    <w:rsid w:val="006519A4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030E"/>
    <w:rsid w:val="00671ACC"/>
    <w:rsid w:val="00672AA7"/>
    <w:rsid w:val="0067593F"/>
    <w:rsid w:val="00677788"/>
    <w:rsid w:val="0068741D"/>
    <w:rsid w:val="00687DE6"/>
    <w:rsid w:val="0069480D"/>
    <w:rsid w:val="00696C14"/>
    <w:rsid w:val="006A1AE5"/>
    <w:rsid w:val="006A25A5"/>
    <w:rsid w:val="006A30D5"/>
    <w:rsid w:val="006A5F71"/>
    <w:rsid w:val="006A7093"/>
    <w:rsid w:val="006C2BE9"/>
    <w:rsid w:val="006C69FA"/>
    <w:rsid w:val="006D0F36"/>
    <w:rsid w:val="006D5098"/>
    <w:rsid w:val="006D5C40"/>
    <w:rsid w:val="006D5F76"/>
    <w:rsid w:val="006E332E"/>
    <w:rsid w:val="006E478C"/>
    <w:rsid w:val="006F02AE"/>
    <w:rsid w:val="006F1D70"/>
    <w:rsid w:val="006F6ECF"/>
    <w:rsid w:val="006F7F8B"/>
    <w:rsid w:val="007039F3"/>
    <w:rsid w:val="00706D3A"/>
    <w:rsid w:val="00711184"/>
    <w:rsid w:val="00712A45"/>
    <w:rsid w:val="007136AC"/>
    <w:rsid w:val="00714D93"/>
    <w:rsid w:val="00730F2A"/>
    <w:rsid w:val="007346E8"/>
    <w:rsid w:val="0073706A"/>
    <w:rsid w:val="0074123B"/>
    <w:rsid w:val="007439EE"/>
    <w:rsid w:val="007460B8"/>
    <w:rsid w:val="007464ED"/>
    <w:rsid w:val="007478FD"/>
    <w:rsid w:val="00750433"/>
    <w:rsid w:val="00750CA1"/>
    <w:rsid w:val="00750ECD"/>
    <w:rsid w:val="007516A2"/>
    <w:rsid w:val="00751785"/>
    <w:rsid w:val="007531F9"/>
    <w:rsid w:val="00762F6E"/>
    <w:rsid w:val="00763A75"/>
    <w:rsid w:val="007646B9"/>
    <w:rsid w:val="007652FB"/>
    <w:rsid w:val="00773B63"/>
    <w:rsid w:val="00774380"/>
    <w:rsid w:val="00774BF2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B7FF2"/>
    <w:rsid w:val="007C0586"/>
    <w:rsid w:val="007C3B28"/>
    <w:rsid w:val="007D0E7D"/>
    <w:rsid w:val="007D2F9D"/>
    <w:rsid w:val="007D3B83"/>
    <w:rsid w:val="007D3C4D"/>
    <w:rsid w:val="007D406F"/>
    <w:rsid w:val="007D40B3"/>
    <w:rsid w:val="007E3523"/>
    <w:rsid w:val="007E4321"/>
    <w:rsid w:val="007E5581"/>
    <w:rsid w:val="007E7E32"/>
    <w:rsid w:val="007F19A5"/>
    <w:rsid w:val="007F3098"/>
    <w:rsid w:val="00801304"/>
    <w:rsid w:val="0080218D"/>
    <w:rsid w:val="00805C78"/>
    <w:rsid w:val="0080679C"/>
    <w:rsid w:val="00810B30"/>
    <w:rsid w:val="00810DE9"/>
    <w:rsid w:val="008111F5"/>
    <w:rsid w:val="00812FAC"/>
    <w:rsid w:val="00817F69"/>
    <w:rsid w:val="008250BF"/>
    <w:rsid w:val="00830844"/>
    <w:rsid w:val="00834846"/>
    <w:rsid w:val="00835DF2"/>
    <w:rsid w:val="008409C9"/>
    <w:rsid w:val="00840A5C"/>
    <w:rsid w:val="008419A8"/>
    <w:rsid w:val="008458CD"/>
    <w:rsid w:val="00850070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54BC"/>
    <w:rsid w:val="008A587A"/>
    <w:rsid w:val="008A67C7"/>
    <w:rsid w:val="008B44EC"/>
    <w:rsid w:val="008B589D"/>
    <w:rsid w:val="008C25F3"/>
    <w:rsid w:val="008C5F1F"/>
    <w:rsid w:val="008C740F"/>
    <w:rsid w:val="008C78DC"/>
    <w:rsid w:val="008E0AF0"/>
    <w:rsid w:val="008E4C89"/>
    <w:rsid w:val="008E5C33"/>
    <w:rsid w:val="008F1444"/>
    <w:rsid w:val="008F192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2186"/>
    <w:rsid w:val="0093467A"/>
    <w:rsid w:val="00935FB9"/>
    <w:rsid w:val="00937726"/>
    <w:rsid w:val="009500C5"/>
    <w:rsid w:val="00955EBB"/>
    <w:rsid w:val="009616AD"/>
    <w:rsid w:val="0096252E"/>
    <w:rsid w:val="00962F95"/>
    <w:rsid w:val="00963C66"/>
    <w:rsid w:val="00966B3C"/>
    <w:rsid w:val="00972754"/>
    <w:rsid w:val="00976856"/>
    <w:rsid w:val="009828AE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B531E"/>
    <w:rsid w:val="009C1676"/>
    <w:rsid w:val="009C288B"/>
    <w:rsid w:val="009C3948"/>
    <w:rsid w:val="009D1259"/>
    <w:rsid w:val="009E01A2"/>
    <w:rsid w:val="009E0AF4"/>
    <w:rsid w:val="009E1CE3"/>
    <w:rsid w:val="009E2784"/>
    <w:rsid w:val="009E397C"/>
    <w:rsid w:val="009E5069"/>
    <w:rsid w:val="009E55EC"/>
    <w:rsid w:val="009E6CB8"/>
    <w:rsid w:val="009E742E"/>
    <w:rsid w:val="009F1834"/>
    <w:rsid w:val="00A00E98"/>
    <w:rsid w:val="00A0580E"/>
    <w:rsid w:val="00A0629D"/>
    <w:rsid w:val="00A0772A"/>
    <w:rsid w:val="00A078D4"/>
    <w:rsid w:val="00A14CF5"/>
    <w:rsid w:val="00A16E2B"/>
    <w:rsid w:val="00A23FDC"/>
    <w:rsid w:val="00A23FEC"/>
    <w:rsid w:val="00A31566"/>
    <w:rsid w:val="00A353C9"/>
    <w:rsid w:val="00A41855"/>
    <w:rsid w:val="00A41BE0"/>
    <w:rsid w:val="00A44773"/>
    <w:rsid w:val="00A45B5E"/>
    <w:rsid w:val="00A45DE3"/>
    <w:rsid w:val="00A462C3"/>
    <w:rsid w:val="00A5012D"/>
    <w:rsid w:val="00A55B02"/>
    <w:rsid w:val="00A56D45"/>
    <w:rsid w:val="00A61B1D"/>
    <w:rsid w:val="00A62059"/>
    <w:rsid w:val="00A6258D"/>
    <w:rsid w:val="00A62C7F"/>
    <w:rsid w:val="00A63A69"/>
    <w:rsid w:val="00A65382"/>
    <w:rsid w:val="00A70AEE"/>
    <w:rsid w:val="00A73231"/>
    <w:rsid w:val="00A77D48"/>
    <w:rsid w:val="00A86970"/>
    <w:rsid w:val="00A8724B"/>
    <w:rsid w:val="00A90DF5"/>
    <w:rsid w:val="00A975BF"/>
    <w:rsid w:val="00AA1715"/>
    <w:rsid w:val="00AA1F65"/>
    <w:rsid w:val="00AA2B64"/>
    <w:rsid w:val="00AA60AE"/>
    <w:rsid w:val="00AB4049"/>
    <w:rsid w:val="00AB5F13"/>
    <w:rsid w:val="00AB7158"/>
    <w:rsid w:val="00AB7294"/>
    <w:rsid w:val="00AC22ED"/>
    <w:rsid w:val="00AC7C65"/>
    <w:rsid w:val="00AD0C7D"/>
    <w:rsid w:val="00AD2B3D"/>
    <w:rsid w:val="00AD2BE9"/>
    <w:rsid w:val="00AD3DA6"/>
    <w:rsid w:val="00AD505D"/>
    <w:rsid w:val="00AD52E2"/>
    <w:rsid w:val="00AE54A6"/>
    <w:rsid w:val="00AE5531"/>
    <w:rsid w:val="00AE5D5F"/>
    <w:rsid w:val="00AE6956"/>
    <w:rsid w:val="00AE7F60"/>
    <w:rsid w:val="00AF10B3"/>
    <w:rsid w:val="00AF2BA5"/>
    <w:rsid w:val="00B055A5"/>
    <w:rsid w:val="00B13DAA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2D46"/>
    <w:rsid w:val="00B4478B"/>
    <w:rsid w:val="00B47A8F"/>
    <w:rsid w:val="00B55B6F"/>
    <w:rsid w:val="00B56C4B"/>
    <w:rsid w:val="00B5739A"/>
    <w:rsid w:val="00B62D4A"/>
    <w:rsid w:val="00B63B8D"/>
    <w:rsid w:val="00B675D4"/>
    <w:rsid w:val="00B74487"/>
    <w:rsid w:val="00B77FF6"/>
    <w:rsid w:val="00B81FE9"/>
    <w:rsid w:val="00B84471"/>
    <w:rsid w:val="00B84F1C"/>
    <w:rsid w:val="00B85ADB"/>
    <w:rsid w:val="00B877AD"/>
    <w:rsid w:val="00B90C70"/>
    <w:rsid w:val="00B92658"/>
    <w:rsid w:val="00B93897"/>
    <w:rsid w:val="00B96719"/>
    <w:rsid w:val="00BA33E5"/>
    <w:rsid w:val="00BB1412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1FBE"/>
    <w:rsid w:val="00BF2896"/>
    <w:rsid w:val="00C00565"/>
    <w:rsid w:val="00C014FB"/>
    <w:rsid w:val="00C01D79"/>
    <w:rsid w:val="00C0294E"/>
    <w:rsid w:val="00C06586"/>
    <w:rsid w:val="00C112BD"/>
    <w:rsid w:val="00C11ADB"/>
    <w:rsid w:val="00C1379A"/>
    <w:rsid w:val="00C14400"/>
    <w:rsid w:val="00C16FAB"/>
    <w:rsid w:val="00C176C3"/>
    <w:rsid w:val="00C21645"/>
    <w:rsid w:val="00C23C9F"/>
    <w:rsid w:val="00C27AFD"/>
    <w:rsid w:val="00C30500"/>
    <w:rsid w:val="00C456F5"/>
    <w:rsid w:val="00C463D0"/>
    <w:rsid w:val="00C52304"/>
    <w:rsid w:val="00C547D9"/>
    <w:rsid w:val="00C566A4"/>
    <w:rsid w:val="00C65075"/>
    <w:rsid w:val="00C6584E"/>
    <w:rsid w:val="00C66126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E5C"/>
    <w:rsid w:val="00CA2FE0"/>
    <w:rsid w:val="00CA4251"/>
    <w:rsid w:val="00CA4BAD"/>
    <w:rsid w:val="00CA4F09"/>
    <w:rsid w:val="00CA697B"/>
    <w:rsid w:val="00CB3AA0"/>
    <w:rsid w:val="00CB72A3"/>
    <w:rsid w:val="00CC3CE3"/>
    <w:rsid w:val="00CC4059"/>
    <w:rsid w:val="00CD2976"/>
    <w:rsid w:val="00CD4AC0"/>
    <w:rsid w:val="00CD6F01"/>
    <w:rsid w:val="00CE36B8"/>
    <w:rsid w:val="00CE5EED"/>
    <w:rsid w:val="00CF3290"/>
    <w:rsid w:val="00CF523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45852"/>
    <w:rsid w:val="00D50C72"/>
    <w:rsid w:val="00D55AC8"/>
    <w:rsid w:val="00D61BAC"/>
    <w:rsid w:val="00D620EF"/>
    <w:rsid w:val="00D67131"/>
    <w:rsid w:val="00D720AC"/>
    <w:rsid w:val="00D7270E"/>
    <w:rsid w:val="00D81AED"/>
    <w:rsid w:val="00D866A1"/>
    <w:rsid w:val="00D87EB9"/>
    <w:rsid w:val="00D92A2B"/>
    <w:rsid w:val="00D96722"/>
    <w:rsid w:val="00D970FB"/>
    <w:rsid w:val="00DA174F"/>
    <w:rsid w:val="00DB0A84"/>
    <w:rsid w:val="00DB12FD"/>
    <w:rsid w:val="00DB19BD"/>
    <w:rsid w:val="00DB1D51"/>
    <w:rsid w:val="00DC60B9"/>
    <w:rsid w:val="00DC7F51"/>
    <w:rsid w:val="00DD01D2"/>
    <w:rsid w:val="00DD6800"/>
    <w:rsid w:val="00DE0075"/>
    <w:rsid w:val="00DE202B"/>
    <w:rsid w:val="00DE302A"/>
    <w:rsid w:val="00DE6EF9"/>
    <w:rsid w:val="00DE72E7"/>
    <w:rsid w:val="00E057CC"/>
    <w:rsid w:val="00E104D9"/>
    <w:rsid w:val="00E12327"/>
    <w:rsid w:val="00E12B5F"/>
    <w:rsid w:val="00E12C0C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53B4C"/>
    <w:rsid w:val="00E569F2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011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0E6E"/>
    <w:rsid w:val="00EC14F2"/>
    <w:rsid w:val="00ED53D2"/>
    <w:rsid w:val="00ED5EF4"/>
    <w:rsid w:val="00ED61C5"/>
    <w:rsid w:val="00ED66FC"/>
    <w:rsid w:val="00ED6D31"/>
    <w:rsid w:val="00ED6F9D"/>
    <w:rsid w:val="00EE3A83"/>
    <w:rsid w:val="00EE4A93"/>
    <w:rsid w:val="00EE4FB6"/>
    <w:rsid w:val="00EF0DBF"/>
    <w:rsid w:val="00EF22F1"/>
    <w:rsid w:val="00EF35E4"/>
    <w:rsid w:val="00F0448F"/>
    <w:rsid w:val="00F14855"/>
    <w:rsid w:val="00F15FE8"/>
    <w:rsid w:val="00F16F48"/>
    <w:rsid w:val="00F229B9"/>
    <w:rsid w:val="00F22C30"/>
    <w:rsid w:val="00F23BBE"/>
    <w:rsid w:val="00F24288"/>
    <w:rsid w:val="00F270EB"/>
    <w:rsid w:val="00F313D5"/>
    <w:rsid w:val="00F34A17"/>
    <w:rsid w:val="00F359DB"/>
    <w:rsid w:val="00F36BFA"/>
    <w:rsid w:val="00F43C40"/>
    <w:rsid w:val="00F4784B"/>
    <w:rsid w:val="00F50A6B"/>
    <w:rsid w:val="00F52243"/>
    <w:rsid w:val="00F53559"/>
    <w:rsid w:val="00F60008"/>
    <w:rsid w:val="00F62206"/>
    <w:rsid w:val="00F654B9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9669B"/>
    <w:rsid w:val="00FA0E7D"/>
    <w:rsid w:val="00FB344F"/>
    <w:rsid w:val="00FB6F02"/>
    <w:rsid w:val="00FB7805"/>
    <w:rsid w:val="00FC1A6F"/>
    <w:rsid w:val="00FC33F0"/>
    <w:rsid w:val="00FC4810"/>
    <w:rsid w:val="00FC5A86"/>
    <w:rsid w:val="00FC6B17"/>
    <w:rsid w:val="00FC6B5D"/>
    <w:rsid w:val="00FC7A7B"/>
    <w:rsid w:val="00FD5534"/>
    <w:rsid w:val="00FD6BE8"/>
    <w:rsid w:val="00FE02CA"/>
    <w:rsid w:val="00FE1248"/>
    <w:rsid w:val="00FE20D7"/>
    <w:rsid w:val="00FE5370"/>
    <w:rsid w:val="00FE6551"/>
    <w:rsid w:val="00FF21C1"/>
    <w:rsid w:val="00FF2597"/>
    <w:rsid w:val="00FF3652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21F1180"/>
  <w15:docId w15:val="{C6341046-CCA5-48B0-95A3-A0720E8E2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6F01"/>
    <w:pPr>
      <w:ind w:left="7791" w:firstLine="709"/>
    </w:pPr>
    <w:rPr>
      <w:rFonts w:cs="Times New Roman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uiPriority w:val="99"/>
    <w:rsid w:val="00CD6F01"/>
    <w:rPr>
      <w:rFonts w:cs="Times New Roman"/>
    </w:rPr>
  </w:style>
  <w:style w:type="paragraph" w:styleId="Normlnywebov">
    <w:name w:val="Normal (Web)"/>
    <w:basedOn w:val="Normlny"/>
    <w:uiPriority w:val="99"/>
    <w:rsid w:val="009E742E"/>
    <w:pPr>
      <w:spacing w:before="100" w:beforeAutospacing="1" w:after="100" w:afterAutospacing="1"/>
      <w:ind w:left="0" w:firstLine="0"/>
    </w:pPr>
    <w:rPr>
      <w:rFonts w:ascii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080A76"/>
    <w:rPr>
      <w:rFonts w:cs="Times New Roman"/>
      <w:sz w:val="22"/>
      <w:lang w:eastAsia="en-US"/>
    </w:rPr>
  </w:style>
  <w:style w:type="paragraph" w:styleId="Pta">
    <w:name w:val="footer"/>
    <w:basedOn w:val="Normlny"/>
    <w:link w:val="PtaChar"/>
    <w:uiPriority w:val="99"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80A76"/>
    <w:rPr>
      <w:rFonts w:cs="Times New Roman"/>
      <w:sz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226B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226B88"/>
    <w:rPr>
      <w:rFonts w:ascii="Tahoma" w:hAnsi="Tahoma" w:cs="Times New Roman"/>
      <w:sz w:val="16"/>
      <w:lang w:eastAsia="en-US"/>
    </w:rPr>
  </w:style>
  <w:style w:type="paragraph" w:styleId="Bezriadkovania">
    <w:name w:val="No Spacing"/>
    <w:link w:val="BezriadkovaniaChar"/>
    <w:uiPriority w:val="99"/>
    <w:qFormat/>
    <w:rsid w:val="005133F9"/>
    <w:rPr>
      <w:rFonts w:cs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99"/>
    <w:locked/>
    <w:rsid w:val="005133F9"/>
    <w:rPr>
      <w:rFonts w:cs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99"/>
    <w:rsid w:val="00D61BAC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99"/>
    <w:qFormat/>
    <w:rsid w:val="00A00E98"/>
    <w:pPr>
      <w:ind w:left="720"/>
      <w:contextualSpacing/>
    </w:pPr>
  </w:style>
  <w:style w:type="paragraph" w:styleId="truktradokumentu">
    <w:name w:val="Document Map"/>
    <w:basedOn w:val="Normlny"/>
    <w:link w:val="truktradokumentuChar"/>
    <w:uiPriority w:val="99"/>
    <w:semiHidden/>
    <w:rsid w:val="00010EF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0D7FEB"/>
    <w:rPr>
      <w:rFonts w:ascii="Tahoma" w:hAnsi="Tahoma" w:cs="Tahoma"/>
      <w:sz w:val="16"/>
      <w:szCs w:val="16"/>
      <w:lang w:eastAsia="en-US"/>
    </w:rPr>
  </w:style>
  <w:style w:type="paragraph" w:styleId="Podtitul">
    <w:name w:val="Subtitle"/>
    <w:basedOn w:val="Normlny"/>
    <w:next w:val="Normlny"/>
    <w:link w:val="PodtitulChar"/>
    <w:qFormat/>
    <w:locked/>
    <w:rsid w:val="00534E43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rsid w:val="00534E43"/>
    <w:rPr>
      <w:rFonts w:ascii="Cambria" w:eastAsia="Times New Roman" w:hAnsi="Cambria" w:cs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799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94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94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945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945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9945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99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94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945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945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Mashkantseva&amp;MENO=Leyla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B084A1-D438-4B8D-9AB4-D5C7D85E28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1270</Words>
  <Characters>7243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8497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Janka</cp:lastModifiedBy>
  <cp:revision>4</cp:revision>
  <cp:lastPrinted>2017-05-30T13:53:00Z</cp:lastPrinted>
  <dcterms:created xsi:type="dcterms:W3CDTF">2020-06-26T13:43:00Z</dcterms:created>
  <dcterms:modified xsi:type="dcterms:W3CDTF">2020-07-07T11:19:00Z</dcterms:modified>
</cp:coreProperties>
</file>