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Poznámky k 31.12.201</w:t>
      </w:r>
      <w:r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9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u w:val="single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Všeobecné údaje</w:t>
      </w:r>
    </w:p>
    <w:p w:rsidR="00AE3649" w:rsidRPr="004218CB" w:rsidRDefault="00AE3649" w:rsidP="00AE3649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Identifikačné údaje účtovnej jednotky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Obec Šrobárová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Ul. Školská č. 45, Šrobárová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00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306673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bola založená v roku 1990 zákonom č.369/1990 Zb. o obecnom zriadení.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- zo zákona č.369/1990 Zb.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t xml:space="preserve">X  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riadna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mimoriadna 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8"/>
                <w:szCs w:val="28"/>
              </w:rPr>
              <w:t>x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nie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4218CB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nie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činnosti účtovnej jednotky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Všeobecná verejná správa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štatutárnych zástupcoch a o organizačnej štruktúre účtovnej jednotky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Anna </w:t>
            </w: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Šušoliaková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– starostka obce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Mgr. Ján </w:t>
            </w:r>
            <w:proofErr w:type="spellStart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Šušoliak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– zástupca starostu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D29B0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13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zamestnancov ku dňu, ku ktorému sa zostavuje účtovná závierka účtovnej jednotky z toho: 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 w:rsidR="00BD29B0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bookmarkStart w:id="0" w:name="_GoBack"/>
            <w:bookmarkEnd w:id="0"/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AE3649" w:rsidRPr="004218CB" w:rsidTr="00AE364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</w:tbl>
    <w:p w:rsidR="00AE3649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II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účtovných zásadách a účtovných metódach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Účtovná závierka je zostavená za splnenia predpokladu nepretržitého pokračovania účtovnej jednotky vo svojej činnosti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x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Zmeny účtovných metód a účtovných zásad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x  nie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ind w:left="357"/>
        <w:jc w:val="both"/>
        <w:rPr>
          <w:rFonts w:ascii="Times New Roman" w:eastAsia="Lucida Sans Unicode" w:hAnsi="Times New Roman" w:cs="Tahoma"/>
          <w:b/>
          <w:bCs/>
          <w:kern w:val="1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AE3649" w:rsidRPr="004218CB" w:rsidTr="00AE364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Peňažné vyjadrenie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ocenenia jednotlivých položiek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oceňovania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vlastnými nákladmi 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oceňujú sa v očakávanej výške záväzku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E3649" w:rsidRPr="004218CB" w:rsidTr="00AE364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zostavenia odpisového plánu pre dlhodobý majetok, doba odpisovania, sadzby odpisov a odpisové metódy pri stanovení účtovných odpisov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Odo dňa jeho zaradenie do používania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Odpisy dlhodobého nehmotného majetku a dlhodobého hmotného majetku sú stanovené tak, že</w:t>
      </w:r>
      <w:r w:rsidRPr="004218CB">
        <w:rPr>
          <w:rFonts w:ascii="Times New Roman" w:eastAsia="Lucida Sans Unicode" w:hAnsi="Times New Roman" w:cs="Tahoma"/>
          <w:i/>
          <w:kern w:val="1"/>
          <w:sz w:val="24"/>
          <w:szCs w:val="24"/>
          <w:lang w:eastAsia="hi-IN" w:bidi="hi-IN"/>
        </w:rPr>
        <w:t xml:space="preserve">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sa vychádza z predpokladanej doby jeho užívania a predpokladaného priebehu jeho opotrebenia.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Odpisovať sa začína</w:t>
      </w:r>
      <w:r w:rsidRPr="004218CB">
        <w:rPr>
          <w:rFonts w:ascii="Times New Roman" w:eastAsia="Lucida Sans Unicode" w:hAnsi="Times New Roman" w:cs="Tahoma"/>
          <w:b/>
          <w:bCs/>
          <w:color w:val="FF0000"/>
          <w:kern w:val="1"/>
        </w:rPr>
        <w:t xml:space="preserve"> </w:t>
      </w:r>
      <w:r w:rsidRPr="004218CB">
        <w:rPr>
          <w:rFonts w:ascii="Times New Roman" w:eastAsia="Lucida Sans Unicode" w:hAnsi="Times New Roman" w:cs="Tahoma"/>
          <w:bCs/>
          <w:color w:val="FF0000"/>
          <w:kern w:val="1"/>
        </w:rPr>
        <w:t xml:space="preserve">odo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dňa jeho zaradenia do používania.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Účtovné odpisy sa zaokrúhľujú na celé eurá nahor.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zaraďuje majetok do odpisových skupín v zmysle zákona č.595/2003 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Ak účtovná jednotka nemôže zaradiť majetok do 1. -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6.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odpisovej skupiny, individuálne prehodnotí odpisový plán konkrétneho majetku podľa špecifických podmienok používania.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Predpokladaná doba užívania a odpisové sadzby sú stanovené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Predpokladaná doba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Ročná odpisová sadzba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1/4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1/6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1/8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1/12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1/20</w:t>
            </w:r>
          </w:p>
        </w:tc>
      </w:tr>
      <w:tr w:rsidR="00AE3649" w:rsidRPr="004218CB" w:rsidTr="00AE364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nehmotný majetok od .....0......... Eur do ....33.......... Eur, ktorý podľa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účtovnej jednotky nie je dlhodobým nehmotným majetkom sa účtuje pri obstaraní do nákladov na účet 518 - Ostatné služby.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hmotný majetok od ...33........... Eur do ......1700........ Eur, ktorý podľa </w:t>
      </w:r>
      <w:r w:rsidRPr="004218CB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účtovnej jednotky nie je dlhodobým hmotným majetkom sa účtuje ako zásoby.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časť.....................................................................................................................................................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..........................................................................................................................................................................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..........................................................................................................................................................................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zohľadnenie zníženia hodnoty majetku.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Prechodné zníženie hodnoty majetku sa vyjadruje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opravnou položkou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tvorila opravné položky k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odpisovanému dlhodobému majetku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    x    áno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neodpisovanému dlhodobému majetku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>nedokončeným investíciám</w:t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 xml:space="preserve">  </w:t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dlhodobému finančnému majetku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zásobám                                  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pohľadávkam                                     </w:t>
      </w:r>
      <w:r w:rsidRPr="004218CB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4218CB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>
        <w:rPr>
          <w:rFonts w:ascii="Times New Roman" w:eastAsia="Lucida Sans Unicode" w:hAnsi="Times New Roman" w:cs="Tahoma"/>
          <w:b/>
          <w:bCs/>
          <w:kern w:val="1"/>
        </w:rPr>
      </w:r>
      <w:r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4218CB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 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hlavnej činnosti,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pri ktorých je riziko, že ich dlžník úplne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alebo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čiastočne nezaplatí, ak od splatnosti pohľadávky uplynula doba dlhšia ako: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Cs/>
          <w:color w:val="FF0000"/>
          <w:kern w:val="1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AE3649" w:rsidRPr="004218CB" w:rsidTr="00AE364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365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najviac do výšky      25  % menovitej hodnoty pohľadávky bez príslušenstva </w:t>
            </w:r>
          </w:p>
        </w:tc>
      </w:tr>
      <w:tr w:rsidR="00AE3649" w:rsidRPr="004218CB" w:rsidTr="00AE364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  50   % menovitej hodnoty pohľadávky bez príslušenstva</w:t>
            </w:r>
          </w:p>
        </w:tc>
      </w:tr>
      <w:tr w:rsidR="00AE3649" w:rsidRPr="004218CB" w:rsidTr="00AE364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100  % menovitej hodnoty pohľadávky bez príslušenstva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podnikateľskej činnosti</w:t>
      </w:r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, podľa ustanovenia § 20  zákona č.595/2003 </w:t>
      </w:r>
      <w:proofErr w:type="spellStart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. o dani z príjmov v </w:t>
      </w:r>
      <w:proofErr w:type="spellStart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..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vykazovanie transferov.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Bežný transfer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nákladmi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výdavkami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pri poskytnutí  transferu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Kapitálový transfer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podmienok. </w:t>
      </w:r>
    </w:p>
    <w:p w:rsidR="00AE3649" w:rsidRPr="004218CB" w:rsidRDefault="00AE3649" w:rsidP="00AE3649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vo vecnej a časovej súvislosti s  nákladmi účtovanými v organizáciách v zriaďovateľskej pôsobnosti obce/mesta.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prepočtu údajov v cudzích menách na menu euro.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ocenenie prírastku cudzej meny nakúpenej za euro sa použije kurz, za ktorý bola táto cudzia mena nakúpená.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prostredníctvom účtu vedeného v tejto cudzej mene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 xml:space="preserve">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3649" w:rsidRPr="004218CB" w:rsidRDefault="00AE3649" w:rsidP="00AE3649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III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aktív súvahy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A Neobežný majetok</w:t>
      </w:r>
    </w:p>
    <w:p w:rsidR="00AE3649" w:rsidRPr="004218CB" w:rsidRDefault="00AE3649" w:rsidP="00AE3649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nehmotný majetok a dlhodobý hmotný majetok </w:t>
      </w:r>
    </w:p>
    <w:p w:rsidR="00AE3649" w:rsidRPr="004218CB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prehľad o pohybe dlhodobého majetku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(tabuľka č.1)</w:t>
      </w:r>
    </w:p>
    <w:p w:rsidR="00AE3649" w:rsidRPr="000B7D87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 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Obec: V tabuľke č.1 je vykázaný prírastok na účte 028 v sume 16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191,80 € 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a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účte 029 vo výške 43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682,17 ktorý vznikol zaradením do majetku. V roku 2018 na účte 042 - Obstaranie DHM vykazuje účtovná jednotka prírastok v sume 10157,33€. .</w:t>
      </w:r>
    </w:p>
    <w:p w:rsidR="00AE3649" w:rsidRPr="000B7D87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0B7D87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spôsob a výška poistenia </w:t>
      </w:r>
      <w:r w:rsidRPr="000B7D87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AE3649" w:rsidRPr="004218CB" w:rsidTr="00AE364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poistenia</w:t>
            </w:r>
          </w:p>
        </w:tc>
      </w:tr>
      <w:tr w:rsidR="00AE3649" w:rsidRPr="004218CB" w:rsidTr="00AE364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Poistná zmluva – majetkové poistenie UNIQA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739,32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zriadenie záložného práva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dlhodobý nehmotný majetok a dlhodobý hmotný majetok alebo obmedzenie práva nakladať s dlhodobým majetkom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Majetok,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ku ktorému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má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802385,30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8E4243" w:rsidP="008E4243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559722,72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8E4243" w:rsidP="008E4243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1509,27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-</w:t>
            </w: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 hodnota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ku ktorému účtovná jednotka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Majetok,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ku ktorému 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nemá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o výpožičke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0B7D87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0B7D87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:rsidR="00AE3649" w:rsidRPr="000B7D87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0B7D87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 finančnom prenájme</w:t>
            </w:r>
          </w:p>
          <w:p w:rsidR="00AE3649" w:rsidRPr="000B7D87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0B7D87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0B7D87" w:rsidRDefault="00AE3649" w:rsidP="00AE3649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0B7D87" w:rsidRDefault="00AE3649" w:rsidP="00AE3649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 zrušenia opravných položiek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k dlhodobému nehmotnému majetku a dlhodobému hmotnému majetku.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finančný majetok </w:t>
      </w:r>
    </w:p>
    <w:p w:rsidR="00AE3649" w:rsidRPr="004218CB" w:rsidRDefault="00AE3649" w:rsidP="00AE3649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prehľad o pohybe dlhodobého finančného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tabuľka č.1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 zrušenia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Majetkové podiely účtovnej jednotky v iných spoločnostiach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 o spoločnostiach, v ktorých má účtovná jednotka majetkový podiel (riadky 025 až 026 súvahy): </w:t>
      </w: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201"/>
        <w:gridCol w:w="1276"/>
        <w:gridCol w:w="925"/>
        <w:gridCol w:w="1154"/>
      </w:tblGrid>
      <w:tr w:rsidR="00AE3649" w:rsidRPr="004218CB" w:rsidTr="00AE364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Základné imanie (ZI) spoločnosti v peňažných jednotkách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Podiel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ÚJ na hlasovacích právach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 %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Hodnota vlastného imania spoločnosti v eurách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Hodnota vlastného imania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spoločnosti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v eurách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9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9</w:t>
            </w:r>
          </w:p>
        </w:tc>
      </w:tr>
      <w:tr w:rsidR="00AE3649" w:rsidRPr="004218CB" w:rsidTr="00AE364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Dlhové cenné papiere a realizovateľné cenné papiere, dlhodobé pôžičky a ostatný dlhodobý finančný majetok </w:t>
      </w:r>
    </w:p>
    <w:p w:rsidR="00AE3649" w:rsidRPr="004218CB" w:rsidRDefault="00AE3649" w:rsidP="00AE3649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20"/>
      </w:tblGrid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Západoslovenská vodárenská spoločnosť, </w:t>
            </w: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a.s</w:t>
            </w:r>
            <w:proofErr w:type="spellEnd"/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0,06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60"/>
      </w:tblGrid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vykázaná v súvahe účtovnej jednotky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Účtovná hodnota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vykázaná v súvahe účtovnej jednotky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201</w:t>
            </w:r>
            <w:r w:rsidR="008E4243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Popis zabezpečenia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pôžičky</w:t>
            </w:r>
          </w:p>
        </w:tc>
      </w:tr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významné položky ostatného dlhodobého finančného majetku (riadok 031 súvahy):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80"/>
      </w:tblGrid>
      <w:tr w:rsidR="00AE3649" w:rsidRPr="004218CB" w:rsidTr="00AE364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k 31.12.201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31.12.201</w:t>
            </w: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</w:t>
            </w:r>
          </w:p>
        </w:tc>
      </w:tr>
      <w:tr w:rsidR="00AE3649" w:rsidRPr="004218CB" w:rsidTr="00AE364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  Obežný majetok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Pohľadávky</w:t>
      </w:r>
    </w:p>
    <w:p w:rsidR="00AE3649" w:rsidRPr="004218CB" w:rsidRDefault="00AE3649" w:rsidP="00AE3649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významných pohľadávok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jednotlivých položiek súvahy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59"/>
      </w:tblGrid>
      <w:tr w:rsidR="00AE3649" w:rsidRPr="004218CB" w:rsidTr="00AE364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pohľadávok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AE3649" w:rsidRPr="004218CB" w:rsidTr="00AE364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319 z daňových príjmov obcí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vývoj opravnej položky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 pohľadávkam - tabuľka č.3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č.3 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dôvodov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tvorby, zníženia a zrušenia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opravných položiek k pohľadávkam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tvorby, zníženia a zrušenia OP</w:t>
            </w: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:rsidR="00AE3649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zabezpečené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záložným právom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alebo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42"/>
      </w:tblGrid>
      <w:tr w:rsidR="00AE3649" w:rsidRPr="004218CB" w:rsidTr="00AE364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predmetu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pohľadávky </w:t>
            </w:r>
          </w:p>
        </w:tc>
      </w:tr>
      <w:tr w:rsidR="00AE3649" w:rsidRPr="004218CB" w:rsidTr="00AE364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kryté záložným právom alebo inou formou zabezpečenia (uviesť inú formu 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pohľadávky, na ktoré sa zriadilo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výška pohľadávok, pri ktorých má účtovná jednotka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nimi nakladať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06"/>
      </w:tblGrid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pohľadávok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pohľadávok </w:t>
            </w: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pohľadávok, na ktoré sa zriadilo záložné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Hodnota pohľadávok pri ktorých je obmedzené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právo s nimi nakladať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Finančný majetok </w:t>
      </w:r>
    </w:p>
    <w:p w:rsidR="00AE3649" w:rsidRPr="004218CB" w:rsidRDefault="00AE3649" w:rsidP="00AE3649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významných zložiek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krátkodobého finančného majetku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0"/>
        <w:gridCol w:w="3339"/>
        <w:gridCol w:w="3547"/>
      </w:tblGrid>
      <w:tr w:rsidR="00AE3649" w:rsidRPr="004218CB" w:rsidTr="00AE3649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Krátkodobý  finančný majetok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AE3649" w:rsidRPr="004218CB" w:rsidTr="00AE3649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hotovosť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86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8E4243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1171,61</w:t>
            </w:r>
          </w:p>
        </w:tc>
      </w:tr>
      <w:tr w:rsidR="00AE3649" w:rsidRPr="004218CB" w:rsidTr="00AE3649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bankové  účty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88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8E4243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45280,61</w:t>
            </w:r>
          </w:p>
        </w:tc>
      </w:tr>
      <w:tr w:rsidR="00AE3649" w:rsidRPr="004218CB" w:rsidTr="00AE3649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krátkodobý finančný majetok, na ktorý je zriadené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krátkodobý finančný majetok, pri ktorom má účtovná jednotka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krátkodobého finančného majetku 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Poskytnuté návratné finančné výpomoci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(riadky 098 a 104 súvahy): 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a hodnota poskytnutých návratných finančných výpomoci podľa jednotlivých druhov výpomocí v členení na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dlhodobé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výpomoci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finančné výpomoci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46"/>
      </w:tblGrid>
      <w:tr w:rsidR="00AE3649" w:rsidRPr="004218CB" w:rsidTr="00AE364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Dátum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1.12.2019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AE3649" w:rsidRPr="004218CB" w:rsidTr="00AE364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časového rozlíšenia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nákladov budúcich období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5510BE" w:rsidRDefault="008E4243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31.12.2018</w:t>
            </w: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IV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pasív súvahy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A  Vlastné imanie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Opis jednotlivých položiek a opis zmien jednotlivých položiek vlastného imania, najmä zmeny oceňovacích rozdielov,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opravy významných chýb minulých rokov</w:t>
            </w:r>
          </w:p>
        </w:tc>
      </w:tr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proofErr w:type="spellStart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Nevysporiadaný</w:t>
            </w:r>
            <w:proofErr w:type="spellEnd"/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výsledok 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hospodárenia minulých rokov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  Záväzky</w:t>
      </w:r>
    </w:p>
    <w:p w:rsidR="00AE3649" w:rsidRPr="004218CB" w:rsidRDefault="00AE3649" w:rsidP="00AE3649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Rezervy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- tabuľka č.6-7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AE3649" w:rsidRPr="004218CB" w:rsidTr="00AE364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Názov položky </w:t>
            </w:r>
            <w:r w:rsidRPr="004218CB"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  <w:t>/ Suma v €</w:t>
            </w: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Predpokladaný rok použitia </w:t>
            </w:r>
          </w:p>
        </w:tc>
      </w:tr>
      <w:tr w:rsidR="00AE3649" w:rsidRPr="004218CB" w:rsidTr="00AE364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Záväzky podľa doby splatnosti </w:t>
      </w:r>
    </w:p>
    <w:p w:rsidR="00AE3649" w:rsidRDefault="00AE3649" w:rsidP="00AE3649">
      <w:pPr>
        <w:widowControl w:val="0"/>
        <w:numPr>
          <w:ilvl w:val="0"/>
          <w:numId w:val="13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záväzky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Záväzky so zostatkovou dobou splatnosti do jedného roka – neuhradené faktúry, mzdy, odvody a daň za december 2018splatné v januári 2019. Splácanie úveru ŠFRB zo zostatkom vo výške 184602,96.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záväzky podľa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693"/>
        <w:gridCol w:w="4273"/>
      </w:tblGrid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Záväzok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8E4243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záväzku k 31.12.2019</w:t>
            </w:r>
            <w:r w:rsidR="00AE3649"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 €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Ostatné dlhodobé záväzky - 479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8E4243" w:rsidP="008E4243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180186,87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Úver bol prijatý na výstavbu 6-bj  v sume 191 240 € so splatnosťou do roku 2057 a  finančná zábezpeka na byty</w:t>
            </w:r>
          </w:p>
        </w:tc>
      </w:tr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zo soc. Fondu - 472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8E4243" w:rsidP="008E4243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143,73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Krátkodobé záväzky – 321,379, 331,336,342,357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8E4243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21390,36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voči dodávateľom, odvody , ostatné priame dane a iné zrážky</w:t>
            </w: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Bankové úvery a ostatné prijaté návratné finančné výpomoci </w:t>
      </w:r>
    </w:p>
    <w:p w:rsidR="00AE3649" w:rsidRPr="004218CB" w:rsidRDefault="00AE3649" w:rsidP="00AE3649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 bankové úvery a krátkodobé bankové úvery - tabuľka č.9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č.9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Úver splácaný</w:t>
      </w:r>
      <w:r w:rsidR="006C26B6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 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Prima banke s úrokovou sadzbou 2,216% zo zostatkom vo výške </w:t>
      </w:r>
      <w:r w:rsidR="008E4243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21245,57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:rsidR="00AE3649" w:rsidRPr="004218CB" w:rsidRDefault="00AE3649" w:rsidP="00AE3649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zabezpečenia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dlhodobého bankového úveru alebo krátkodobého bankového úveru</w:t>
      </w: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68"/>
      </w:tblGrid>
      <w:tr w:rsidR="00AE3649" w:rsidRPr="004218CB" w:rsidTr="00AE364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bankového úveru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podľa splatnosti /krátkodobý, dlhodobý/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zabezpečenia dlhodobého bankového úveru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alebo krátkodobého bankového úveru</w:t>
            </w:r>
          </w:p>
        </w:tc>
      </w:tr>
      <w:tr w:rsidR="00AE3649" w:rsidRPr="004218CB" w:rsidTr="00AE364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Bankový úver dlhodobý 461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8E4243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1245,57</w:t>
            </w: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€</w:t>
            </w:r>
          </w:p>
        </w:tc>
      </w:tr>
      <w:tr w:rsidR="00AE3649" w:rsidRPr="004218CB" w:rsidTr="00AE364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dlhodobé emitované dlhopisy a krátkodobé emitované dlhopisy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40"/>
      </w:tblGrid>
      <w:tr w:rsidR="00AE3649" w:rsidRPr="004218CB" w:rsidTr="00AE364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Mena, v ktorej sú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Úroková sadzba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AE3649" w:rsidRPr="004218CB" w:rsidTr="00AE364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prijaté dlhodobé návratné finančné výpomoci a krátkodobé návratné finančné výpomoci </w:t>
      </w:r>
    </w:p>
    <w:tbl>
      <w:tblPr>
        <w:tblW w:w="1044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09"/>
      </w:tblGrid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Poskytovateľ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prijatej návratnej výpomoci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Účel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8</w:t>
            </w:r>
          </w:p>
        </w:tc>
      </w:tr>
      <w:tr w:rsidR="00AE3649" w:rsidRPr="004218CB" w:rsidTr="00AE364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:rsidR="00AE3649" w:rsidRPr="004218CB" w:rsidRDefault="00AE3649" w:rsidP="00AE3649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významných položiek časového rozlíšenia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výdavkov budúcich období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31.12.201</w:t>
            </w:r>
            <w:r w:rsidR="008E4243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5510BE" w:rsidRDefault="008E4243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31.12.2018</w:t>
            </w: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6C26B6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213981,05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6C26B6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236538,99</w:t>
            </w: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384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informácia o 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prijatých kapitálových transferoch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AE3649" w:rsidRPr="005510BE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31.12.2019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5510BE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31.12.2018</w:t>
            </w: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výnosoch a nákladoch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72"/>
      </w:tblGrid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31.12.2019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tržby za vlastné výkony  a tovar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602 - Tržby z predaja služieb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zmena stavu vnútroorganizačných zásob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 aktivácia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624 - Aktivácia DHM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daňové a colné výnosy a výnosy z poplatkov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632 - Daňové výnosy samosprávy</w:t>
            </w:r>
          </w:p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podielové dane</w:t>
            </w:r>
          </w:p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daň z nehnuteľností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color w:val="FF0000"/>
                <w:sz w:val="24"/>
                <w:szCs w:val="24"/>
              </w:rPr>
            </w:pPr>
          </w:p>
          <w:p w:rsidR="00AE3649" w:rsidRPr="003E7BA5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185350,26</w:t>
            </w:r>
          </w:p>
          <w:p w:rsidR="00AE3649" w:rsidRPr="004218CB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sz w:val="24"/>
                <w:szCs w:val="24"/>
              </w:rPr>
              <w:t>30634,81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633 - Výnosy z poplatkov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správne poplatky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6C26B6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4129,23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finančné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661 - Tržby z predaja CP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predaj akcií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662 - Úroky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668 - Ostatné finančné výnosy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mimoriadne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672 - Náhrady škôd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691 - Výnosy z bežných transferov z rozpočtu obce, VÚC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na školský klub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školskú jedáleň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692 - Výnosy z kapitálových transferov z rozpočtu obce, VÚC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693 - Výnosy samosprávy z bežných transferov zo ŠR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30826,11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694 - Výnosy samosprávy z kapitálových transferov zo ŠR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zo ŠR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BC652C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22557,94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695 - Výnosy samosprávy z bežných transferov od EÚ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696 - Výnosy samosprávy z kapitálových transferov od EÚ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EÚ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697 - Výnosy samosprávy z bežných transferov od ostatných subjektov mimo verejnej správy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698 - Výnosy samosprávy z kapitálových transferov od ostatných subjektov mimo verejnej správy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ostatných subjektov mimo verejnej správy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699 - Výnosy samosprávy  z odvodu rozpočtových príjmov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zinkasované príjmy RO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ostatné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644 - Zmluvné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645 - Ostatné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648 - Ostatné výnosy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19438,36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zúčtovanie rezerv, opravných položiek, časového rozlíšenia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653 - Zúčtovanie ostatných rezerv z prevádzkovej činnosti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658 - Zúčtovanie ostatných opravných položiek z prevádzkovej činnosti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Default="00AE3649" w:rsidP="00AE3649">
      <w:pPr>
        <w:rPr>
          <w:b/>
          <w:sz w:val="24"/>
          <w:szCs w:val="24"/>
        </w:rPr>
      </w:pP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Celková výška výnos</w:t>
      </w:r>
      <w:r w:rsidR="006C26B6">
        <w:rPr>
          <w:rFonts w:ascii="Times New Roman" w:hAnsi="Times New Roman" w:cs="Times New Roman"/>
          <w:sz w:val="24"/>
          <w:szCs w:val="24"/>
        </w:rPr>
        <w:t>ov k 31.12.2019</w:t>
      </w:r>
      <w:r w:rsidRPr="003E7BA5">
        <w:rPr>
          <w:rFonts w:ascii="Times New Roman" w:hAnsi="Times New Roman" w:cs="Times New Roman"/>
          <w:sz w:val="24"/>
          <w:szCs w:val="24"/>
        </w:rPr>
        <w:t xml:space="preserve"> </w:t>
      </w:r>
      <w:r w:rsidR="00BC652C">
        <w:rPr>
          <w:rFonts w:ascii="Times New Roman" w:hAnsi="Times New Roman" w:cs="Times New Roman"/>
          <w:sz w:val="24"/>
          <w:szCs w:val="24"/>
        </w:rPr>
        <w:t>bola vykázaná vo výške 299208,07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€, čo predstavuje</w:t>
      </w:r>
      <w:r w:rsidR="006C26B6">
        <w:rPr>
          <w:rFonts w:ascii="Times New Roman" w:hAnsi="Times New Roman" w:cs="Times New Roman"/>
          <w:sz w:val="24"/>
          <w:szCs w:val="24"/>
        </w:rPr>
        <w:t xml:space="preserve"> nárast výnosov oproti roku 2018</w:t>
      </w:r>
      <w:r w:rsidRPr="003E7BA5">
        <w:rPr>
          <w:rFonts w:ascii="Times New Roman" w:hAnsi="Times New Roman" w:cs="Times New Roman"/>
          <w:sz w:val="24"/>
          <w:szCs w:val="24"/>
        </w:rPr>
        <w:t>, keď bola celková výška výn</w:t>
      </w:r>
      <w:r w:rsidR="00BC652C">
        <w:rPr>
          <w:rFonts w:ascii="Times New Roman" w:hAnsi="Times New Roman" w:cs="Times New Roman"/>
          <w:sz w:val="24"/>
          <w:szCs w:val="24"/>
        </w:rPr>
        <w:t>osov vykázaná vo výške 283740,20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Nárast výnosov bol spôsobený zvýšením podielových daní, zvýšením výnosov z bežných transferov, zvýšením príjmov z prevádzkovej činnosti.</w:t>
      </w: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Najväčší podiel na výnosoch tvorili výnosy: </w:t>
      </w:r>
    </w:p>
    <w:p w:rsidR="00AE3649" w:rsidRPr="00BC652C" w:rsidRDefault="00AE3649" w:rsidP="00BC652C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pod</w:t>
      </w:r>
      <w:r w:rsidR="00BC652C">
        <w:rPr>
          <w:rFonts w:ascii="Times New Roman" w:hAnsi="Times New Roman" w:cs="Times New Roman"/>
          <w:sz w:val="24"/>
          <w:szCs w:val="24"/>
        </w:rPr>
        <w:t xml:space="preserve">ielové dane vo výške  </w:t>
      </w:r>
      <w:r w:rsidR="00BC652C" w:rsidRPr="00BC652C">
        <w:rPr>
          <w:rFonts w:ascii="Times New Roman" w:hAnsi="Times New Roman" w:cs="Times New Roman"/>
          <w:sz w:val="24"/>
          <w:szCs w:val="24"/>
        </w:rPr>
        <w:t>185350,26</w:t>
      </w:r>
      <w:r w:rsidR="00BC65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652C">
        <w:rPr>
          <w:rFonts w:ascii="Times New Roman" w:hAnsi="Times New Roman" w:cs="Times New Roman"/>
          <w:sz w:val="24"/>
          <w:szCs w:val="24"/>
        </w:rPr>
        <w:t>€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daň z </w:t>
      </w:r>
      <w:r w:rsidR="00BC652C">
        <w:rPr>
          <w:rFonts w:ascii="Times New Roman" w:hAnsi="Times New Roman" w:cs="Times New Roman"/>
          <w:sz w:val="24"/>
          <w:szCs w:val="24"/>
        </w:rPr>
        <w:t>nehnuteľnosti vo výške  30634,81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poplatok za komunálny odpad a drobný stavebný odpad vo výške </w:t>
      </w:r>
      <w:r w:rsidR="00BC652C">
        <w:rPr>
          <w:rFonts w:ascii="Times New Roman" w:hAnsi="Times New Roman" w:cs="Times New Roman"/>
          <w:sz w:val="24"/>
          <w:szCs w:val="24"/>
        </w:rPr>
        <w:t>4129,23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výnosy z bežných transferov zo ŠR, subjektov verejnej správy vo výške </w:t>
      </w:r>
      <w:r w:rsidR="00BC652C">
        <w:rPr>
          <w:rFonts w:ascii="Times New Roman" w:hAnsi="Times New Roman" w:cs="Times New Roman"/>
          <w:sz w:val="24"/>
          <w:szCs w:val="24"/>
        </w:rPr>
        <w:t>30826,11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 (účet 693)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výnosy z kapitálových transferov zo ŠR, subjektov verejnej správy o výške </w:t>
      </w:r>
      <w:r w:rsidR="00BC652C">
        <w:rPr>
          <w:rFonts w:ascii="Times New Roman" w:hAnsi="Times New Roman" w:cs="Times New Roman"/>
          <w:sz w:val="24"/>
          <w:szCs w:val="24"/>
        </w:rPr>
        <w:t>22557,94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 (účet 694)</w:t>
      </w:r>
    </w:p>
    <w:p w:rsidR="00AE3649" w:rsidRPr="003E7BA5" w:rsidRDefault="00AE3649" w:rsidP="00AE3649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imes New Roman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556"/>
      </w:tblGrid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</w:t>
            </w:r>
            <w:r w:rsidR="00BC652C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k 31.12.2019</w:t>
            </w:r>
          </w:p>
        </w:tc>
      </w:tr>
      <w:tr w:rsidR="00AE3649" w:rsidRPr="004218CB" w:rsidTr="00AE3649">
        <w:trPr>
          <w:trHeight w:val="4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spotrebované nákupy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501 - Spotreba materiálu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BC652C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21352,17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502 - Spotreba energie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BC652C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13463,35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služby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511 - Opravy a udržiavanie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512 - Cestovné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513 - Náklady na reprezentáciu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518 - Ostatné služby 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35519,22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osobné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521 - Mzdové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120755,13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524 - Zákonné sociálne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43212,43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527 - Zákonné sociálne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dane a poplatky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532 - Daň z nehnuteľností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538 - Ostatné dane a poplatky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odpisy, rezervy a opravné položky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551 - Odpisy  DNM a DHM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odpisy z vlastných zdrojov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odpisy z cudzích zdrojov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33747,48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553 - Tvorba ostatných rezerv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558 - Tvorba ostatných opravných položiek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daňovým pohľadávkam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nedaňovým pohľadávkam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finančné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561 - Predané CP a podiely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562 - Úroky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568 - Ostatné finančné náklady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BC652C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12223,11</w:t>
            </w: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mimoriadne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572 - Škody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náklady na transfery a náklady z odvodov príjmov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584 - Náklady na transfery z rozpočtu obce, VÚC do RO, PO zriadených obcou alebo VÚC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u zriaďovateľa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585 - Náklady na transfery z rozpočtu obce, VÚC ostatným subjektov verejnej správy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586 - Náklady na transfery z rozpočtu obce, VÚC subjektov mimo verejnej správy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587 - Náklady na ostatné transfery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588 - Náklady z odvodu príjmov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589 - Náklady z budúceho odvodu príjmov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budúceho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ostatné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541 - ZC predaného DNM a DHM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544 - Zmluvné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545 - Ostatné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546 - Odpis pohľadávky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548 - Ostatné náklady na prevádzkovú činnosť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549 - Manká a škody</w:t>
            </w:r>
          </w:p>
          <w:p w:rsidR="00AE3649" w:rsidRPr="004218CB" w:rsidRDefault="00AE3649" w:rsidP="00AE3649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dane z príjmov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591 - Splatná daň z príjmov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4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Celková výška nákladov k 31.12.201</w:t>
      </w:r>
      <w:r w:rsidR="00BC652C">
        <w:rPr>
          <w:rFonts w:ascii="Times New Roman" w:hAnsi="Times New Roman" w:cs="Times New Roman"/>
          <w:sz w:val="24"/>
          <w:szCs w:val="24"/>
        </w:rPr>
        <w:t>9</w:t>
      </w:r>
      <w:r w:rsidRPr="003E7BA5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BC652C">
        <w:rPr>
          <w:rFonts w:ascii="Times New Roman" w:hAnsi="Times New Roman" w:cs="Times New Roman"/>
          <w:sz w:val="24"/>
          <w:szCs w:val="24"/>
        </w:rPr>
        <w:t>288104,81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€, čo predstavuje nárast nákladov oproti roku 201</w:t>
      </w:r>
      <w:r w:rsidR="00BC652C">
        <w:rPr>
          <w:rFonts w:ascii="Times New Roman" w:hAnsi="Times New Roman" w:cs="Times New Roman"/>
          <w:sz w:val="24"/>
          <w:szCs w:val="24"/>
        </w:rPr>
        <w:t>8</w:t>
      </w:r>
      <w:r w:rsidRPr="003E7BA5"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BC652C">
        <w:rPr>
          <w:rFonts w:ascii="Times New Roman" w:hAnsi="Times New Roman" w:cs="Times New Roman"/>
          <w:sz w:val="24"/>
          <w:szCs w:val="24"/>
        </w:rPr>
        <w:t>283764,16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Nárast nákladov bol spôsobený zvýšením mzdových nákladov, odvodov a spotrebou materiálu.</w:t>
      </w:r>
    </w:p>
    <w:p w:rsidR="00AE3649" w:rsidRPr="003E7BA5" w:rsidRDefault="00AE3649" w:rsidP="00AE364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mzdo</w:t>
      </w:r>
      <w:r w:rsidR="00BC652C">
        <w:rPr>
          <w:rFonts w:ascii="Times New Roman" w:hAnsi="Times New Roman" w:cs="Times New Roman"/>
          <w:sz w:val="24"/>
          <w:szCs w:val="24"/>
        </w:rPr>
        <w:t>vé náklady vo výške  120755,13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 xml:space="preserve">sociálne náklady vo výške   </w:t>
      </w:r>
      <w:r w:rsidR="00BC652C">
        <w:rPr>
          <w:rFonts w:ascii="Times New Roman" w:hAnsi="Times New Roman" w:cs="Times New Roman"/>
          <w:sz w:val="24"/>
          <w:szCs w:val="24"/>
        </w:rPr>
        <w:t>43212,43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3649" w:rsidRPr="003E7BA5" w:rsidRDefault="00AE3649" w:rsidP="00AE3649">
      <w:pPr>
        <w:numPr>
          <w:ilvl w:val="0"/>
          <w:numId w:val="28"/>
        </w:numPr>
        <w:tabs>
          <w:tab w:val="clear" w:pos="4472"/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7BA5">
        <w:rPr>
          <w:rFonts w:ascii="Times New Roman" w:hAnsi="Times New Roman" w:cs="Times New Roman"/>
          <w:sz w:val="24"/>
          <w:szCs w:val="24"/>
        </w:rPr>
        <w:t>odp</w:t>
      </w:r>
      <w:r w:rsidR="00BC652C">
        <w:rPr>
          <w:rFonts w:ascii="Times New Roman" w:hAnsi="Times New Roman" w:cs="Times New Roman"/>
          <w:sz w:val="24"/>
          <w:szCs w:val="24"/>
        </w:rPr>
        <w:t>isy vo výške                   33747,48</w:t>
      </w:r>
      <w:r w:rsidRPr="003E7BA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VI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podsúvahových účtoch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AE3649" w:rsidRPr="004218CB" w:rsidTr="00AE364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významných položiek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Forma zabezpečenia</w:t>
            </w:r>
          </w:p>
        </w:tc>
      </w:tr>
      <w:tr w:rsidR="00AE3649" w:rsidRPr="004218CB" w:rsidTr="00AE364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55"/>
      </w:tblGrid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Účet</w:t>
            </w: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iných aktívach a iných pasívach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Iné aktíva a iné pasíva </w:t>
      </w:r>
    </w:p>
    <w:p w:rsidR="00AE3649" w:rsidRPr="004218CB" w:rsidRDefault="00AE3649" w:rsidP="00AE3649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aktív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AE3649" w:rsidRPr="005510BE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č.10 - riadok 03 obsahuje údaje o budúcom práve účtovnej jednotky zo zmlúv o poskytnutí nenávratného finančného príspevku.  </w:t>
      </w:r>
    </w:p>
    <w:p w:rsidR="00AE3649" w:rsidRPr="005510BE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AE3649" w:rsidRPr="005510BE" w:rsidTr="00AE364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Názov poskytovateľa </w:t>
            </w:r>
          </w:p>
          <w:p w:rsidR="00AE3649" w:rsidRPr="005510BE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nenávratného finančného príspevku</w:t>
            </w:r>
          </w:p>
          <w:p w:rsidR="00AE3649" w:rsidRPr="005510BE" w:rsidRDefault="00AE3649" w:rsidP="00AE364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AE3649" w:rsidRPr="005510BE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AE3649" w:rsidRPr="005510BE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:rsidR="00AE3649" w:rsidRPr="005510BE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Hodnota </w:t>
            </w:r>
            <w:proofErr w:type="spellStart"/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prefinancovaných</w:t>
            </w:r>
            <w:proofErr w:type="spellEnd"/>
            <w:r w:rsidRPr="005510BE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 nákladov z vlastných prostriedkov alebo z úverových zdrojov neuhradených/nerefundovaných </w:t>
            </w:r>
            <w:r w:rsidR="00BD29B0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 poskytovateľom NFP k 31.12.2019</w:t>
            </w:r>
          </w:p>
        </w:tc>
      </w:tr>
      <w:tr w:rsidR="00AE3649" w:rsidRPr="005510BE" w:rsidTr="00AE364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5510BE" w:rsidTr="00AE364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AE3649" w:rsidRPr="005510BE" w:rsidTr="00AE364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5510BE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pasív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AE3649" w:rsidRPr="004218CB" w:rsidRDefault="00AE3649" w:rsidP="00AE3649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možná povinnosť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E3649" w:rsidRPr="004218CB" w:rsidRDefault="00AE3649" w:rsidP="00AE3649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povinnosť,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č.10.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</w:t>
      </w:r>
    </w:p>
    <w:p w:rsidR="00AE3649" w:rsidRPr="004218CB" w:rsidRDefault="00AE3649" w:rsidP="00AE3649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zoznam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nehnuteľných kultúrnych pamiatok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správe alebo vo vlastníctve účtovnej jednotky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>tabuľka č.11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č.11 obec nemá v správe kultúrnu pamiatku</w:t>
      </w:r>
    </w:p>
    <w:p w:rsidR="00AE3649" w:rsidRPr="004218CB" w:rsidRDefault="00AE3649" w:rsidP="00AE3649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informácia, či sú </w:t>
      </w: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iné aktíva a iné pasíva vykázané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voči účtovnej jednotke súhrnného celku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39"/>
      </w:tblGrid>
      <w:tr w:rsidR="00AE3649" w:rsidRPr="004218CB" w:rsidTr="00AE364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Vykázané voči ÚJ súhrnného celku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celkom</w:t>
            </w:r>
          </w:p>
        </w:tc>
      </w:tr>
      <w:tr w:rsidR="00AE3649" w:rsidRPr="004218CB" w:rsidTr="00AE364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Ostatné finančné povinnosti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č.10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ostatných finančných povinností, ktoré sa nevykazujú v účtovných výkazoch. </w:t>
      </w:r>
    </w:p>
    <w:p w:rsidR="00AE3649" w:rsidRPr="005510BE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č.10 ...........................................................................................................................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VIII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účtovnej jednotky a spriaznených osôb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</w:t>
      </w:r>
    </w:p>
    <w:p w:rsidR="00AE3649" w:rsidRPr="004218CB" w:rsidRDefault="00AE3649" w:rsidP="00AE3649">
      <w:pPr>
        <w:widowControl w:val="0"/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účtovnej jednotky a spriaznených osôb </w:t>
      </w:r>
    </w:p>
    <w:p w:rsidR="00AE3649" w:rsidRPr="004218CB" w:rsidRDefault="00AE3649" w:rsidP="00AE3649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04"/>
      </w:tblGrid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obchodu/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Hodnotové vyjadrenie obchodu/transakcie </w:t>
            </w:r>
          </w:p>
          <w:p w:rsidR="00AE3649" w:rsidRPr="004218CB" w:rsidRDefault="00AE3649" w:rsidP="00AE364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proofErr w:type="spellStart"/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AE3649" w:rsidRPr="004218CB" w:rsidTr="00AE364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a hodnota podmienených záväzkov voči spriazneným osobám </w:t>
      </w:r>
    </w:p>
    <w:tbl>
      <w:tblPr>
        <w:tblW w:w="1008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55"/>
      </w:tblGrid>
      <w:tr w:rsidR="00AE3649" w:rsidRPr="004218CB" w:rsidTr="00AE364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Podmienené záväzky</w:t>
            </w: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4218CB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podmienených záväzkov</w:t>
            </w:r>
          </w:p>
        </w:tc>
      </w:tr>
      <w:tr w:rsidR="00AE3649" w:rsidRPr="004218CB" w:rsidTr="00AE364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649" w:rsidRPr="004218CB" w:rsidRDefault="00AE3649" w:rsidP="00AE3649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IX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- 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č.12-14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č.12-14:</w:t>
      </w:r>
    </w:p>
    <w:p w:rsidR="00AE3649" w:rsidRPr="005510BE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Rozpočet obce bol schválený obecným zastupiteľstvom dňa  uznesením č. 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11/</w:t>
      </w: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201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8</w:t>
      </w: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zo dňa 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04</w:t>
      </w: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.1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</w:t>
      </w: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.201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8</w:t>
      </w:r>
    </w:p>
    <w:p w:rsidR="00AE3649" w:rsidRPr="005510BE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5510B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Zmeny rozpočtu: </w:t>
      </w:r>
    </w:p>
    <w:p w:rsidR="00AE3649" w:rsidRPr="004218CB" w:rsidRDefault="00AE3649" w:rsidP="00AE3649">
      <w:pPr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zmena  schválená dňa  uznesením č. 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83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/201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9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zo dňa 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29.11</w:t>
      </w:r>
      <w:r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2019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Výška dlhu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§ 17 ods. 7 -8 zákona č.583/2004 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Z.z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o rozpočtových pravidlách územnej samosprávy a o zmene a doplnení niektorých zákonov v </w:t>
      </w:r>
      <w:proofErr w:type="spellStart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z.n.p</w:t>
      </w:r>
      <w:proofErr w:type="spellEnd"/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 za bežné účtovné obdobie a bezprostredne predchádzajúce účtovné obdobie - tabuľka č.15.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X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skutočnostiach, ktoré nastali po dni, ku ktorému sa zostavuje účtovná závierka 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 dňa zostavenia účtovnej závierky</w:t>
      </w: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Informácie o skutočnostiach, ktoré nastali po dni, ku ktorému sa zostavuje účtovná závierka do dňa zostavenia účtovnej závierky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dôvody pre zmenu výšky rezerv a opravných položiek,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zmeny významných položiek dlhodobého finančného majetku,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vydané dlhopisy a iné cenné papiere,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zmena právnej formy účtovnej jednotky,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mimoriadne udalosti, ak majú vplyv na hospodárenie účtovnej jednotky, napríklad živelné pohromy,</w:t>
      </w:r>
    </w:p>
    <w:p w:rsidR="00AE3649" w:rsidRPr="004218CB" w:rsidRDefault="00AE3649" w:rsidP="00AE3649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iné mimoriadne skutočnosti</w:t>
      </w: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:rsidR="00AE3649" w:rsidRPr="004218CB" w:rsidRDefault="00AE3649" w:rsidP="00AE3649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 31. decembri </w:t>
      </w:r>
      <w:r w:rsidRPr="004218CB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201</w:t>
      </w:r>
      <w:r w:rsidR="00BD29B0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9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nenastali také udalosti, ktoré by si vyžadovali zverejnenie alebo vykázanie v účtovnej závierke za rok 201</w:t>
      </w:r>
      <w:r w:rsidR="00BD29B0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9</w:t>
      </w:r>
      <w:r w:rsidRPr="004218CB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:rsidR="00AE3649" w:rsidRPr="004218CB" w:rsidRDefault="00AE3649" w:rsidP="00AE3649">
      <w:pPr>
        <w:widowControl w:val="0"/>
        <w:suppressAutoHyphens/>
        <w:spacing w:after="0" w:line="36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:rsidR="00AE3649" w:rsidRDefault="00AE3649" w:rsidP="00AE3649"/>
    <w:p w:rsidR="00AB2C10" w:rsidRDefault="00AB2C10"/>
    <w:sectPr w:rsidR="00AB2C1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 w:val="0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singleLevel"/>
    <w:tmpl w:val="00000011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7" w15:restartNumberingAfterBreak="0">
    <w:nsid w:val="00000012"/>
    <w:multiLevelType w:val="singleLevel"/>
    <w:tmpl w:val="00000012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9" w15:restartNumberingAfterBreak="0">
    <w:nsid w:val="00000014"/>
    <w:multiLevelType w:val="singleLevel"/>
    <w:tmpl w:val="0000001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0" w15:restartNumberingAfterBreak="0">
    <w:nsid w:val="00000015"/>
    <w:multiLevelType w:val="singleLevel"/>
    <w:tmpl w:val="00000015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3" w15:restartNumberingAfterBreak="0">
    <w:nsid w:val="00000018"/>
    <w:multiLevelType w:val="singleLevel"/>
    <w:tmpl w:val="00000018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4" w15:restartNumberingAfterBreak="0">
    <w:nsid w:val="00000019"/>
    <w:multiLevelType w:val="singleLevel"/>
    <w:tmpl w:val="00000019"/>
    <w:name w:val="WW8Num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5" w15:restartNumberingAfterBreak="0">
    <w:nsid w:val="0000001A"/>
    <w:multiLevelType w:val="singleLevel"/>
    <w:tmpl w:val="0000001A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4472"/>
        </w:tabs>
        <w:ind w:left="447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649"/>
    <w:rsid w:val="006C26B6"/>
    <w:rsid w:val="008E4243"/>
    <w:rsid w:val="00AB2C10"/>
    <w:rsid w:val="00AE3649"/>
    <w:rsid w:val="00BC652C"/>
    <w:rsid w:val="00BD2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5C9CE0-A688-4F0B-9027-364C49958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36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AE3649"/>
  </w:style>
  <w:style w:type="character" w:customStyle="1" w:styleId="WW8Num24z0">
    <w:name w:val="WW8Num24z0"/>
    <w:rsid w:val="00AE3649"/>
    <w:rPr>
      <w:b w:val="0"/>
    </w:rPr>
  </w:style>
  <w:style w:type="character" w:customStyle="1" w:styleId="WW8Num5z0">
    <w:name w:val="WW8Num5z0"/>
    <w:rsid w:val="00AE3649"/>
    <w:rPr>
      <w:b/>
      <w:sz w:val="24"/>
      <w:szCs w:val="24"/>
    </w:rPr>
  </w:style>
  <w:style w:type="character" w:customStyle="1" w:styleId="WW8Num12z0">
    <w:name w:val="WW8Num12z0"/>
    <w:rsid w:val="00AE3649"/>
    <w:rPr>
      <w:b/>
    </w:rPr>
  </w:style>
  <w:style w:type="character" w:customStyle="1" w:styleId="WW8Num25z0">
    <w:name w:val="WW8Num25z0"/>
    <w:rsid w:val="00AE3649"/>
    <w:rPr>
      <w:rFonts w:ascii="ms sans serif" w:hAnsi="ms sans serif"/>
      <w:color w:val="000000"/>
    </w:rPr>
  </w:style>
  <w:style w:type="character" w:customStyle="1" w:styleId="WW8Num18z0">
    <w:name w:val="WW8Num18z0"/>
    <w:rsid w:val="00AE3649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AE3649"/>
    <w:rPr>
      <w:b w:val="0"/>
    </w:rPr>
  </w:style>
  <w:style w:type="character" w:customStyle="1" w:styleId="WW8Num20z0">
    <w:name w:val="WW8Num20z0"/>
    <w:rsid w:val="00AE3649"/>
    <w:rPr>
      <w:b w:val="0"/>
    </w:rPr>
  </w:style>
  <w:style w:type="character" w:customStyle="1" w:styleId="WW8Num9z0">
    <w:name w:val="WW8Num9z0"/>
    <w:rsid w:val="00AE3649"/>
    <w:rPr>
      <w:b w:val="0"/>
    </w:rPr>
  </w:style>
  <w:style w:type="character" w:customStyle="1" w:styleId="WW8Num21z0">
    <w:name w:val="WW8Num21z0"/>
    <w:rsid w:val="00AE3649"/>
    <w:rPr>
      <w:rFonts w:ascii="Times New Roman" w:eastAsia="Times New Roman" w:hAnsi="Times New Roman" w:cs="Times New Roman"/>
    </w:rPr>
  </w:style>
  <w:style w:type="character" w:customStyle="1" w:styleId="WW8Num1z0">
    <w:name w:val="WW8Num1z0"/>
    <w:rsid w:val="00AE3649"/>
    <w:rPr>
      <w:b w:val="0"/>
    </w:rPr>
  </w:style>
  <w:style w:type="character" w:customStyle="1" w:styleId="WW8Num3z0">
    <w:name w:val="WW8Num3z0"/>
    <w:rsid w:val="00AE3649"/>
    <w:rPr>
      <w:b w:val="0"/>
    </w:rPr>
  </w:style>
  <w:style w:type="character" w:customStyle="1" w:styleId="WW8Num13z0">
    <w:name w:val="WW8Num13z0"/>
    <w:rsid w:val="00AE3649"/>
    <w:rPr>
      <w:b w:val="0"/>
    </w:rPr>
  </w:style>
  <w:style w:type="character" w:customStyle="1" w:styleId="WW8Num22z0">
    <w:name w:val="WW8Num22z0"/>
    <w:rsid w:val="00AE3649"/>
    <w:rPr>
      <w:b w:val="0"/>
    </w:rPr>
  </w:style>
  <w:style w:type="character" w:customStyle="1" w:styleId="WW8Num6z0">
    <w:name w:val="WW8Num6z0"/>
    <w:rsid w:val="00AE3649"/>
    <w:rPr>
      <w:b w:val="0"/>
    </w:rPr>
  </w:style>
  <w:style w:type="character" w:customStyle="1" w:styleId="WW8Num11z0">
    <w:name w:val="WW8Num11z0"/>
    <w:rsid w:val="00AE3649"/>
    <w:rPr>
      <w:b/>
    </w:rPr>
  </w:style>
  <w:style w:type="character" w:customStyle="1" w:styleId="WW8Num2z0">
    <w:name w:val="WW8Num2z0"/>
    <w:rsid w:val="00AE3649"/>
    <w:rPr>
      <w:b/>
    </w:rPr>
  </w:style>
  <w:style w:type="character" w:customStyle="1" w:styleId="WW8Num17z0">
    <w:name w:val="WW8Num17z0"/>
    <w:rsid w:val="00AE3649"/>
    <w:rPr>
      <w:b w:val="0"/>
    </w:rPr>
  </w:style>
  <w:style w:type="character" w:customStyle="1" w:styleId="WW8Num26z0">
    <w:name w:val="WW8Num26z0"/>
    <w:rsid w:val="00AE3649"/>
    <w:rPr>
      <w:b w:val="0"/>
    </w:rPr>
  </w:style>
  <w:style w:type="character" w:customStyle="1" w:styleId="WW8Num8z0">
    <w:name w:val="WW8Num8z0"/>
    <w:rsid w:val="00AE3649"/>
    <w:rPr>
      <w:b/>
    </w:rPr>
  </w:style>
  <w:style w:type="character" w:customStyle="1" w:styleId="WW8Num7z0">
    <w:name w:val="WW8Num7z0"/>
    <w:rsid w:val="00AE3649"/>
    <w:rPr>
      <w:b w:val="0"/>
    </w:rPr>
  </w:style>
  <w:style w:type="character" w:customStyle="1" w:styleId="WW8Num14z0">
    <w:name w:val="WW8Num14z0"/>
    <w:rsid w:val="00AE3649"/>
    <w:rPr>
      <w:rFonts w:ascii="Times New Roman" w:hAnsi="Times New Roman" w:cs="Times New Roman"/>
    </w:rPr>
  </w:style>
  <w:style w:type="character" w:customStyle="1" w:styleId="WW8Num4z0">
    <w:name w:val="WW8Num4z0"/>
    <w:rsid w:val="00AE3649"/>
    <w:rPr>
      <w:b w:val="0"/>
    </w:rPr>
  </w:style>
  <w:style w:type="paragraph" w:customStyle="1" w:styleId="Nadpis">
    <w:name w:val="Nadpis"/>
    <w:basedOn w:val="Normlny"/>
    <w:next w:val="Zkladntext"/>
    <w:rsid w:val="00AE364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kern w:val="1"/>
      <w:sz w:val="28"/>
      <w:szCs w:val="28"/>
      <w:lang w:eastAsia="hi-IN" w:bidi="hi-IN"/>
    </w:rPr>
  </w:style>
  <w:style w:type="paragraph" w:styleId="Zkladntext">
    <w:name w:val="Body Text"/>
    <w:basedOn w:val="Normlny"/>
    <w:link w:val="ZkladntextChar"/>
    <w:rsid w:val="00AE3649"/>
    <w:pPr>
      <w:widowControl w:val="0"/>
      <w:suppressAutoHyphens/>
      <w:spacing w:after="12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AE3649"/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styleId="Zoznam">
    <w:name w:val="List"/>
    <w:basedOn w:val="Zkladntext"/>
    <w:rsid w:val="00AE3649"/>
  </w:style>
  <w:style w:type="paragraph" w:customStyle="1" w:styleId="Popisok">
    <w:name w:val="Popisok"/>
    <w:basedOn w:val="Normlny"/>
    <w:rsid w:val="00AE3649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kern w:val="1"/>
      <w:sz w:val="24"/>
      <w:szCs w:val="24"/>
      <w:lang w:eastAsia="hi-IN" w:bidi="hi-IN"/>
    </w:rPr>
  </w:style>
  <w:style w:type="paragraph" w:customStyle="1" w:styleId="Index">
    <w:name w:val="Index"/>
    <w:basedOn w:val="Normlny"/>
    <w:rsid w:val="00AE3649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customStyle="1" w:styleId="Pismenka">
    <w:name w:val="Pismenka"/>
    <w:basedOn w:val="Zkladntext"/>
    <w:rsid w:val="00AE3649"/>
    <w:pPr>
      <w:tabs>
        <w:tab w:val="left" w:pos="426"/>
      </w:tabs>
      <w:ind w:left="426"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16</Pages>
  <Words>4295</Words>
  <Characters>24484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NAŇOVÁ Alžbeta</dc:creator>
  <cp:keywords/>
  <dc:description/>
  <cp:lastModifiedBy>NAŇOVÁ Alžbeta</cp:lastModifiedBy>
  <cp:revision>1</cp:revision>
  <dcterms:created xsi:type="dcterms:W3CDTF">2020-03-31T07:28:00Z</dcterms:created>
  <dcterms:modified xsi:type="dcterms:W3CDTF">2020-03-31T08:15:00Z</dcterms:modified>
</cp:coreProperties>
</file>