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21C8C">
        <w:rPr>
          <w:rFonts w:ascii="Arial" w:hAnsi="Arial" w:cs="Arial"/>
          <w:sz w:val="24"/>
          <w:szCs w:val="24"/>
        </w:rPr>
        <w:t>Poznámky Úč PODV 3-01</w:t>
      </w:r>
    </w:p>
    <w:p w:rsidR="009045A8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 </w:t>
      </w:r>
      <w:r w:rsidR="00121C8C">
        <w:rPr>
          <w:rFonts w:ascii="Arial" w:hAnsi="Arial" w:cs="Arial"/>
          <w:sz w:val="24"/>
          <w:szCs w:val="24"/>
        </w:rPr>
        <w:t>IČO 35906413     DIČ 22021919592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Všeobecné informácie o účtovnej jednotke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(1) (5) Všeobecné informácie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(1)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Sídlo účtovnej jednotky: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Obchodné men</w:t>
      </w:r>
      <w:r w:rsidR="00121C8C">
        <w:rPr>
          <w:rFonts w:ascii="Arial" w:hAnsi="Arial" w:cs="Arial"/>
          <w:sz w:val="24"/>
          <w:szCs w:val="24"/>
        </w:rPr>
        <w:t xml:space="preserve">o účtovnej jednotky: ISAR FIN </w:t>
      </w:r>
      <w:r w:rsidRPr="00121C8C">
        <w:rPr>
          <w:rFonts w:ascii="Arial" w:hAnsi="Arial" w:cs="Arial"/>
          <w:sz w:val="24"/>
          <w:szCs w:val="24"/>
        </w:rPr>
        <w:t>s.r.o.</w:t>
      </w:r>
    </w:p>
    <w:p w:rsidR="006C1B52" w:rsidRPr="00121C8C" w:rsidRDefault="00121C8C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PUPAVOVA 41, 84104</w:t>
      </w:r>
      <w:r w:rsidR="006C1B52" w:rsidRPr="00121C8C">
        <w:rPr>
          <w:rFonts w:ascii="Arial" w:hAnsi="Arial" w:cs="Arial"/>
          <w:sz w:val="24"/>
          <w:szCs w:val="24"/>
        </w:rPr>
        <w:t xml:space="preserve"> Bratislava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Opis hospodárskej činnosti v nadväznosti na predmet podnikania</w:t>
      </w:r>
    </w:p>
    <w:p w:rsidR="006C1B52" w:rsidRPr="00121C8C" w:rsidRDefault="00121C8C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PORAD.CINNOST  V PODNIKANI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(5)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Priemerný počet zamestnancov počas účtovného obdobia</w:t>
      </w:r>
      <w:r w:rsidR="00121C8C">
        <w:rPr>
          <w:rFonts w:ascii="Arial" w:hAnsi="Arial" w:cs="Arial"/>
          <w:sz w:val="24"/>
          <w:szCs w:val="24"/>
        </w:rPr>
        <w:t xml:space="preserve"> 0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Názov položky Bežné účtovné obdobie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Bezprostredne predchádzajúce účtovné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Priemerný prepočítaný počet zamestnancov</w:t>
      </w:r>
      <w:r w:rsidR="00121C8C">
        <w:rPr>
          <w:rFonts w:ascii="Arial" w:hAnsi="Arial" w:cs="Arial"/>
          <w:sz w:val="24"/>
          <w:szCs w:val="24"/>
        </w:rPr>
        <w:t xml:space="preserve">  0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Stav zamestnancov ku dňu, ku ktorému sa zostavuje</w:t>
      </w:r>
      <w:r w:rsidR="00121C8C">
        <w:rPr>
          <w:rFonts w:ascii="Arial" w:hAnsi="Arial" w:cs="Arial"/>
          <w:sz w:val="24"/>
          <w:szCs w:val="24"/>
        </w:rPr>
        <w:t xml:space="preserve">   0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závierka, z toho: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Počet vedúcich zamestnancov</w:t>
      </w:r>
      <w:r w:rsidR="005A1FA0">
        <w:rPr>
          <w:rFonts w:ascii="Arial" w:hAnsi="Arial" w:cs="Arial"/>
          <w:sz w:val="24"/>
          <w:szCs w:val="24"/>
        </w:rPr>
        <w:t xml:space="preserve"> 1</w:t>
      </w:r>
    </w:p>
    <w:p w:rsidR="009045A8" w:rsidRPr="00121C8C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(2) (3) Dátum schválenia účtovnej závierky a právny dôvod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CE" w:hAnsi="ArialCE" w:cs="ArialCE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Čl. I (2) Dátum schválenia účtovnej závierky za predchádzajúce obdobie: </w:t>
      </w:r>
      <w:r w:rsidR="005A1FA0">
        <w:rPr>
          <w:rFonts w:ascii="ArialCE" w:hAnsi="ArialCE" w:cs="ArialCE"/>
          <w:sz w:val="24"/>
          <w:szCs w:val="24"/>
        </w:rPr>
        <w:t>10.3.2020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(3) Právny dôvod na zostavenie účtovnej závierky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x </w:t>
      </w:r>
      <w:r w:rsidR="009045A8">
        <w:rPr>
          <w:rFonts w:ascii="Arial" w:hAnsi="Arial" w:cs="Arial"/>
          <w:sz w:val="24"/>
          <w:szCs w:val="24"/>
        </w:rPr>
        <w:t xml:space="preserve">riadna </w:t>
      </w:r>
    </w:p>
    <w:p w:rsidR="009045A8" w:rsidRPr="00121C8C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(4) Údaje o skupine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a) Obchodné meno a sídlo účtovnej jednotky, ktorá zostavuje konsolidovanú účtovnú závierku za najväčšiu skupinu, ktorej súčasťou je účtovná jednotka ako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dcérska účtovná jednotka:</w:t>
      </w:r>
      <w:r w:rsidR="009045A8">
        <w:rPr>
          <w:rFonts w:ascii="Arial" w:hAnsi="Arial" w:cs="Arial"/>
          <w:sz w:val="24"/>
          <w:szCs w:val="24"/>
        </w:rPr>
        <w:t xml:space="preserve">  učtovna jednotka nemá napln pre túto položku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b) Obchodné meno a sídlo účtovnej jednotky, ktorá zostavuje konsolidovanú účtovnú závierku za najmenšiu skupinu, ktorej súčasťou je účtovná jednotka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ako dcérska účtovná jednodka a ktorá je tiež začlenená do skupiny účtovných jednotiek uvedených v písmene a):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c) Adresa, kde sa môže vyžiadať kópia konsolidovaných účtovných závierok uvedených v písmenách a) a b):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d) Účtovná jednotka je materskou účtovnou jednotkou</w:t>
      </w:r>
      <w:r w:rsidR="009045A8">
        <w:rPr>
          <w:rFonts w:ascii="Arial" w:hAnsi="Arial" w:cs="Arial"/>
          <w:sz w:val="24"/>
          <w:szCs w:val="24"/>
        </w:rPr>
        <w:t xml:space="preserve">   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je oslobodená od povinnosti zostaviť konsolidovanú účtovnú závierku a konsolidovanú výročnú správu podľa § 22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Informácie o orgánoch spoločnosti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a) Výška jednotlivých druhov záruk alebo iných zabezpečení poskytnutých pre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členov orgánov spoločnosti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b) Informácie o pôžičkách poskytnutých členom orgánov spoločnosti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k poslednému dňu účtovného 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Čl. II c) Hlavné podmienky, na základe ktorých boli členom orgánov spoločnosti záruky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alebo iné zabezpečenia a pôžičky poskytnuté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d) Informácie o celkovej sume použitých finančných prostriedkov alebo iného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plnenia na súkromné účely členmi orgánov spoločnosti, ktoré je potrebné vyúčtovať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Informácie o prijatých postupoch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(1) Nepretržité pokračovanie účtovnej jednotky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(1) Účtovná jednotka bude nepretržite pokračovať vo svojej činnosti:</w:t>
      </w:r>
    </w:p>
    <w:p w:rsidR="006C1B52" w:rsidRPr="00121C8C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        </w:t>
      </w:r>
      <w:r w:rsidR="006C1B52" w:rsidRPr="00121C8C"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Áno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(2) Účtovné zásady a metódy, zmeny účtovných zásad a metód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uctovne metody sa nemenili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(2) Aplikované účtovné zásady a metódy, ktoré sú dôležité na posúdenie majetku, záväzkov, finančnej situácie, výsledku hospodárenia a zmeny zásad 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metód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Položka súvahy Aplikované zásady a metódy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Druh zmeny zásady alebo</w:t>
      </w:r>
      <w:r w:rsidR="009045A8">
        <w:rPr>
          <w:rFonts w:ascii="Arial,Bold" w:hAnsi="Arial,Bold" w:cs="Arial,Bold"/>
          <w:b/>
          <w:bCs/>
          <w:sz w:val="24"/>
          <w:szCs w:val="24"/>
        </w:rPr>
        <w:t xml:space="preserve"> metod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Dôvod zmeny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Hodnota vplyvu na prísl. položku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súvahy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(3) Transakcie, ktoré sa neuvádzajú v súvahe a ich finančný vplyv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Spôsob a určenie ocenenia majetku a záväzkov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Čl. III (4) a) Spôsob oceňovania majetku a záväzkov - obstarávacia cena,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a) Spôsob oceňovania majetku a</w:t>
      </w:r>
      <w:r w:rsidR="009045A8">
        <w:rPr>
          <w:rFonts w:ascii="Arial" w:hAnsi="Arial" w:cs="Arial"/>
          <w:sz w:val="24"/>
          <w:szCs w:val="24"/>
        </w:rPr>
        <w:t xml:space="preserve"> záväzkov - obstarávacia cena,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Ocenenie majetku a záväzkov ÚJ má náplň (x) Poznámka k oceneniu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Obstarávacou cenou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Hmotný majetok s výnimkou hmotného majetku vytvoreného vlastnou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Zásoby s výnimkou zásob vytvorených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Podiely na základnom imaní obchodných spoločností, deriváty a cenné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papiere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Pohľadávky pri odplatnom nadobudnutí alebo pohľadávky nadobudnuté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vkladom do ZI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5. Nehmotný majetok s výnimkou nehmotného majetku vytvoreného vlastnou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6. Záväzky pri ich prevzatí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Vlastnými nákladmi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Hmotný majetok vytvorený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Zásoby vytvorené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Nehmotný majetok vytvorený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Príchovky a prírastky zvierat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Menovitou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Peňažné prostriedky a ceniny menovita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Pohľadávky pri ich vzniku menovita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lastRenderedPageBreak/>
        <w:t>3. Záväzky pri ich vzniku menovita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a) Spôsob oceňovania majetku a záväzkov - reálna hodnota, hodnota zistená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metódou vlastného imania, iné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a) Spôsob oceňovania majetku a záväzkov - reálna hodnota, hodnota zistená metódou vlastného imania, iné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Ocenenie majetku a záväzkov ÚJ má náplň (x) Poznámka k oceneniu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Majetok a záväzky nadobudnuté kúpou podniku alebo jeho časti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Majetok a záväzky nadobudnuté vkladom podniku alebo jeho časti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Záväzky nadobudnuté zámenou s výnimkou ÚJ účtujúcej v jednoduchom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účtovníctve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Cenné papiere a deriváty a podiely na základnom imaní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5. Drahé kovy v majetku fondu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Hodnotou zistenou metódou vlastného imania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Iné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Prenajatý majetok a majetok obstaraný na základe zmluvy o kúpe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prenajatej veci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Daň z príjmov - splatná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a) Spôsob oceňovania majetku a záväzkov - vážený aritmetický priemer, FIFO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metóda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b) Odhad zníženia hodnoty majetku, tvorba opravnej položky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c) Určenie ocenenia záväzkov, odhad ocenenia rezerv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menovitou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Finančné nástroje alebo majetok, ktorý nie je finančným nástrojom pri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oceňovaní 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1. - 2. Určenie ocenenia finančných nástrojov alebo majetku, ktorý nie je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finančným nástrojom pri oceňovaní 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3. Derivátové finančné nástroje pri oceňovaní 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Finančné nástroje alebo majetok, ktorý nie je finančným nástrojom pri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oceňovaní obstarávacou cenou, vlastnými nákladmi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1. Derivátové finančné nástroje pri oceňovaní obstarávacou cenou,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vlastnými nákladmi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2. Informácie o dlhodobom finančnom majetku, ktorý sa vykazuje vo vyššej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hodnote ako je jeho reálna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Čl. III (4) f) Stanovenie metódy vlastného imania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g) Tvorba odpisového plánu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g) Tvorba odpisového plánu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Dlhodobý nehmotný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vychádzal z požiadavky zákona č. 431/2002 o účtovníctve. Majetok sa odpisoval počas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predpokladanej doby používania zodpovedajúcej spotrebe budúcich ekonomických úžitkov z majetku. Odpisové sadzby pre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účtovné a daňové odpisy dlhodobého nehmotného majetku sa 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Dlhodobý 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sa zostavil interným predpisom, v ktorom sa vychádzalo z predpokladaného opotrebenia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zaraďovaného majetku zodpovedajúceho bežným podmienkam jeho používania. Účtovné a daňové odpisy sa nerovnajú.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x Dlhodobý 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sa zostavil interným predpisom, v ktorom sa vychádzalo z metód používaných pri vyčíslovaní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daňových odpisov. Účtovné a daňové odpisy sa 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Odpisový plán bol ovplyvnený týmito skutočnosťami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Spôsob zostavenia odpisového plánu pre jednotlivé druhy dlhodobého hmotného a nehmotného majetku</w:t>
      </w:r>
    </w:p>
    <w:p w:rsidR="005A1FA0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Druh majetku</w:t>
      </w:r>
      <w:r w:rsidR="005A1FA0">
        <w:rPr>
          <w:rFonts w:ascii="Arial,Bold" w:hAnsi="Arial,Bold" w:cs="Arial,Bold"/>
          <w:b/>
          <w:bCs/>
          <w:sz w:val="24"/>
          <w:szCs w:val="24"/>
        </w:rPr>
        <w:t>- auta</w:t>
      </w:r>
    </w:p>
    <w:p w:rsidR="005A1FA0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Doba odpisovania</w:t>
      </w:r>
      <w:r w:rsidR="005A1FA0">
        <w:rPr>
          <w:rFonts w:ascii="Arial,Bold" w:hAnsi="Arial,Bold" w:cs="Arial,Bold"/>
          <w:b/>
          <w:bCs/>
          <w:sz w:val="24"/>
          <w:szCs w:val="24"/>
        </w:rPr>
        <w:t>: 4 roky</w:t>
      </w:r>
    </w:p>
    <w:p w:rsidR="005A1FA0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Sadzba odpisov</w:t>
      </w:r>
      <w:r w:rsidR="005A1FA0">
        <w:rPr>
          <w:rFonts w:ascii="Arial,Bold" w:hAnsi="Arial,Bold" w:cs="Arial,Bold"/>
          <w:b/>
          <w:bCs/>
          <w:sz w:val="24"/>
          <w:szCs w:val="24"/>
        </w:rPr>
        <w:t>: 1 OS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Odpisová metóda</w:t>
      </w:r>
      <w:r w:rsidR="005A1FA0">
        <w:rPr>
          <w:rFonts w:ascii="Arial,Bold" w:hAnsi="Arial,Bold" w:cs="Arial,Bold"/>
          <w:b/>
          <w:bCs/>
          <w:sz w:val="24"/>
          <w:szCs w:val="24"/>
        </w:rPr>
        <w:t xml:space="preserve"> ROVNOMERNE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h) Poskytnuté dotácie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(5) Oprava významných chýb minulých účtovných období účtovaných v bežnom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Poznámky Úč PODV 3-01 IČO 4 7 3 9 1 1 8 9 DIČ 2 0 2 3 8 5 2 2 1 5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(5) Oprava nevýznamných chýb minulých účtovných období účtovaných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 bežnom období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Informácie, ktoré vysvetľujú a dopĺňajú súvahu a výkaz ziskov a strát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(1) Charakteristika goodwillu alebo záporného goodwillu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Informácie o významných položkách derivátov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Pohyby v oceňovacích rozdieloch derivátov z ocenenia 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počas účtovného 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Informácie o majetku a záväzkoch zabezpečených derivátmi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Informácie o záväzkoch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a) Celková suma záväzkov so zostatkovou dobou splatnosti dlhšou ako päť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rokov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b) Informácie o zabezpečených záväzkoch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Informácie o vlastných akciách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a) Dôvod nadobudnutia vlastných akcií počas účtovného 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1. Počet a menovitá hodnota nadobudnutých vlastných akcií počas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účtovného 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1. Počet a menovitá hodnota prevedených vlastných akcií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2. Počet a protihodnota, za ktorú sa vlastné akcie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 nadobudli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2. Počet a protihodnota, za ktorú sa vlastné akcie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 previedli na inú osobu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c) Počet, menovitá hodnota a protihodnota, za ktorú sa vlastné akcie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nadobudli a ktoré účtovná jednotka má v držbe k poslednému dňu účtovného 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(5) Informácie o sume a dôvodoch vzniku položiek nákladov a výnosov, ktoré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majú výnimočný rozsah alebo výskyt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Informácie o iných aktívach a iných pasívach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Informácie k iným aktívam a iným pasívam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a) Opis a hodnota podmieneného majetku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b) Opis a hodnota podmienených záväzkov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(2) Významné položky ostatných finančných povinností nevykázaných v súvahe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(3) Informácie k údajom sledovaných na podsúvahových účtoch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 Informácie, ktoré nastali po dni, ku ktorému sa zostavuje účtovná závierka do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dňa zostavenia účtovnej závierky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Ostatné informácie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Čl. VII (1) Informácie o udelení výlučného práva alebo osobitného práva, ktorým sa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udelilo právo poskytovať služby vo verejnom záujme a iných zároveň vykonávajúcich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činnostiach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Ostatné informácie o účtovnej jednotke, na ktorú sa vzťahuje § 23d ods. 6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zákona, ktorej činnosť je zaradená do kategórie priemyselnej výroby a ktorej čistý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obrat bol väčší ako 250 000 000 eur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a) Zloženie a výška základného imania pripadajúceho na orgány verejnej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moci a iné osoby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b) Cenné papiere vo vlastníctve orgánov verejnej moci a iných osôb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c) Výška dotácií a návratných finančných výpomocí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d) Informácie o prijatých úveroch, poskytnutých prečerpaniach úverov,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prijatých kapitálových príspevkoch, podmienky poskytnutia úveru a zárukách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poskytnutých účtovnou jednotkou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e) Záruky poskytnuté orgánom verejnej moci a záruky poskytnuté inou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účtovnou jednotkou, podmienky poskytnutia a náklady na získanie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f) Informácie o vyplatených dividendách a výške nerozdeleného zisku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g) Informácie o iných formách prijatej štátnej pomoci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(3) Informácie o finančných vzťahoch medzi orgánom verejnej moci a účtovnou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jednotkou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Miesto pre ďalšie záznamy</w:t>
      </w:r>
    </w:p>
    <w:p w:rsidR="005A1FA0" w:rsidRPr="00121C8C" w:rsidRDefault="00112928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31.12.2020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0E05B2" w:rsidRPr="00121C8C" w:rsidRDefault="000E05B2" w:rsidP="006C1B52">
      <w:pPr>
        <w:rPr>
          <w:sz w:val="24"/>
          <w:szCs w:val="24"/>
        </w:rPr>
      </w:pPr>
    </w:p>
    <w:sectPr w:rsidR="000E05B2" w:rsidRPr="00121C8C" w:rsidSect="000E0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B52"/>
    <w:rsid w:val="000D6F77"/>
    <w:rsid w:val="000E05B2"/>
    <w:rsid w:val="00112928"/>
    <w:rsid w:val="00121C8C"/>
    <w:rsid w:val="00433BD9"/>
    <w:rsid w:val="005A1FA0"/>
    <w:rsid w:val="006A47E9"/>
    <w:rsid w:val="006C1B52"/>
    <w:rsid w:val="008E42A8"/>
    <w:rsid w:val="009045A8"/>
    <w:rsid w:val="00946210"/>
    <w:rsid w:val="00B72E98"/>
    <w:rsid w:val="00C0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6C7843-F5AD-47C3-97E5-B82138A1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05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1845</Words>
  <Characters>10519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Rumanová Katarína</cp:lastModifiedBy>
  <cp:revision>2</cp:revision>
  <dcterms:created xsi:type="dcterms:W3CDTF">2021-02-22T09:05:00Z</dcterms:created>
  <dcterms:modified xsi:type="dcterms:W3CDTF">2021-02-22T09:05:00Z</dcterms:modified>
</cp:coreProperties>
</file>