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A30" w:rsidRDefault="009E5A30" w:rsidP="009E5A30">
      <w:pPr>
        <w:pStyle w:val="Odsad"/>
        <w:tabs>
          <w:tab w:val="clear" w:pos="340"/>
          <w:tab w:val="left" w:pos="0"/>
        </w:tabs>
        <w:spacing w:beforeLines="40" w:after="0" w:line="240" w:lineRule="auto"/>
        <w:ind w:left="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 xml:space="preserve">                                                                                                         </w:t>
      </w:r>
      <w:bookmarkStart w:id="0" w:name="_Toc413000189"/>
      <w:r>
        <w:rPr>
          <w:rFonts w:ascii="Arial" w:hAnsi="Arial" w:cs="Arial"/>
          <w:noProof w:val="0"/>
          <w:sz w:val="18"/>
          <w:szCs w:val="18"/>
        </w:rPr>
        <w:t>Príloha č. 3 k opatreniu 4455/2003-92</w:t>
      </w:r>
      <w:bookmarkEnd w:id="0"/>
    </w:p>
    <w:p w:rsidR="009E5A30" w:rsidRDefault="009E5A30" w:rsidP="009E5A30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9E5A30" w:rsidRPr="009E5A30" w:rsidRDefault="009E5A30" w:rsidP="009E5A30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1" w:name="_Toc413000190"/>
      <w:r w:rsidRPr="009E5A30">
        <w:rPr>
          <w:rFonts w:ascii="Arial" w:hAnsi="Arial" w:cs="Arial"/>
          <w:b/>
          <w:noProof w:val="0"/>
          <w:sz w:val="20"/>
          <w:szCs w:val="20"/>
        </w:rPr>
        <w:t>POZNÁMKY</w:t>
      </w:r>
      <w:bookmarkEnd w:id="1"/>
    </w:p>
    <w:p w:rsidR="009E5A30" w:rsidRDefault="009E5A30" w:rsidP="009E5A30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center"/>
        <w:outlineLvl w:val="0"/>
        <w:rPr>
          <w:rFonts w:ascii="Arial" w:hAnsi="Arial" w:cs="Arial"/>
          <w:noProof w:val="0"/>
          <w:sz w:val="18"/>
          <w:szCs w:val="18"/>
        </w:rPr>
      </w:pPr>
      <w:bookmarkStart w:id="2" w:name="_Toc413000191"/>
      <w:r>
        <w:rPr>
          <w:rFonts w:ascii="Arial" w:hAnsi="Arial" w:cs="Arial"/>
          <w:noProof w:val="0"/>
          <w:sz w:val="18"/>
          <w:szCs w:val="18"/>
        </w:rPr>
        <w:t>k 31.12.20</w:t>
      </w:r>
      <w:bookmarkEnd w:id="2"/>
      <w:r w:rsidR="00A3662C">
        <w:rPr>
          <w:rFonts w:ascii="Arial" w:hAnsi="Arial" w:cs="Arial"/>
          <w:noProof w:val="0"/>
          <w:sz w:val="18"/>
          <w:szCs w:val="18"/>
        </w:rPr>
        <w:t>20</w:t>
      </w:r>
    </w:p>
    <w:p w:rsidR="009E5A30" w:rsidRDefault="009E5A30" w:rsidP="009E5A30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9E5A30" w:rsidRDefault="009E5A30" w:rsidP="009E5A30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ind w:left="1040"/>
        <w:jc w:val="left"/>
        <w:outlineLvl w:val="0"/>
        <w:rPr>
          <w:rFonts w:ascii="Arial" w:hAnsi="Arial" w:cs="Arial"/>
          <w:b/>
          <w:noProof w:val="0"/>
          <w:sz w:val="20"/>
          <w:szCs w:val="20"/>
        </w:rPr>
      </w:pPr>
      <w:bookmarkStart w:id="3" w:name="_Toc413000192"/>
      <w:r>
        <w:rPr>
          <w:rFonts w:ascii="Arial" w:hAnsi="Arial" w:cs="Arial"/>
          <w:b/>
          <w:noProof w:val="0"/>
          <w:sz w:val="20"/>
          <w:szCs w:val="20"/>
        </w:rPr>
        <w:t>Poznámky obsahujú tieto informácie o účtovnej jednotke:</w:t>
      </w:r>
      <w:bookmarkEnd w:id="3"/>
    </w:p>
    <w:p w:rsidR="009E5A30" w:rsidRDefault="009E5A30" w:rsidP="009E5A30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4" w:name="_Toc413000193"/>
      <w:r>
        <w:rPr>
          <w:rFonts w:ascii="Arial" w:hAnsi="Arial" w:cs="Arial"/>
          <w:noProof w:val="0"/>
          <w:sz w:val="20"/>
          <w:szCs w:val="20"/>
        </w:rPr>
        <w:t>KARPATYA s.r.o, Hurbanova 136/10, Stará Turá, 916 01, dátum vzniku: 18.9.2012</w:t>
      </w:r>
      <w:bookmarkEnd w:id="4"/>
    </w:p>
    <w:p w:rsidR="009E5A30" w:rsidRDefault="009E5A30" w:rsidP="009E5A30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1040" w:firstLine="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5" w:name="_Toc413000194"/>
      <w:r>
        <w:rPr>
          <w:rFonts w:ascii="Arial" w:hAnsi="Arial" w:cs="Arial"/>
          <w:noProof w:val="0"/>
          <w:sz w:val="20"/>
          <w:szCs w:val="20"/>
        </w:rPr>
        <w:t>b/ popis činnosti účtovnej jednotky:</w:t>
      </w:r>
      <w:bookmarkEnd w:id="5"/>
    </w:p>
    <w:p w:rsidR="009E5A30" w:rsidRDefault="002B4285" w:rsidP="009E5A30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ind w:left="140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vedenie účtovníctva</w:t>
      </w:r>
    </w:p>
    <w:p w:rsidR="009E5A30" w:rsidRDefault="009E5A30" w:rsidP="009E5A30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ind w:left="140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6" w:name="_Toc413000196"/>
      <w:r>
        <w:rPr>
          <w:rFonts w:ascii="Arial" w:hAnsi="Arial" w:cs="Arial"/>
          <w:noProof w:val="0"/>
          <w:sz w:val="20"/>
          <w:szCs w:val="20"/>
        </w:rPr>
        <w:t>činnosť sprievodcu v cestovnom ruchu</w:t>
      </w:r>
      <w:bookmarkEnd w:id="6"/>
    </w:p>
    <w:p w:rsidR="009E5A30" w:rsidRDefault="002B4285" w:rsidP="009E5A30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ind w:left="140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r>
        <w:rPr>
          <w:rFonts w:ascii="Arial" w:hAnsi="Arial" w:cs="Arial"/>
          <w:noProof w:val="0"/>
          <w:sz w:val="20"/>
          <w:szCs w:val="20"/>
        </w:rPr>
        <w:t>prevádzkovanie cestovnej kancelárie</w:t>
      </w:r>
    </w:p>
    <w:p w:rsidR="009E5A30" w:rsidRDefault="009E5A30" w:rsidP="009E5A30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ind w:left="140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7" w:name="_Toc413000198"/>
      <w:r>
        <w:rPr>
          <w:rFonts w:ascii="Arial" w:hAnsi="Arial" w:cs="Arial"/>
          <w:noProof w:val="0"/>
          <w:sz w:val="20"/>
          <w:szCs w:val="20"/>
        </w:rPr>
        <w:t>sprostredkovateľská činnosť v oblasti služieb</w:t>
      </w:r>
      <w:bookmarkEnd w:id="7"/>
    </w:p>
    <w:p w:rsidR="009E5A30" w:rsidRDefault="009E5A30" w:rsidP="009E5A30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ind w:left="140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8" w:name="_Toc413000199"/>
      <w:r>
        <w:rPr>
          <w:rFonts w:ascii="Arial" w:hAnsi="Arial" w:cs="Arial"/>
          <w:noProof w:val="0"/>
          <w:sz w:val="20"/>
          <w:szCs w:val="20"/>
        </w:rPr>
        <w:t>kúpa tovaru na účely jeho ďalšieho predaja konečnému spotrebiteľovi /maloobchod/, alebo ostatným prevádzkovateľom živností /veľkoobchod/</w:t>
      </w:r>
      <w:bookmarkEnd w:id="8"/>
    </w:p>
    <w:p w:rsidR="009E5A30" w:rsidRDefault="009E5A30" w:rsidP="009E5A30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ind w:left="140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9" w:name="_Toc413000200"/>
      <w:r>
        <w:rPr>
          <w:rFonts w:ascii="Arial" w:hAnsi="Arial" w:cs="Arial"/>
          <w:noProof w:val="0"/>
          <w:sz w:val="20"/>
          <w:szCs w:val="20"/>
        </w:rPr>
        <w:t>sprostredkovanie predaja, prenájmu a kúpy nehnuteľností /realitná činnosť/</w:t>
      </w:r>
      <w:bookmarkEnd w:id="9"/>
    </w:p>
    <w:p w:rsidR="009E5A30" w:rsidRDefault="009E5A30" w:rsidP="009E5A30">
      <w:pPr>
        <w:pStyle w:val="Odsad"/>
        <w:numPr>
          <w:ilvl w:val="0"/>
          <w:numId w:val="2"/>
        </w:numPr>
        <w:tabs>
          <w:tab w:val="clear" w:pos="340"/>
          <w:tab w:val="left" w:pos="708"/>
        </w:tabs>
        <w:spacing w:beforeLines="40" w:after="0" w:line="240" w:lineRule="auto"/>
        <w:ind w:left="140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  <w:bookmarkStart w:id="10" w:name="_Toc413000201"/>
      <w:r>
        <w:rPr>
          <w:rFonts w:ascii="Arial" w:hAnsi="Arial" w:cs="Arial"/>
          <w:noProof w:val="0"/>
          <w:sz w:val="20"/>
          <w:szCs w:val="20"/>
        </w:rPr>
        <w:t>čistiace a upratovacie práce</w:t>
      </w:r>
      <w:bookmarkEnd w:id="10"/>
    </w:p>
    <w:p w:rsidR="009E5A30" w:rsidRDefault="009E5A30" w:rsidP="009E5A30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/>
        <w:jc w:val="left"/>
        <w:outlineLvl w:val="0"/>
        <w:rPr>
          <w:rFonts w:ascii="Arial" w:hAnsi="Arial" w:cs="Arial"/>
          <w:noProof w:val="0"/>
          <w:sz w:val="20"/>
          <w:szCs w:val="20"/>
        </w:rPr>
      </w:pPr>
    </w:p>
    <w:p w:rsidR="009E5A30" w:rsidRDefault="009E5A30" w:rsidP="009E5A30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11" w:name="_Toc413000202"/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A. písm. c)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 po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te zamestnancov</w:t>
      </w:r>
      <w:bookmarkEnd w:id="11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9E5A30" w:rsidTr="009E5A30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5A30" w:rsidRDefault="009E5A3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5A30" w:rsidRDefault="009E5A3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Bežné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9E5A30" w:rsidRDefault="009E5A3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Bezprostredne predchádzajúce ú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E5A30" w:rsidTr="009E5A30">
        <w:tc>
          <w:tcPr>
            <w:tcW w:w="38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9E5A30" w:rsidTr="009E5A30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9E5A30" w:rsidTr="009E5A30">
        <w:tc>
          <w:tcPr>
            <w:tcW w:w="38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</w:tbl>
    <w:p w:rsidR="009E5A30" w:rsidRDefault="009E5A30" w:rsidP="009E5A30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</w:p>
    <w:p w:rsidR="009E5A30" w:rsidRDefault="009E5A30" w:rsidP="009E5A30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2.</w:t>
      </w:r>
      <w:r>
        <w:rPr>
          <w:rFonts w:ascii="Calibri" w:hAnsi="Calibri" w:cs="FuturaTEEDem"/>
          <w:b/>
          <w:noProof w:val="0"/>
        </w:rPr>
        <w:tab/>
        <w:t>Informácie k 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 xml:space="preserve">asti B. písm. b) prílohy 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. 3 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ku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u, ku ktorému sa zostavuje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tovná závierka a o štruktúre spolo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níkov, akcionárov do d</w:t>
      </w:r>
      <w:r>
        <w:rPr>
          <w:rFonts w:ascii="Calibri" w:hAnsi="Calibri" w:cs="Times New Roman"/>
          <w:b/>
          <w:noProof w:val="0"/>
        </w:rPr>
        <w:t>ň</w:t>
      </w:r>
      <w:r>
        <w:rPr>
          <w:rFonts w:ascii="Calibri" w:hAnsi="Calibri" w:cs="FuturaTEEDem"/>
          <w:b/>
          <w:noProof w:val="0"/>
        </w:rPr>
        <w:t>a jej zmeny vzniknutej v priebehu ú</w:t>
      </w:r>
      <w:r>
        <w:rPr>
          <w:rFonts w:ascii="Calibri" w:hAnsi="Calibri" w:cs="Times New Roman"/>
          <w:b/>
          <w:noProof w:val="0"/>
        </w:rPr>
        <w:t>č</w:t>
      </w:r>
      <w:r>
        <w:rPr>
          <w:rFonts w:ascii="Calibri" w:hAnsi="Calibri" w:cs="FuturaTEEDem"/>
          <w:b/>
          <w:noProof w:val="0"/>
        </w:rPr>
        <w:t>tovného obdobia</w:t>
      </w:r>
    </w:p>
    <w:p w:rsidR="009E5A30" w:rsidRDefault="009E5A30" w:rsidP="009E5A30">
      <w:pPr>
        <w:pStyle w:val="Odsad"/>
        <w:tabs>
          <w:tab w:val="clear" w:pos="340"/>
          <w:tab w:val="left" w:pos="708"/>
        </w:tabs>
        <w:spacing w:beforeLines="40" w:after="0" w:line="240" w:lineRule="auto"/>
        <w:ind w:firstLine="0"/>
        <w:jc w:val="left"/>
        <w:outlineLvl w:val="0"/>
        <w:rPr>
          <w:rFonts w:ascii="Calibri" w:hAnsi="Calibri"/>
          <w:noProof w:val="0"/>
        </w:rPr>
      </w:pPr>
      <w:bookmarkStart w:id="12" w:name="_Toc413000203"/>
      <w:r>
        <w:rPr>
          <w:rFonts w:ascii="Calibri" w:hAnsi="Calibri"/>
          <w:noProof w:val="0"/>
        </w:rPr>
        <w:t>Tabuľka č. 1</w:t>
      </w:r>
      <w:bookmarkEnd w:id="12"/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9E5A30" w:rsidTr="009E5A30">
        <w:tc>
          <w:tcPr>
            <w:tcW w:w="280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5A30" w:rsidRDefault="009E5A3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Spolo</w:t>
            </w:r>
            <w:r>
              <w:rPr>
                <w:rFonts w:ascii="Calibri" w:hAnsi="Calibri" w:cs="Times New Roman"/>
                <w:b/>
                <w:noProof w:val="0"/>
              </w:rPr>
              <w:t>č</w:t>
            </w:r>
            <w:r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5A30" w:rsidRDefault="009E5A3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5A30" w:rsidRDefault="009E5A3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Podiel na hlasovacích právach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5A30" w:rsidRDefault="009E5A3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9E5A30" w:rsidTr="009E5A30">
        <w:tc>
          <w:tcPr>
            <w:tcW w:w="280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5A30" w:rsidRDefault="009E5A30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5A30" w:rsidRDefault="009E5A30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5A30" w:rsidRDefault="009E5A30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5A30" w:rsidRDefault="009E5A30">
            <w:pPr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2019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E5A30" w:rsidRDefault="009E5A30">
            <w:pPr>
              <w:rPr>
                <w:rFonts w:ascii="Calibri" w:hAnsi="Calibri" w:cs="FuturaTEEDem"/>
                <w:b/>
                <w:sz w:val="18"/>
                <w:szCs w:val="18"/>
              </w:rPr>
            </w:pPr>
          </w:p>
        </w:tc>
      </w:tr>
      <w:tr w:rsidR="009E5A30" w:rsidTr="009E5A30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E5A30" w:rsidRDefault="009E5A3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E5A30" w:rsidRDefault="009E5A3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E5A30" w:rsidRDefault="009E5A3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E5A30" w:rsidRDefault="009E5A3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9E5A30" w:rsidRDefault="009E5A30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e</w:t>
            </w:r>
          </w:p>
        </w:tc>
      </w:tr>
      <w:tr w:rsidR="009E5A30" w:rsidTr="009E5A30">
        <w:tc>
          <w:tcPr>
            <w:tcW w:w="28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spoločník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C6440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9E5A30" w:rsidTr="009E5A30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E5A30" w:rsidTr="009E5A30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E5A30" w:rsidTr="009E5A30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E5A30" w:rsidTr="009E5A30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9E5A30" w:rsidTr="009E5A30">
        <w:tc>
          <w:tcPr>
            <w:tcW w:w="28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9E5A30">
            <w:pPr>
              <w:pStyle w:val="TableText-maly9"/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C6440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C6440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C6440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E5A30" w:rsidRDefault="00C6440D">
            <w:pPr>
              <w:pStyle w:val="TableText-maly9"/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9E5A30" w:rsidRDefault="009E5A30" w:rsidP="009E5A30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9E5A30" w:rsidRDefault="009E5A30" w:rsidP="009E5A30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</w:p>
    <w:p w:rsidR="009E5A30" w:rsidRDefault="009E5A30" w:rsidP="00D037F2">
      <w:pPr>
        <w:pStyle w:val="NaZacatek"/>
        <w:tabs>
          <w:tab w:val="clear" w:pos="283"/>
          <w:tab w:val="clear" w:pos="567"/>
          <w:tab w:val="left" w:pos="70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/>
      </w:r>
    </w:p>
    <w:p w:rsidR="009E5A30" w:rsidRDefault="009E5A30" w:rsidP="009E5A30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70C6F" w:rsidRPr="007256C6" w:rsidRDefault="002B4285" w:rsidP="00EC6A60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3</w:t>
      </w:r>
      <w:r w:rsidR="00670C6F" w:rsidRPr="007256C6">
        <w:rPr>
          <w:rFonts w:ascii="Calibri" w:hAnsi="Calibri" w:cs="FuturaTEEDem"/>
          <w:b/>
          <w:noProof w:val="0"/>
        </w:rPr>
        <w:t>. Informácie k </w:t>
      </w:r>
      <w:r w:rsidR="00670C6F" w:rsidRPr="007256C6">
        <w:rPr>
          <w:rFonts w:ascii="Calibri" w:hAnsi="Calibri" w:cs="Times New Roman"/>
          <w:b/>
          <w:noProof w:val="0"/>
        </w:rPr>
        <w:t>č</w:t>
      </w:r>
      <w:r w:rsidR="00670C6F" w:rsidRPr="007256C6">
        <w:rPr>
          <w:rFonts w:ascii="Calibri" w:hAnsi="Calibri" w:cs="FuturaTEEDem"/>
          <w:b/>
          <w:noProof w:val="0"/>
        </w:rPr>
        <w:t xml:space="preserve">asti F. písm. j) a l) prílohy </w:t>
      </w:r>
      <w:r w:rsidR="00670C6F" w:rsidRPr="007256C6">
        <w:rPr>
          <w:rFonts w:ascii="Calibri" w:hAnsi="Calibri" w:cs="Times New Roman"/>
          <w:b/>
          <w:noProof w:val="0"/>
        </w:rPr>
        <w:t>č</w:t>
      </w:r>
      <w:r w:rsidR="00670C6F" w:rsidRPr="007256C6">
        <w:rPr>
          <w:rFonts w:ascii="Calibri" w:hAnsi="Calibri" w:cs="FuturaTEEDem"/>
          <w:b/>
          <w:noProof w:val="0"/>
        </w:rPr>
        <w:t>. 3 o poskytnutých dlhodobých pôži</w:t>
      </w:r>
      <w:r w:rsidR="00670C6F" w:rsidRPr="007256C6">
        <w:rPr>
          <w:rFonts w:ascii="Calibri" w:hAnsi="Calibri" w:cs="Times New Roman"/>
          <w:b/>
          <w:noProof w:val="0"/>
        </w:rPr>
        <w:t>č</w:t>
      </w:r>
      <w:r w:rsidR="00670C6F" w:rsidRPr="007256C6">
        <w:rPr>
          <w:rFonts w:ascii="Calibri" w:hAnsi="Calibri" w:cs="FuturaTEEDem"/>
          <w:b/>
          <w:noProof w:val="0"/>
        </w:rPr>
        <w:t>kách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37"/>
        <w:gridCol w:w="1425"/>
        <w:gridCol w:w="1424"/>
        <w:gridCol w:w="1425"/>
        <w:gridCol w:w="1424"/>
        <w:gridCol w:w="1425"/>
      </w:tblGrid>
      <w:tr w:rsidR="00670C6F" w:rsidRPr="007256C6" w:rsidTr="00670C6F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670C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670C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Stav 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670C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Zvýšenie hodnoty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670C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Zníženie hodnoty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670C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Vyradenie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z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tovníctva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účtovnom období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70C6F" w:rsidRPr="007256C6" w:rsidRDefault="00670C6F" w:rsidP="00670C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</w:t>
            </w:r>
            <w:r w:rsidRPr="007256C6">
              <w:rPr>
                <w:rFonts w:ascii="Calibri" w:hAnsi="Calibri"/>
                <w:b/>
                <w:noProof w:val="0"/>
              </w:rPr>
              <w:br/>
              <w:t>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670C6F" w:rsidRPr="007256C6" w:rsidTr="00670C6F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670C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670C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670C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670C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670C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0C6F" w:rsidRPr="007256C6" w:rsidRDefault="00670C6F" w:rsidP="00670C6F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670C6F" w:rsidRPr="007256C6" w:rsidTr="00670C6F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viac ako päť rokov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troch rokov do piatich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od jedného roka do troch rokov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70C6F" w:rsidRPr="007256C6" w:rsidTr="00670C6F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Do splatnosti do jedného roka vrátane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blPrEx>
          <w:tblCellMar>
            <w:top w:w="0" w:type="dxa"/>
            <w:bottom w:w="0" w:type="dxa"/>
          </w:tblCellMar>
        </w:tblPrEx>
        <w:tc>
          <w:tcPr>
            <w:tcW w:w="22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 spolu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0C6F" w:rsidRPr="007256C6" w:rsidRDefault="00670C6F" w:rsidP="00670C6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670C6F" w:rsidRPr="007256C6" w:rsidRDefault="00670C6F" w:rsidP="00670C6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670C6F" w:rsidRPr="007256C6" w:rsidRDefault="002B4285" w:rsidP="00670C6F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4</w:t>
      </w:r>
      <w:r w:rsidR="00670C6F" w:rsidRPr="007256C6">
        <w:rPr>
          <w:rFonts w:ascii="Calibri" w:hAnsi="Calibri" w:cs="FuturaTEEDem"/>
          <w:b/>
          <w:noProof w:val="0"/>
        </w:rPr>
        <w:t>.</w:t>
      </w:r>
      <w:r w:rsidR="00670C6F" w:rsidRPr="007256C6">
        <w:rPr>
          <w:rFonts w:ascii="Calibri" w:hAnsi="Calibri" w:cs="FuturaTEEDem"/>
          <w:b/>
          <w:noProof w:val="0"/>
        </w:rPr>
        <w:tab/>
        <w:t>Informácie k </w:t>
      </w:r>
      <w:r w:rsidR="00670C6F" w:rsidRPr="007256C6">
        <w:rPr>
          <w:rFonts w:ascii="Calibri" w:hAnsi="Calibri" w:cs="Times New Roman"/>
          <w:b/>
          <w:noProof w:val="0"/>
        </w:rPr>
        <w:t>č</w:t>
      </w:r>
      <w:r w:rsidR="00670C6F"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="00670C6F" w:rsidRPr="007256C6">
        <w:rPr>
          <w:rFonts w:ascii="Calibri" w:hAnsi="Calibri" w:cs="Times New Roman"/>
          <w:b/>
          <w:noProof w:val="0"/>
        </w:rPr>
        <w:t>č</w:t>
      </w:r>
      <w:r w:rsidR="00670C6F" w:rsidRPr="007256C6">
        <w:rPr>
          <w:rFonts w:ascii="Calibri" w:hAnsi="Calibri" w:cs="FuturaTEEDem"/>
          <w:b/>
          <w:noProof w:val="0"/>
        </w:rPr>
        <w:t>. 3 o krátkodobom finan</w:t>
      </w:r>
      <w:r w:rsidR="00670C6F" w:rsidRPr="007256C6">
        <w:rPr>
          <w:rFonts w:ascii="Calibri" w:hAnsi="Calibri" w:cs="Times New Roman"/>
          <w:b/>
          <w:noProof w:val="0"/>
        </w:rPr>
        <w:t>č</w:t>
      </w:r>
      <w:r w:rsidR="00670C6F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670C6F" w:rsidRPr="007256C6" w:rsidRDefault="00670C6F" w:rsidP="00670C6F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outlineLvl w:val="0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670C6F" w:rsidRPr="007256C6" w:rsidTr="00670C6F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670C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670C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0C6F" w:rsidRPr="007256C6" w:rsidRDefault="00670C6F" w:rsidP="00670C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0C6F" w:rsidRPr="007256C6" w:rsidTr="00670C6F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A3662C">
              <w:rPr>
                <w:rFonts w:ascii="Calibri" w:hAnsi="Calibri"/>
                <w:noProof w:val="0"/>
              </w:rPr>
              <w:t>39,91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2B4285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  <w:r w:rsidR="009B75AE">
              <w:rPr>
                <w:rFonts w:ascii="Calibri" w:hAnsi="Calibri"/>
                <w:noProof w:val="0"/>
              </w:rPr>
              <w:t>1</w:t>
            </w:r>
            <w:r w:rsidR="00A3662C">
              <w:rPr>
                <w:rFonts w:ascii="Calibri" w:hAnsi="Calibri"/>
                <w:noProof w:val="0"/>
              </w:rPr>
              <w:t>0,34</w:t>
            </w:r>
          </w:p>
        </w:tc>
      </w:tr>
      <w:tr w:rsidR="00670C6F" w:rsidRPr="007256C6" w:rsidTr="00670C6F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A3662C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26964,43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9B75AE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A3662C">
              <w:rPr>
                <w:rFonts w:ascii="Calibri" w:hAnsi="Calibri"/>
                <w:noProof w:val="0"/>
              </w:rPr>
              <w:t>3493,02</w:t>
            </w:r>
          </w:p>
        </w:tc>
      </w:tr>
      <w:tr w:rsidR="00670C6F" w:rsidRPr="007256C6" w:rsidTr="00670C6F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blPrEx>
          <w:tblCellMar>
            <w:top w:w="0" w:type="dxa"/>
            <w:bottom w:w="0" w:type="dxa"/>
          </w:tblCellMar>
        </w:tblPrEx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A3662C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27004,34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9B75AE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A3662C">
              <w:rPr>
                <w:rFonts w:ascii="Calibri" w:hAnsi="Calibri"/>
                <w:noProof w:val="0"/>
              </w:rPr>
              <w:t>4003,36</w:t>
            </w:r>
          </w:p>
        </w:tc>
      </w:tr>
    </w:tbl>
    <w:p w:rsidR="00670C6F" w:rsidRPr="007256C6" w:rsidRDefault="00D037F2" w:rsidP="00670C6F">
      <w:pPr>
        <w:pStyle w:val="Odsadxx"/>
        <w:pageBreakBefore/>
        <w:spacing w:beforeLines="4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5</w:t>
      </w:r>
      <w:r w:rsidR="00670C6F" w:rsidRPr="007256C6">
        <w:rPr>
          <w:rFonts w:ascii="Calibri" w:hAnsi="Calibri" w:cs="FuturaTEEDem"/>
          <w:b/>
          <w:color w:val="000000"/>
        </w:rPr>
        <w:t>.</w:t>
      </w:r>
      <w:r w:rsidR="00670C6F" w:rsidRPr="007256C6">
        <w:rPr>
          <w:rFonts w:ascii="Calibri" w:hAnsi="Calibri" w:cs="FuturaTEEDem"/>
          <w:b/>
          <w:color w:val="000000"/>
        </w:rPr>
        <w:tab/>
        <w:t>Informácie k </w:t>
      </w:r>
      <w:r w:rsidR="00670C6F" w:rsidRPr="007256C6">
        <w:rPr>
          <w:rFonts w:ascii="Calibri" w:hAnsi="Calibri" w:cs="Times New Roman"/>
          <w:b/>
          <w:color w:val="000000"/>
        </w:rPr>
        <w:t>č</w:t>
      </w:r>
      <w:r w:rsidR="00670C6F"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="00670C6F" w:rsidRPr="007256C6">
        <w:rPr>
          <w:rFonts w:ascii="Calibri" w:hAnsi="Calibri" w:cs="Times New Roman"/>
          <w:b/>
          <w:color w:val="000000"/>
        </w:rPr>
        <w:t>č</w:t>
      </w:r>
      <w:r w:rsidR="00670C6F"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670C6F" w:rsidRPr="007256C6" w:rsidTr="00670C6F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670C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70C6F" w:rsidRPr="007256C6" w:rsidRDefault="00670C6F" w:rsidP="00670C6F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70C6F" w:rsidRPr="007256C6" w:rsidRDefault="00670C6F" w:rsidP="00670C6F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70C6F" w:rsidRPr="007256C6" w:rsidTr="00670C6F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0C6F" w:rsidRPr="007256C6" w:rsidTr="00670C6F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670C6F" w:rsidRPr="007256C6" w:rsidTr="00670C6F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B75AE">
              <w:rPr>
                <w:rFonts w:ascii="Calibri" w:hAnsi="Calibri"/>
                <w:noProof w:val="0"/>
              </w:rPr>
              <w:t>86</w:t>
            </w:r>
          </w:p>
        </w:tc>
      </w:tr>
      <w:tr w:rsidR="00670C6F" w:rsidRPr="007256C6" w:rsidTr="00670C6F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74AF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EC6A60">
              <w:rPr>
                <w:rFonts w:ascii="Calibri" w:hAnsi="Calibri"/>
                <w:noProof w:val="0"/>
              </w:rPr>
              <w:t>0</w:t>
            </w:r>
          </w:p>
        </w:tc>
      </w:tr>
      <w:tr w:rsidR="00670C6F" w:rsidRPr="007256C6" w:rsidTr="00670C6F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670C6F" w:rsidRPr="007256C6" w:rsidTr="00670C6F">
        <w:tblPrEx>
          <w:tblCellMar>
            <w:top w:w="0" w:type="dxa"/>
            <w:bottom w:w="0" w:type="dxa"/>
          </w:tblCellMar>
        </w:tblPrEx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70C6F" w:rsidRPr="007256C6" w:rsidRDefault="00670C6F" w:rsidP="00670C6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670C6F" w:rsidRPr="007256C6" w:rsidRDefault="00670C6F" w:rsidP="00670C6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670C6F" w:rsidRDefault="00D037F2" w:rsidP="00670C6F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" w:hAnsi="Arial" w:cs="Arial"/>
          <w:b/>
          <w:noProof w:val="0"/>
        </w:rPr>
      </w:pPr>
      <w:r w:rsidRPr="00D037F2">
        <w:rPr>
          <w:rFonts w:ascii="Arial" w:hAnsi="Arial" w:cs="Arial"/>
          <w:b/>
          <w:noProof w:val="0"/>
        </w:rPr>
        <w:t xml:space="preserve">II. Informácie o prijatých postupoch </w:t>
      </w:r>
    </w:p>
    <w:p w:rsidR="00D037F2" w:rsidRDefault="00D037F2" w:rsidP="00D037F2">
      <w:pPr>
        <w:pStyle w:val="Default"/>
      </w:pPr>
    </w:p>
    <w:p w:rsidR="00D037F2" w:rsidRDefault="00D037F2" w:rsidP="00D037F2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a) Východiská pre zostavenie účtovnej závierky </w:t>
      </w:r>
    </w:p>
    <w:p w:rsidR="00D037F2" w:rsidRDefault="00D037F2" w:rsidP="00D037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Účtovná závierka Spoločnosti bola zostavená za predpokladu nepretržitého trvania jej činnosti v súlade so zákonom o účtovníctve platným v Slovenskej republike a nadväzujúcimi postupmi účtovania. </w:t>
      </w:r>
    </w:p>
    <w:p w:rsidR="00D037F2" w:rsidRDefault="00D037F2" w:rsidP="00D037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Účtovníctvo vedie Spoločnosť na základe dodržania časovej a vecnej súvislosti nákladov a výnosov. Za základ sa berú všetky náklady a výnosy, ktoré sa vzťahujú na účtovné obdobie bez ohľadu na dátum ich platenia. </w:t>
      </w:r>
    </w:p>
    <w:p w:rsidR="00D037F2" w:rsidRDefault="00D037F2" w:rsidP="00D037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Peňažné údaje v účtovnej závierke sú uvedené v celých EUR, pokiaľ nie je určené inak. </w:t>
      </w:r>
    </w:p>
    <w:p w:rsidR="00D037F2" w:rsidRDefault="00D037F2" w:rsidP="00D037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Účtovné metódy a všeobecné účtovné zásady Spoločnosť aplikovala konzistentne s predchádzajúcim účtovným obdobím. </w:t>
      </w:r>
    </w:p>
    <w:p w:rsidR="00D037F2" w:rsidRDefault="00D037F2" w:rsidP="00D037F2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b) Dlhodobý nehmotný a dlhodobý hmotný majetok </w:t>
      </w:r>
    </w:p>
    <w:p w:rsidR="00D037F2" w:rsidRDefault="00D037F2" w:rsidP="00D037F2">
      <w:pPr>
        <w:pStyle w:val="Default"/>
        <w:rPr>
          <w:sz w:val="20"/>
          <w:szCs w:val="20"/>
        </w:rPr>
      </w:pPr>
    </w:p>
    <w:p w:rsidR="00D037F2" w:rsidRPr="00D037F2" w:rsidRDefault="00D037F2" w:rsidP="00D037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Dlhodobý </w:t>
      </w:r>
      <w:r w:rsidRPr="00D037F2">
        <w:rPr>
          <w:sz w:val="20"/>
          <w:szCs w:val="20"/>
        </w:rPr>
        <w:t xml:space="preserve">majetok nakupovaný sa oceňuje obstarávacou cenou, ktorá zahrňuje cenu, za ktorú sa majetok obstaral, a náklady súvisiace s obstaraním (clo, prepravu, montáž, poistné a pod.). </w:t>
      </w:r>
    </w:p>
    <w:p w:rsidR="00D037F2" w:rsidRDefault="00D037F2" w:rsidP="00D037F2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" w:hAnsi="Arial" w:cs="Arial"/>
          <w:sz w:val="20"/>
          <w:szCs w:val="20"/>
        </w:rPr>
      </w:pPr>
      <w:r w:rsidRPr="00D037F2">
        <w:rPr>
          <w:rFonts w:ascii="Arial" w:hAnsi="Arial" w:cs="Arial"/>
          <w:sz w:val="20"/>
          <w:szCs w:val="20"/>
        </w:rPr>
        <w:t xml:space="preserve">Dlhodobý nehmotný majetok sa odpisuje podľa odpisového plánu, ktorý bol zostavený na základe predpokladanej doby jeho používania </w:t>
      </w:r>
      <w:r>
        <w:rPr>
          <w:rFonts w:ascii="Arial" w:hAnsi="Arial" w:cs="Arial"/>
          <w:sz w:val="20"/>
          <w:szCs w:val="20"/>
        </w:rPr>
        <w:t>interným predpisom.</w:t>
      </w:r>
    </w:p>
    <w:p w:rsidR="00D037F2" w:rsidRDefault="00D037F2" w:rsidP="00D037F2">
      <w:pPr>
        <w:pStyle w:val="Default"/>
      </w:pPr>
    </w:p>
    <w:p w:rsidR="00D037F2" w:rsidRDefault="00D037F2" w:rsidP="00D037F2">
      <w:pPr>
        <w:pStyle w:val="Default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c/ Vykazovanie výnosov </w:t>
      </w:r>
    </w:p>
    <w:p w:rsidR="00D037F2" w:rsidRDefault="00D037F2" w:rsidP="00D037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Výnosy z predaja služieb sa vykazujú v účtovnom období, v ktorom boli služby poskytnuté s ohľadom na stav rozpracovanosti danej služby. Tento je zistený na základe skutočne poskytnutých služieb ako pomernej časti k celkovému rozsahu dohodnutých služieb. </w:t>
      </w:r>
    </w:p>
    <w:p w:rsidR="00D037F2" w:rsidRDefault="00D037F2" w:rsidP="00D037F2">
      <w:pPr>
        <w:pStyle w:val="Default"/>
        <w:rPr>
          <w:sz w:val="20"/>
          <w:szCs w:val="20"/>
        </w:rPr>
      </w:pPr>
    </w:p>
    <w:p w:rsidR="00D037F2" w:rsidRDefault="00D037F2" w:rsidP="00D037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Výnosy Spoločnosti tvoria </w:t>
      </w:r>
      <w:r w:rsidR="00A3662C">
        <w:rPr>
          <w:sz w:val="20"/>
          <w:szCs w:val="20"/>
        </w:rPr>
        <w:t>v prevažnej miere tržby za účtovné služby 8</w:t>
      </w:r>
      <w:r w:rsidR="00980871">
        <w:rPr>
          <w:sz w:val="20"/>
          <w:szCs w:val="20"/>
        </w:rPr>
        <w:t>0</w:t>
      </w:r>
      <w:r w:rsidR="00A3662C">
        <w:rPr>
          <w:sz w:val="20"/>
          <w:szCs w:val="20"/>
        </w:rPr>
        <w:t xml:space="preserve"> </w:t>
      </w:r>
      <w:r>
        <w:rPr>
          <w:sz w:val="20"/>
          <w:szCs w:val="20"/>
        </w:rPr>
        <w:t>%</w:t>
      </w:r>
    </w:p>
    <w:p w:rsidR="00D037F2" w:rsidRDefault="00A3662C" w:rsidP="00D037F2">
      <w:pPr>
        <w:pStyle w:val="Default"/>
        <w:rPr>
          <w:sz w:val="20"/>
          <w:szCs w:val="20"/>
        </w:rPr>
      </w:pPr>
      <w:r>
        <w:rPr>
          <w:sz w:val="20"/>
          <w:szCs w:val="20"/>
        </w:rPr>
        <w:t>Z</w:t>
      </w:r>
      <w:r w:rsidR="00D037F2">
        <w:rPr>
          <w:sz w:val="20"/>
          <w:szCs w:val="20"/>
        </w:rPr>
        <w:t> provízneho predaja zahraničn</w:t>
      </w:r>
      <w:r w:rsidR="00980871">
        <w:rPr>
          <w:sz w:val="20"/>
          <w:szCs w:val="20"/>
        </w:rPr>
        <w:t>ých zájazdov, domácich zájazdov sa v</w:t>
      </w:r>
      <w:r w:rsidR="00D037F2">
        <w:rPr>
          <w:sz w:val="20"/>
          <w:szCs w:val="20"/>
        </w:rPr>
        <w:t>ykazuje len</w:t>
      </w:r>
      <w:r w:rsidR="001C222A">
        <w:rPr>
          <w:sz w:val="20"/>
          <w:szCs w:val="20"/>
        </w:rPr>
        <w:t xml:space="preserve"> netto výnos vo forme prov</w:t>
      </w:r>
      <w:r>
        <w:rPr>
          <w:sz w:val="20"/>
          <w:szCs w:val="20"/>
        </w:rPr>
        <w:t xml:space="preserve">ízie </w:t>
      </w:r>
      <w:r w:rsidR="00980871">
        <w:rPr>
          <w:sz w:val="20"/>
          <w:szCs w:val="20"/>
        </w:rPr>
        <w:t>0,5</w:t>
      </w:r>
      <w:r w:rsidR="001C222A">
        <w:rPr>
          <w:sz w:val="20"/>
          <w:szCs w:val="20"/>
        </w:rPr>
        <w:t xml:space="preserve"> % z celkového sumáru tržieb.</w:t>
      </w:r>
    </w:p>
    <w:p w:rsidR="001C222A" w:rsidRDefault="001C222A" w:rsidP="00D037F2">
      <w:pPr>
        <w:pStyle w:val="Default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03"/>
        <w:gridCol w:w="2303"/>
        <w:gridCol w:w="2303"/>
        <w:gridCol w:w="2303"/>
      </w:tblGrid>
      <w:tr w:rsidR="001C222A" w:rsidRPr="00B76514" w:rsidTr="00B76514"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  <w:r w:rsidRPr="00B76514">
              <w:rPr>
                <w:sz w:val="20"/>
                <w:szCs w:val="20"/>
              </w:rPr>
              <w:t>Provízie domáci CR</w:t>
            </w: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  <w:r w:rsidRPr="00B76514">
              <w:rPr>
                <w:sz w:val="20"/>
                <w:szCs w:val="20"/>
              </w:rPr>
              <w:t>Provízie zahraničný CR</w:t>
            </w: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  <w:r w:rsidRPr="00B76514">
              <w:rPr>
                <w:sz w:val="20"/>
                <w:szCs w:val="20"/>
              </w:rPr>
              <w:t>Prechodné obdobie</w:t>
            </w: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  <w:r w:rsidRPr="00B76514">
              <w:rPr>
                <w:sz w:val="20"/>
                <w:szCs w:val="20"/>
              </w:rPr>
              <w:t>Celkom</w:t>
            </w:r>
          </w:p>
        </w:tc>
      </w:tr>
      <w:tr w:rsidR="001C222A" w:rsidRPr="00B76514" w:rsidTr="00B76514">
        <w:tc>
          <w:tcPr>
            <w:tcW w:w="2303" w:type="dxa"/>
          </w:tcPr>
          <w:p w:rsidR="001C222A" w:rsidRPr="00B76514" w:rsidRDefault="00980871" w:rsidP="00D037F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98,- Eur</w:t>
            </w: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</w:tr>
      <w:tr w:rsidR="001C222A" w:rsidRPr="00B76514" w:rsidTr="00B76514"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</w:tr>
      <w:tr w:rsidR="001C222A" w:rsidRPr="00B76514" w:rsidTr="00B76514"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980871" w:rsidP="00D037F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98,-Eur</w:t>
            </w:r>
          </w:p>
        </w:tc>
      </w:tr>
      <w:tr w:rsidR="001C222A" w:rsidRPr="00B76514" w:rsidTr="00B76514"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2303" w:type="dxa"/>
          </w:tcPr>
          <w:p w:rsidR="001C222A" w:rsidRPr="00B76514" w:rsidRDefault="001C222A" w:rsidP="00D037F2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037F2" w:rsidRDefault="00D037F2" w:rsidP="00D037F2">
      <w:pPr>
        <w:pStyle w:val="Default"/>
        <w:rPr>
          <w:sz w:val="20"/>
          <w:szCs w:val="20"/>
        </w:rPr>
      </w:pPr>
    </w:p>
    <w:p w:rsidR="001C222A" w:rsidRDefault="001C222A" w:rsidP="00D037F2">
      <w:pPr>
        <w:pStyle w:val="Default"/>
        <w:rPr>
          <w:sz w:val="20"/>
          <w:szCs w:val="20"/>
        </w:rPr>
      </w:pPr>
      <w:r>
        <w:rPr>
          <w:sz w:val="20"/>
          <w:szCs w:val="20"/>
        </w:rPr>
        <w:lastRenderedPageBreak/>
        <w:t>Spoločnosť neposkytuje a nepredáva vlastné zájazdy, iba sprostredkováva predaj na základe obchodného zastúpenia. Spoločnosť nie je platiteľom DPH.</w:t>
      </w:r>
    </w:p>
    <w:p w:rsidR="009E5A30" w:rsidRDefault="009E5A30" w:rsidP="009E5A30">
      <w:pPr>
        <w:pStyle w:val="Odsad"/>
        <w:tabs>
          <w:tab w:val="clear" w:pos="340"/>
          <w:tab w:val="left" w:pos="708"/>
        </w:tabs>
        <w:spacing w:beforeLines="40" w:after="0" w:line="240" w:lineRule="auto"/>
        <w:ind w:left="680" w:firstLine="0"/>
        <w:jc w:val="left"/>
        <w:outlineLvl w:val="0"/>
        <w:rPr>
          <w:rFonts w:ascii="Arial" w:hAnsi="Arial" w:cs="Arial"/>
          <w:noProof w:val="0"/>
          <w:sz w:val="18"/>
          <w:szCs w:val="18"/>
        </w:rPr>
      </w:pPr>
    </w:p>
    <w:p w:rsidR="009E5A30" w:rsidRDefault="009E5A30"/>
    <w:sectPr w:rsidR="009E5A30" w:rsidSect="009E5A30">
      <w:headerReference w:type="even" r:id="rId7"/>
      <w:head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286E" w:rsidRDefault="00F5286E">
      <w:r>
        <w:separator/>
      </w:r>
    </w:p>
  </w:endnote>
  <w:endnote w:type="continuationSeparator" w:id="1">
    <w:p w:rsidR="00F5286E" w:rsidRDefault="00F528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uturaTEE">
    <w:altName w:val="Curlz MT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286E" w:rsidRDefault="00F5286E">
      <w:r>
        <w:separator/>
      </w:r>
    </w:p>
  </w:footnote>
  <w:footnote w:type="continuationSeparator" w:id="1">
    <w:p w:rsidR="00F5286E" w:rsidRDefault="00F5286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998" w:rsidRDefault="00EF3998" w:rsidP="00670C6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F3998" w:rsidRDefault="00EF3998" w:rsidP="009E5A30">
    <w:pPr>
      <w:pStyle w:val="Hlavika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3998" w:rsidRDefault="00EF3998" w:rsidP="00670C6F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B458F">
      <w:rPr>
        <w:rStyle w:val="slostrany"/>
        <w:noProof/>
      </w:rPr>
      <w:t>4</w:t>
    </w:r>
    <w:r>
      <w:rPr>
        <w:rStyle w:val="slostrany"/>
      </w:rPr>
      <w:fldChar w:fldCharType="end"/>
    </w:r>
  </w:p>
  <w:p w:rsidR="00EF3998" w:rsidRDefault="00EF3998" w:rsidP="009E5A30">
    <w:pPr>
      <w:pStyle w:val="Hlavika"/>
      <w:ind w:right="360"/>
    </w:pPr>
    <w:r>
      <w:t>Poznámky Uč POD 3-01                                                                 202359803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C22E0"/>
    <w:multiLevelType w:val="hybridMultilevel"/>
    <w:tmpl w:val="B4B64974"/>
    <w:lvl w:ilvl="0" w:tplc="CAA2614A">
      <w:start w:val="1"/>
      <w:numFmt w:val="upperLetter"/>
      <w:lvlText w:val="%1."/>
      <w:lvlJc w:val="left"/>
      <w:pPr>
        <w:tabs>
          <w:tab w:val="num" w:pos="700"/>
        </w:tabs>
        <w:ind w:left="70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391ED6"/>
    <w:multiLevelType w:val="hybridMultilevel"/>
    <w:tmpl w:val="DFB0FC24"/>
    <w:lvl w:ilvl="0" w:tplc="65700980">
      <w:start w:val="2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5A30"/>
    <w:rsid w:val="00111176"/>
    <w:rsid w:val="001C222A"/>
    <w:rsid w:val="002759CC"/>
    <w:rsid w:val="002B4285"/>
    <w:rsid w:val="003218F6"/>
    <w:rsid w:val="00407B06"/>
    <w:rsid w:val="00415915"/>
    <w:rsid w:val="00482EFF"/>
    <w:rsid w:val="004B458F"/>
    <w:rsid w:val="00670C6F"/>
    <w:rsid w:val="00681271"/>
    <w:rsid w:val="006C386E"/>
    <w:rsid w:val="00756600"/>
    <w:rsid w:val="00855761"/>
    <w:rsid w:val="00980871"/>
    <w:rsid w:val="009B75AE"/>
    <w:rsid w:val="009E5A30"/>
    <w:rsid w:val="00A01D5B"/>
    <w:rsid w:val="00A3662C"/>
    <w:rsid w:val="00A6081F"/>
    <w:rsid w:val="00AC24FE"/>
    <w:rsid w:val="00B61CF0"/>
    <w:rsid w:val="00B74AF9"/>
    <w:rsid w:val="00B76514"/>
    <w:rsid w:val="00C6440D"/>
    <w:rsid w:val="00D037F2"/>
    <w:rsid w:val="00D20B21"/>
    <w:rsid w:val="00E02A9F"/>
    <w:rsid w:val="00E07EEC"/>
    <w:rsid w:val="00EC6A60"/>
    <w:rsid w:val="00EF3998"/>
    <w:rsid w:val="00F528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E5A30"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Zkladntext">
    <w:name w:val="Body Text"/>
    <w:basedOn w:val="Normlny"/>
    <w:rsid w:val="009E5A30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paragraph" w:customStyle="1" w:styleId="Odsad">
    <w:name w:val="Odsad"/>
    <w:rsid w:val="009E5A30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rsid w:val="009E5A30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9E5A3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NaZacatek">
    <w:name w:val="Na Zacatek"/>
    <w:rsid w:val="009E5A30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styleId="truktradokumentu">
    <w:name w:val="Document Map"/>
    <w:basedOn w:val="Normlny"/>
    <w:semiHidden/>
    <w:rsid w:val="009E5A30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Hlavika">
    <w:name w:val="header"/>
    <w:basedOn w:val="Normlny"/>
    <w:rsid w:val="009E5A30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9E5A30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9E5A30"/>
  </w:style>
  <w:style w:type="paragraph" w:customStyle="1" w:styleId="TableText">
    <w:name w:val="Table Text"/>
    <w:rsid w:val="00670C6F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Odsadxx">
    <w:name w:val="Odsad   xx."/>
    <w:rsid w:val="00670C6F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rsid w:val="00670C6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customStyle="1" w:styleId="Default">
    <w:name w:val="Default"/>
    <w:rsid w:val="00D037F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riekatabuky">
    <w:name w:val="Table Grid"/>
    <w:basedOn w:val="Normlnatabuka"/>
    <w:rsid w:val="001C222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27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HP</Company>
  <LinksUpToDate>false</LinksUpToDate>
  <CharactersWithSpaces>4647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Uzivatel</dc:creator>
  <cp:lastModifiedBy>Iveta</cp:lastModifiedBy>
  <cp:revision>2</cp:revision>
  <dcterms:created xsi:type="dcterms:W3CDTF">2021-02-23T09:46:00Z</dcterms:created>
  <dcterms:modified xsi:type="dcterms:W3CDTF">2021-02-23T09:46:00Z</dcterms:modified>
</cp:coreProperties>
</file>