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auto" w:val="clear"/>
        </w:rPr>
        <w:t xml:space="preserve">ávierke za obdobie od 01.01.20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auto" w:val="clear"/>
        </w:rPr>
        <w:t xml:space="preserve">20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auto" w:val="clear"/>
        </w:rPr>
        <w:t xml:space="preserve"> do 31.12.20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auto" w:val="clear"/>
        </w:rPr>
        <w:t xml:space="preserve">0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é informácie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(1) J.M.I. Security, s.r.o., Cesta k lesu 5169/4, 03601 Martin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</w:t>
        <w:tab/>
        <w:tab/>
        <w:tab/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Dátum zápisu do OR: 25.10.2011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ab/>
        <w:tab/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Predmet podnikania: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strá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žna služba podľa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§ 3 písm. a), b), c), d), e), f), g), h) zákona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č. 473/2005 Z.z. o s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úkromnej bezpe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čnosti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25.10.2011)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kúpa tovaru na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čely jeho predaja konečn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ému spotrebite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ľovi (maloobchod) alebo in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ým prevádzkovate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ľom živnosti (veľkoobchod)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25.10.2011)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sprostredkovate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ľsk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činnosť v oblasti obchodu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25.10.2011)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sprostredkovate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ľsk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činnosť v oblasti služieb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25.10.2011)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Uskuto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čňovanie stavieb a ich zmien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25.09.2018)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Prípravné práce k realizácii stavby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25.09.2018)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Dokon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čovacie stavebn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práce pri realizácii exteriérov a interiérov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25.09.2018)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Nákladná cestná doprava vykonávaná vozidlami s celkovou hmotnos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ťou do 3,5 t vr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átane prípojného vozidla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25.09.2018)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Skladovanie a pomocné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činnosti v doprave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25.09.2018)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Činnosť podnikateľsk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ých, organiza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a ekonomických poradcov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25.09.2018)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In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žinierska činnosť, stavebn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cenárstvo, projektovanie a kon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truovanie elektrických zariadení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25.09.2018)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Informatívne testovanie, meranie, analýzy a kontroly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25.09.2018)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Reklamné a marketingové slu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žby, prieskum trhu a verejnej mienky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25.09.2018)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Prenájom hnute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vecí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(od: 25.09.2018)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vykonávanej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činnosti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čtovnej jednotky v nadv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äznosti na predmet podnikania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čtovnej jednotky.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(2) Dátum schválenia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čtovnej jednotky bola dňa 23.02.2021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(3) Spolo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nos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 J.M.I. Security  s.r.o., zostavuje riadnu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 závierku k poslednému 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ňu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ého obdobia, teda k 31.12.20 za predpokladu nepretr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itého pokra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čovania činnosti. Pozn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ámky sú predlo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v jednom exemplári príslu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nému da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ňov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ému úradu k termínu uvedenom v záhlaví formulárov súvahy a výkazu ziskov a strát.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(4) ) Konsolidovanú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tovnú závierku nezostavujeme</w:t>
      </w:r>
    </w:p>
    <w:p>
      <w:pPr>
        <w:spacing w:before="0" w:after="0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A,  bezprostredný materský podnik nemáme</w:t>
      </w:r>
    </w:p>
    <w:p>
      <w:pPr>
        <w:spacing w:before="0" w:after="14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B,  spolo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nos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 JMI Security s.r.o., je osloboden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od povinnosti zostavi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 konsolidovan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      závierku a konsolidovanú výro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nú správu pod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ľa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§ 22 zákona, 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(5) Priemerný po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et pracovníkov po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čas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ého obdobia bol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14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na dohodu o pracovnej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innosti s pravidelným príjmom , 1 na HPP, ktorí v roku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2020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vykonávali 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innos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  s predmetom podnikania a jeden konateľ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II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Informácie o orgánoch spolo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čtovnej jednotky, a to: </w:t>
      </w:r>
    </w:p>
    <w:p>
      <w:pPr>
        <w:spacing w:before="0" w:after="17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7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a)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tatutárny orgán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1.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: Konate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– Ing. Martin Ilgo</w:t>
      </w:r>
    </w:p>
    <w:p>
      <w:pPr>
        <w:spacing w:before="0" w:after="17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                                                Cesta k lesu 5169/4</w:t>
      </w:r>
    </w:p>
    <w:p>
      <w:pPr>
        <w:spacing w:before="0" w:after="17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                                                03601 Martin</w:t>
      </w:r>
    </w:p>
    <w:p>
      <w:pPr>
        <w:spacing w:before="0" w:after="17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                                                Vý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ka vkladu 5000,-eur</w:t>
      </w:r>
    </w:p>
    <w:p>
      <w:pPr>
        <w:spacing w:before="0" w:after="17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                                                 Rozsah splatenia 5000,- eur</w:t>
      </w:r>
    </w:p>
    <w:p>
      <w:pPr>
        <w:spacing w:before="0" w:after="17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Konate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 kon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v mene spolo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čnosti samostatne, d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átum vzniku funkcie 25.10.2011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do 11.09.2020</w:t>
      </w:r>
    </w:p>
    <w:p>
      <w:pPr>
        <w:spacing w:before="0" w:after="17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 </w:t>
      </w:r>
    </w:p>
    <w:p>
      <w:pPr>
        <w:spacing w:before="0" w:after="17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Štatutárny orgán 2:   Konateľ  - PhDr. Martin Medo </w:t>
      </w:r>
    </w:p>
    <w:p>
      <w:pPr>
        <w:spacing w:before="0" w:after="17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ab/>
        <w:tab/>
        <w:tab/>
        <w:t xml:space="preserve">                      Rudohorská 6736/15</w:t>
      </w:r>
    </w:p>
    <w:p>
      <w:pPr>
        <w:spacing w:before="0" w:after="17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ab/>
        <w:tab/>
        <w:tab/>
        <w:tab/>
        <w:t xml:space="preserve">      974 11 Banská Bystrica</w:t>
      </w:r>
    </w:p>
    <w:p>
      <w:pPr>
        <w:spacing w:before="0" w:after="17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ab/>
        <w:tab/>
        <w:tab/>
        <w:tab/>
        <w:t xml:space="preserve">      vznik funkcie. 11.09.2020</w:t>
      </w:r>
    </w:p>
    <w:p>
      <w:pPr>
        <w:spacing w:before="0" w:after="17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7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7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b) neevidujeme pô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čky poskytnut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lenom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štatut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árneho orgánu, dozorného orgánu a iného orgánu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14" w:line="240"/>
        <w:ind w:right="0" w:left="1416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4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4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c)  neevidujeme poskytnuté  pô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čky ani 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áruky alebo iné zabezpe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čenie  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d) neevidujeme  sumu pou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itých finan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prostriedkov alebo iných plnení na súkromné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ely 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členmi štatut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árneho orgánu, dozorného orgánu a iného orgánu ú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čtovnej jednotky, ktor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je potrebné vyú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Informácie o prijatých postupoch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(1)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tovná závierka bola zostavená d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23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.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02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.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2021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za splnenia predpokladu,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e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bude nepretr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žite pokračovať vo svojej činnosti.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(2)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tovná jednotka pri vedení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íctva sa riadila príslu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ými ustanoveniami zákona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č.431/2002 Z.z. o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íctve v platnom znení a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čtovnej osnovy pre podnikateľov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čtuj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úcich v sústave podvojného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íctva ( opatrenie MF SR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č. mf/27076/2007-74 ).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tovníctvo bolo vedené v pe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jednotkách meny euro a v prípadoch stanovených v § 4 odst. 7 zákona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. 431/2002 Z.z. o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tovníctve, sú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časne aj v cudz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ích menách.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tovníctvo je spracované externe fyzickou osobou Erika Mere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šš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ová Hurajová, je vedené na po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íta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 pri použit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 programového vybavenia firmy Hour , s.r.o .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ilina. Programové vybavenie pracuje vo v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eobecnom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u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ívate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ľskom syst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éme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„Podvojn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íctvo, Dlhodobý majetok“.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-Výstupom vybavenia sú nasledovné zostavy: Denníky, Hlavná kniha, Obratová predvaha,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tovné výkazy, Súvaha, Výkaz ziskov a strát a 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tovná závierka.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tovníctvo sa riadi komplexným súborom vnútropodnikových smerníc pre vedenie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íctva platných pre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obdobie roku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2020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Spolo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nos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 vlastn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 dlhodobý majetok odpisovaný aj neodpisovaný.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Zostavený odpisový plán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tovných odpisov dlhodobého majetku vychádzal z po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žiadavky 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ákona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č.595/2003 Z.z. 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(3)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Dlhodobý hmotný majetok nebol v roku 20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20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nakupovaný do spolo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nosti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Obstaranie a úbytky zásob neevidujeme v be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nom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čtovnom obdob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  inak by boli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tované spôsobom A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čtovania 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ásob.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Neboli nakupované zásoby -  ak by nakupované boli oce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ované by boli obstarávacou cenou v zlo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ení: cena obstarania, náklady súvisiace s obstaraním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– dopravn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é, clo.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Poh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adávky boli oce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ňovan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nominálnou hodnotou pri ich vzniku.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Finan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ný majetok bol oce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ňovan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nominálnou hodnotou.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Záväzky z obchodného styku, finan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né výpomoci a úvery boli oce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ňovan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nominálnou hodnotou pri ich vzniku.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Spolo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nos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 ne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čtovala o majetku, pohľad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ávkach a záväzkoch v cudzej mene.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Náklady a výnosy boli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asovo rozli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šovan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na základe vecnej a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časovej s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úvislosti. Zú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čtovanie komplexn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nákladov a výnosov budúcich období sa vykoná v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tovnom období, s ktorým rozlí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náklady a výnosy vecne súvisia.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Rezervy boli tvorené na základe odborného posúdenia. 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(4)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Spôsob ocenenia jednotlivých polo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iek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Nehmotn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IM nevlastníme, ocenenie v obstarávacej cene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Nehmotn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IM vytvorený vlastnou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činnosťou nevlastn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HIM nakupovan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v obstarávacej cene   bol  k 31.12.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2020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HIM vytvoren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vlastnou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činnosťou nevlastn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Finan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investície nemáme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ásoby nakupované v obstarávacej cene nevlastníme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ásoby vytvorené vlastnou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činnosťou nevlastn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íme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ávky máme v ich menovitej hodnote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Finan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majetok v ich menovitej hodnote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Prechodn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čty akt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ívne nemáme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Rezervy v menovitej hodnote tvor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íme pod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ľa 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ákona na rezervnom fonde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áväzky máme v menovitej hodnote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čty časov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ého rozlí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šenia v menovitej hodnote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Darovan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majetok nemáme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Majetok nadobudnut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privatizáciou nemáme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Pri obstarávacej cene sa udávajú jej sú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asti: cena obstarania a náklady súvisiace s obstaraním doprava, manipulácia.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Nakúpený HIM budeme zara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ď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ova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 do odpisov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skupín pod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ľa platn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da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ňov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predpisov. Nakúpený drobný HIM ihne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ď odp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šeme do 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ákladov.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Opravné polo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ky nevykazujeme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Po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as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ého obdobia nedo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šlo k zmen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ám spôsobu odpisovania, oce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ňovania postupov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čtovania, usporiadania položiek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ávierky a obsahového vymedzenia týchto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žiek.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(5)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-Preh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ad o pohybe investi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ého majetku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Pohyb obstar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ávacích cien HIM v eurách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</w:t>
        <w:tab/>
        <w:t xml:space="preserve">Obstarávacia cena k 01.01.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2020    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  0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</w:t>
        <w:tab/>
        <w:t xml:space="preserve">Prírastky                                          0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</w:t>
        <w:tab/>
        <w:t xml:space="preserve">Úbytky</w:t>
        <w:tab/>
        <w:tab/>
        <w:tab/>
        <w:t xml:space="preserve">                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0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</w:t>
        <w:tab/>
        <w:t xml:space="preserve">Obstarávacia cena k 31.12.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2020    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  0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  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Pohyb opr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</w:t>
        <w:tab/>
        <w:t xml:space="preserve">Oprávky k 01.01.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2020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                    0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</w:t>
        <w:tab/>
        <w:t xml:space="preserve">Prírastky </w:t>
        <w:tab/>
        <w:tab/>
        <w:t xml:space="preserve">                   0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</w:t>
        <w:tab/>
        <w:t xml:space="preserve">Úbytky                                             0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</w:t>
        <w:tab/>
        <w:t xml:space="preserve">Oprávky k 31.12.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2020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                    0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Zostatkov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ceny zatia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 Nevlastníme dcérske podniky, spolo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ne a pridru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podniky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-  Investi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ný majetok nemáme poistený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(6)</w:t>
        <w:tab/>
        <w:t xml:space="preserve">Údaje o zásobách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Opravn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žky neevidujeme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ásoby zatia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ákazkovú výrobu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(7)</w:t>
        <w:tab/>
        <w:t xml:space="preserve">Údaje o poh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adávkach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Opravn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žky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ávky po lehote splatnosti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ávky v lehote splatnosti evidujeme vo vý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ške 754,20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ávky kryté zálo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ým právom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Odlo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 da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ňov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 poh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ávku netvoríme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ávky vo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 spriaznen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ým osobám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(8)</w:t>
        <w:tab/>
        <w:t xml:space="preserve">Údaje o finan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Finan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majetok tvorí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čet 211 pokladňa vo 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ške   4 882,35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eur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Finan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majetok tvorí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čet 221 banka vo 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ške 157,54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,- eur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(9)</w:t>
        <w:tab/>
        <w:t xml:space="preserve">Údaje predh.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toch aktív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(10)</w:t>
        <w:tab/>
        <w:t xml:space="preserve">Údaje o vlastnom imaní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ákladné imanie pri vzniku spolo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čnosti tvoril vklad 5000,- eur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Imanie nezap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ísané v OR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(11)</w:t>
        <w:tab/>
        <w:t xml:space="preserve">Údaje o rezervách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–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rezervy tvoríme pod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ľa 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ákona na rezervnom fonde 1 000,-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(12)</w:t>
        <w:tab/>
        <w:t xml:space="preserve">Údaje o záväzkoch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áväzky z obchodného styku evidujeme vo vý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ške  30 299,29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eur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áväzky vo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 spoločn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íkom evidujeme nerozdelený zisk z minulých období v hodnote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  9351,58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eur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Neevidujeme kr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átkodobé finan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výpomoci splatné do 31.12.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2020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Da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ňov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záväzky evidujeme da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 z pr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íjmov splatná ku 31.12.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2020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 0,-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áväzky zo sociálneho poistenie evidujeme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1 818,73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áväzky vo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 zamestnancom evidujeme 1 067,29 eur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áväzky kryté zálo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ým právom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Odlo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da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ňov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záväzok netvoríme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(13)</w:t>
        <w:tab/>
        <w:t xml:space="preserve">Údaje o bankových úveroch a výpomociach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(14)</w:t>
        <w:tab/>
        <w:t xml:space="preserve">Údaje o prechodných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toch pasív neevidujeme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(15)</w:t>
        <w:tab/>
        <w:t xml:space="preserve">Údaje o tr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bách za vlastné výkony a slu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žby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Za uveden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obdobie sme dosiahli  obrat 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198 001,64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útropodnikové tr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žby  neevidujeme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Ani ostatn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tr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žby neevidujeme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(16)</w:t>
        <w:tab/>
        <w:t xml:space="preserve">Údaje o nákladových úrokoch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(17)</w:t>
        <w:tab/>
        <w:t xml:space="preserve">Údaje o výnosových úrokoch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(18)</w:t>
        <w:tab/>
        <w:t xml:space="preserve">Údaje o mimoriadnych nákladoch a výnosoch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(19)</w:t>
        <w:tab/>
        <w:t xml:space="preserve">Údaje o nákladoch iných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tovných období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(20)</w:t>
        <w:tab/>
        <w:t xml:space="preserve">Údaje o výnosoch iných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tovných období neevidujeme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(21).</w:t>
        <w:tab/>
        <w:t xml:space="preserve"> Údaje o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lenoch,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štatut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árnych, dozorných, správnych , riadiacich a iných orgánoch spolo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čnosti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ška pr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íjmov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štatut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ára 0 eur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•</w:t>
        <w:tab/>
        <w:t xml:space="preserve">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ška preddavkov voči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ýmto osobám sa neeviduje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(22)</w:t>
        <w:tab/>
        <w:t xml:space="preserve">Údaje o výskume a vývoji neevidujeme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(23)</w:t>
        <w:tab/>
        <w:t xml:space="preserve">Údaje o spriaznených osobách k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čov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management tvorí konate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ľ, ktor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nie je zamestnancom. Transakcie so spriaznenými osobami- dohoda o slu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žb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ách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(24)</w:t>
        <w:tab/>
        <w:t xml:space="preserve">Preh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ad penaliza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tokov nebol zoh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ľadnen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   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(26)      Neevidujeme informáciu o oprave významných chýb minulých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tovných období a ani  chýb  ú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tovaných v be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žnom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čtovnom obdob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 neuvádzame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iadne  sumy s vplyvom na nerozdelený zisk minulých rokov alebo na neuhradenú stratu minulých rokov. 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IV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ľuj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ĺňaj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ú súvahu a výkaz ziskov a strát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16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16"/>
          <w:shd w:fill="auto" w:val="clear"/>
        </w:rPr>
        <w:t xml:space="preserve">Tabu</w:t>
      </w:r>
      <w:r>
        <w:rPr>
          <w:rFonts w:ascii="Calibri" w:hAnsi="Calibri" w:cs="Calibri" w:eastAsia="Calibri"/>
          <w:color w:val="000000"/>
          <w:spacing w:val="0"/>
          <w:position w:val="0"/>
          <w:sz w:val="16"/>
          <w:shd w:fill="auto" w:val="clear"/>
        </w:rPr>
        <w:t xml:space="preserve">ľka k</w:t>
      </w:r>
      <w:r>
        <w:rPr>
          <w:rFonts w:ascii="Arial CE" w:hAnsi="Arial CE" w:cs="Arial CE" w:eastAsia="Arial CE"/>
          <w:color w:val="000000"/>
          <w:spacing w:val="0"/>
          <w:position w:val="0"/>
          <w:sz w:val="16"/>
          <w:shd w:fill="auto" w:val="clear"/>
        </w:rPr>
        <w:t xml:space="preserve"> bodu 2 o polo</w:t>
      </w:r>
      <w:r>
        <w:rPr>
          <w:rFonts w:ascii="Tahoma" w:hAnsi="Tahoma" w:cs="Tahoma" w:eastAsia="Tahoma"/>
          <w:color w:val="000000"/>
          <w:spacing w:val="0"/>
          <w:position w:val="0"/>
          <w:sz w:val="16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16"/>
          <w:shd w:fill="auto" w:val="clear"/>
        </w:rPr>
        <w:t xml:space="preserve">kách zabezpe</w:t>
      </w:r>
      <w:r>
        <w:rPr>
          <w:rFonts w:ascii="Calibri" w:hAnsi="Calibri" w:cs="Calibri" w:eastAsia="Calibri"/>
          <w:color w:val="000000"/>
          <w:spacing w:val="0"/>
          <w:position w:val="0"/>
          <w:sz w:val="16"/>
          <w:shd w:fill="auto" w:val="clear"/>
        </w:rPr>
        <w:t xml:space="preserve">čen</w:t>
      </w:r>
      <w:r>
        <w:rPr>
          <w:rFonts w:ascii="Arial CE" w:hAnsi="Arial CE" w:cs="Arial CE" w:eastAsia="Arial CE"/>
          <w:color w:val="000000"/>
          <w:spacing w:val="0"/>
          <w:position w:val="0"/>
          <w:sz w:val="16"/>
          <w:shd w:fill="auto" w:val="clear"/>
        </w:rPr>
        <w:t xml:space="preserve">ých derivátmi </w:t>
      </w:r>
    </w:p>
    <w:tbl>
      <w:tblPr/>
      <w:tblGrid>
        <w:gridCol w:w="5430"/>
        <w:gridCol w:w="2032"/>
        <w:gridCol w:w="2053"/>
      </w:tblGrid>
      <w:tr>
        <w:trPr>
          <w:trHeight w:val="352" w:hRule="auto"/>
          <w:jc w:val="center"/>
        </w:trPr>
        <w:tc>
          <w:tcPr>
            <w:tcW w:w="54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á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žka</w:t>
            </w:r>
          </w:p>
        </w:tc>
        <w:tc>
          <w:tcPr>
            <w:tcW w:w="4085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Reálna hodnota</w:t>
            </w:r>
          </w:p>
        </w:tc>
      </w:tr>
      <w:tr>
        <w:trPr>
          <w:trHeight w:val="755" w:hRule="auto"/>
          <w:jc w:val="center"/>
        </w:trPr>
        <w:tc>
          <w:tcPr>
            <w:tcW w:w="5430" w:type="dxa"/>
            <w:vMerge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 obdobie</w:t>
            </w:r>
          </w:p>
        </w:tc>
        <w:tc>
          <w:tcPr>
            <w:tcW w:w="20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4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a</w:t>
            </w:r>
          </w:p>
        </w:tc>
        <w:tc>
          <w:tcPr>
            <w:tcW w:w="203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b</w:t>
            </w:r>
          </w:p>
        </w:tc>
        <w:tc>
          <w:tcPr>
            <w:tcW w:w="20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center"/>
        </w:trPr>
        <w:tc>
          <w:tcPr>
            <w:tcW w:w="54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Majetok vykázaný v súvahe</w:t>
            </w:r>
          </w:p>
        </w:tc>
        <w:tc>
          <w:tcPr>
            <w:tcW w:w="203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5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5" w:hRule="auto"/>
          <w:jc w:val="center"/>
        </w:trPr>
        <w:tc>
          <w:tcPr>
            <w:tcW w:w="54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Záväzok vykázaný v súvahe</w:t>
            </w:r>
          </w:p>
        </w:tc>
        <w:tc>
          <w:tcPr>
            <w:tcW w:w="203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4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ú na súvahových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čtoch</w:t>
            </w:r>
          </w:p>
        </w:tc>
        <w:tc>
          <w:tcPr>
            <w:tcW w:w="203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53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4" w:hRule="auto"/>
          <w:jc w:val="center"/>
        </w:trPr>
        <w:tc>
          <w:tcPr>
            <w:tcW w:w="54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ávané budúce obchody dosia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</w:tc>
        <w:tc>
          <w:tcPr>
            <w:tcW w:w="203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53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4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  <w:tc>
          <w:tcPr>
            <w:tcW w:w="203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53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5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(1) Informácie o záväzkoch, a to o </w:t>
      </w:r>
    </w:p>
    <w:p>
      <w:pPr>
        <w:spacing w:before="0" w:after="15" w:line="240"/>
        <w:ind w:right="0" w:left="0" w:firstLine="708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a) suma záväzkov so zostatkovou dobou splatnosti dlh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ou ako pä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 rokov  0eur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708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b) suma zabezpe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ených záväzkov, opise a spôsoboch zabezpe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čenia 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áväzkov neevidujeme.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4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(2) Informácie o vlastných akciách, a to o </w:t>
      </w:r>
    </w:p>
    <w:p>
      <w:pPr>
        <w:spacing w:before="0" w:after="14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4" w:line="240"/>
        <w:ind w:right="0" w:left="0" w:firstLine="708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a) po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as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ého obdobia sme nenadobudli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žiadne akcie </w:t>
      </w:r>
    </w:p>
    <w:p>
      <w:pPr>
        <w:spacing w:before="0" w:after="14" w:line="240"/>
        <w:ind w:right="0" w:left="0" w:firstLine="708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708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(3) Neevidujeme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iadne,  výnosy z predaja podniku alebo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asti podniku, náklady z dôvodu predaja podniku alebo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časti podniku, škody z d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ôvodu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živeln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pohrôm.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Informácie o iných aktívach a iných pasívach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(1) iné aktivity 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4" w:line="240"/>
        <w:ind w:right="0" w:left="708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a) nenadobudli sme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iaden majetok, ktorý by bol  vznikol v dôsledku minulých udalostí a ktorého existencia alebo vlastníctvo závisí od toho,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 nastane alebo nenastane jedna alebo viac neistých udalostí v budúcnosti, ktorých vznik nezávisí od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čtovnej jednotky </w:t>
      </w:r>
    </w:p>
    <w:p>
      <w:pPr>
        <w:spacing w:before="0" w:after="14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4" w:line="240"/>
        <w:ind w:right="0" w:left="708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b) nevznikli nám 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iadne  záväzky vyplývajúce zo súdnych rozhodnutí, z poskytnutých záruk, zo v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eobecne záväzných právnych predpisov, z ru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čenia podľa jednotliv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druhov ru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čenia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(2) Nemáme  prenajatý majetok ani majetok prijatý do úschovy, neevidujeme  poh</w:t>
      </w:r>
      <w:r>
        <w:rPr>
          <w:rFonts w:ascii="Tahoma" w:hAnsi="Tahoma" w:cs="Tahoma" w:eastAsia="Tahoma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adávky a záväzky z opcií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16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16"/>
          <w:shd w:fill="auto" w:val="clear"/>
        </w:rPr>
        <w:t xml:space="preserve">Tabu</w:t>
      </w:r>
      <w:r>
        <w:rPr>
          <w:rFonts w:ascii="Calibri" w:hAnsi="Calibri" w:cs="Calibri" w:eastAsia="Calibri"/>
          <w:color w:val="000000"/>
          <w:spacing w:val="0"/>
          <w:position w:val="0"/>
          <w:sz w:val="16"/>
          <w:shd w:fill="auto" w:val="clear"/>
        </w:rPr>
        <w:t xml:space="preserve">ľka k</w:t>
      </w:r>
      <w:r>
        <w:rPr>
          <w:rFonts w:ascii="Arial CE" w:hAnsi="Arial CE" w:cs="Arial CE" w:eastAsia="Arial CE"/>
          <w:color w:val="000000"/>
          <w:spacing w:val="0"/>
          <w:position w:val="0"/>
          <w:sz w:val="16"/>
          <w:shd w:fill="auto" w:val="clear"/>
        </w:rPr>
        <w:t xml:space="preserve"> bodu (3)</w:t>
      </w:r>
    </w:p>
    <w:tbl>
      <w:tblPr/>
      <w:tblGrid>
        <w:gridCol w:w="4489"/>
        <w:gridCol w:w="2482"/>
        <w:gridCol w:w="2544"/>
      </w:tblGrid>
      <w:tr>
        <w:trPr>
          <w:trHeight w:val="840" w:hRule="auto"/>
          <w:jc w:val="center"/>
        </w:trPr>
        <w:tc>
          <w:tcPr>
            <w:tcW w:w="448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žky</w:t>
            </w:r>
          </w:p>
        </w:tc>
        <w:tc>
          <w:tcPr>
            <w:tcW w:w="24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 obdobie</w:t>
            </w:r>
          </w:p>
        </w:tc>
        <w:tc>
          <w:tcPr>
            <w:tcW w:w="25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448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Prenajatý majetok</w:t>
            </w:r>
          </w:p>
        </w:tc>
        <w:tc>
          <w:tcPr>
            <w:tcW w:w="24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48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Majetok v nájme (operatívny prenájom)</w:t>
            </w:r>
          </w:p>
        </w:tc>
        <w:tc>
          <w:tcPr>
            <w:tcW w:w="24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48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Majetok prijatý do úschovy</w:t>
            </w:r>
          </w:p>
        </w:tc>
        <w:tc>
          <w:tcPr>
            <w:tcW w:w="24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489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ávky z derivátov</w:t>
            </w:r>
          </w:p>
        </w:tc>
        <w:tc>
          <w:tcPr>
            <w:tcW w:w="24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48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Záväzky z opcií derivátov</w:t>
            </w:r>
          </w:p>
        </w:tc>
        <w:tc>
          <w:tcPr>
            <w:tcW w:w="24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48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Odpísané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ávky</w:t>
            </w:r>
          </w:p>
        </w:tc>
        <w:tc>
          <w:tcPr>
            <w:tcW w:w="24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48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ávky z leasingu</w:t>
            </w:r>
          </w:p>
        </w:tc>
        <w:tc>
          <w:tcPr>
            <w:tcW w:w="24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489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Záväzky z leasingu</w:t>
            </w:r>
          </w:p>
        </w:tc>
        <w:tc>
          <w:tcPr>
            <w:tcW w:w="248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4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448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Iné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žky</w:t>
            </w:r>
          </w:p>
        </w:tc>
        <w:tc>
          <w:tcPr>
            <w:tcW w:w="24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-87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Udalosti, ktoré nastali po dni, ku ktorému sa zostavuje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á závierka</w:t>
      </w:r>
    </w:p>
    <w:p>
      <w:pPr>
        <w:spacing w:before="0" w:after="14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4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Odo 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ňa, ku ktor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závierka do 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ňa zostavenia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ávierky nenastali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žiadne skutočnosti, ktor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by mali vplyv na výsledky uvedené v zostavenej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ávierke.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V Martine 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ňa 23.02.2021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Konate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 spoločnosti: PhDr. Martin Medo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