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73B2" w:rsidRDefault="000D3E8B">
      <w:pPr>
        <w:pStyle w:val="Nzov"/>
        <w:rPr>
          <w:rFonts w:ascii="Arial" w:hAnsi="Arial" w:cs="Arial"/>
          <w:color w:val="000000"/>
        </w:rPr>
      </w:pPr>
      <w:r>
        <w:rPr>
          <w:rFonts w:ascii="Arial" w:hAnsi="Arial" w:cs="Arial"/>
          <w:color w:val="000000"/>
        </w:rPr>
        <w:t xml:space="preserve">ČARO - RV </w:t>
      </w:r>
      <w:proofErr w:type="spellStart"/>
      <w:r>
        <w:rPr>
          <w:rFonts w:ascii="Arial" w:hAnsi="Arial" w:cs="Arial"/>
          <w:color w:val="000000"/>
        </w:rPr>
        <w:t>s.r.o</w:t>
      </w:r>
      <w:proofErr w:type="spellEnd"/>
      <w:r>
        <w:rPr>
          <w:rFonts w:ascii="Arial" w:hAnsi="Arial" w:cs="Arial"/>
          <w:color w:val="000000"/>
        </w:rPr>
        <w:t>. Rožňava</w:t>
      </w:r>
    </w:p>
    <w:p w:rsidR="00F173B2" w:rsidRDefault="000D3E8B">
      <w:pPr>
        <w:pStyle w:val="Podtitul"/>
        <w:rPr>
          <w:rFonts w:ascii="Arial" w:hAnsi="Arial" w:cs="Arial"/>
        </w:rPr>
      </w:pPr>
      <w:r>
        <w:rPr>
          <w:rFonts w:ascii="Arial" w:hAnsi="Arial" w:cs="Arial"/>
        </w:rPr>
        <w:t>POZNÁMKY K ÚČTOVNEJ ZÁVIERKE</w:t>
      </w:r>
    </w:p>
    <w:p w:rsidR="00F173B2" w:rsidRDefault="006B081F">
      <w:pPr>
        <w:jc w:val="center"/>
      </w:pPr>
      <w:r>
        <w:rPr>
          <w:rFonts w:ascii="Arial" w:hAnsi="Arial" w:cs="Arial"/>
          <w:sz w:val="28"/>
        </w:rPr>
        <w:t>k 31.12.2020</w:t>
      </w:r>
    </w:p>
    <w:p w:rsidR="00F173B2" w:rsidRDefault="000D3E8B">
      <w:pPr>
        <w:ind w:left="405"/>
        <w:jc w:val="center"/>
        <w:rPr>
          <w:sz w:val="24"/>
          <w:szCs w:val="24"/>
          <w:lang w:val="en-US"/>
        </w:rPr>
      </w:pPr>
      <w:r>
        <w:rPr>
          <w:rFonts w:ascii="Arial" w:hAnsi="Arial" w:cs="Arial"/>
        </w:rPr>
        <w:t xml:space="preserve">(Údaje sú uvádzané v celých </w:t>
      </w:r>
      <w:r>
        <w:rPr>
          <w:rFonts w:ascii="Arial" w:hAnsi="Arial" w:cs="Arial"/>
          <w:b/>
          <w:bCs/>
        </w:rPr>
        <w:t>€</w:t>
      </w:r>
      <w:r>
        <w:rPr>
          <w:rFonts w:ascii="Arial" w:hAnsi="Arial" w:cs="Arial"/>
        </w:rPr>
        <w:t xml:space="preserve"> )</w:t>
      </w:r>
    </w:p>
    <w:p w:rsidR="00F173B2" w:rsidRDefault="00F173B2">
      <w:pPr>
        <w:jc w:val="center"/>
        <w:rPr>
          <w:rFonts w:ascii="Arial" w:hAnsi="Arial" w:cs="Arial"/>
          <w:sz w:val="28"/>
        </w:rPr>
      </w:pPr>
    </w:p>
    <w:p w:rsidR="00F173B2" w:rsidRDefault="000D3E8B">
      <w:pPr>
        <w:rPr>
          <w:rFonts w:ascii="Arial" w:hAnsi="Arial" w:cs="Arial"/>
          <w:b/>
          <w:i/>
          <w:sz w:val="24"/>
          <w:u w:val="single"/>
        </w:rPr>
      </w:pPr>
      <w:proofErr w:type="spellStart"/>
      <w:r>
        <w:rPr>
          <w:rFonts w:ascii="Arial" w:hAnsi="Arial" w:cs="Arial"/>
          <w:b/>
          <w:i/>
          <w:sz w:val="24"/>
          <w:u w:val="single"/>
        </w:rPr>
        <w:t>Čl.I</w:t>
      </w:r>
      <w:proofErr w:type="spellEnd"/>
      <w:r>
        <w:rPr>
          <w:rFonts w:ascii="Arial" w:hAnsi="Arial" w:cs="Arial"/>
          <w:b/>
          <w:i/>
          <w:sz w:val="24"/>
          <w:u w:val="single"/>
        </w:rPr>
        <w:t>. Všeobecné údaje:</w:t>
      </w:r>
    </w:p>
    <w:p w:rsidR="00F173B2" w:rsidRDefault="00F173B2">
      <w:pPr>
        <w:rPr>
          <w:rFonts w:ascii="Arial" w:hAnsi="Arial" w:cs="Arial"/>
          <w:i/>
          <w:u w:val="single"/>
        </w:rPr>
      </w:pPr>
    </w:p>
    <w:p w:rsidR="00F173B2" w:rsidRDefault="000D3E8B">
      <w:pPr>
        <w:numPr>
          <w:ilvl w:val="0"/>
          <w:numId w:val="2"/>
        </w:numPr>
        <w:rPr>
          <w:rFonts w:ascii="Arial" w:hAnsi="Arial" w:cs="Arial"/>
          <w:i/>
        </w:rPr>
      </w:pPr>
      <w:r>
        <w:rPr>
          <w:rFonts w:ascii="Arial" w:hAnsi="Arial" w:cs="Arial"/>
        </w:rPr>
        <w:t>ZÁKLADNÉ ÚDAJE O SPOLOČNOSTI</w:t>
      </w:r>
    </w:p>
    <w:p w:rsidR="00F173B2" w:rsidRDefault="00F173B2">
      <w:pPr>
        <w:rPr>
          <w:rFonts w:ascii="Arial" w:hAnsi="Arial" w:cs="Arial"/>
          <w:b/>
          <w:i/>
        </w:rPr>
      </w:pPr>
    </w:p>
    <w:p w:rsidR="00F173B2" w:rsidRDefault="000D3E8B">
      <w:pPr>
        <w:pStyle w:val="Zkladntext"/>
        <w:rPr>
          <w:rFonts w:ascii="Arial" w:hAnsi="Arial" w:cs="Arial"/>
          <w:sz w:val="20"/>
        </w:rPr>
      </w:pPr>
      <w:r>
        <w:rPr>
          <w:rFonts w:ascii="Arial" w:hAnsi="Arial" w:cs="Arial"/>
          <w:sz w:val="20"/>
        </w:rPr>
        <w:t>Účtovná jednotka</w:t>
      </w:r>
      <w:r>
        <w:rPr>
          <w:rFonts w:ascii="Arial" w:hAnsi="Arial" w:cs="Arial"/>
          <w:color w:val="800000"/>
          <w:sz w:val="20"/>
        </w:rPr>
        <w:t xml:space="preserve"> </w:t>
      </w:r>
      <w:r>
        <w:rPr>
          <w:rFonts w:ascii="Arial" w:hAnsi="Arial" w:cs="Arial"/>
          <w:b/>
          <w:sz w:val="20"/>
        </w:rPr>
        <w:t xml:space="preserve">ČARO - RV </w:t>
      </w:r>
      <w:proofErr w:type="spellStart"/>
      <w:r>
        <w:rPr>
          <w:rFonts w:ascii="Arial" w:hAnsi="Arial" w:cs="Arial"/>
          <w:b/>
          <w:sz w:val="20"/>
        </w:rPr>
        <w:t>s.r.o</w:t>
      </w:r>
      <w:proofErr w:type="spellEnd"/>
      <w:r>
        <w:rPr>
          <w:rFonts w:ascii="Arial" w:hAnsi="Arial" w:cs="Arial"/>
          <w:b/>
          <w:sz w:val="20"/>
        </w:rPr>
        <w:t>.</w:t>
      </w:r>
      <w:r>
        <w:rPr>
          <w:rFonts w:ascii="Arial" w:hAnsi="Arial" w:cs="Arial"/>
          <w:color w:val="000000"/>
          <w:sz w:val="20"/>
        </w:rPr>
        <w:t xml:space="preserve"> </w:t>
      </w:r>
      <w:r>
        <w:rPr>
          <w:rFonts w:ascii="Arial" w:hAnsi="Arial" w:cs="Arial"/>
          <w:sz w:val="20"/>
        </w:rPr>
        <w:t>(ďalej len „spoločnosť“) je</w:t>
      </w:r>
      <w:r>
        <w:rPr>
          <w:rFonts w:ascii="Arial" w:hAnsi="Arial" w:cs="Arial"/>
          <w:color w:val="0000FF"/>
          <w:sz w:val="20"/>
        </w:rPr>
        <w:t xml:space="preserve"> </w:t>
      </w:r>
      <w:r>
        <w:rPr>
          <w:rFonts w:ascii="Arial" w:hAnsi="Arial" w:cs="Arial"/>
          <w:color w:val="000000"/>
          <w:sz w:val="20"/>
        </w:rPr>
        <w:t>spoločnosť s ručením obmedzeným</w:t>
      </w:r>
      <w:r>
        <w:rPr>
          <w:rFonts w:ascii="Arial" w:hAnsi="Arial" w:cs="Arial"/>
          <w:sz w:val="20"/>
        </w:rPr>
        <w:t xml:space="preserve"> so sídlom v Rožňave, </w:t>
      </w:r>
      <w:proofErr w:type="spellStart"/>
      <w:r w:rsidR="006B081F">
        <w:rPr>
          <w:rFonts w:ascii="Arial" w:hAnsi="Arial" w:cs="Arial"/>
          <w:sz w:val="20"/>
        </w:rPr>
        <w:t>Čučmianska</w:t>
      </w:r>
      <w:proofErr w:type="spellEnd"/>
      <w:r w:rsidR="006B081F">
        <w:rPr>
          <w:rFonts w:ascii="Arial" w:hAnsi="Arial" w:cs="Arial"/>
          <w:sz w:val="20"/>
        </w:rPr>
        <w:t xml:space="preserve"> dlhá 23</w:t>
      </w:r>
      <w:r>
        <w:rPr>
          <w:rFonts w:ascii="Arial" w:hAnsi="Arial" w:cs="Arial"/>
          <w:sz w:val="20"/>
        </w:rPr>
        <w:t>. Založená bola dňa 04.10.2013.</w:t>
      </w:r>
      <w:r>
        <w:rPr>
          <w:rFonts w:ascii="Arial" w:hAnsi="Arial" w:cs="Arial"/>
          <w:color w:val="000000"/>
          <w:sz w:val="20"/>
        </w:rPr>
        <w:t xml:space="preserve"> </w:t>
      </w:r>
    </w:p>
    <w:p w:rsidR="00F173B2" w:rsidRDefault="00F173B2">
      <w:pPr>
        <w:pStyle w:val="Hlavika"/>
        <w:tabs>
          <w:tab w:val="clear" w:pos="4536"/>
          <w:tab w:val="clear" w:pos="9072"/>
        </w:tabs>
        <w:rPr>
          <w:rFonts w:ascii="Arial" w:hAnsi="Arial" w:cs="Arial"/>
        </w:rPr>
      </w:pPr>
    </w:p>
    <w:p w:rsidR="00F173B2" w:rsidRDefault="000D3E8B">
      <w:pPr>
        <w:numPr>
          <w:ilvl w:val="0"/>
          <w:numId w:val="2"/>
        </w:numPr>
        <w:rPr>
          <w:rFonts w:ascii="Arial" w:hAnsi="Arial" w:cs="Arial"/>
          <w:i/>
        </w:rPr>
      </w:pPr>
      <w:r>
        <w:rPr>
          <w:rFonts w:ascii="Arial" w:hAnsi="Arial" w:cs="Arial"/>
        </w:rPr>
        <w:t>HLAVNÉ ČINNOSTI SPOLOČNOSTI</w:t>
      </w:r>
    </w:p>
    <w:p w:rsidR="00F173B2" w:rsidRDefault="00F173B2">
      <w:pPr>
        <w:pStyle w:val="Hlavika"/>
        <w:tabs>
          <w:tab w:val="clear" w:pos="4536"/>
          <w:tab w:val="clear" w:pos="9072"/>
        </w:tabs>
        <w:rPr>
          <w:rFonts w:ascii="Arial" w:hAnsi="Arial" w:cs="Arial"/>
        </w:rPr>
      </w:pPr>
    </w:p>
    <w:p w:rsidR="00F173B2" w:rsidRDefault="000D3E8B">
      <w:pPr>
        <w:pStyle w:val="Zkladntext"/>
        <w:rPr>
          <w:rFonts w:ascii="Arial" w:hAnsi="Arial" w:cs="Arial"/>
          <w:color w:val="000000"/>
          <w:sz w:val="20"/>
        </w:rPr>
      </w:pPr>
      <w:r>
        <w:rPr>
          <w:rFonts w:ascii="Arial" w:hAnsi="Arial" w:cs="Arial"/>
          <w:sz w:val="20"/>
        </w:rPr>
        <w:t>Hlavným predmetom činnosti spoločnosti je:</w:t>
      </w:r>
    </w:p>
    <w:p w:rsidR="00F173B2" w:rsidRDefault="000D3E8B">
      <w:pPr>
        <w:numPr>
          <w:ilvl w:val="0"/>
          <w:numId w:val="9"/>
        </w:numPr>
        <w:rPr>
          <w:rFonts w:ascii="Arial" w:hAnsi="Arial"/>
        </w:rPr>
      </w:pPr>
      <w:r>
        <w:rPr>
          <w:rFonts w:ascii="Arial" w:hAnsi="Arial" w:cs="Arial"/>
          <w:color w:val="000000"/>
        </w:rPr>
        <w:t>Nákladná cestná doprava do 3,5 t</w:t>
      </w:r>
    </w:p>
    <w:p w:rsidR="00F173B2" w:rsidRDefault="000D3E8B">
      <w:pPr>
        <w:numPr>
          <w:ilvl w:val="0"/>
          <w:numId w:val="9"/>
        </w:numPr>
        <w:rPr>
          <w:rFonts w:ascii="Arial" w:hAnsi="Arial" w:cs="Arial"/>
          <w:color w:val="000000"/>
        </w:rPr>
      </w:pPr>
      <w:r>
        <w:rPr>
          <w:rFonts w:ascii="Arial" w:hAnsi="Arial" w:cs="Arial"/>
          <w:b/>
          <w:bCs/>
          <w:color w:val="807A7A"/>
        </w:rPr>
        <w:t>Dokončovacie stavebné práce pri realizácii exteriérov a interiérov</w:t>
      </w:r>
      <w:r>
        <w:rPr>
          <w:rFonts w:ascii="Arial" w:hAnsi="Arial" w:cs="Arial"/>
          <w:b/>
          <w:bCs/>
          <w:color w:val="000000"/>
        </w:rPr>
        <w:t xml:space="preserve"> </w:t>
      </w:r>
    </w:p>
    <w:p w:rsidR="00F173B2" w:rsidRDefault="00F173B2">
      <w:pPr>
        <w:pStyle w:val="Hlavika"/>
        <w:tabs>
          <w:tab w:val="clear" w:pos="4536"/>
          <w:tab w:val="clear" w:pos="9072"/>
        </w:tabs>
        <w:rPr>
          <w:rFonts w:ascii="Arial" w:hAnsi="Arial" w:cs="Arial"/>
        </w:rPr>
      </w:pPr>
    </w:p>
    <w:p w:rsidR="00F173B2" w:rsidRDefault="000D3E8B">
      <w:pPr>
        <w:numPr>
          <w:ilvl w:val="0"/>
          <w:numId w:val="2"/>
        </w:numPr>
        <w:rPr>
          <w:rFonts w:ascii="Arial" w:hAnsi="Arial" w:cs="Arial"/>
          <w:i/>
        </w:rPr>
      </w:pPr>
      <w:r>
        <w:rPr>
          <w:rFonts w:ascii="Arial" w:hAnsi="Arial" w:cs="Arial"/>
        </w:rPr>
        <w:t>ZOZNAM ČLENOV ORGÁNOV SPOLOČNOSTI</w:t>
      </w:r>
    </w:p>
    <w:p w:rsidR="00F173B2" w:rsidRDefault="00F173B2">
      <w:pPr>
        <w:rPr>
          <w:rFonts w:ascii="Arial" w:hAnsi="Arial" w:cs="Arial"/>
        </w:rPr>
      </w:pPr>
    </w:p>
    <w:p w:rsidR="00F173B2" w:rsidRDefault="000D3E8B">
      <w:pPr>
        <w:rPr>
          <w:rFonts w:ascii="Arial" w:hAnsi="Arial" w:cs="Arial"/>
        </w:rPr>
      </w:pPr>
      <w:r>
        <w:rPr>
          <w:rFonts w:ascii="Arial" w:hAnsi="Arial" w:cs="Arial"/>
        </w:rPr>
        <w:t>Členovia orgánov spoločnosti podľa výpisu z obchodného registra sú:</w:t>
      </w:r>
    </w:p>
    <w:p w:rsidR="00F173B2" w:rsidRDefault="000D3E8B">
      <w:pPr>
        <w:rPr>
          <w:rFonts w:ascii="Arial" w:hAnsi="Arial" w:cs="Arial"/>
          <w:color w:val="000000"/>
        </w:rPr>
      </w:pPr>
      <w:r>
        <w:rPr>
          <w:rFonts w:ascii="Arial" w:hAnsi="Arial" w:cs="Arial"/>
          <w:color w:val="000000"/>
        </w:rPr>
        <w:t>Konateľ:</w:t>
      </w:r>
      <w:r>
        <w:rPr>
          <w:rFonts w:ascii="Arial" w:hAnsi="Arial" w:cs="Arial"/>
          <w:color w:val="000000"/>
        </w:rPr>
        <w:tab/>
      </w:r>
      <w:r>
        <w:rPr>
          <w:rFonts w:ascii="Arial" w:hAnsi="Arial" w:cs="Arial"/>
          <w:color w:val="000000"/>
        </w:rPr>
        <w:tab/>
        <w:t xml:space="preserve">Robert </w:t>
      </w:r>
      <w:proofErr w:type="spellStart"/>
      <w:r>
        <w:rPr>
          <w:rFonts w:ascii="Arial" w:hAnsi="Arial" w:cs="Arial"/>
          <w:color w:val="000000"/>
        </w:rPr>
        <w:t>Čabai</w:t>
      </w:r>
      <w:proofErr w:type="spellEnd"/>
    </w:p>
    <w:p w:rsidR="00F173B2" w:rsidRDefault="000D3E8B">
      <w:pPr>
        <w:rPr>
          <w:rFonts w:ascii="Arial" w:hAnsi="Arial" w:cs="Arial"/>
          <w:color w:val="000000"/>
        </w:rPr>
      </w:pPr>
      <w:r>
        <w:rPr>
          <w:rFonts w:ascii="Arial" w:hAnsi="Arial" w:cs="Arial"/>
          <w:color w:val="000000"/>
        </w:rPr>
        <w:t xml:space="preserve">                                      </w:t>
      </w:r>
    </w:p>
    <w:p w:rsidR="00F173B2" w:rsidRDefault="000D3E8B">
      <w:pPr>
        <w:rPr>
          <w:rFonts w:ascii="Arial" w:hAnsi="Arial" w:cs="Arial"/>
          <w:color w:val="000000"/>
        </w:rPr>
      </w:pPr>
      <w:r>
        <w:rPr>
          <w:rFonts w:ascii="Arial" w:hAnsi="Arial" w:cs="Arial"/>
          <w:color w:val="000000"/>
        </w:rPr>
        <w:t xml:space="preserve">                                             </w:t>
      </w:r>
    </w:p>
    <w:p w:rsidR="00F173B2" w:rsidRDefault="000D3E8B">
      <w:pPr>
        <w:rPr>
          <w:rFonts w:ascii="Arial" w:hAnsi="Arial" w:cs="Arial"/>
        </w:rPr>
      </w:pP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p>
    <w:p w:rsidR="00F173B2" w:rsidRDefault="000D3E8B">
      <w:pPr>
        <w:rPr>
          <w:rFonts w:ascii="Arial" w:hAnsi="Arial" w:cs="Arial"/>
        </w:rPr>
      </w:pPr>
      <w:r>
        <w:rPr>
          <w:rFonts w:ascii="Arial" w:hAnsi="Arial" w:cs="Arial"/>
        </w:rPr>
        <w:t>Písomnosti zakladajúce práva a povinnosti spoločnosti podpisuje  konateľ samostatne a to tak, že k obchodnému menu spoločnosti pripojí svoj vlastnoručný podpis.</w:t>
      </w:r>
    </w:p>
    <w:p w:rsidR="00F173B2" w:rsidRDefault="00F173B2">
      <w:pPr>
        <w:pStyle w:val="Hlavika"/>
        <w:tabs>
          <w:tab w:val="clear" w:pos="4536"/>
          <w:tab w:val="clear" w:pos="9072"/>
        </w:tabs>
        <w:rPr>
          <w:rFonts w:ascii="Arial" w:hAnsi="Arial" w:cs="Arial"/>
        </w:rPr>
      </w:pPr>
    </w:p>
    <w:p w:rsidR="00F173B2" w:rsidRDefault="000D3E8B">
      <w:pPr>
        <w:numPr>
          <w:ilvl w:val="0"/>
          <w:numId w:val="2"/>
        </w:numPr>
        <w:rPr>
          <w:rFonts w:ascii="Arial" w:hAnsi="Arial" w:cs="Arial"/>
          <w:i/>
        </w:rPr>
      </w:pPr>
      <w:r>
        <w:rPr>
          <w:rFonts w:ascii="Arial" w:hAnsi="Arial" w:cs="Arial"/>
        </w:rPr>
        <w:t xml:space="preserve">ŠTRUKTÚRA </w:t>
      </w:r>
      <w:r>
        <w:rPr>
          <w:rFonts w:ascii="Arial" w:hAnsi="Arial" w:cs="Arial"/>
          <w:color w:val="000000"/>
        </w:rPr>
        <w:t>SPOLOČNÍKOV</w:t>
      </w:r>
    </w:p>
    <w:p w:rsidR="00F173B2" w:rsidRDefault="00F173B2">
      <w:pPr>
        <w:rPr>
          <w:rFonts w:ascii="Arial" w:hAnsi="Arial" w:cs="Arial"/>
          <w:i/>
        </w:rPr>
      </w:pPr>
    </w:p>
    <w:tbl>
      <w:tblPr>
        <w:tblW w:w="8933" w:type="dxa"/>
        <w:tblInd w:w="71" w:type="dxa"/>
        <w:tblCellMar>
          <w:left w:w="71" w:type="dxa"/>
          <w:right w:w="71" w:type="dxa"/>
        </w:tblCellMar>
        <w:tblLook w:val="0000" w:firstRow="0" w:lastRow="0" w:firstColumn="0" w:lastColumn="0" w:noHBand="0" w:noVBand="0"/>
      </w:tblPr>
      <w:tblGrid>
        <w:gridCol w:w="3544"/>
        <w:gridCol w:w="1843"/>
        <w:gridCol w:w="1701"/>
        <w:gridCol w:w="1845"/>
      </w:tblGrid>
      <w:tr w:rsidR="00F173B2">
        <w:trPr>
          <w:cantSplit/>
          <w:trHeight w:val="233"/>
        </w:trPr>
        <w:tc>
          <w:tcPr>
            <w:tcW w:w="3543"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i/>
                <w:color w:val="800000"/>
              </w:rPr>
            </w:pPr>
            <w:r>
              <w:rPr>
                <w:rFonts w:ascii="Arial" w:hAnsi="Arial" w:cs="Arial"/>
                <w:i/>
              </w:rPr>
              <w:t xml:space="preserve">Meno </w:t>
            </w:r>
            <w:r>
              <w:rPr>
                <w:rFonts w:ascii="Arial" w:hAnsi="Arial" w:cs="Arial"/>
                <w:i/>
                <w:color w:val="000000"/>
              </w:rPr>
              <w:t>spoločníka</w:t>
            </w:r>
            <w:r>
              <w:rPr>
                <w:rFonts w:ascii="Arial" w:hAnsi="Arial" w:cs="Arial"/>
                <w:i/>
                <w:color w:val="0000FF"/>
              </w:rPr>
              <w:t xml:space="preserve"> </w:t>
            </w:r>
          </w:p>
        </w:tc>
        <w:tc>
          <w:tcPr>
            <w:tcW w:w="354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Podiel na základnom imaní</w:t>
            </w:r>
          </w:p>
        </w:tc>
        <w:tc>
          <w:tcPr>
            <w:tcW w:w="1845"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pStyle w:val="Hlavika"/>
              <w:tabs>
                <w:tab w:val="clear" w:pos="4536"/>
                <w:tab w:val="clear" w:pos="9072"/>
              </w:tabs>
              <w:jc w:val="center"/>
              <w:rPr>
                <w:rFonts w:ascii="Arial" w:hAnsi="Arial" w:cs="Arial"/>
                <w:i/>
              </w:rPr>
            </w:pPr>
            <w:r>
              <w:rPr>
                <w:rFonts w:ascii="Arial" w:hAnsi="Arial" w:cs="Arial"/>
                <w:i/>
              </w:rPr>
              <w:t>Výška hlasovacích práv</w:t>
            </w:r>
          </w:p>
        </w:tc>
      </w:tr>
      <w:tr w:rsidR="00F173B2">
        <w:trPr>
          <w:cantSplit/>
          <w:trHeight w:val="232"/>
        </w:trPr>
        <w:tc>
          <w:tcPr>
            <w:tcW w:w="3543" w:type="dxa"/>
            <w:vMerge/>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center"/>
              <w:rPr>
                <w:rFonts w:ascii="Arial" w:hAnsi="Arial" w:cs="Arial"/>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v absolútnej výške</w:t>
            </w:r>
          </w:p>
        </w:tc>
        <w:tc>
          <w:tcPr>
            <w:tcW w:w="170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v percentuálnej výške</w:t>
            </w:r>
          </w:p>
        </w:tc>
        <w:tc>
          <w:tcPr>
            <w:tcW w:w="1845" w:type="dxa"/>
            <w:vMerge/>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center"/>
              <w:rPr>
                <w:rFonts w:ascii="Arial" w:hAnsi="Arial" w:cs="Arial"/>
              </w:rPr>
            </w:pPr>
          </w:p>
        </w:tc>
      </w:tr>
      <w:tr w:rsidR="00F173B2">
        <w:trPr>
          <w:trHeight w:val="603"/>
        </w:trPr>
        <w:tc>
          <w:tcPr>
            <w:tcW w:w="354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pStyle w:val="Hlavika"/>
              <w:tabs>
                <w:tab w:val="clear" w:pos="4536"/>
                <w:tab w:val="clear" w:pos="9072"/>
              </w:tabs>
              <w:jc w:val="left"/>
              <w:rPr>
                <w:rFonts w:ascii="Arial" w:hAnsi="Arial" w:cs="Arial"/>
              </w:rPr>
            </w:pPr>
            <w:r>
              <w:rPr>
                <w:rFonts w:ascii="Arial" w:hAnsi="Arial" w:cs="Arial"/>
              </w:rPr>
              <w:t xml:space="preserve"> </w:t>
            </w:r>
          </w:p>
          <w:p w:rsidR="00F173B2" w:rsidRDefault="000D3E8B">
            <w:pPr>
              <w:pStyle w:val="Hlavika"/>
              <w:tabs>
                <w:tab w:val="clear" w:pos="4536"/>
                <w:tab w:val="clear" w:pos="9072"/>
              </w:tabs>
              <w:jc w:val="left"/>
              <w:rPr>
                <w:rFonts w:ascii="Arial" w:hAnsi="Arial" w:cs="Arial"/>
                <w:color w:val="000000"/>
              </w:rPr>
            </w:pPr>
            <w:r>
              <w:rPr>
                <w:rFonts w:ascii="Arial" w:hAnsi="Arial" w:cs="Arial"/>
              </w:rPr>
              <w:t xml:space="preserve">Robert </w:t>
            </w:r>
            <w:proofErr w:type="spellStart"/>
            <w:r>
              <w:rPr>
                <w:rFonts w:ascii="Arial" w:hAnsi="Arial" w:cs="Arial"/>
              </w:rPr>
              <w:t>Čabai</w:t>
            </w:r>
            <w:proofErr w:type="spellEnd"/>
          </w:p>
        </w:tc>
        <w:tc>
          <w:tcPr>
            <w:tcW w:w="184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5 000</w:t>
            </w:r>
          </w:p>
          <w:p w:rsidR="00F173B2" w:rsidRDefault="00F173B2">
            <w:pPr>
              <w:jc w:val="center"/>
              <w:rPr>
                <w:rFonts w:ascii="Arial" w:hAnsi="Arial" w:cs="Arial"/>
              </w:rPr>
            </w:pPr>
          </w:p>
        </w:tc>
        <w:tc>
          <w:tcPr>
            <w:tcW w:w="1701"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100 %</w:t>
            </w:r>
          </w:p>
          <w:p w:rsidR="00F173B2" w:rsidRDefault="00F173B2">
            <w:pPr>
              <w:jc w:val="center"/>
              <w:rPr>
                <w:rFonts w:ascii="Arial" w:hAnsi="Arial" w:cs="Arial"/>
              </w:rPr>
            </w:pPr>
          </w:p>
        </w:tc>
        <w:tc>
          <w:tcPr>
            <w:tcW w:w="1845"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100%</w:t>
            </w:r>
          </w:p>
          <w:p w:rsidR="00F173B2" w:rsidRDefault="00F173B2">
            <w:pPr>
              <w:jc w:val="center"/>
              <w:rPr>
                <w:rFonts w:ascii="Arial" w:hAnsi="Arial" w:cs="Arial"/>
              </w:rPr>
            </w:pPr>
          </w:p>
        </w:tc>
      </w:tr>
      <w:tr w:rsidR="00F173B2">
        <w:tc>
          <w:tcPr>
            <w:tcW w:w="354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pStyle w:val="Hlavika"/>
              <w:tabs>
                <w:tab w:val="clear" w:pos="4536"/>
                <w:tab w:val="clear" w:pos="9072"/>
              </w:tabs>
              <w:rPr>
                <w:rFonts w:ascii="Arial" w:hAnsi="Arial" w:cs="Arial"/>
                <w:b/>
              </w:rPr>
            </w:pPr>
            <w:r>
              <w:rPr>
                <w:rFonts w:ascii="Arial" w:hAnsi="Arial" w:cs="Arial"/>
                <w:b/>
              </w:rPr>
              <w:t>Spolu</w:t>
            </w:r>
          </w:p>
        </w:tc>
        <w:tc>
          <w:tcPr>
            <w:tcW w:w="184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b/>
              </w:rPr>
            </w:pPr>
            <w:r>
              <w:rPr>
                <w:rFonts w:ascii="Arial" w:hAnsi="Arial" w:cs="Arial"/>
                <w:b/>
              </w:rPr>
              <w:t>5 000</w:t>
            </w:r>
          </w:p>
        </w:tc>
        <w:tc>
          <w:tcPr>
            <w:tcW w:w="1701"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b/>
              </w:rPr>
            </w:pPr>
            <w:r>
              <w:rPr>
                <w:rFonts w:ascii="Arial" w:hAnsi="Arial" w:cs="Arial"/>
                <w:b/>
              </w:rPr>
              <w:t>100 %</w:t>
            </w:r>
          </w:p>
        </w:tc>
        <w:tc>
          <w:tcPr>
            <w:tcW w:w="1845"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b/>
              </w:rPr>
            </w:pPr>
            <w:r>
              <w:rPr>
                <w:rFonts w:ascii="Arial" w:hAnsi="Arial" w:cs="Arial"/>
                <w:b/>
              </w:rPr>
              <w:t>100 %</w:t>
            </w:r>
          </w:p>
        </w:tc>
      </w:tr>
    </w:tbl>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F173B2">
      <w:pPr>
        <w:rPr>
          <w:rFonts w:ascii="Arial" w:hAnsi="Arial" w:cs="Arial"/>
        </w:rPr>
      </w:pPr>
    </w:p>
    <w:p w:rsidR="00F173B2" w:rsidRDefault="000D3E8B">
      <w:pPr>
        <w:numPr>
          <w:ilvl w:val="0"/>
          <w:numId w:val="19"/>
        </w:numPr>
        <w:rPr>
          <w:rFonts w:ascii="Arial" w:hAnsi="Arial" w:cs="Arial"/>
        </w:rPr>
      </w:pPr>
      <w:r>
        <w:rPr>
          <w:rFonts w:ascii="Arial" w:hAnsi="Arial" w:cs="Arial"/>
        </w:rPr>
        <w:t>DCÉRSKE PODNIKY</w:t>
      </w:r>
    </w:p>
    <w:p w:rsidR="00F173B2" w:rsidRDefault="00F173B2">
      <w:pPr>
        <w:rPr>
          <w:rFonts w:ascii="Arial" w:hAnsi="Arial" w:cs="Arial"/>
        </w:rPr>
      </w:pPr>
    </w:p>
    <w:p w:rsidR="00F173B2" w:rsidRDefault="000D3E8B">
      <w:pPr>
        <w:ind w:left="360"/>
        <w:rPr>
          <w:rFonts w:ascii="Arial" w:hAnsi="Arial" w:cs="Arial"/>
        </w:rPr>
      </w:pPr>
      <w:r>
        <w:rPr>
          <w:rFonts w:ascii="Arial" w:hAnsi="Arial" w:cs="Arial"/>
        </w:rPr>
        <w:t>Netýka sa</w:t>
      </w:r>
    </w:p>
    <w:p w:rsidR="00F173B2" w:rsidRDefault="00F173B2">
      <w:pPr>
        <w:ind w:left="360"/>
        <w:rPr>
          <w:rFonts w:ascii="Arial" w:hAnsi="Arial" w:cs="Arial"/>
        </w:rPr>
      </w:pPr>
    </w:p>
    <w:p w:rsidR="00F173B2" w:rsidRDefault="000D3E8B">
      <w:pPr>
        <w:ind w:left="360"/>
        <w:rPr>
          <w:rFonts w:ascii="Arial" w:hAnsi="Arial" w:cs="Arial"/>
          <w:color w:val="800000"/>
        </w:rPr>
      </w:pPr>
      <w:r>
        <w:rPr>
          <w:rFonts w:ascii="Arial" w:hAnsi="Arial" w:cs="Arial"/>
          <w:color w:val="800000"/>
        </w:rPr>
        <w:t xml:space="preserve"> </w:t>
      </w:r>
    </w:p>
    <w:p w:rsidR="00F173B2" w:rsidRDefault="000D3E8B">
      <w:pPr>
        <w:numPr>
          <w:ilvl w:val="0"/>
          <w:numId w:val="19"/>
        </w:numPr>
        <w:rPr>
          <w:rFonts w:ascii="Arial" w:hAnsi="Arial" w:cs="Arial"/>
        </w:rPr>
      </w:pPr>
      <w:r>
        <w:rPr>
          <w:rFonts w:ascii="Arial" w:hAnsi="Arial" w:cs="Arial"/>
        </w:rPr>
        <w:t>POČET PRACOVNÍKOV</w:t>
      </w:r>
    </w:p>
    <w:p w:rsidR="00F173B2" w:rsidRDefault="00F173B2">
      <w:pPr>
        <w:ind w:left="360"/>
        <w:rPr>
          <w:rFonts w:ascii="Arial" w:hAnsi="Arial" w:cs="Arial"/>
        </w:rPr>
      </w:pPr>
    </w:p>
    <w:p w:rsidR="00F173B2" w:rsidRDefault="00F173B2">
      <w:pPr>
        <w:rPr>
          <w:rFonts w:ascii="Arial" w:hAnsi="Arial" w:cs="Arial"/>
        </w:rPr>
      </w:pPr>
    </w:p>
    <w:p w:rsidR="00F173B2" w:rsidRDefault="000D3E8B">
      <w:pPr>
        <w:pStyle w:val="Zkladntext"/>
      </w:pPr>
      <w:r>
        <w:rPr>
          <w:rFonts w:ascii="Arial" w:hAnsi="Arial" w:cs="Arial"/>
          <w:sz w:val="20"/>
        </w:rPr>
        <w:t xml:space="preserve">Počet zamestnancov spoločnosti ku dňu, ku ktorému sa účtovná závierka zostavuje je </w:t>
      </w:r>
      <w:r w:rsidR="006B081F">
        <w:rPr>
          <w:rFonts w:ascii="Arial" w:hAnsi="Arial" w:cs="Arial"/>
          <w:sz w:val="20"/>
        </w:rPr>
        <w:t>1</w:t>
      </w: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9"/>
        </w:numPr>
        <w:rPr>
          <w:rFonts w:ascii="Arial" w:hAnsi="Arial" w:cs="Arial"/>
        </w:rPr>
      </w:pPr>
      <w:r>
        <w:rPr>
          <w:rFonts w:ascii="Arial" w:hAnsi="Arial" w:cs="Arial"/>
        </w:rPr>
        <w:t>DÔVOD ZOSTAVENIA ÚČTOVNEJ ZÁVIERKY</w:t>
      </w:r>
    </w:p>
    <w:p w:rsidR="00F173B2" w:rsidRDefault="00F173B2">
      <w:pPr>
        <w:rPr>
          <w:rFonts w:ascii="Arial" w:hAnsi="Arial" w:cs="Arial"/>
        </w:rPr>
      </w:pPr>
    </w:p>
    <w:p w:rsidR="00F173B2" w:rsidRDefault="000D3E8B">
      <w:pPr>
        <w:pStyle w:val="Zkladntext"/>
        <w:rPr>
          <w:rFonts w:ascii="Arial" w:hAnsi="Arial" w:cs="Arial"/>
          <w:sz w:val="20"/>
        </w:rPr>
      </w:pPr>
      <w:r>
        <w:rPr>
          <w:rFonts w:ascii="Arial" w:hAnsi="Arial" w:cs="Arial"/>
          <w:sz w:val="20"/>
        </w:rPr>
        <w:t xml:space="preserve">Spoločnosť zostavuje túto účtovnú závierku podľa § 17 Zákona 431/2002 </w:t>
      </w:r>
      <w:proofErr w:type="spellStart"/>
      <w:r>
        <w:rPr>
          <w:rFonts w:ascii="Arial" w:hAnsi="Arial" w:cs="Arial"/>
          <w:sz w:val="20"/>
        </w:rPr>
        <w:t>Z.z</w:t>
      </w:r>
      <w:proofErr w:type="spellEnd"/>
      <w:r>
        <w:rPr>
          <w:rFonts w:ascii="Arial" w:hAnsi="Arial" w:cs="Arial"/>
          <w:sz w:val="20"/>
        </w:rPr>
        <w:t>. o účtovníctve v znení neskorších predpisov ako riadnu účtovnú závierku k poslednému dňu účtovného obdobia. Účtovná závierka spoločnosti bola zostavená za predpokladu nepretržitého trvania účtovnej jednotky.</w:t>
      </w:r>
    </w:p>
    <w:p w:rsidR="00F173B2" w:rsidRDefault="00F173B2">
      <w:pPr>
        <w:pStyle w:val="Zkladntext"/>
        <w:rPr>
          <w:rFonts w:ascii="Arial" w:hAnsi="Arial" w:cs="Arial"/>
          <w:sz w:val="20"/>
        </w:rPr>
      </w:pPr>
    </w:p>
    <w:p w:rsidR="00F173B2" w:rsidRDefault="00F173B2">
      <w:pPr>
        <w:pStyle w:val="Zkladntext"/>
        <w:rPr>
          <w:rFonts w:ascii="Arial" w:hAnsi="Arial" w:cs="Arial"/>
          <w:sz w:val="20"/>
        </w:rPr>
      </w:pPr>
    </w:p>
    <w:p w:rsidR="00F173B2" w:rsidRDefault="00F173B2">
      <w:pPr>
        <w:pStyle w:val="Zkladntext"/>
        <w:rPr>
          <w:rFonts w:ascii="Arial" w:hAnsi="Arial" w:cs="Arial"/>
          <w:sz w:val="20"/>
        </w:rPr>
      </w:pPr>
    </w:p>
    <w:p w:rsidR="00F173B2" w:rsidRDefault="00F173B2">
      <w:pPr>
        <w:pStyle w:val="Zkladntext"/>
        <w:rPr>
          <w:rFonts w:ascii="Arial" w:hAnsi="Arial" w:cs="Arial"/>
          <w:sz w:val="20"/>
        </w:rPr>
      </w:pPr>
    </w:p>
    <w:p w:rsidR="00F173B2" w:rsidRDefault="000D3E8B">
      <w:pPr>
        <w:numPr>
          <w:ilvl w:val="0"/>
          <w:numId w:val="19"/>
        </w:numPr>
        <w:rPr>
          <w:rFonts w:ascii="Arial" w:hAnsi="Arial" w:cs="Arial"/>
        </w:rPr>
      </w:pPr>
      <w:r>
        <w:rPr>
          <w:rFonts w:ascii="Arial" w:hAnsi="Arial" w:cs="Arial"/>
        </w:rPr>
        <w:lastRenderedPageBreak/>
        <w:t>DÁTUM SCHVÁLENIA ÚČTOVNEJ ZÁVIERKY ZA PREDCHÁDZAJÚCE ÚČTOVNÉ OBDOBIE</w:t>
      </w:r>
    </w:p>
    <w:p w:rsidR="00F173B2" w:rsidRDefault="00F173B2">
      <w:pPr>
        <w:pStyle w:val="Zkladntext"/>
        <w:rPr>
          <w:rFonts w:ascii="Arial" w:hAnsi="Arial" w:cs="Arial"/>
          <w:sz w:val="20"/>
        </w:rPr>
      </w:pPr>
    </w:p>
    <w:p w:rsidR="00F173B2" w:rsidRDefault="000D3E8B">
      <w:pPr>
        <w:pStyle w:val="Zkladntext"/>
        <w:spacing w:line="360" w:lineRule="auto"/>
        <w:rPr>
          <w:rFonts w:ascii="Arial" w:hAnsi="Arial" w:cs="Arial"/>
          <w:color w:val="0000FF"/>
          <w:sz w:val="20"/>
        </w:rPr>
      </w:pPr>
      <w:r>
        <w:rPr>
          <w:rFonts w:ascii="Arial" w:hAnsi="Arial" w:cs="Arial"/>
          <w:sz w:val="20"/>
        </w:rPr>
        <w:t>Účtovná závierka zostavená za predchádzajúce účtovné obdobie bola schválená Valným zhromaždením v súlade s Obchodným zákonníkom</w:t>
      </w:r>
      <w:r>
        <w:rPr>
          <w:rFonts w:ascii="Arial" w:hAnsi="Arial" w:cs="Arial"/>
          <w:color w:val="0000FF"/>
          <w:sz w:val="20"/>
        </w:rPr>
        <w:t>.</w:t>
      </w:r>
    </w:p>
    <w:p w:rsidR="00F173B2" w:rsidRDefault="00F173B2">
      <w:pPr>
        <w:pStyle w:val="Zkladntext"/>
        <w:spacing w:line="360" w:lineRule="auto"/>
        <w:rPr>
          <w:rFonts w:ascii="Arial" w:hAnsi="Arial" w:cs="Arial"/>
          <w:i/>
          <w:color w:val="0000FF"/>
          <w:sz w:val="20"/>
        </w:rPr>
      </w:pPr>
    </w:p>
    <w:p w:rsidR="00F173B2" w:rsidRDefault="00F173B2">
      <w:pPr>
        <w:pStyle w:val="Zkladntext"/>
        <w:spacing w:line="360" w:lineRule="auto"/>
        <w:rPr>
          <w:rFonts w:ascii="Arial" w:hAnsi="Arial" w:cs="Arial"/>
          <w:i/>
          <w:color w:val="0000FF"/>
          <w:sz w:val="20"/>
        </w:rPr>
      </w:pPr>
    </w:p>
    <w:p w:rsidR="00F173B2" w:rsidRDefault="000D3E8B">
      <w:pPr>
        <w:spacing w:line="360" w:lineRule="auto"/>
        <w:rPr>
          <w:rFonts w:ascii="Arial" w:hAnsi="Arial" w:cs="Arial"/>
          <w:b/>
          <w:i/>
          <w:sz w:val="24"/>
          <w:u w:val="single"/>
        </w:rPr>
      </w:pPr>
      <w:proofErr w:type="spellStart"/>
      <w:r>
        <w:rPr>
          <w:rFonts w:ascii="Arial" w:hAnsi="Arial" w:cs="Arial"/>
          <w:b/>
          <w:i/>
          <w:sz w:val="24"/>
          <w:u w:val="single"/>
        </w:rPr>
        <w:t>Čl.II</w:t>
      </w:r>
      <w:proofErr w:type="spellEnd"/>
      <w:r>
        <w:rPr>
          <w:rFonts w:ascii="Arial" w:hAnsi="Arial" w:cs="Arial"/>
          <w:b/>
          <w:i/>
          <w:sz w:val="24"/>
          <w:u w:val="single"/>
        </w:rPr>
        <w:t>. Účtovné metódy a zásady:</w:t>
      </w:r>
    </w:p>
    <w:p w:rsidR="00F173B2" w:rsidRDefault="00F173B2">
      <w:pPr>
        <w:rPr>
          <w:rFonts w:ascii="Arial" w:hAnsi="Arial" w:cs="Arial"/>
          <w:i/>
          <w:u w:val="single"/>
        </w:rPr>
      </w:pPr>
    </w:p>
    <w:p w:rsidR="00F173B2" w:rsidRDefault="00F173B2">
      <w:pPr>
        <w:rPr>
          <w:rFonts w:ascii="Arial" w:hAnsi="Arial" w:cs="Arial"/>
          <w:i/>
          <w:u w:val="single"/>
        </w:rPr>
      </w:pPr>
    </w:p>
    <w:p w:rsidR="00F173B2" w:rsidRDefault="000D3E8B">
      <w:pPr>
        <w:rPr>
          <w:rFonts w:ascii="Arial" w:hAnsi="Arial" w:cs="Arial"/>
          <w:i/>
        </w:rPr>
      </w:pPr>
      <w:r>
        <w:rPr>
          <w:rFonts w:ascii="Arial" w:hAnsi="Arial" w:cs="Arial"/>
          <w:i/>
        </w:rPr>
        <w:t>ZÁSADY A METÓDY PRE VYPRACOVANIE ÚČTOVNEJ ZÁVIERKY</w:t>
      </w:r>
    </w:p>
    <w:p w:rsidR="00F173B2" w:rsidRDefault="00F173B2">
      <w:pPr>
        <w:rPr>
          <w:rFonts w:ascii="Arial" w:hAnsi="Arial" w:cs="Arial"/>
        </w:rPr>
      </w:pPr>
    </w:p>
    <w:p w:rsidR="00F173B2" w:rsidRDefault="000D3E8B">
      <w:r>
        <w:rPr>
          <w:rFonts w:ascii="Arial" w:hAnsi="Arial" w:cs="Arial"/>
        </w:rPr>
        <w:t xml:space="preserve">Účtovná závierka spoločnosti pozostávajúca zo súvahy, výkazu ziskov a strát a poznámok </w:t>
      </w:r>
      <w:r w:rsidR="00F16105">
        <w:rPr>
          <w:rFonts w:ascii="Arial" w:hAnsi="Arial" w:cs="Arial"/>
        </w:rPr>
        <w:t>k účtovnej závierke k 31.12.2020</w:t>
      </w:r>
      <w:r>
        <w:rPr>
          <w:rFonts w:ascii="Arial" w:hAnsi="Arial" w:cs="Arial"/>
        </w:rPr>
        <w:t xml:space="preserve"> bola pripravená v súlade s účtovnými predpismi platnými v Slovenskej republike a údaje v účtovnej závierke správne a verne zobrazujú stav majetku a záväzkov, vlastné imanie predstavujúce súhrn vlastných zdrojov krytia majetku, finančnú situáciu a hospodársky výsledok.</w:t>
      </w:r>
    </w:p>
    <w:p w:rsidR="00F173B2" w:rsidRDefault="00F173B2">
      <w:pPr>
        <w:rPr>
          <w:rFonts w:ascii="Arial" w:hAnsi="Arial" w:cs="Arial"/>
        </w:rPr>
      </w:pPr>
    </w:p>
    <w:p w:rsidR="00F173B2" w:rsidRDefault="000D3E8B">
      <w:pPr>
        <w:rPr>
          <w:rFonts w:ascii="Arial" w:hAnsi="Arial" w:cs="Arial"/>
          <w:b/>
        </w:rPr>
      </w:pPr>
      <w:r>
        <w:rPr>
          <w:rFonts w:ascii="Arial" w:hAnsi="Arial" w:cs="Arial"/>
          <w:b/>
        </w:rPr>
        <w:t>Všeobecné zásady</w:t>
      </w:r>
    </w:p>
    <w:p w:rsidR="00F173B2" w:rsidRDefault="00F173B2">
      <w:pPr>
        <w:rPr>
          <w:rFonts w:ascii="Arial" w:hAnsi="Arial" w:cs="Arial"/>
        </w:rPr>
      </w:pPr>
    </w:p>
    <w:p w:rsidR="00F173B2" w:rsidRDefault="000D3E8B">
      <w:pPr>
        <w:numPr>
          <w:ilvl w:val="0"/>
          <w:numId w:val="1"/>
        </w:numPr>
        <w:rPr>
          <w:rFonts w:ascii="Arial" w:hAnsi="Arial" w:cs="Arial"/>
        </w:rPr>
      </w:pPr>
      <w:r>
        <w:rPr>
          <w:rFonts w:ascii="Arial" w:hAnsi="Arial" w:cs="Arial"/>
        </w:rPr>
        <w:t>Pri účtovaní o výsledku hospodárenia účtovnej jednotky spoločnosť berie za základ všetky náklady a výnosy, ktoré sa vzťahujú na účtovné obdobie bez ohľadu na dátum ich platenia.</w:t>
      </w:r>
    </w:p>
    <w:p w:rsidR="00F173B2" w:rsidRDefault="000D3E8B">
      <w:pPr>
        <w:numPr>
          <w:ilvl w:val="0"/>
          <w:numId w:val="1"/>
        </w:numPr>
        <w:rPr>
          <w:rFonts w:ascii="Arial" w:hAnsi="Arial" w:cs="Arial"/>
        </w:rPr>
      </w:pPr>
      <w:r>
        <w:rPr>
          <w:rFonts w:ascii="Arial" w:hAnsi="Arial" w:cs="Arial"/>
        </w:rPr>
        <w:t>Ocenenie majetku a záväzkov v účtovníctve a účtovnej závierke je upravené o položky vyjadrujúce riziká, straty a znehodnotenia, ktoré boli známe ku dňu zostavenia účtovnej závierky (opravné položky, rezervy).</w:t>
      </w:r>
    </w:p>
    <w:p w:rsidR="00F173B2" w:rsidRDefault="000D3E8B">
      <w:pPr>
        <w:numPr>
          <w:ilvl w:val="0"/>
          <w:numId w:val="1"/>
        </w:numPr>
        <w:rPr>
          <w:rFonts w:ascii="Arial" w:hAnsi="Arial" w:cs="Arial"/>
        </w:rPr>
      </w:pPr>
      <w:r>
        <w:rPr>
          <w:rFonts w:ascii="Arial" w:hAnsi="Arial" w:cs="Arial"/>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F173B2" w:rsidRDefault="000D3E8B">
      <w:pPr>
        <w:numPr>
          <w:ilvl w:val="0"/>
          <w:numId w:val="1"/>
        </w:numPr>
        <w:rPr>
          <w:rFonts w:ascii="Arial" w:hAnsi="Arial" w:cs="Arial"/>
        </w:rPr>
      </w:pPr>
      <w:r>
        <w:rPr>
          <w:rFonts w:ascii="Arial" w:hAnsi="Arial" w:cs="Arial"/>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F173B2" w:rsidRDefault="000D3E8B">
      <w:pPr>
        <w:numPr>
          <w:ilvl w:val="0"/>
          <w:numId w:val="1"/>
        </w:numPr>
        <w:rPr>
          <w:rFonts w:ascii="Arial" w:hAnsi="Arial" w:cs="Arial"/>
        </w:rPr>
      </w:pPr>
      <w:r>
        <w:rPr>
          <w:rFonts w:ascii="Arial" w:hAnsi="Arial" w:cs="Arial"/>
        </w:rPr>
        <w:t>Majetok a záväzky sú vykazované v historických cenách, ak nie je v článku II. bode 1. (Spôsob ocenenia jednotlivých položiek) uvedené inak.</w:t>
      </w:r>
    </w:p>
    <w:p w:rsidR="00F173B2" w:rsidRDefault="000D3E8B">
      <w:pPr>
        <w:numPr>
          <w:ilvl w:val="0"/>
          <w:numId w:val="1"/>
        </w:numPr>
        <w:rPr>
          <w:rFonts w:ascii="Arial" w:hAnsi="Arial" w:cs="Arial"/>
        </w:rPr>
      </w:pPr>
      <w:r>
        <w:rPr>
          <w:rFonts w:ascii="Arial" w:hAnsi="Arial" w:cs="Arial"/>
        </w:rPr>
        <w:t>Spoločnosť vykonala ku dňu účtovnej závierky inventarizáciu majetku a záväzkov v súlade so zákonom o účtovníctve.</w:t>
      </w:r>
    </w:p>
    <w:p w:rsidR="00F173B2" w:rsidRDefault="000D3E8B">
      <w:pPr>
        <w:numPr>
          <w:ilvl w:val="0"/>
          <w:numId w:val="1"/>
        </w:numPr>
        <w:rPr>
          <w:rFonts w:ascii="Arial" w:hAnsi="Arial" w:cs="Arial"/>
        </w:rPr>
      </w:pPr>
      <w:r>
        <w:rPr>
          <w:rFonts w:ascii="Arial" w:hAnsi="Arial" w:cs="Arial"/>
        </w:rPr>
        <w:t xml:space="preserve">Zostatky účtov, ktoré obsahuje súvaha, a ktorými sa účtovné obdobie začína, nadväzuje na zostatky účtov, ktorými sa predchádzajúce účtovné obdobie uzavrelo. </w:t>
      </w:r>
    </w:p>
    <w:p w:rsidR="00F173B2" w:rsidRDefault="000D3E8B">
      <w:pPr>
        <w:numPr>
          <w:ilvl w:val="0"/>
          <w:numId w:val="1"/>
        </w:numPr>
        <w:rPr>
          <w:rFonts w:ascii="Arial" w:hAnsi="Arial" w:cs="Arial"/>
        </w:rPr>
      </w:pPr>
      <w:r>
        <w:rPr>
          <w:rFonts w:ascii="Arial" w:hAnsi="Arial" w:cs="Arial"/>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6"/>
        </w:numPr>
        <w:shd w:val="pct37" w:color="000000" w:fill="FFFFFF"/>
        <w:rPr>
          <w:rFonts w:ascii="Arial" w:hAnsi="Arial" w:cs="Arial"/>
        </w:rPr>
      </w:pPr>
      <w:r>
        <w:rPr>
          <w:rFonts w:ascii="Arial" w:hAnsi="Arial" w:cs="Arial"/>
        </w:rPr>
        <w:t>SPÔSOB OCENENIA JEDNOTLIVÝCH POLOŽIEK</w:t>
      </w:r>
    </w:p>
    <w:p w:rsidR="00F173B2" w:rsidRDefault="00F173B2">
      <w:pPr>
        <w:rPr>
          <w:rFonts w:ascii="Arial" w:hAnsi="Arial" w:cs="Arial"/>
          <w:i/>
        </w:rPr>
      </w:pPr>
    </w:p>
    <w:p w:rsidR="00F173B2" w:rsidRDefault="00F173B2">
      <w:pPr>
        <w:rPr>
          <w:rFonts w:ascii="Arial" w:hAnsi="Arial" w:cs="Arial"/>
          <w:i/>
        </w:rPr>
      </w:pPr>
    </w:p>
    <w:p w:rsidR="00F173B2" w:rsidRDefault="00F173B2">
      <w:pPr>
        <w:rPr>
          <w:rFonts w:ascii="Arial" w:hAnsi="Arial" w:cs="Arial"/>
          <w:i/>
        </w:rPr>
      </w:pPr>
    </w:p>
    <w:p w:rsidR="00F173B2" w:rsidRDefault="000D3E8B">
      <w:pPr>
        <w:numPr>
          <w:ilvl w:val="0"/>
          <w:numId w:val="11"/>
        </w:numPr>
        <w:rPr>
          <w:rFonts w:ascii="Arial" w:hAnsi="Arial" w:cs="Arial"/>
          <w:b/>
        </w:rPr>
      </w:pPr>
      <w:r>
        <w:rPr>
          <w:rFonts w:ascii="Arial" w:hAnsi="Arial" w:cs="Arial"/>
          <w:b/>
        </w:rPr>
        <w:t>Dlhodobý nehmotný majetok obstaraný kúpou</w:t>
      </w:r>
    </w:p>
    <w:p w:rsidR="00F173B2" w:rsidRDefault="00F173B2">
      <w:pPr>
        <w:rPr>
          <w:rFonts w:ascii="Arial" w:hAnsi="Arial" w:cs="Arial"/>
          <w:b/>
        </w:rPr>
      </w:pPr>
    </w:p>
    <w:p w:rsidR="00F173B2" w:rsidRDefault="000D3E8B">
      <w:pPr>
        <w:rPr>
          <w:rFonts w:ascii="Arial" w:hAnsi="Arial" w:cs="Arial"/>
        </w:rPr>
      </w:pPr>
      <w:r>
        <w:rPr>
          <w:rFonts w:ascii="Arial" w:hAnsi="Arial" w:cs="Arial"/>
        </w:rPr>
        <w:t xml:space="preserve">Dlhodobý nehmotný majetok obstaraný kúpou bol v účtovníctve ocenený v obstarávacej cene. </w:t>
      </w:r>
    </w:p>
    <w:p w:rsidR="00F173B2" w:rsidRDefault="000D3E8B">
      <w:pPr>
        <w:rPr>
          <w:rFonts w:ascii="Arial" w:hAnsi="Arial" w:cs="Arial"/>
        </w:rPr>
      </w:pPr>
      <w:r>
        <w:rPr>
          <w:rFonts w:ascii="Arial" w:hAnsi="Arial" w:cs="Arial"/>
        </w:rPr>
        <w:t>Drobný dlhodobý nehmotný majetok do výšky 2 400</w:t>
      </w:r>
      <w:r>
        <w:rPr>
          <w:rFonts w:ascii="Arial" w:hAnsi="Arial" w:cs="Arial"/>
          <w:color w:val="FF0000"/>
        </w:rPr>
        <w:t xml:space="preserve"> </w:t>
      </w:r>
      <w:r>
        <w:rPr>
          <w:rFonts w:ascii="Arial" w:hAnsi="Arial" w:cs="Arial"/>
          <w:bCs/>
        </w:rPr>
        <w:t>€/ks</w:t>
      </w:r>
      <w:r>
        <w:rPr>
          <w:rFonts w:ascii="Arial" w:hAnsi="Arial" w:cs="Arial"/>
        </w:rPr>
        <w:t xml:space="preserve"> je </w:t>
      </w:r>
      <w:proofErr w:type="spellStart"/>
      <w:r>
        <w:rPr>
          <w:rFonts w:ascii="Arial" w:hAnsi="Arial" w:cs="Arial"/>
        </w:rPr>
        <w:t>jednorázovo</w:t>
      </w:r>
      <w:proofErr w:type="spellEnd"/>
      <w:r>
        <w:rPr>
          <w:rFonts w:ascii="Arial" w:hAnsi="Arial" w:cs="Arial"/>
        </w:rPr>
        <w:t xml:space="preserve"> odpísaný do nákladov spoločnosti v roku jeho obstarania.</w:t>
      </w:r>
    </w:p>
    <w:p w:rsidR="00F173B2" w:rsidRDefault="00F173B2">
      <w:pPr>
        <w:rPr>
          <w:rFonts w:ascii="Arial" w:hAnsi="Arial" w:cs="Arial"/>
        </w:rPr>
      </w:pPr>
    </w:p>
    <w:p w:rsidR="00F173B2" w:rsidRDefault="000D3E8B">
      <w:pPr>
        <w:rPr>
          <w:rFonts w:ascii="Arial" w:hAnsi="Arial" w:cs="Arial"/>
        </w:rPr>
      </w:pPr>
      <w:r>
        <w:rPr>
          <w:rFonts w:ascii="Arial" w:hAnsi="Arial" w:cs="Arial"/>
        </w:rPr>
        <w:t>Spoločnosť neobstarala dlhodobý nehmotný majetok kúpou.</w:t>
      </w:r>
    </w:p>
    <w:p w:rsidR="00F173B2" w:rsidRDefault="00F173B2">
      <w:pPr>
        <w:rPr>
          <w:rFonts w:ascii="Arial" w:hAnsi="Arial" w:cs="Arial"/>
        </w:rPr>
      </w:pPr>
    </w:p>
    <w:p w:rsidR="00F173B2" w:rsidRDefault="000D3E8B">
      <w:pPr>
        <w:numPr>
          <w:ilvl w:val="0"/>
          <w:numId w:val="11"/>
        </w:numPr>
        <w:rPr>
          <w:rFonts w:ascii="Arial" w:hAnsi="Arial" w:cs="Arial"/>
          <w:b/>
        </w:rPr>
      </w:pPr>
      <w:r>
        <w:rPr>
          <w:rFonts w:ascii="Arial" w:hAnsi="Arial" w:cs="Arial"/>
          <w:b/>
        </w:rPr>
        <w:t>Dlhodobý nehmotný majetok obstaraný vlastnou činnosťou</w:t>
      </w:r>
    </w:p>
    <w:p w:rsidR="00F173B2" w:rsidRDefault="00F173B2">
      <w:pPr>
        <w:rPr>
          <w:rFonts w:ascii="Arial" w:hAnsi="Arial" w:cs="Arial"/>
          <w:b/>
        </w:rPr>
      </w:pPr>
    </w:p>
    <w:p w:rsidR="00F173B2" w:rsidRDefault="000D3E8B">
      <w:pPr>
        <w:rPr>
          <w:rFonts w:ascii="Arial" w:hAnsi="Arial" w:cs="Arial"/>
        </w:rPr>
      </w:pPr>
      <w:r>
        <w:rPr>
          <w:rFonts w:ascii="Arial" w:hAnsi="Arial" w:cs="Arial"/>
        </w:rPr>
        <w:lastRenderedPageBreak/>
        <w:t>Spoločnosť nevytvára v súčasnosti dlhodobý nehmotný</w:t>
      </w:r>
      <w:r>
        <w:rPr>
          <w:rFonts w:ascii="Arial" w:hAnsi="Arial" w:cs="Arial"/>
          <w:b/>
        </w:rPr>
        <w:t xml:space="preserve"> </w:t>
      </w:r>
      <w:r>
        <w:rPr>
          <w:rFonts w:ascii="Arial" w:hAnsi="Arial" w:cs="Arial"/>
        </w:rPr>
        <w:t>majetok vlastnou činnosťou.</w:t>
      </w:r>
    </w:p>
    <w:p w:rsidR="00F173B2" w:rsidRDefault="00F173B2">
      <w:pPr>
        <w:rPr>
          <w:rFonts w:ascii="Arial" w:hAnsi="Arial" w:cs="Arial"/>
          <w:b/>
        </w:rPr>
      </w:pPr>
    </w:p>
    <w:p w:rsidR="00F173B2" w:rsidRDefault="000D3E8B">
      <w:pPr>
        <w:numPr>
          <w:ilvl w:val="0"/>
          <w:numId w:val="10"/>
        </w:numPr>
        <w:rPr>
          <w:rFonts w:ascii="Arial" w:hAnsi="Arial" w:cs="Arial"/>
          <w:b/>
        </w:rPr>
      </w:pPr>
      <w:r>
        <w:rPr>
          <w:rFonts w:ascii="Arial" w:hAnsi="Arial" w:cs="Arial"/>
          <w:b/>
        </w:rPr>
        <w:t>Dlhodobý nehmotný majetok obstaraný iným spôsobom</w:t>
      </w:r>
    </w:p>
    <w:p w:rsidR="00F173B2" w:rsidRDefault="00F173B2">
      <w:pPr>
        <w:rPr>
          <w:rFonts w:ascii="Arial" w:hAnsi="Arial" w:cs="Arial"/>
          <w:b/>
        </w:rPr>
      </w:pPr>
    </w:p>
    <w:p w:rsidR="00F173B2" w:rsidRDefault="000D3E8B">
      <w:pPr>
        <w:rPr>
          <w:rFonts w:ascii="Arial" w:hAnsi="Arial" w:cs="Arial"/>
        </w:rPr>
      </w:pPr>
      <w:r>
        <w:rPr>
          <w:rFonts w:ascii="Arial" w:hAnsi="Arial" w:cs="Arial"/>
        </w:rPr>
        <w:t>Spoločnosť neeviduje dlhodobý nehmotný</w:t>
      </w:r>
      <w:r>
        <w:rPr>
          <w:rFonts w:ascii="Arial" w:hAnsi="Arial" w:cs="Arial"/>
          <w:b/>
        </w:rPr>
        <w:t xml:space="preserve"> </w:t>
      </w:r>
      <w:r>
        <w:rPr>
          <w:rFonts w:ascii="Arial" w:hAnsi="Arial" w:cs="Arial"/>
        </w:rPr>
        <w:t>majetok obstaraný iným spôsobom.</w:t>
      </w:r>
    </w:p>
    <w:p w:rsidR="00F173B2" w:rsidRDefault="00F173B2">
      <w:pPr>
        <w:rPr>
          <w:rFonts w:ascii="Arial" w:hAnsi="Arial" w:cs="Arial"/>
        </w:rPr>
      </w:pPr>
    </w:p>
    <w:p w:rsidR="00F173B2" w:rsidRDefault="00F173B2">
      <w:pPr>
        <w:ind w:firstLine="45"/>
        <w:rPr>
          <w:rFonts w:ascii="Arial" w:hAnsi="Arial" w:cs="Arial"/>
          <w:b/>
        </w:rPr>
      </w:pPr>
    </w:p>
    <w:p w:rsidR="00F173B2" w:rsidRDefault="000D3E8B">
      <w:pPr>
        <w:numPr>
          <w:ilvl w:val="0"/>
          <w:numId w:val="10"/>
        </w:numPr>
        <w:rPr>
          <w:rFonts w:ascii="Arial" w:hAnsi="Arial" w:cs="Arial"/>
          <w:b/>
        </w:rPr>
      </w:pPr>
      <w:r>
        <w:rPr>
          <w:rFonts w:ascii="Arial" w:hAnsi="Arial" w:cs="Arial"/>
          <w:b/>
        </w:rPr>
        <w:t>Dlhodobý hmotný majetok obstaraný kúpou</w:t>
      </w:r>
    </w:p>
    <w:p w:rsidR="00F173B2" w:rsidRDefault="00F173B2">
      <w:pPr>
        <w:rPr>
          <w:rFonts w:ascii="Arial" w:hAnsi="Arial" w:cs="Arial"/>
          <w:b/>
        </w:rPr>
      </w:pPr>
    </w:p>
    <w:p w:rsidR="00F173B2" w:rsidRDefault="000D3E8B">
      <w:pPr>
        <w:rPr>
          <w:rFonts w:ascii="Arial" w:hAnsi="Arial" w:cs="Arial"/>
        </w:rPr>
      </w:pPr>
      <w:r>
        <w:rPr>
          <w:rFonts w:ascii="Arial" w:hAnsi="Arial" w:cs="Arial"/>
        </w:rPr>
        <w:t xml:space="preserve">Dlhodobý hmotný majetok je v účtovníctve ocenený v obstarávacej cene. Obstarávacia cena obsahuje cenu obstarania majetku a náklady súvisiace s obstaraním, ako napríklad náklady na dopravu, poštovné, clo, províziu. </w:t>
      </w:r>
    </w:p>
    <w:p w:rsidR="00F173B2" w:rsidRDefault="00F173B2">
      <w:pPr>
        <w:pStyle w:val="Hlavika"/>
        <w:tabs>
          <w:tab w:val="clear" w:pos="4536"/>
          <w:tab w:val="clear" w:pos="9072"/>
        </w:tabs>
        <w:rPr>
          <w:rFonts w:ascii="Arial" w:hAnsi="Arial" w:cs="Arial"/>
        </w:rPr>
      </w:pPr>
    </w:p>
    <w:p w:rsidR="00F173B2" w:rsidRDefault="000D3E8B">
      <w:pPr>
        <w:rPr>
          <w:rFonts w:ascii="Arial" w:hAnsi="Arial" w:cs="Arial"/>
        </w:rPr>
      </w:pPr>
      <w:r>
        <w:rPr>
          <w:rFonts w:ascii="Arial" w:hAnsi="Arial" w:cs="Arial"/>
        </w:rPr>
        <w:t>Náklady na rozšírenie, modernizáciu a rekonštrukciu, vedúce k zvýšeniu výkonnosti, kapacity alebo účinnosti v úhrnnej hodnote viac ako 1 700</w:t>
      </w:r>
      <w:r>
        <w:rPr>
          <w:rFonts w:ascii="Arial" w:hAnsi="Arial" w:cs="Arial"/>
          <w:color w:val="FF0000"/>
        </w:rPr>
        <w:t xml:space="preserve"> </w:t>
      </w:r>
      <w:r>
        <w:rPr>
          <w:rFonts w:ascii="Arial" w:hAnsi="Arial" w:cs="Arial"/>
          <w:b/>
          <w:bCs/>
        </w:rPr>
        <w:t>€</w:t>
      </w:r>
      <w:r>
        <w:rPr>
          <w:rFonts w:ascii="Arial" w:hAnsi="Arial" w:cs="Arial"/>
        </w:rPr>
        <w:t xml:space="preserve"> pri jednotlivom majetku za bežné účtovné obdobie, zvyšujú obstarávaciu cenu dlhodobého hmotného majetku. Náklady na technické zhodnotenie v úhrnnej hodnote 1 700</w:t>
      </w:r>
      <w:r>
        <w:rPr>
          <w:rFonts w:ascii="Arial" w:hAnsi="Arial" w:cs="Arial"/>
          <w:color w:val="FF0000"/>
        </w:rPr>
        <w:t xml:space="preserve"> </w:t>
      </w:r>
      <w:r>
        <w:rPr>
          <w:rFonts w:ascii="Arial" w:hAnsi="Arial" w:cs="Arial"/>
          <w:b/>
          <w:bCs/>
        </w:rPr>
        <w:t>€</w:t>
      </w:r>
      <w:r>
        <w:rPr>
          <w:rFonts w:ascii="Arial" w:hAnsi="Arial" w:cs="Arial"/>
        </w:rPr>
        <w:t xml:space="preserve"> a menej  pri jednotlivom majetku za bežné účtovné obdobie a náklady na prevádzku, údržbu a opravy sa účtujú do nákladov bežného účtovného obdobia.</w:t>
      </w:r>
    </w:p>
    <w:p w:rsidR="00F173B2" w:rsidRDefault="00F173B2">
      <w:pPr>
        <w:pStyle w:val="Hlavika"/>
        <w:tabs>
          <w:tab w:val="clear" w:pos="4536"/>
          <w:tab w:val="clear" w:pos="9072"/>
        </w:tabs>
        <w:rPr>
          <w:rFonts w:ascii="Arial" w:hAnsi="Arial" w:cs="Arial"/>
        </w:rPr>
      </w:pPr>
    </w:p>
    <w:p w:rsidR="00F173B2" w:rsidRDefault="000D3E8B">
      <w:pPr>
        <w:rPr>
          <w:rFonts w:ascii="Arial" w:hAnsi="Arial" w:cs="Arial"/>
        </w:rPr>
      </w:pPr>
      <w:r>
        <w:rPr>
          <w:rFonts w:ascii="Arial" w:hAnsi="Arial" w:cs="Arial"/>
        </w:rPr>
        <w:t>Dlhodobý hmotný majetok do výšky 1 700</w:t>
      </w:r>
      <w:r>
        <w:rPr>
          <w:rFonts w:ascii="Arial" w:hAnsi="Arial" w:cs="Arial"/>
          <w:color w:val="FF0000"/>
        </w:rPr>
        <w:t xml:space="preserve"> </w:t>
      </w:r>
      <w:r>
        <w:rPr>
          <w:rFonts w:ascii="Arial" w:hAnsi="Arial" w:cs="Arial"/>
          <w:b/>
          <w:bCs/>
        </w:rPr>
        <w:t>€</w:t>
      </w:r>
      <w:r>
        <w:rPr>
          <w:rFonts w:ascii="Arial" w:hAnsi="Arial" w:cs="Arial"/>
        </w:rPr>
        <w:t xml:space="preserve"> /ks je </w:t>
      </w:r>
      <w:proofErr w:type="spellStart"/>
      <w:r>
        <w:rPr>
          <w:rFonts w:ascii="Arial" w:hAnsi="Arial" w:cs="Arial"/>
        </w:rPr>
        <w:t>jednorázovo</w:t>
      </w:r>
      <w:proofErr w:type="spellEnd"/>
      <w:r>
        <w:rPr>
          <w:rFonts w:ascii="Arial" w:hAnsi="Arial" w:cs="Arial"/>
        </w:rPr>
        <w:t xml:space="preserve"> odpísaný do nákladov spoločnosti v roku jeho obstarania. </w:t>
      </w:r>
    </w:p>
    <w:p w:rsidR="00F173B2" w:rsidRDefault="00F173B2">
      <w:pPr>
        <w:rPr>
          <w:rFonts w:ascii="Arial" w:hAnsi="Arial" w:cs="Arial"/>
        </w:rPr>
      </w:pPr>
    </w:p>
    <w:p w:rsidR="00F173B2" w:rsidRDefault="000D3E8B">
      <w:pPr>
        <w:pStyle w:val="Hlavika"/>
        <w:tabs>
          <w:tab w:val="clear" w:pos="4536"/>
          <w:tab w:val="clear" w:pos="9072"/>
        </w:tabs>
        <w:rPr>
          <w:rFonts w:ascii="Arial" w:hAnsi="Arial" w:cs="Arial"/>
        </w:rPr>
      </w:pPr>
      <w:r>
        <w:rPr>
          <w:rFonts w:ascii="Arial" w:hAnsi="Arial" w:cs="Arial"/>
        </w:rPr>
        <w:t>Spoločnosť obstarala</w:t>
      </w:r>
      <w:r w:rsidR="00D92FA4">
        <w:rPr>
          <w:rFonts w:ascii="Arial" w:hAnsi="Arial" w:cs="Arial"/>
        </w:rPr>
        <w:t xml:space="preserve">  v účtovnom období  dlhodobý hmotný majetok – budovu na podnikanie kúpou vo výške 128 000,00 eur a vykonala technické zhodnotenie dlhodobého majetku a dopravný prostriedok vo výške 3 333,00 eur, celkovo v hodnote 151 500,08 eur.</w:t>
      </w:r>
    </w:p>
    <w:p w:rsidR="00F173B2" w:rsidRDefault="00F173B2">
      <w:pPr>
        <w:pStyle w:val="Hlavika"/>
        <w:tabs>
          <w:tab w:val="clear" w:pos="4536"/>
          <w:tab w:val="clear" w:pos="9072"/>
        </w:tabs>
        <w:rPr>
          <w:rFonts w:ascii="Arial" w:hAnsi="Arial" w:cs="Arial"/>
        </w:rPr>
      </w:pPr>
    </w:p>
    <w:p w:rsidR="00F173B2" w:rsidRDefault="000D3E8B">
      <w:pPr>
        <w:numPr>
          <w:ilvl w:val="0"/>
          <w:numId w:val="10"/>
        </w:numPr>
        <w:rPr>
          <w:rFonts w:ascii="Arial" w:hAnsi="Arial" w:cs="Arial"/>
          <w:b/>
        </w:rPr>
      </w:pPr>
      <w:r>
        <w:rPr>
          <w:rFonts w:ascii="Arial" w:hAnsi="Arial" w:cs="Arial"/>
          <w:b/>
        </w:rPr>
        <w:t>Dlhodobý hmotný majetok obstaraný vlastnou činnosťou</w:t>
      </w:r>
    </w:p>
    <w:p w:rsidR="00F173B2" w:rsidRDefault="00F173B2">
      <w:pPr>
        <w:rPr>
          <w:rFonts w:ascii="Arial" w:hAnsi="Arial" w:cs="Arial"/>
        </w:rPr>
      </w:pPr>
    </w:p>
    <w:p w:rsidR="00F173B2" w:rsidRDefault="000D3E8B">
      <w:pPr>
        <w:rPr>
          <w:rFonts w:ascii="Arial" w:hAnsi="Arial" w:cs="Arial"/>
        </w:rPr>
      </w:pPr>
      <w:r>
        <w:rPr>
          <w:rFonts w:ascii="Arial" w:hAnsi="Arial" w:cs="Arial"/>
        </w:rPr>
        <w:t>Spoločnosť nevytvára dlhodobý hmotný majetok vlastnou činnosťou.</w:t>
      </w:r>
    </w:p>
    <w:p w:rsidR="00F173B2" w:rsidRDefault="00F173B2">
      <w:pPr>
        <w:rPr>
          <w:rFonts w:ascii="Arial" w:hAnsi="Arial" w:cs="Arial"/>
        </w:rPr>
      </w:pPr>
    </w:p>
    <w:p w:rsidR="00F173B2" w:rsidRDefault="000D3E8B">
      <w:pPr>
        <w:numPr>
          <w:ilvl w:val="0"/>
          <w:numId w:val="10"/>
        </w:numPr>
        <w:rPr>
          <w:rFonts w:ascii="Arial" w:hAnsi="Arial" w:cs="Arial"/>
          <w:b/>
        </w:rPr>
      </w:pPr>
      <w:r>
        <w:rPr>
          <w:rFonts w:ascii="Arial" w:hAnsi="Arial" w:cs="Arial"/>
          <w:b/>
        </w:rPr>
        <w:t>Dlhodobý hmotný majetok obstaraný iným spôsobom</w:t>
      </w:r>
    </w:p>
    <w:p w:rsidR="00F173B2" w:rsidRDefault="00F173B2">
      <w:pPr>
        <w:rPr>
          <w:rFonts w:ascii="Arial" w:hAnsi="Arial" w:cs="Arial"/>
        </w:rPr>
      </w:pPr>
    </w:p>
    <w:p w:rsidR="00F173B2" w:rsidRDefault="000D3E8B">
      <w:pPr>
        <w:rPr>
          <w:rFonts w:ascii="Arial" w:hAnsi="Arial" w:cs="Arial"/>
        </w:rPr>
      </w:pPr>
      <w:r>
        <w:rPr>
          <w:rFonts w:ascii="Arial" w:hAnsi="Arial" w:cs="Arial"/>
        </w:rPr>
        <w:t>Spoločnosť neeviduje dlhodobý hmotný</w:t>
      </w:r>
      <w:r>
        <w:rPr>
          <w:rFonts w:ascii="Arial" w:hAnsi="Arial" w:cs="Arial"/>
          <w:b/>
        </w:rPr>
        <w:t xml:space="preserve"> </w:t>
      </w:r>
      <w:r>
        <w:rPr>
          <w:rFonts w:ascii="Arial" w:hAnsi="Arial" w:cs="Arial"/>
        </w:rPr>
        <w:t>majetok obstaraný iným spôsobom.</w:t>
      </w:r>
    </w:p>
    <w:p w:rsidR="00F173B2" w:rsidRDefault="00F173B2">
      <w:pPr>
        <w:pStyle w:val="Hlavika"/>
        <w:tabs>
          <w:tab w:val="clear" w:pos="4536"/>
          <w:tab w:val="clear" w:pos="9072"/>
        </w:tabs>
        <w:rPr>
          <w:rFonts w:ascii="Arial" w:hAnsi="Arial" w:cs="Arial"/>
        </w:rPr>
      </w:pPr>
    </w:p>
    <w:p w:rsidR="00F173B2" w:rsidRDefault="000D3E8B">
      <w:pPr>
        <w:numPr>
          <w:ilvl w:val="0"/>
          <w:numId w:val="10"/>
        </w:numPr>
        <w:rPr>
          <w:rFonts w:ascii="Arial" w:hAnsi="Arial" w:cs="Arial"/>
          <w:b/>
        </w:rPr>
      </w:pPr>
      <w:r>
        <w:rPr>
          <w:rFonts w:ascii="Arial" w:hAnsi="Arial" w:cs="Arial"/>
          <w:b/>
        </w:rPr>
        <w:t xml:space="preserve">Dlhodobý finančný majetok </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Finančný majetok je klasifikovaný ako dlhodobý finančný majetok, ak je jeho doba splatnosti alebo vyrovnania iným spôsobom dlhšia ako 1 rok. 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 </w:t>
      </w:r>
    </w:p>
    <w:p w:rsidR="00F173B2" w:rsidRDefault="00F173B2">
      <w:pPr>
        <w:rPr>
          <w:rFonts w:ascii="Arial" w:hAnsi="Arial" w:cs="Arial"/>
          <w:color w:val="0000FF"/>
        </w:rPr>
      </w:pPr>
    </w:p>
    <w:p w:rsidR="00F173B2" w:rsidRDefault="000D3E8B">
      <w:pPr>
        <w:rPr>
          <w:rFonts w:ascii="Arial" w:hAnsi="Arial" w:cs="Arial"/>
          <w:color w:val="0000FF"/>
        </w:rPr>
      </w:pPr>
      <w:r>
        <w:rPr>
          <w:rFonts w:ascii="Arial" w:hAnsi="Arial" w:cs="Arial"/>
        </w:rPr>
        <w:t xml:space="preserve">Dlhodobý finančný majetok je evidovaný v obstarávacej cene. Obstarávacia cena obsahuje cenu obstarania majetku a náklady súvisiace s obstaraním. </w:t>
      </w:r>
    </w:p>
    <w:p w:rsidR="00F173B2" w:rsidRDefault="00F173B2">
      <w:pPr>
        <w:pStyle w:val="Hlavika"/>
        <w:tabs>
          <w:tab w:val="clear" w:pos="4536"/>
          <w:tab w:val="clear" w:pos="9072"/>
        </w:tabs>
        <w:rPr>
          <w:rFonts w:ascii="Arial" w:hAnsi="Arial" w:cs="Arial"/>
        </w:rPr>
      </w:pPr>
    </w:p>
    <w:p w:rsidR="00F173B2" w:rsidRDefault="000D3E8B">
      <w:pPr>
        <w:numPr>
          <w:ilvl w:val="0"/>
          <w:numId w:val="12"/>
        </w:numPr>
        <w:rPr>
          <w:rFonts w:ascii="Arial" w:hAnsi="Arial" w:cs="Arial"/>
          <w:b/>
        </w:rPr>
      </w:pPr>
      <w:r>
        <w:rPr>
          <w:rFonts w:ascii="Arial" w:hAnsi="Arial" w:cs="Arial"/>
          <w:b/>
        </w:rPr>
        <w:t>Zásoby obstarané kúpou</w:t>
      </w:r>
    </w:p>
    <w:p w:rsidR="00F173B2" w:rsidRDefault="00F173B2">
      <w:pPr>
        <w:rPr>
          <w:rFonts w:ascii="Arial" w:hAnsi="Arial" w:cs="Arial"/>
          <w:b/>
        </w:rPr>
      </w:pPr>
    </w:p>
    <w:p w:rsidR="00F173B2" w:rsidRDefault="000D3E8B">
      <w:pPr>
        <w:rPr>
          <w:rFonts w:ascii="Arial" w:hAnsi="Arial" w:cs="Arial"/>
        </w:rPr>
      </w:pPr>
      <w:r>
        <w:rPr>
          <w:rFonts w:ascii="Arial" w:hAnsi="Arial" w:cs="Arial"/>
        </w:rPr>
        <w:t>Zásoby spoločnosti sú ocenené obstarávacími cenami, ktorých súčasťou je cena obstarania a náklady súvisiace s obstaraním. Náklady súvisiace s obstaraním predstavovali prepravné, clo, balné, a pod.</w:t>
      </w:r>
    </w:p>
    <w:p w:rsidR="00F173B2" w:rsidRDefault="00F173B2">
      <w:pPr>
        <w:rPr>
          <w:rFonts w:ascii="Arial" w:hAnsi="Arial" w:cs="Arial"/>
        </w:rPr>
      </w:pPr>
    </w:p>
    <w:p w:rsidR="00F173B2" w:rsidRDefault="000D3E8B">
      <w:pPr>
        <w:pStyle w:val="Zkladntext"/>
        <w:rPr>
          <w:rFonts w:ascii="Arial" w:hAnsi="Arial" w:cs="Arial"/>
          <w:b/>
          <w:sz w:val="20"/>
        </w:rPr>
      </w:pPr>
      <w:r>
        <w:rPr>
          <w:rFonts w:ascii="Arial" w:hAnsi="Arial" w:cs="Arial"/>
          <w:sz w:val="20"/>
        </w:rPr>
        <w:t>Spoločnosť účtuje o obstaraní a úbytku zásob podľa spôsobu B.</w:t>
      </w:r>
      <w:r>
        <w:rPr>
          <w:rFonts w:ascii="Arial" w:hAnsi="Arial" w:cs="Arial"/>
          <w:b/>
          <w:sz w:val="20"/>
        </w:rPr>
        <w:t xml:space="preserve"> </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Účtovná jednotka </w:t>
      </w:r>
      <w:r>
        <w:rPr>
          <w:rFonts w:ascii="Arial" w:hAnsi="Arial" w:cs="Arial"/>
          <w:color w:val="000000"/>
        </w:rPr>
        <w:t>nemá</w:t>
      </w:r>
      <w:r>
        <w:rPr>
          <w:rFonts w:ascii="Arial" w:hAnsi="Arial" w:cs="Arial"/>
        </w:rPr>
        <w:t xml:space="preserve"> určené predpisom pre účtovné obdobie normy prirodzených úbytkov zásob.</w:t>
      </w:r>
    </w:p>
    <w:p w:rsidR="00F173B2" w:rsidRDefault="00F173B2">
      <w:pPr>
        <w:rPr>
          <w:rFonts w:ascii="Arial" w:hAnsi="Arial" w:cs="Arial"/>
        </w:rPr>
      </w:pPr>
    </w:p>
    <w:p w:rsidR="00F173B2" w:rsidRDefault="000D3E8B">
      <w:pPr>
        <w:rPr>
          <w:rFonts w:ascii="Arial" w:hAnsi="Arial" w:cs="Arial"/>
        </w:rPr>
      </w:pPr>
      <w:r>
        <w:rPr>
          <w:rFonts w:ascii="Arial" w:hAnsi="Arial" w:cs="Arial"/>
        </w:rPr>
        <w:t>V priebehu účtovného obdobia spoločnosť neúčtovala o zásobách.</w:t>
      </w:r>
    </w:p>
    <w:p w:rsidR="00F173B2" w:rsidRDefault="00F173B2">
      <w:pPr>
        <w:rPr>
          <w:rFonts w:ascii="Arial" w:hAnsi="Arial" w:cs="Arial"/>
        </w:rPr>
      </w:pPr>
    </w:p>
    <w:p w:rsidR="00F173B2" w:rsidRDefault="00F173B2">
      <w:pPr>
        <w:pStyle w:val="Hlavika"/>
        <w:tabs>
          <w:tab w:val="clear" w:pos="4536"/>
          <w:tab w:val="clear" w:pos="9072"/>
        </w:tabs>
        <w:rPr>
          <w:rFonts w:ascii="Arial" w:hAnsi="Arial" w:cs="Arial"/>
        </w:rPr>
      </w:pPr>
    </w:p>
    <w:p w:rsidR="00F173B2" w:rsidRDefault="000D3E8B">
      <w:pPr>
        <w:numPr>
          <w:ilvl w:val="0"/>
          <w:numId w:val="12"/>
        </w:numPr>
        <w:rPr>
          <w:rFonts w:ascii="Arial" w:hAnsi="Arial" w:cs="Arial"/>
          <w:b/>
        </w:rPr>
      </w:pPr>
      <w:r>
        <w:rPr>
          <w:rFonts w:ascii="Arial" w:hAnsi="Arial" w:cs="Arial"/>
          <w:b/>
        </w:rPr>
        <w:t>Zásoby vytvorené vlastnou činnosťou</w:t>
      </w:r>
    </w:p>
    <w:p w:rsidR="00F173B2" w:rsidRDefault="00F173B2">
      <w:pPr>
        <w:rPr>
          <w:rFonts w:ascii="Arial" w:hAnsi="Arial" w:cs="Arial"/>
        </w:rPr>
      </w:pPr>
    </w:p>
    <w:p w:rsidR="00F173B2" w:rsidRDefault="000D3E8B">
      <w:pPr>
        <w:rPr>
          <w:rFonts w:ascii="Arial" w:hAnsi="Arial" w:cs="Arial"/>
        </w:rPr>
      </w:pPr>
      <w:r>
        <w:rPr>
          <w:rFonts w:ascii="Arial" w:hAnsi="Arial" w:cs="Arial"/>
        </w:rPr>
        <w:t>Spoločnosť nevytvára zásoby vlastnou činnosťou.</w:t>
      </w: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2"/>
        </w:numPr>
        <w:rPr>
          <w:rFonts w:ascii="Arial" w:hAnsi="Arial" w:cs="Arial"/>
          <w:b/>
        </w:rPr>
      </w:pPr>
      <w:r>
        <w:rPr>
          <w:rFonts w:ascii="Arial" w:hAnsi="Arial" w:cs="Arial"/>
          <w:b/>
        </w:rPr>
        <w:t>Zásoby obstarané iným spôsobom</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Spoločnosť neeviduje zásoby obstarané iným spôsobom. </w:t>
      </w:r>
    </w:p>
    <w:p w:rsidR="00F173B2" w:rsidRDefault="00F173B2">
      <w:pPr>
        <w:rPr>
          <w:rFonts w:ascii="Arial" w:hAnsi="Arial" w:cs="Arial"/>
        </w:rPr>
      </w:pPr>
    </w:p>
    <w:p w:rsidR="00F173B2" w:rsidRDefault="000D3E8B">
      <w:pPr>
        <w:numPr>
          <w:ilvl w:val="0"/>
          <w:numId w:val="12"/>
        </w:numPr>
        <w:rPr>
          <w:rFonts w:ascii="Arial" w:hAnsi="Arial" w:cs="Arial"/>
          <w:b/>
        </w:rPr>
      </w:pPr>
      <w:r>
        <w:rPr>
          <w:rFonts w:ascii="Arial" w:hAnsi="Arial" w:cs="Arial"/>
          <w:b/>
        </w:rPr>
        <w:t>Zákazková výroba</w:t>
      </w:r>
    </w:p>
    <w:p w:rsidR="00F173B2" w:rsidRDefault="00F173B2">
      <w:pPr>
        <w:rPr>
          <w:rFonts w:ascii="Arial" w:hAnsi="Arial" w:cs="Arial"/>
        </w:rPr>
      </w:pPr>
    </w:p>
    <w:p w:rsidR="00F173B2" w:rsidRDefault="000D3E8B">
      <w:pPr>
        <w:rPr>
          <w:rFonts w:ascii="Arial" w:hAnsi="Arial" w:cs="Arial"/>
        </w:rPr>
      </w:pPr>
      <w:r>
        <w:rPr>
          <w:rFonts w:ascii="Arial" w:hAnsi="Arial" w:cs="Arial"/>
        </w:rPr>
        <w:t>Spoločnosť neúčtuje o zákazkovej výrobe.</w:t>
      </w:r>
    </w:p>
    <w:p w:rsidR="00F173B2" w:rsidRDefault="00F173B2">
      <w:pPr>
        <w:rPr>
          <w:rFonts w:ascii="Arial" w:hAnsi="Arial" w:cs="Arial"/>
        </w:rPr>
      </w:pPr>
    </w:p>
    <w:p w:rsidR="00F173B2" w:rsidRDefault="000D3E8B">
      <w:pPr>
        <w:numPr>
          <w:ilvl w:val="0"/>
          <w:numId w:val="12"/>
        </w:numPr>
        <w:rPr>
          <w:rFonts w:ascii="Arial" w:hAnsi="Arial" w:cs="Arial"/>
          <w:b/>
        </w:rPr>
      </w:pPr>
      <w:r>
        <w:rPr>
          <w:rFonts w:ascii="Arial" w:hAnsi="Arial" w:cs="Arial"/>
          <w:b/>
        </w:rPr>
        <w:t xml:space="preserve"> Pohľadávky</w:t>
      </w:r>
    </w:p>
    <w:p w:rsidR="00F173B2" w:rsidRDefault="00F173B2">
      <w:pPr>
        <w:rPr>
          <w:rFonts w:ascii="Arial" w:hAnsi="Arial" w:cs="Arial"/>
        </w:rPr>
      </w:pPr>
    </w:p>
    <w:p w:rsidR="00F173B2" w:rsidRDefault="000D3E8B">
      <w:pPr>
        <w:rPr>
          <w:rFonts w:ascii="Arial" w:hAnsi="Arial" w:cs="Arial"/>
        </w:rPr>
      </w:pPr>
      <w:r>
        <w:rPr>
          <w:rFonts w:ascii="Arial" w:hAnsi="Arial" w:cs="Arial"/>
        </w:rPr>
        <w:t>Pohľadávky sú v účtovníctve ocenené ich menovitou hodnotou. V prípade pochybných a sporných pohľadávok spoločnosť vytvára adekvátnu</w:t>
      </w:r>
      <w:r>
        <w:rPr>
          <w:rFonts w:ascii="Arial" w:hAnsi="Arial" w:cs="Arial"/>
          <w:b/>
        </w:rPr>
        <w:t xml:space="preserve"> </w:t>
      </w:r>
      <w:r>
        <w:rPr>
          <w:rFonts w:ascii="Arial" w:hAnsi="Arial" w:cs="Arial"/>
        </w:rPr>
        <w:t>opravnú položku k pohľadávkam.</w:t>
      </w:r>
    </w:p>
    <w:p w:rsidR="00F173B2" w:rsidRDefault="00F173B2">
      <w:pPr>
        <w:rPr>
          <w:rFonts w:ascii="Arial" w:hAnsi="Arial" w:cs="Arial"/>
        </w:rPr>
      </w:pPr>
    </w:p>
    <w:p w:rsidR="00F173B2" w:rsidRDefault="000D3E8B">
      <w:pPr>
        <w:rPr>
          <w:rFonts w:ascii="Arial" w:hAnsi="Arial" w:cs="Arial"/>
        </w:rPr>
      </w:pPr>
      <w:r>
        <w:rPr>
          <w:rFonts w:ascii="Arial" w:hAnsi="Arial" w:cs="Arial"/>
        </w:rPr>
        <w:t>Pri dlhodobých pohľadávkach je opravnou položkou upravená hodnota pohľadávky na jej hodnotu v čase účtovania a vykazovania (súčasná hodnota).</w:t>
      </w:r>
    </w:p>
    <w:p w:rsidR="00F173B2" w:rsidRDefault="00F173B2">
      <w:pPr>
        <w:rPr>
          <w:rFonts w:ascii="Arial" w:hAnsi="Arial" w:cs="Arial"/>
        </w:rPr>
      </w:pPr>
    </w:p>
    <w:p w:rsidR="00F173B2" w:rsidRDefault="000D3E8B">
      <w:pPr>
        <w:numPr>
          <w:ilvl w:val="0"/>
          <w:numId w:val="12"/>
        </w:numPr>
        <w:rPr>
          <w:rFonts w:ascii="Arial" w:hAnsi="Arial" w:cs="Arial"/>
          <w:b/>
        </w:rPr>
      </w:pPr>
      <w:r>
        <w:rPr>
          <w:rFonts w:ascii="Arial" w:hAnsi="Arial" w:cs="Arial"/>
          <w:b/>
        </w:rPr>
        <w:t>Krátkodobý finančný majetok</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Peňažné prostriedky a ceniny sú ocenené v ich menovitej hodnote. </w:t>
      </w:r>
    </w:p>
    <w:p w:rsidR="00F173B2" w:rsidRDefault="00F173B2">
      <w:pPr>
        <w:rPr>
          <w:rFonts w:ascii="Arial" w:hAnsi="Arial" w:cs="Arial"/>
          <w:b/>
        </w:rPr>
      </w:pPr>
    </w:p>
    <w:p w:rsidR="00F173B2" w:rsidRDefault="000D3E8B">
      <w:pPr>
        <w:numPr>
          <w:ilvl w:val="0"/>
          <w:numId w:val="12"/>
        </w:numPr>
        <w:rPr>
          <w:rFonts w:ascii="Arial" w:hAnsi="Arial" w:cs="Arial"/>
          <w:b/>
        </w:rPr>
      </w:pPr>
      <w:r>
        <w:rPr>
          <w:rFonts w:ascii="Arial" w:hAnsi="Arial" w:cs="Arial"/>
          <w:b/>
        </w:rPr>
        <w:t>Časové rozlíšenie na strane aktív súvahy</w:t>
      </w:r>
    </w:p>
    <w:p w:rsidR="00F173B2" w:rsidRDefault="00F173B2">
      <w:pPr>
        <w:rPr>
          <w:rFonts w:ascii="Arial" w:hAnsi="Arial" w:cs="Arial"/>
          <w:b/>
        </w:rPr>
      </w:pPr>
    </w:p>
    <w:p w:rsidR="00F173B2" w:rsidRDefault="000D3E8B">
      <w:pPr>
        <w:rPr>
          <w:rFonts w:ascii="Arial" w:hAnsi="Arial" w:cs="Arial"/>
        </w:rPr>
      </w:pPr>
      <w:r>
        <w:rPr>
          <w:rFonts w:ascii="Arial" w:hAnsi="Arial" w:cs="Arial"/>
        </w:rPr>
        <w:t xml:space="preserve">Spoločnosť účtuje na účtoch časového rozlíšenia v súlade so zásadou o účtovaní nákladov a výnosov do obdobia, s ktorým časovo a vecne súvisia, ide o </w:t>
      </w:r>
      <w:proofErr w:type="spellStart"/>
      <w:r>
        <w:rPr>
          <w:rFonts w:ascii="Arial" w:hAnsi="Arial" w:cs="Arial"/>
        </w:rPr>
        <w:t>anticipatívne</w:t>
      </w:r>
      <w:proofErr w:type="spellEnd"/>
      <w:r>
        <w:rPr>
          <w:rFonts w:ascii="Arial" w:hAnsi="Arial" w:cs="Arial"/>
        </w:rPr>
        <w:t xml:space="preserve"> a tranzitívne položky časového rozlíšenia.</w:t>
      </w:r>
    </w:p>
    <w:p w:rsidR="00F173B2" w:rsidRDefault="00F173B2">
      <w:pPr>
        <w:rPr>
          <w:rFonts w:ascii="Arial" w:hAnsi="Arial" w:cs="Arial"/>
          <w:b/>
        </w:rPr>
      </w:pPr>
    </w:p>
    <w:p w:rsidR="00F173B2" w:rsidRDefault="000D3E8B">
      <w:pPr>
        <w:numPr>
          <w:ilvl w:val="0"/>
          <w:numId w:val="12"/>
        </w:numPr>
        <w:rPr>
          <w:rFonts w:ascii="Arial" w:hAnsi="Arial" w:cs="Arial"/>
          <w:b/>
        </w:rPr>
      </w:pPr>
      <w:r>
        <w:rPr>
          <w:rFonts w:ascii="Arial" w:hAnsi="Arial" w:cs="Arial"/>
          <w:b/>
        </w:rPr>
        <w:t>Rezervy</w:t>
      </w:r>
    </w:p>
    <w:p w:rsidR="00F173B2" w:rsidRDefault="00F173B2">
      <w:pPr>
        <w:rPr>
          <w:rFonts w:ascii="Arial" w:hAnsi="Arial" w:cs="Arial"/>
          <w:b/>
        </w:rPr>
      </w:pPr>
    </w:p>
    <w:p w:rsidR="00F173B2" w:rsidRDefault="00907E9C">
      <w:pPr>
        <w:rPr>
          <w:rFonts w:ascii="Arial" w:hAnsi="Arial" w:cs="Arial"/>
          <w:color w:val="FF0000"/>
        </w:rPr>
      </w:pPr>
      <w:r>
        <w:rPr>
          <w:rFonts w:ascii="Arial" w:hAnsi="Arial" w:cs="Arial"/>
        </w:rPr>
        <w:t xml:space="preserve">Spoločnosť </w:t>
      </w:r>
      <w:r w:rsidR="00051158">
        <w:rPr>
          <w:rFonts w:ascii="Arial" w:hAnsi="Arial" w:cs="Arial"/>
        </w:rPr>
        <w:t>ne</w:t>
      </w:r>
      <w:r w:rsidR="000D3E8B">
        <w:rPr>
          <w:rFonts w:ascii="Arial" w:hAnsi="Arial" w:cs="Arial"/>
        </w:rPr>
        <w:t xml:space="preserve">tvorila rezervy (§26 Zákona 431/2002 </w:t>
      </w:r>
      <w:proofErr w:type="spellStart"/>
      <w:r w:rsidR="000D3E8B">
        <w:rPr>
          <w:rFonts w:ascii="Arial" w:hAnsi="Arial" w:cs="Arial"/>
        </w:rPr>
        <w:t>Z.z</w:t>
      </w:r>
      <w:proofErr w:type="spellEnd"/>
      <w:r w:rsidR="000D3E8B">
        <w:rPr>
          <w:rFonts w:ascii="Arial" w:hAnsi="Arial" w:cs="Arial"/>
        </w:rPr>
        <w:t xml:space="preserve">. o účtovníctve) na predpokladané riziká, straty a zníženia hodnoty súvisiace so záväzkami s neurčitým časovým vymedzením alebo výškou. </w:t>
      </w:r>
    </w:p>
    <w:p w:rsidR="00F173B2" w:rsidRDefault="00F173B2">
      <w:pPr>
        <w:rPr>
          <w:rFonts w:ascii="Arial" w:hAnsi="Arial" w:cs="Arial"/>
          <w:b/>
        </w:rPr>
      </w:pPr>
    </w:p>
    <w:p w:rsidR="00F173B2" w:rsidRDefault="000D3E8B">
      <w:pPr>
        <w:numPr>
          <w:ilvl w:val="0"/>
          <w:numId w:val="12"/>
        </w:numPr>
        <w:rPr>
          <w:rFonts w:ascii="Arial" w:hAnsi="Arial" w:cs="Arial"/>
          <w:b/>
        </w:rPr>
      </w:pPr>
      <w:r>
        <w:rPr>
          <w:rFonts w:ascii="Arial" w:hAnsi="Arial" w:cs="Arial"/>
          <w:b/>
        </w:rPr>
        <w:t>Záväzky</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Záväzky (vrátanie úverov a výpomocí) sú ocenené v ich menovitej hodnote. Ak sa pri inventarizácií záväzkov zistí, že suma záväzkov je iná ako ich výška v účtovníctve, uvedú sa záväzky v účtovníctve aj v účtovnom závierke v tomto zistenom ocenení. </w:t>
      </w: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2"/>
        </w:numPr>
        <w:rPr>
          <w:rFonts w:ascii="Arial" w:hAnsi="Arial" w:cs="Arial"/>
          <w:b/>
        </w:rPr>
      </w:pPr>
      <w:r>
        <w:rPr>
          <w:rFonts w:ascii="Arial" w:hAnsi="Arial" w:cs="Arial"/>
          <w:b/>
        </w:rPr>
        <w:t>Časové rozlíšenie na strane pasív súvahy</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Spoločnosť účtuje na účtoch časového rozlíšenia v súlade so zásadou o účtovaní nákladov a výnosov do obdobia, s ktorým časovo a vecne súvisia, ide o </w:t>
      </w:r>
      <w:proofErr w:type="spellStart"/>
      <w:r>
        <w:rPr>
          <w:rFonts w:ascii="Arial" w:hAnsi="Arial" w:cs="Arial"/>
        </w:rPr>
        <w:t>anticipatívne</w:t>
      </w:r>
      <w:proofErr w:type="spellEnd"/>
      <w:r>
        <w:rPr>
          <w:rFonts w:ascii="Arial" w:hAnsi="Arial" w:cs="Arial"/>
        </w:rPr>
        <w:t xml:space="preserve"> a tranzitívne položky časového rozlíšenia.</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 </w:t>
      </w:r>
    </w:p>
    <w:p w:rsidR="00F173B2" w:rsidRDefault="000D3E8B">
      <w:pPr>
        <w:numPr>
          <w:ilvl w:val="0"/>
          <w:numId w:val="12"/>
        </w:numPr>
        <w:rPr>
          <w:rFonts w:ascii="Arial" w:hAnsi="Arial" w:cs="Arial"/>
          <w:b/>
        </w:rPr>
      </w:pPr>
      <w:r>
        <w:rPr>
          <w:rFonts w:ascii="Arial" w:hAnsi="Arial" w:cs="Arial"/>
          <w:b/>
        </w:rPr>
        <w:t>Deriváty, majetok a záväzky zabezpečené derivátmi</w:t>
      </w:r>
    </w:p>
    <w:p w:rsidR="00F173B2" w:rsidRDefault="00F173B2">
      <w:pPr>
        <w:rPr>
          <w:rFonts w:ascii="Arial" w:hAnsi="Arial" w:cs="Arial"/>
        </w:rPr>
      </w:pPr>
    </w:p>
    <w:p w:rsidR="00F173B2" w:rsidRDefault="000D3E8B">
      <w:pPr>
        <w:rPr>
          <w:rFonts w:ascii="Arial" w:hAnsi="Arial" w:cs="Arial"/>
        </w:rPr>
      </w:pPr>
      <w:r>
        <w:rPr>
          <w:rFonts w:ascii="Arial" w:hAnsi="Arial" w:cs="Arial"/>
        </w:rPr>
        <w:t>Spoločnosť neúčtovala v priebehu účtovného obdobia o derivátoch a tiež nemá derivátmi zabezpečený majetok alebo záväzky.</w:t>
      </w:r>
    </w:p>
    <w:p w:rsidR="00F173B2" w:rsidRDefault="00F173B2">
      <w:pPr>
        <w:rPr>
          <w:rFonts w:ascii="Arial" w:hAnsi="Arial" w:cs="Arial"/>
        </w:rPr>
      </w:pPr>
    </w:p>
    <w:p w:rsidR="00F173B2" w:rsidRDefault="00F173B2">
      <w:pPr>
        <w:rPr>
          <w:rFonts w:ascii="Arial" w:hAnsi="Arial" w:cs="Arial"/>
          <w:b/>
        </w:rPr>
      </w:pPr>
    </w:p>
    <w:p w:rsidR="00F173B2" w:rsidRDefault="000D3E8B">
      <w:pPr>
        <w:numPr>
          <w:ilvl w:val="0"/>
          <w:numId w:val="12"/>
        </w:numPr>
        <w:rPr>
          <w:rFonts w:ascii="Arial" w:hAnsi="Arial" w:cs="Arial"/>
          <w:b/>
        </w:rPr>
      </w:pPr>
      <w:r>
        <w:rPr>
          <w:rFonts w:ascii="Arial" w:hAnsi="Arial" w:cs="Arial"/>
          <w:b/>
        </w:rPr>
        <w:t>Prenajatý majetok a majetok obstaraný na základe zmluvy o kúpe prenajatej veci</w:t>
      </w:r>
    </w:p>
    <w:p w:rsidR="00F173B2" w:rsidRDefault="00F173B2">
      <w:pPr>
        <w:rPr>
          <w:rFonts w:ascii="Arial" w:hAnsi="Arial" w:cs="Arial"/>
          <w:b/>
        </w:rPr>
      </w:pPr>
    </w:p>
    <w:p w:rsidR="00F173B2" w:rsidRDefault="000D3E8B">
      <w:r>
        <w:rPr>
          <w:rFonts w:ascii="Arial" w:hAnsi="Arial" w:cs="Arial"/>
        </w:rPr>
        <w:t xml:space="preserve">Spoločnosť neúčtovala v priebehu účtovného obdobia o prenajatom majetku </w:t>
      </w: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2"/>
        </w:numPr>
        <w:rPr>
          <w:rFonts w:ascii="Arial" w:hAnsi="Arial" w:cs="Arial"/>
          <w:b/>
        </w:rPr>
      </w:pPr>
      <w:r>
        <w:rPr>
          <w:rFonts w:ascii="Arial" w:hAnsi="Arial" w:cs="Arial"/>
          <w:b/>
        </w:rPr>
        <w:t>Daň z príjmov</w:t>
      </w:r>
    </w:p>
    <w:p w:rsidR="00F173B2" w:rsidRDefault="00F173B2">
      <w:pPr>
        <w:rPr>
          <w:rFonts w:ascii="Arial" w:hAnsi="Arial" w:cs="Arial"/>
          <w:b/>
        </w:rPr>
      </w:pPr>
    </w:p>
    <w:p w:rsidR="00F173B2" w:rsidRDefault="000D3E8B">
      <w:pPr>
        <w:rPr>
          <w:rFonts w:ascii="Arial" w:hAnsi="Arial" w:cs="Arial"/>
        </w:rPr>
      </w:pPr>
      <w:r>
        <w:rPr>
          <w:rFonts w:ascii="Arial" w:hAnsi="Arial" w:cs="Arial"/>
        </w:rPr>
        <w:t>Splatná daň z príjmov sa vypočíta zo základu dane z príjmov a sadzby ustanovenej Zákonom o daniach z príjmov.</w:t>
      </w:r>
    </w:p>
    <w:p w:rsidR="00F173B2" w:rsidRDefault="00F173B2">
      <w:pPr>
        <w:rPr>
          <w:rFonts w:ascii="Arial" w:hAnsi="Arial" w:cs="Arial"/>
          <w:b/>
        </w:rPr>
      </w:pPr>
    </w:p>
    <w:p w:rsidR="00F173B2" w:rsidRDefault="00F173B2">
      <w:pPr>
        <w:rPr>
          <w:rFonts w:ascii="Arial" w:hAnsi="Arial" w:cs="Arial"/>
          <w:b/>
        </w:rPr>
      </w:pPr>
    </w:p>
    <w:p w:rsidR="00F173B2" w:rsidRDefault="000D3E8B">
      <w:pPr>
        <w:numPr>
          <w:ilvl w:val="0"/>
          <w:numId w:val="12"/>
        </w:numPr>
        <w:rPr>
          <w:rFonts w:ascii="Arial" w:hAnsi="Arial" w:cs="Arial"/>
          <w:b/>
        </w:rPr>
      </w:pPr>
      <w:r>
        <w:rPr>
          <w:rFonts w:ascii="Arial" w:hAnsi="Arial" w:cs="Arial"/>
          <w:b/>
        </w:rPr>
        <w:t>Spôsob ocenenia majetku nadobudnutého privatizáciou alebo kúpou cez FNM</w:t>
      </w:r>
    </w:p>
    <w:p w:rsidR="00F173B2" w:rsidRDefault="00F173B2">
      <w:pPr>
        <w:rPr>
          <w:rFonts w:ascii="Arial" w:hAnsi="Arial" w:cs="Arial"/>
          <w:b/>
        </w:rPr>
      </w:pPr>
    </w:p>
    <w:p w:rsidR="00F173B2" w:rsidRDefault="000D3E8B">
      <w:pPr>
        <w:rPr>
          <w:rFonts w:ascii="Arial" w:hAnsi="Arial" w:cs="Arial"/>
        </w:rPr>
      </w:pPr>
      <w:r>
        <w:rPr>
          <w:rFonts w:ascii="Arial" w:hAnsi="Arial" w:cs="Arial"/>
        </w:rPr>
        <w:t>Spoločnosť nenadobudla majetok privatizáciou ani kúpou cez FNM.</w:t>
      </w: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5"/>
        </w:numPr>
        <w:shd w:val="pct37" w:color="000000" w:fill="FFFFFF"/>
        <w:rPr>
          <w:rFonts w:ascii="Arial" w:hAnsi="Arial" w:cs="Arial"/>
        </w:rPr>
      </w:pPr>
      <w:r>
        <w:rPr>
          <w:rFonts w:ascii="Arial" w:hAnsi="Arial" w:cs="Arial"/>
        </w:rPr>
        <w:t>PLÁN ODPISOVANIA DLHODOBÉHO MAJETKU</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Spoločnosť má zostavený odpisový plán ako podklad pre vyčíslenie oprávok odpisovaného majetku v priebehu jeho používania. Účtovné odpisy sú vypočítané z ceny, v ktorom je majetok ocenený v účtovníctve, a to do jej výšky. </w:t>
      </w:r>
    </w:p>
    <w:p w:rsidR="00F173B2" w:rsidRDefault="00F173B2">
      <w:pPr>
        <w:pStyle w:val="Hlavika"/>
        <w:tabs>
          <w:tab w:val="clear" w:pos="4536"/>
          <w:tab w:val="clear" w:pos="9072"/>
        </w:tabs>
        <w:rPr>
          <w:rFonts w:ascii="Arial" w:hAnsi="Arial" w:cs="Arial"/>
        </w:rPr>
      </w:pPr>
    </w:p>
    <w:p w:rsidR="00F173B2" w:rsidRDefault="000D3E8B">
      <w:pPr>
        <w:rPr>
          <w:rFonts w:ascii="Arial" w:hAnsi="Arial" w:cs="Arial"/>
        </w:rPr>
      </w:pPr>
      <w:r>
        <w:rPr>
          <w:rFonts w:ascii="Arial" w:hAnsi="Arial" w:cs="Arial"/>
        </w:rPr>
        <w:t xml:space="preserve">Spoločnosť odpisuje dlhodobý nehmotný majetok metódou rovnomerného odpisovania na základe odpisových sadzieb odvodených od ekonomickej doby životnosti majetku, a to maximálne po dobu 5 rokov. Daňové odpisy dlhodobého nehmotného majetku sú v zmysle zákona č. 595/2003 </w:t>
      </w:r>
      <w:proofErr w:type="spellStart"/>
      <w:r>
        <w:rPr>
          <w:rFonts w:ascii="Arial" w:hAnsi="Arial" w:cs="Arial"/>
        </w:rPr>
        <w:t>Z.z</w:t>
      </w:r>
      <w:proofErr w:type="spellEnd"/>
      <w:r>
        <w:rPr>
          <w:rFonts w:ascii="Arial" w:hAnsi="Arial" w:cs="Arial"/>
        </w:rPr>
        <w:t>. o daniach z príjmov rovnaké ako účtovné odpisy.</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Dlhodobý hmotný majetok spoločnosť odpisuje metódou rovnomerného odpisovania po dobu stanovenej životnosti odpisovaného majetku. Sadzby a doby odpisovania sú zhodné so sadzbami a dobami pre daňové účely. </w:t>
      </w:r>
    </w:p>
    <w:p w:rsidR="00F173B2" w:rsidRDefault="00F173B2">
      <w:pPr>
        <w:pStyle w:val="Hlavika"/>
        <w:tabs>
          <w:tab w:val="clear" w:pos="4536"/>
          <w:tab w:val="clear" w:pos="9072"/>
        </w:tabs>
        <w:rPr>
          <w:rFonts w:ascii="Arial" w:hAnsi="Arial" w:cs="Arial"/>
        </w:rPr>
      </w:pPr>
    </w:p>
    <w:p w:rsidR="00F173B2" w:rsidRDefault="000D3E8B">
      <w:pPr>
        <w:rPr>
          <w:rFonts w:ascii="Arial" w:hAnsi="Arial" w:cs="Arial"/>
        </w:rPr>
      </w:pPr>
      <w:r>
        <w:rPr>
          <w:rFonts w:ascii="Arial" w:hAnsi="Arial" w:cs="Arial"/>
        </w:rPr>
        <w:t xml:space="preserve">Pre daňové účely spoločnosť odpisuje svoj dlhodobý hmotný majetok v zmysle § 22 – 29 zákona č. 595/2003 </w:t>
      </w:r>
      <w:proofErr w:type="spellStart"/>
      <w:r>
        <w:rPr>
          <w:rFonts w:ascii="Arial" w:hAnsi="Arial" w:cs="Arial"/>
        </w:rPr>
        <w:t>Z.z</w:t>
      </w:r>
      <w:proofErr w:type="spellEnd"/>
      <w:r>
        <w:rPr>
          <w:rFonts w:ascii="Arial" w:hAnsi="Arial" w:cs="Arial"/>
        </w:rPr>
        <w:t>. o daniach z príjmov. Vplyvom prijatia nového zákona o daniach z príjmov boli zmenené doby odpisovania majetku nasledovne:</w:t>
      </w:r>
    </w:p>
    <w:p w:rsidR="00F173B2" w:rsidRDefault="00F173B2">
      <w:pPr>
        <w:rPr>
          <w:rFonts w:ascii="Arial" w:hAnsi="Arial" w:cs="Arial"/>
        </w:rPr>
      </w:pPr>
    </w:p>
    <w:tbl>
      <w:tblPr>
        <w:tblW w:w="6096" w:type="dxa"/>
        <w:tblInd w:w="70" w:type="dxa"/>
        <w:tblCellMar>
          <w:left w:w="70" w:type="dxa"/>
          <w:right w:w="70" w:type="dxa"/>
        </w:tblCellMar>
        <w:tblLook w:val="0000" w:firstRow="0" w:lastRow="0" w:firstColumn="0" w:lastColumn="0" w:noHBand="0" w:noVBand="0"/>
      </w:tblPr>
      <w:tblGrid>
        <w:gridCol w:w="1701"/>
        <w:gridCol w:w="1560"/>
        <w:gridCol w:w="1274"/>
        <w:gridCol w:w="1561"/>
      </w:tblGrid>
      <w:tr w:rsidR="00F173B2">
        <w:trPr>
          <w:cantSplit/>
        </w:trPr>
        <w:tc>
          <w:tcPr>
            <w:tcW w:w="17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i/>
              </w:rPr>
            </w:pPr>
            <w:r>
              <w:rPr>
                <w:rFonts w:ascii="Arial" w:hAnsi="Arial" w:cs="Arial"/>
                <w:i/>
              </w:rPr>
              <w:t>Odpisová skupina</w:t>
            </w:r>
          </w:p>
        </w:tc>
        <w:tc>
          <w:tcPr>
            <w:tcW w:w="4395" w:type="dxa"/>
            <w:gridSpan w:val="3"/>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i/>
              </w:rPr>
            </w:pPr>
            <w:r>
              <w:rPr>
                <w:rFonts w:ascii="Arial" w:hAnsi="Arial" w:cs="Arial"/>
                <w:i/>
              </w:rPr>
              <w:t>Doba odpisovania (v rokoch)</w:t>
            </w:r>
          </w:p>
        </w:tc>
      </w:tr>
      <w:tr w:rsidR="00F173B2">
        <w:trPr>
          <w:cantSplit/>
        </w:trPr>
        <w:tc>
          <w:tcPr>
            <w:tcW w:w="1700" w:type="dxa"/>
            <w:vMerge/>
            <w:tcBorders>
              <w:top w:val="single" w:sz="4" w:space="0" w:color="000000"/>
              <w:left w:val="single" w:sz="4" w:space="0" w:color="000000"/>
              <w:bottom w:val="single" w:sz="4" w:space="0" w:color="000000"/>
              <w:right w:val="single" w:sz="4" w:space="0" w:color="000000"/>
            </w:tcBorders>
            <w:shd w:val="clear" w:color="auto" w:fill="auto"/>
          </w:tcPr>
          <w:p w:rsidR="00F173B2" w:rsidRDefault="00F173B2">
            <w:pPr>
              <w:jc w:val="center"/>
              <w:rPr>
                <w:rFonts w:ascii="Arial" w:hAnsi="Arial" w:cs="Arial"/>
                <w:i/>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i/>
              </w:rPr>
            </w:pPr>
            <w:r>
              <w:rPr>
                <w:rFonts w:ascii="Arial" w:hAnsi="Arial" w:cs="Arial"/>
                <w:i/>
              </w:rPr>
              <w:t>do 31.12.2003</w:t>
            </w:r>
          </w:p>
        </w:tc>
        <w:tc>
          <w:tcPr>
            <w:tcW w:w="1274"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i/>
              </w:rPr>
            </w:pPr>
            <w:r>
              <w:rPr>
                <w:rFonts w:ascii="Arial" w:hAnsi="Arial" w:cs="Arial"/>
                <w:i/>
              </w:rPr>
              <w:t>od 1.1.2004</w:t>
            </w:r>
          </w:p>
        </w:tc>
        <w:tc>
          <w:tcPr>
            <w:tcW w:w="156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i/>
              </w:rPr>
            </w:pPr>
            <w:r>
              <w:rPr>
                <w:rFonts w:ascii="Arial" w:hAnsi="Arial" w:cs="Arial"/>
                <w:i/>
              </w:rPr>
              <w:t>Od 1.1.2015</w:t>
            </w:r>
          </w:p>
        </w:tc>
      </w:tr>
      <w:tr w:rsidR="00F173B2">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1</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4</w:t>
            </w:r>
          </w:p>
        </w:tc>
        <w:tc>
          <w:tcPr>
            <w:tcW w:w="12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4</w:t>
            </w:r>
          </w:p>
        </w:tc>
        <w:tc>
          <w:tcPr>
            <w:tcW w:w="156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4</w:t>
            </w:r>
          </w:p>
        </w:tc>
      </w:tr>
      <w:tr w:rsidR="00F173B2">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2</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6</w:t>
            </w:r>
          </w:p>
        </w:tc>
        <w:tc>
          <w:tcPr>
            <w:tcW w:w="12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6</w:t>
            </w:r>
          </w:p>
        </w:tc>
        <w:tc>
          <w:tcPr>
            <w:tcW w:w="156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6</w:t>
            </w:r>
          </w:p>
        </w:tc>
      </w:tr>
      <w:tr w:rsidR="00F173B2">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3</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12</w:t>
            </w:r>
          </w:p>
        </w:tc>
        <w:tc>
          <w:tcPr>
            <w:tcW w:w="12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12</w:t>
            </w:r>
          </w:p>
        </w:tc>
        <w:tc>
          <w:tcPr>
            <w:tcW w:w="156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8</w:t>
            </w:r>
          </w:p>
        </w:tc>
      </w:tr>
      <w:tr w:rsidR="00F173B2">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4</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20</w:t>
            </w:r>
          </w:p>
        </w:tc>
        <w:tc>
          <w:tcPr>
            <w:tcW w:w="12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20</w:t>
            </w:r>
          </w:p>
        </w:tc>
        <w:tc>
          <w:tcPr>
            <w:tcW w:w="156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12</w:t>
            </w:r>
          </w:p>
        </w:tc>
      </w:tr>
      <w:tr w:rsidR="00F173B2">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5</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30</w:t>
            </w:r>
          </w:p>
        </w:tc>
        <w:tc>
          <w:tcPr>
            <w:tcW w:w="12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0D3E8B">
            <w:pPr>
              <w:jc w:val="center"/>
              <w:rPr>
                <w:rFonts w:ascii="Arial" w:hAnsi="Arial" w:cs="Arial"/>
              </w:rPr>
            </w:pPr>
            <w:r>
              <w:rPr>
                <w:rFonts w:ascii="Arial" w:hAnsi="Arial" w:cs="Arial"/>
              </w:rPr>
              <w:t>zrušená</w:t>
            </w:r>
          </w:p>
        </w:tc>
        <w:tc>
          <w:tcPr>
            <w:tcW w:w="156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20</w:t>
            </w:r>
          </w:p>
        </w:tc>
      </w:tr>
      <w:tr w:rsidR="00F173B2">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6</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F173B2">
            <w:pPr>
              <w:jc w:val="center"/>
              <w:rPr>
                <w:rFonts w:ascii="Arial" w:hAnsi="Arial" w:cs="Arial"/>
              </w:rPr>
            </w:pPr>
          </w:p>
        </w:tc>
        <w:tc>
          <w:tcPr>
            <w:tcW w:w="12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173B2" w:rsidRDefault="00F173B2">
            <w:pPr>
              <w:jc w:val="center"/>
              <w:rPr>
                <w:rFonts w:ascii="Arial" w:hAnsi="Arial" w:cs="Arial"/>
              </w:rPr>
            </w:pPr>
          </w:p>
        </w:tc>
        <w:tc>
          <w:tcPr>
            <w:tcW w:w="156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40</w:t>
            </w:r>
          </w:p>
        </w:tc>
      </w:tr>
    </w:tbl>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5"/>
        </w:numPr>
        <w:shd w:val="pct37" w:color="000000" w:fill="FFFFFF"/>
        <w:rPr>
          <w:rFonts w:ascii="Arial" w:hAnsi="Arial" w:cs="Arial"/>
        </w:rPr>
      </w:pPr>
      <w:r>
        <w:rPr>
          <w:rFonts w:ascii="Arial" w:hAnsi="Arial" w:cs="Arial"/>
        </w:rPr>
        <w:t>ZÁSADY PRE TVORBU OPRAVNÝCH POLOŽIEK</w:t>
      </w:r>
    </w:p>
    <w:p w:rsidR="00F173B2" w:rsidRDefault="00F173B2">
      <w:pPr>
        <w:rPr>
          <w:rFonts w:ascii="Arial" w:hAnsi="Arial" w:cs="Arial"/>
        </w:rPr>
      </w:pPr>
    </w:p>
    <w:p w:rsidR="00F173B2" w:rsidRDefault="000D3E8B">
      <w:pPr>
        <w:rPr>
          <w:rFonts w:ascii="Arial" w:hAnsi="Arial" w:cs="Arial"/>
          <w:b/>
        </w:rPr>
      </w:pPr>
      <w:r>
        <w:rPr>
          <w:rFonts w:ascii="Arial" w:hAnsi="Arial" w:cs="Arial"/>
          <w:b/>
        </w:rPr>
        <w:t>a) Zásady pre tvorbu opravných položiek k zásobám</w:t>
      </w:r>
    </w:p>
    <w:p w:rsidR="00F173B2" w:rsidRDefault="00F173B2">
      <w:pPr>
        <w:pStyle w:val="Hlavika"/>
        <w:tabs>
          <w:tab w:val="clear" w:pos="4536"/>
          <w:tab w:val="clear" w:pos="9072"/>
        </w:tabs>
        <w:rPr>
          <w:rFonts w:ascii="Arial" w:hAnsi="Arial" w:cs="Arial"/>
        </w:rPr>
      </w:pPr>
    </w:p>
    <w:p w:rsidR="00F173B2" w:rsidRDefault="000D3E8B">
      <w:pPr>
        <w:rPr>
          <w:rFonts w:ascii="Arial" w:hAnsi="Arial" w:cs="Arial"/>
        </w:rPr>
      </w:pPr>
      <w:r>
        <w:rPr>
          <w:rFonts w:ascii="Arial" w:hAnsi="Arial" w:cs="Arial"/>
        </w:rPr>
        <w:t>Spoločnosť netvorí opravnú položku k zásobám.</w:t>
      </w:r>
    </w:p>
    <w:p w:rsidR="00F173B2" w:rsidRDefault="00F173B2">
      <w:pPr>
        <w:rPr>
          <w:rFonts w:ascii="Arial" w:hAnsi="Arial" w:cs="Arial"/>
          <w:b/>
        </w:rPr>
      </w:pPr>
    </w:p>
    <w:p w:rsidR="00F173B2" w:rsidRDefault="000D3E8B">
      <w:pPr>
        <w:rPr>
          <w:rFonts w:ascii="Arial" w:hAnsi="Arial" w:cs="Arial"/>
          <w:b/>
        </w:rPr>
      </w:pPr>
      <w:r>
        <w:rPr>
          <w:rFonts w:ascii="Arial" w:hAnsi="Arial" w:cs="Arial"/>
          <w:b/>
        </w:rPr>
        <w:t>b) Zásady pre tvorbu opravných položiek k pohľadávkam</w:t>
      </w:r>
    </w:p>
    <w:p w:rsidR="00F173B2" w:rsidRDefault="00F173B2">
      <w:pPr>
        <w:rPr>
          <w:rFonts w:ascii="Arial" w:hAnsi="Arial" w:cs="Arial"/>
          <w:i/>
        </w:rPr>
      </w:pPr>
    </w:p>
    <w:p w:rsidR="00F173B2" w:rsidRDefault="00F16105">
      <w:pPr>
        <w:pStyle w:val="Zkladntext"/>
        <w:rPr>
          <w:rFonts w:ascii="Arial" w:hAnsi="Arial" w:cs="Arial"/>
          <w:sz w:val="20"/>
        </w:rPr>
      </w:pPr>
      <w:r>
        <w:rPr>
          <w:rFonts w:ascii="Arial" w:hAnsi="Arial" w:cs="Arial"/>
          <w:sz w:val="20"/>
        </w:rPr>
        <w:t xml:space="preserve">Spoločnosť </w:t>
      </w:r>
      <w:r w:rsidR="000D3E8B">
        <w:rPr>
          <w:rFonts w:ascii="Arial" w:hAnsi="Arial" w:cs="Arial"/>
          <w:sz w:val="20"/>
        </w:rPr>
        <w:t xml:space="preserve">tvorí opravnú položku k pohľadávkam </w:t>
      </w:r>
      <w:r>
        <w:rPr>
          <w:rFonts w:ascii="Arial" w:hAnsi="Arial" w:cs="Arial"/>
          <w:sz w:val="20"/>
        </w:rPr>
        <w:t>vo výške 2331,15 eur</w:t>
      </w:r>
      <w:r w:rsidR="000C35B8">
        <w:rPr>
          <w:rFonts w:ascii="Arial" w:hAnsi="Arial" w:cs="Arial"/>
          <w:sz w:val="20"/>
        </w:rPr>
        <w:t xml:space="preserve"> nad 720 dní po lehote splatnosti</w:t>
      </w:r>
    </w:p>
    <w:p w:rsidR="00F173B2" w:rsidRDefault="00F173B2">
      <w:pPr>
        <w:pStyle w:val="Zkladntext"/>
        <w:rPr>
          <w:rFonts w:ascii="Arial" w:hAnsi="Arial" w:cs="Arial"/>
          <w:sz w:val="20"/>
        </w:rPr>
      </w:pPr>
    </w:p>
    <w:p w:rsidR="00F173B2" w:rsidRDefault="00F173B2">
      <w:pPr>
        <w:pStyle w:val="Zkladntext"/>
        <w:rPr>
          <w:rFonts w:ascii="Arial" w:hAnsi="Arial" w:cs="Arial"/>
          <w:sz w:val="20"/>
        </w:rPr>
      </w:pPr>
    </w:p>
    <w:p w:rsidR="00F173B2" w:rsidRDefault="00F173B2">
      <w:pPr>
        <w:pStyle w:val="Zkladntext"/>
        <w:rPr>
          <w:rFonts w:ascii="Arial" w:hAnsi="Arial" w:cs="Arial"/>
          <w:sz w:val="20"/>
        </w:rPr>
      </w:pPr>
    </w:p>
    <w:p w:rsidR="00F173B2" w:rsidRDefault="00F173B2">
      <w:pPr>
        <w:rPr>
          <w:rFonts w:ascii="Arial" w:hAnsi="Arial" w:cs="Arial"/>
        </w:rPr>
      </w:pPr>
    </w:p>
    <w:p w:rsidR="00F173B2" w:rsidRDefault="000D3E8B">
      <w:pPr>
        <w:numPr>
          <w:ilvl w:val="0"/>
          <w:numId w:val="15"/>
        </w:numPr>
        <w:shd w:val="pct37" w:color="000000" w:fill="FFFFFF"/>
        <w:rPr>
          <w:rFonts w:ascii="Arial" w:hAnsi="Arial" w:cs="Arial"/>
        </w:rPr>
      </w:pPr>
      <w:r>
        <w:rPr>
          <w:rFonts w:ascii="Arial" w:hAnsi="Arial" w:cs="Arial"/>
        </w:rPr>
        <w:t>PREPOČET ÚDAJOV V CUDZÍCH MENÁCH NA SLOVENSKÚ MENU</w:t>
      </w:r>
    </w:p>
    <w:p w:rsidR="00F173B2" w:rsidRDefault="00F173B2">
      <w:pPr>
        <w:rPr>
          <w:rFonts w:ascii="Arial" w:hAnsi="Arial" w:cs="Arial"/>
        </w:rPr>
      </w:pPr>
    </w:p>
    <w:p w:rsidR="00F173B2" w:rsidRDefault="000D3E8B">
      <w:pPr>
        <w:rPr>
          <w:rFonts w:ascii="Arial" w:hAnsi="Arial" w:cs="Arial"/>
        </w:rPr>
      </w:pPr>
      <w:r>
        <w:rPr>
          <w:rFonts w:ascii="Arial" w:hAnsi="Arial" w:cs="Arial"/>
        </w:rPr>
        <w:t>V účtovníctve sa majetok a záväzky vyjadrené v cudzej mene prepočítavajú na slovenskú menu kurzom určeným v kurzovom lístku Európskej centrálnej banky ECB ku dňu uskutočnenia účtovného prípadu.</w:t>
      </w:r>
    </w:p>
    <w:p w:rsidR="00F173B2" w:rsidRDefault="00F173B2">
      <w:pPr>
        <w:rPr>
          <w:rFonts w:ascii="Arial" w:hAnsi="Arial" w:cs="Arial"/>
          <w:lang w:val="is-IS"/>
        </w:rPr>
      </w:pPr>
    </w:p>
    <w:p w:rsidR="00F173B2" w:rsidRDefault="000D3E8B">
      <w:pPr>
        <w:rPr>
          <w:rFonts w:ascii="Arial" w:hAnsi="Arial" w:cs="Arial"/>
        </w:rPr>
      </w:pPr>
      <w:r>
        <w:rPr>
          <w:rFonts w:ascii="Arial" w:hAnsi="Arial" w:cs="Arial"/>
          <w:lang w:val="is-IS"/>
        </w:rPr>
        <w:t xml:space="preserve">V účtovnej závierke sa majetok a záväzky vyjadrené v cudzej mene prepočítajú na slovenskú menu kurzom určeným v kurzovom lístku </w:t>
      </w:r>
      <w:r>
        <w:rPr>
          <w:rFonts w:ascii="Arial" w:hAnsi="Arial" w:cs="Arial"/>
        </w:rPr>
        <w:t xml:space="preserve">Európskej centrálnej banky </w:t>
      </w:r>
      <w:r>
        <w:rPr>
          <w:rFonts w:ascii="Arial" w:hAnsi="Arial" w:cs="Arial"/>
          <w:lang w:val="is-IS"/>
        </w:rPr>
        <w:t>ku</w:t>
      </w:r>
      <w:r>
        <w:rPr>
          <w:rFonts w:ascii="Arial" w:hAnsi="Arial" w:cs="Arial"/>
        </w:rPr>
        <w:t xml:space="preserve"> dňu jej zostavenia.</w:t>
      </w:r>
    </w:p>
    <w:p w:rsidR="00F173B2" w:rsidRDefault="00F173B2">
      <w:pPr>
        <w:rPr>
          <w:rFonts w:ascii="Arial" w:hAnsi="Arial" w:cs="Arial"/>
        </w:rPr>
      </w:pPr>
    </w:p>
    <w:p w:rsidR="00F173B2" w:rsidRDefault="000D3E8B">
      <w:pPr>
        <w:rPr>
          <w:rFonts w:ascii="Arial" w:hAnsi="Arial" w:cs="Arial"/>
        </w:rPr>
      </w:pPr>
      <w:r>
        <w:rPr>
          <w:rFonts w:ascii="Arial" w:hAnsi="Arial" w:cs="Arial"/>
        </w:rPr>
        <w:lastRenderedPageBreak/>
        <w:t xml:space="preserve">Kurzové rozdiely vzniknuté počas roka ako aj kurzové rozdiely vzniknuté pri prepočte majetku a záväzkov ku dňu zostavenia účtovnej závierky ovplyvňujú hospodársky výsledok bežného účtovného obdobia. </w:t>
      </w: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5"/>
        </w:numPr>
        <w:shd w:val="pct37" w:color="000000" w:fill="FFFFFF"/>
        <w:rPr>
          <w:rFonts w:ascii="Arial" w:hAnsi="Arial" w:cs="Arial"/>
        </w:rPr>
      </w:pPr>
      <w:r>
        <w:rPr>
          <w:rFonts w:ascii="Arial" w:hAnsi="Arial" w:cs="Arial"/>
        </w:rPr>
        <w:t>ZMENY SPÔSOBOV OCEŇOVANIA, ODPISOVANIA, POSTUPOV ÚČTOVANIA</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Spoločnosť v priebehu účtovného obdobia nemenila spôsoby oceňovania, postupy odpisovania, postupy účtovania, usporiadanie položiek účtovnej závierky, obsahové vymedzenie týchto položiek a postupy na vykonanie účtovnej závierky, ak nie je uvedené inak. </w:t>
      </w: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0D3E8B">
      <w:pPr>
        <w:rPr>
          <w:rFonts w:ascii="Arial" w:hAnsi="Arial" w:cs="Arial"/>
          <w:b/>
          <w:i/>
          <w:sz w:val="24"/>
          <w:u w:val="single"/>
        </w:rPr>
      </w:pPr>
      <w:proofErr w:type="spellStart"/>
      <w:r>
        <w:rPr>
          <w:rFonts w:ascii="Arial" w:hAnsi="Arial" w:cs="Arial"/>
          <w:b/>
          <w:i/>
          <w:sz w:val="24"/>
          <w:u w:val="single"/>
        </w:rPr>
        <w:t>Čl.III</w:t>
      </w:r>
      <w:proofErr w:type="spellEnd"/>
      <w:r>
        <w:rPr>
          <w:rFonts w:ascii="Arial" w:hAnsi="Arial" w:cs="Arial"/>
          <w:b/>
          <w:i/>
          <w:sz w:val="24"/>
          <w:u w:val="single"/>
        </w:rPr>
        <w:t>. Doplňujúce informácie k súvahe a k výkazu ziskov a strát:</w:t>
      </w:r>
    </w:p>
    <w:p w:rsidR="00F173B2" w:rsidRDefault="00F173B2">
      <w:pPr>
        <w:rPr>
          <w:rFonts w:ascii="Arial" w:hAnsi="Arial" w:cs="Arial"/>
          <w:b/>
          <w:i/>
          <w:u w:val="single"/>
        </w:rPr>
      </w:pPr>
    </w:p>
    <w:p w:rsidR="00F173B2" w:rsidRDefault="000D3E8B">
      <w:pPr>
        <w:numPr>
          <w:ilvl w:val="0"/>
          <w:numId w:val="17"/>
        </w:numPr>
        <w:shd w:val="pct37" w:color="000000" w:fill="FFFFFF"/>
        <w:rPr>
          <w:rFonts w:ascii="Arial" w:hAnsi="Arial" w:cs="Arial"/>
          <w:i/>
        </w:rPr>
      </w:pPr>
      <w:r>
        <w:rPr>
          <w:rFonts w:ascii="Arial" w:hAnsi="Arial" w:cs="Arial"/>
        </w:rPr>
        <w:t>DLHODOBÝ NEHMOTNÝ A HMOTNÝ MAJETOK (Súvaha)</w:t>
      </w:r>
    </w:p>
    <w:p w:rsidR="00F173B2" w:rsidRDefault="00F173B2">
      <w:pPr>
        <w:rPr>
          <w:rFonts w:ascii="Arial" w:hAnsi="Arial" w:cs="Arial"/>
          <w:b/>
        </w:rPr>
      </w:pPr>
    </w:p>
    <w:p w:rsidR="00F173B2" w:rsidRDefault="00F173B2">
      <w:pPr>
        <w:rPr>
          <w:rFonts w:ascii="Arial" w:hAnsi="Arial" w:cs="Arial"/>
          <w:b/>
        </w:rPr>
      </w:pPr>
    </w:p>
    <w:p w:rsidR="00F173B2" w:rsidRDefault="000D3E8B">
      <w:r>
        <w:rPr>
          <w:rFonts w:ascii="Arial" w:hAnsi="Arial" w:cs="Arial"/>
        </w:rPr>
        <w:t>Pohyby dlhodobého nehmotného a hmotného majetku (DN a HM) za rok 2019 sú zhrnuté nasledovne:</w:t>
      </w:r>
    </w:p>
    <w:p w:rsidR="00F173B2" w:rsidRDefault="00F173B2">
      <w:pPr>
        <w:rPr>
          <w:rFonts w:ascii="Arial" w:hAnsi="Arial" w:cs="Arial"/>
          <w:b/>
        </w:rPr>
      </w:pPr>
    </w:p>
    <w:p w:rsidR="00F173B2" w:rsidRDefault="00F173B2">
      <w:pPr>
        <w:rPr>
          <w:rFonts w:ascii="Arial" w:hAnsi="Arial" w:cs="Arial"/>
          <w:b/>
        </w:rPr>
      </w:pPr>
    </w:p>
    <w:p w:rsidR="00F173B2" w:rsidRDefault="000D3E8B">
      <w:pPr>
        <w:numPr>
          <w:ilvl w:val="0"/>
          <w:numId w:val="3"/>
        </w:numPr>
        <w:rPr>
          <w:rFonts w:ascii="Arial" w:hAnsi="Arial" w:cs="Arial"/>
          <w:b/>
        </w:rPr>
      </w:pPr>
      <w:r>
        <w:rPr>
          <w:rFonts w:ascii="Arial" w:hAnsi="Arial" w:cs="Arial"/>
          <w:b/>
        </w:rPr>
        <w:t>Pohyb obstarávacích cien</w:t>
      </w:r>
    </w:p>
    <w:p w:rsidR="00F173B2" w:rsidRDefault="00F173B2">
      <w:pPr>
        <w:rPr>
          <w:rFonts w:ascii="Arial" w:hAnsi="Arial" w:cs="Arial"/>
          <w:b/>
        </w:rPr>
      </w:pPr>
    </w:p>
    <w:tbl>
      <w:tblPr>
        <w:tblW w:w="9102" w:type="dxa"/>
        <w:tblCellMar>
          <w:left w:w="30" w:type="dxa"/>
          <w:right w:w="30" w:type="dxa"/>
        </w:tblCellMar>
        <w:tblLook w:val="0000" w:firstRow="0" w:lastRow="0" w:firstColumn="0" w:lastColumn="0" w:noHBand="0" w:noVBand="0"/>
      </w:tblPr>
      <w:tblGrid>
        <w:gridCol w:w="4350"/>
        <w:gridCol w:w="1209"/>
        <w:gridCol w:w="849"/>
        <w:gridCol w:w="730"/>
        <w:gridCol w:w="900"/>
        <w:gridCol w:w="1064"/>
      </w:tblGrid>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b/>
                <w:i/>
              </w:rPr>
              <w:t xml:space="preserve"> Obstarávacia cena </w:t>
            </w:r>
            <w:proofErr w:type="spellStart"/>
            <w:r>
              <w:rPr>
                <w:rFonts w:ascii="Arial" w:hAnsi="Arial" w:cs="Arial"/>
                <w:b/>
                <w:i/>
              </w:rPr>
              <w:t>DNaHM</w:t>
            </w:r>
            <w:proofErr w:type="spellEnd"/>
          </w:p>
        </w:tc>
        <w:tc>
          <w:tcPr>
            <w:tcW w:w="120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Začiatočný zostatok </w:t>
            </w:r>
          </w:p>
          <w:p w:rsidR="00F173B2" w:rsidRDefault="000D3E8B">
            <w:pPr>
              <w:jc w:val="center"/>
            </w:pPr>
            <w:r>
              <w:rPr>
                <w:rFonts w:ascii="Arial" w:hAnsi="Arial" w:cs="Arial"/>
                <w:i/>
                <w:sz w:val="18"/>
                <w:szCs w:val="18"/>
              </w:rPr>
              <w:t>k 01.01.2020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Prírastky </w:t>
            </w:r>
          </w:p>
          <w:p w:rsidR="00F173B2" w:rsidRDefault="000D3E8B">
            <w:pPr>
              <w:jc w:val="center"/>
              <w:rPr>
                <w:rFonts w:ascii="Arial" w:hAnsi="Arial" w:cs="Arial"/>
                <w:i/>
              </w:rPr>
            </w:pPr>
            <w:r>
              <w:rPr>
                <w:rFonts w:ascii="Arial" w:hAnsi="Arial" w:cs="Arial"/>
                <w:i/>
              </w:rPr>
              <w:t>+</w:t>
            </w:r>
          </w:p>
        </w:tc>
        <w:tc>
          <w:tcPr>
            <w:tcW w:w="73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Úbytky   -</w:t>
            </w:r>
          </w:p>
        </w:tc>
        <w:tc>
          <w:tcPr>
            <w:tcW w:w="9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Presuny +/-</w:t>
            </w:r>
          </w:p>
        </w:tc>
        <w:tc>
          <w:tcPr>
            <w:tcW w:w="106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0D3E8B">
            <w:pPr>
              <w:jc w:val="center"/>
            </w:pPr>
            <w:r>
              <w:rPr>
                <w:rFonts w:ascii="Arial" w:hAnsi="Arial" w:cs="Arial"/>
                <w:i/>
              </w:rPr>
              <w:t xml:space="preserve">Konečný zostatok  k </w:t>
            </w:r>
            <w:r>
              <w:rPr>
                <w:rFonts w:ascii="Arial" w:hAnsi="Arial" w:cs="Arial"/>
                <w:i/>
                <w:sz w:val="18"/>
                <w:szCs w:val="18"/>
              </w:rPr>
              <w:t>31.12.2020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Softvér</w:t>
            </w:r>
          </w:p>
        </w:tc>
        <w:tc>
          <w:tcPr>
            <w:tcW w:w="120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Ostatný dlhodobý nehmotný majetok</w:t>
            </w:r>
          </w:p>
        </w:tc>
        <w:tc>
          <w:tcPr>
            <w:tcW w:w="120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Budovy, haly, stavby</w:t>
            </w:r>
          </w:p>
        </w:tc>
        <w:tc>
          <w:tcPr>
            <w:tcW w:w="120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6E63DB">
            <w:pPr>
              <w:jc w:val="right"/>
              <w:rPr>
                <w:rFonts w:ascii="Arial" w:hAnsi="Arial" w:cs="Arial"/>
              </w:rPr>
            </w:pPr>
            <w:r>
              <w:rPr>
                <w:rFonts w:ascii="Arial" w:hAnsi="Arial" w:cs="Arial"/>
              </w:rPr>
              <w:t>148 167</w:t>
            </w:r>
          </w:p>
        </w:tc>
        <w:tc>
          <w:tcPr>
            <w:tcW w:w="730"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8F427A">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8F427A">
            <w:pPr>
              <w:jc w:val="right"/>
              <w:rPr>
                <w:rFonts w:ascii="Arial" w:hAnsi="Arial" w:cs="Arial"/>
              </w:rPr>
            </w:pPr>
            <w:r>
              <w:rPr>
                <w:rFonts w:ascii="Arial" w:hAnsi="Arial" w:cs="Arial"/>
              </w:rPr>
              <w:t>148 167</w:t>
            </w:r>
          </w:p>
        </w:tc>
      </w:tr>
      <w:tr w:rsidR="00F173B2">
        <w:trPr>
          <w:trHeight w:val="256"/>
        </w:trPr>
        <w:tc>
          <w:tcPr>
            <w:tcW w:w="4349"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Samostatné hnuteľné veci a súbory </w:t>
            </w:r>
            <w:proofErr w:type="spellStart"/>
            <w:r>
              <w:rPr>
                <w:rFonts w:ascii="Arial" w:hAnsi="Arial" w:cs="Arial"/>
              </w:rPr>
              <w:t>hnuteľ</w:t>
            </w:r>
            <w:proofErr w:type="spellEnd"/>
            <w:r>
              <w:rPr>
                <w:rFonts w:ascii="Arial" w:hAnsi="Arial" w:cs="Arial"/>
              </w:rPr>
              <w:t>. vecí</w:t>
            </w:r>
          </w:p>
        </w:tc>
        <w:tc>
          <w:tcPr>
            <w:tcW w:w="1209"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6E63DB">
            <w:pPr>
              <w:jc w:val="right"/>
              <w:rPr>
                <w:rFonts w:ascii="Arial" w:hAnsi="Arial" w:cs="Arial"/>
              </w:rPr>
            </w:pPr>
            <w:r>
              <w:rPr>
                <w:rFonts w:ascii="Arial" w:hAnsi="Arial" w:cs="Arial"/>
              </w:rPr>
              <w:t>9 217</w:t>
            </w:r>
          </w:p>
        </w:tc>
        <w:tc>
          <w:tcPr>
            <w:tcW w:w="849"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2E0000">
            <w:pPr>
              <w:jc w:val="right"/>
              <w:rPr>
                <w:rFonts w:ascii="Arial" w:hAnsi="Arial" w:cs="Arial"/>
              </w:rPr>
            </w:pPr>
            <w:r>
              <w:rPr>
                <w:rFonts w:ascii="Arial" w:hAnsi="Arial" w:cs="Arial"/>
              </w:rPr>
              <w:t>3 333</w:t>
            </w:r>
          </w:p>
        </w:tc>
        <w:tc>
          <w:tcPr>
            <w:tcW w:w="730"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8F427A">
            <w:pPr>
              <w:jc w:val="right"/>
              <w:rPr>
                <w:rFonts w:ascii="Arial" w:hAnsi="Arial" w:cs="Arial"/>
              </w:rPr>
            </w:pPr>
            <w:r>
              <w:rPr>
                <w:rFonts w:ascii="Arial" w:hAnsi="Arial" w:cs="Arial"/>
              </w:rPr>
              <w:t>0</w:t>
            </w:r>
          </w:p>
        </w:tc>
        <w:tc>
          <w:tcPr>
            <w:tcW w:w="900"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8F427A">
            <w:pPr>
              <w:jc w:val="right"/>
              <w:rPr>
                <w:rFonts w:ascii="Arial" w:hAnsi="Arial" w:cs="Arial"/>
              </w:rPr>
            </w:pPr>
            <w:r>
              <w:rPr>
                <w:rFonts w:ascii="Arial" w:hAnsi="Arial" w:cs="Arial"/>
              </w:rPr>
              <w:t>12 550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v tom: stroje, prístroje, zariadenia</w:t>
            </w:r>
          </w:p>
        </w:tc>
        <w:tc>
          <w:tcPr>
            <w:tcW w:w="120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tabs>
                <w:tab w:val="center" w:pos="501"/>
                <w:tab w:val="right" w:pos="1002"/>
              </w:tabs>
              <w:jc w:val="left"/>
              <w:rPr>
                <w:rFonts w:ascii="Arial" w:hAnsi="Arial" w:cs="Arial"/>
              </w:rPr>
            </w:pPr>
            <w:r>
              <w:rPr>
                <w:rFonts w:ascii="Arial" w:hAnsi="Arial" w:cs="Arial"/>
              </w:rPr>
              <w:tab/>
            </w:r>
            <w:r>
              <w:rPr>
                <w:rFonts w:ascii="Arial" w:hAnsi="Arial" w:cs="Arial"/>
              </w:rPr>
              <w:tab/>
              <w:t>0</w:t>
            </w:r>
          </w:p>
        </w:tc>
      </w:tr>
      <w:tr w:rsidR="00F173B2">
        <w:trPr>
          <w:trHeight w:val="256"/>
        </w:trPr>
        <w:tc>
          <w:tcPr>
            <w:tcW w:w="4349" w:type="dxa"/>
            <w:tcBorders>
              <w:top w:val="single" w:sz="6" w:space="0" w:color="000000"/>
              <w:left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v tom: dopravné prostriedky</w:t>
            </w:r>
          </w:p>
        </w:tc>
        <w:tc>
          <w:tcPr>
            <w:tcW w:w="1209" w:type="dxa"/>
            <w:tcBorders>
              <w:top w:val="single" w:sz="6" w:space="0" w:color="000000"/>
              <w:left w:val="single" w:sz="6" w:space="0" w:color="000000"/>
              <w:right w:val="single" w:sz="6" w:space="0" w:color="000000"/>
            </w:tcBorders>
            <w:shd w:val="clear" w:color="auto" w:fill="auto"/>
          </w:tcPr>
          <w:p w:rsidR="00F173B2" w:rsidRDefault="006E63DB">
            <w:pPr>
              <w:jc w:val="right"/>
              <w:rPr>
                <w:rFonts w:ascii="Arial" w:hAnsi="Arial" w:cs="Arial"/>
              </w:rPr>
            </w:pPr>
            <w:r>
              <w:rPr>
                <w:rFonts w:ascii="Arial" w:hAnsi="Arial" w:cs="Arial"/>
              </w:rPr>
              <w:t>9 217</w:t>
            </w:r>
          </w:p>
        </w:tc>
        <w:tc>
          <w:tcPr>
            <w:tcW w:w="849" w:type="dxa"/>
            <w:tcBorders>
              <w:top w:val="single" w:sz="6" w:space="0" w:color="000000"/>
              <w:left w:val="single" w:sz="6" w:space="0" w:color="000000"/>
              <w:right w:val="single" w:sz="6" w:space="0" w:color="000000"/>
            </w:tcBorders>
            <w:shd w:val="clear" w:color="auto" w:fill="auto"/>
          </w:tcPr>
          <w:p w:rsidR="00F173B2" w:rsidRDefault="003A5606">
            <w:pPr>
              <w:jc w:val="right"/>
            </w:pPr>
            <w:r>
              <w:rPr>
                <w:rFonts w:ascii="Arial" w:hAnsi="Arial" w:cs="Arial"/>
              </w:rPr>
              <w:t>3 333</w:t>
            </w:r>
          </w:p>
        </w:tc>
        <w:tc>
          <w:tcPr>
            <w:tcW w:w="730" w:type="dxa"/>
            <w:tcBorders>
              <w:top w:val="single" w:sz="6" w:space="0" w:color="000000"/>
              <w:left w:val="single" w:sz="6" w:space="0" w:color="000000"/>
              <w:right w:val="single" w:sz="6" w:space="0" w:color="000000"/>
            </w:tcBorders>
            <w:shd w:val="clear" w:color="auto" w:fill="auto"/>
          </w:tcPr>
          <w:p w:rsidR="00F173B2" w:rsidRDefault="008F427A">
            <w:pPr>
              <w:jc w:val="right"/>
            </w:pPr>
            <w:r>
              <w:rPr>
                <w:rFonts w:ascii="Arial" w:hAnsi="Arial" w:cs="Arial"/>
              </w:rPr>
              <w:t>0</w:t>
            </w:r>
          </w:p>
        </w:tc>
        <w:tc>
          <w:tcPr>
            <w:tcW w:w="900" w:type="dxa"/>
            <w:tcBorders>
              <w:top w:val="single" w:sz="6" w:space="0" w:color="000000"/>
              <w:left w:val="single" w:sz="6" w:space="0" w:color="000000"/>
              <w:right w:val="single" w:sz="6" w:space="0" w:color="000000"/>
            </w:tcBorders>
            <w:shd w:val="clear" w:color="auto" w:fill="auto"/>
          </w:tcPr>
          <w:p w:rsidR="00F173B2" w:rsidRDefault="000D3E8B">
            <w:pPr>
              <w:jc w:val="right"/>
            </w:pPr>
            <w:r>
              <w:rPr>
                <w:rFonts w:ascii="Arial" w:hAnsi="Arial" w:cs="Arial"/>
              </w:rPr>
              <w:t>0</w:t>
            </w:r>
          </w:p>
        </w:tc>
        <w:tc>
          <w:tcPr>
            <w:tcW w:w="1064" w:type="dxa"/>
            <w:tcBorders>
              <w:top w:val="single" w:sz="6" w:space="0" w:color="000000"/>
              <w:left w:val="single" w:sz="6" w:space="0" w:color="000000"/>
              <w:right w:val="single" w:sz="6" w:space="0" w:color="000000"/>
            </w:tcBorders>
            <w:shd w:val="clear" w:color="auto" w:fill="auto"/>
          </w:tcPr>
          <w:p w:rsidR="00F173B2" w:rsidRDefault="008F427A" w:rsidP="0092133B">
            <w:pPr>
              <w:jc w:val="right"/>
            </w:pPr>
            <w:r>
              <w:rPr>
                <w:rFonts w:ascii="Arial" w:hAnsi="Arial" w:cs="Arial"/>
              </w:rPr>
              <w:t>12 550</w:t>
            </w:r>
          </w:p>
        </w:tc>
      </w:tr>
      <w:tr w:rsidR="00F173B2">
        <w:trPr>
          <w:trHeight w:val="256"/>
        </w:trPr>
        <w:tc>
          <w:tcPr>
            <w:tcW w:w="4349" w:type="dxa"/>
            <w:tcBorders>
              <w:top w:val="single" w:sz="6" w:space="0" w:color="000000"/>
              <w:left w:val="single" w:sz="6" w:space="0" w:color="000000"/>
              <w:bottom w:val="doub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 v tom: inventár</w:t>
            </w:r>
          </w:p>
        </w:tc>
        <w:tc>
          <w:tcPr>
            <w:tcW w:w="1209" w:type="dxa"/>
            <w:tcBorders>
              <w:top w:val="single" w:sz="6" w:space="0" w:color="000000"/>
              <w:left w:val="single" w:sz="6" w:space="0" w:color="000000"/>
              <w:bottom w:val="doub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doub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6" w:space="0" w:color="000000"/>
              <w:left w:val="single" w:sz="6" w:space="0" w:color="000000"/>
              <w:bottom w:val="doub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doub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doub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double" w:sz="4" w:space="0" w:color="000000"/>
              <w:left w:val="single" w:sz="6" w:space="0" w:color="000000"/>
              <w:bottom w:val="sing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Pozemky</w:t>
            </w:r>
          </w:p>
        </w:tc>
        <w:tc>
          <w:tcPr>
            <w:tcW w:w="1209" w:type="dxa"/>
            <w:tcBorders>
              <w:top w:val="double" w:sz="4"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double" w:sz="4"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double" w:sz="4"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double" w:sz="4"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double" w:sz="4"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Umelecké diela a zbierky</w:t>
            </w:r>
          </w:p>
        </w:tc>
        <w:tc>
          <w:tcPr>
            <w:tcW w:w="1209"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Obstarávaný dlhodobý hmotný majetok </w:t>
            </w:r>
          </w:p>
        </w:tc>
        <w:tc>
          <w:tcPr>
            <w:tcW w:w="120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97"/>
        </w:trPr>
        <w:tc>
          <w:tcPr>
            <w:tcW w:w="434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rPr>
                <w:rFonts w:ascii="Arial" w:hAnsi="Arial" w:cs="Arial"/>
                <w:b/>
                <w:i/>
              </w:rPr>
            </w:pPr>
            <w:r>
              <w:rPr>
                <w:rFonts w:ascii="Arial" w:hAnsi="Arial" w:cs="Arial"/>
                <w:b/>
                <w:i/>
              </w:rPr>
              <w:t>Obstarávacia cena celkom</w:t>
            </w:r>
          </w:p>
        </w:tc>
        <w:tc>
          <w:tcPr>
            <w:tcW w:w="120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6E63DB" w:rsidP="00DE6298">
            <w:pPr>
              <w:jc w:val="right"/>
              <w:rPr>
                <w:rFonts w:ascii="Arial" w:hAnsi="Arial" w:cs="Arial"/>
                <w:b/>
              </w:rPr>
            </w:pPr>
            <w:r>
              <w:rPr>
                <w:rFonts w:ascii="Arial" w:hAnsi="Arial" w:cs="Arial"/>
                <w:b/>
              </w:rPr>
              <w:t>9 2</w:t>
            </w:r>
            <w:r w:rsidR="00DE6298">
              <w:rPr>
                <w:rFonts w:ascii="Arial" w:hAnsi="Arial" w:cs="Arial"/>
                <w:b/>
              </w:rPr>
              <w:t>17</w:t>
            </w:r>
          </w:p>
        </w:tc>
        <w:tc>
          <w:tcPr>
            <w:tcW w:w="84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2E0000">
            <w:pPr>
              <w:jc w:val="right"/>
            </w:pPr>
            <w:r>
              <w:rPr>
                <w:rFonts w:ascii="Arial" w:hAnsi="Arial" w:cs="Arial"/>
                <w:b/>
              </w:rPr>
              <w:t>151 500</w:t>
            </w:r>
          </w:p>
        </w:tc>
        <w:tc>
          <w:tcPr>
            <w:tcW w:w="73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2E0000">
            <w:pPr>
              <w:jc w:val="right"/>
            </w:pPr>
            <w:r>
              <w:rPr>
                <w:rFonts w:ascii="Arial" w:hAnsi="Arial" w:cs="Arial"/>
                <w:b/>
              </w:rPr>
              <w:t>0</w:t>
            </w:r>
            <w:r w:rsidR="000D3E8B">
              <w:rPr>
                <w:rFonts w:ascii="Arial" w:hAnsi="Arial" w:cs="Arial"/>
                <w:b/>
              </w:rPr>
              <w:t xml:space="preserve"> </w:t>
            </w:r>
          </w:p>
        </w:tc>
        <w:tc>
          <w:tcPr>
            <w:tcW w:w="90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064"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8F427A">
            <w:pPr>
              <w:jc w:val="right"/>
            </w:pPr>
            <w:r>
              <w:rPr>
                <w:rFonts w:ascii="Arial" w:hAnsi="Arial" w:cs="Arial"/>
                <w:b/>
              </w:rPr>
              <w:t>160 717</w:t>
            </w:r>
          </w:p>
        </w:tc>
      </w:tr>
    </w:tbl>
    <w:p w:rsidR="00F173B2" w:rsidRDefault="00F173B2">
      <w:pPr>
        <w:rPr>
          <w:rFonts w:ascii="Arial" w:hAnsi="Arial" w:cs="Arial"/>
          <w:b/>
        </w:rPr>
      </w:pPr>
    </w:p>
    <w:p w:rsidR="00F173B2" w:rsidRDefault="000D3E8B">
      <w:pPr>
        <w:numPr>
          <w:ilvl w:val="0"/>
          <w:numId w:val="3"/>
        </w:numPr>
        <w:rPr>
          <w:rFonts w:ascii="Arial" w:hAnsi="Arial" w:cs="Arial"/>
          <w:b/>
        </w:rPr>
      </w:pPr>
      <w:r>
        <w:rPr>
          <w:rFonts w:ascii="Arial" w:hAnsi="Arial" w:cs="Arial"/>
          <w:b/>
        </w:rPr>
        <w:t xml:space="preserve">Pohyb oprávok </w:t>
      </w:r>
    </w:p>
    <w:p w:rsidR="00F173B2" w:rsidRDefault="000D3E8B">
      <w:pPr>
        <w:tabs>
          <w:tab w:val="left" w:pos="3007"/>
          <w:tab w:val="left" w:pos="4141"/>
          <w:tab w:val="left" w:pos="5133"/>
          <w:tab w:val="left" w:pos="6126"/>
          <w:tab w:val="left" w:pos="6976"/>
          <w:tab w:val="left" w:pos="8110"/>
        </w:tabs>
        <w:jc w:val="left"/>
        <w:rPr>
          <w:rFonts w:ascii="Arial" w:hAnsi="Arial" w:cs="Arial"/>
          <w:b/>
        </w:rPr>
      </w:pPr>
      <w:r>
        <w:rPr>
          <w:rFonts w:ascii="Arial" w:hAnsi="Arial" w:cs="Arial"/>
          <w:b/>
        </w:rPr>
        <w:tab/>
      </w:r>
    </w:p>
    <w:tbl>
      <w:tblPr>
        <w:tblW w:w="9102" w:type="dxa"/>
        <w:tblCellMar>
          <w:left w:w="30" w:type="dxa"/>
          <w:right w:w="30" w:type="dxa"/>
        </w:tblCellMar>
        <w:tblLook w:val="0000" w:firstRow="0" w:lastRow="0" w:firstColumn="0" w:lastColumn="0" w:noHBand="0" w:noVBand="0"/>
      </w:tblPr>
      <w:tblGrid>
        <w:gridCol w:w="4350"/>
        <w:gridCol w:w="1209"/>
        <w:gridCol w:w="849"/>
        <w:gridCol w:w="730"/>
        <w:gridCol w:w="900"/>
        <w:gridCol w:w="1064"/>
      </w:tblGrid>
      <w:tr w:rsidR="00F173B2">
        <w:trPr>
          <w:trHeight w:val="256"/>
        </w:trPr>
        <w:tc>
          <w:tcPr>
            <w:tcW w:w="4349" w:type="dxa"/>
            <w:tcBorders>
              <w:top w:val="single" w:sz="4" w:space="0" w:color="000000"/>
              <w:left w:val="single" w:sz="4" w:space="0" w:color="000000"/>
              <w:bottom w:val="single" w:sz="4" w:space="0" w:color="000000"/>
              <w:right w:val="single" w:sz="6" w:space="0" w:color="000000"/>
            </w:tcBorders>
            <w:shd w:val="clear" w:color="auto" w:fill="auto"/>
            <w:vAlign w:val="center"/>
          </w:tcPr>
          <w:p w:rsidR="00F173B2" w:rsidRDefault="000D3E8B">
            <w:pPr>
              <w:jc w:val="center"/>
              <w:rPr>
                <w:rFonts w:ascii="Arial" w:hAnsi="Arial" w:cs="Arial"/>
                <w:b/>
                <w:i/>
              </w:rPr>
            </w:pPr>
            <w:r>
              <w:rPr>
                <w:rFonts w:ascii="Arial" w:hAnsi="Arial" w:cs="Arial"/>
                <w:b/>
                <w:i/>
              </w:rPr>
              <w:t xml:space="preserve"> Oprávky</w:t>
            </w:r>
          </w:p>
        </w:tc>
        <w:tc>
          <w:tcPr>
            <w:tcW w:w="1209" w:type="dxa"/>
            <w:tcBorders>
              <w:top w:val="single" w:sz="4" w:space="0" w:color="000000"/>
              <w:left w:val="single" w:sz="6" w:space="0" w:color="000000"/>
              <w:bottom w:val="single" w:sz="4"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Začiatočný zostatok </w:t>
            </w:r>
          </w:p>
          <w:p w:rsidR="00F173B2" w:rsidRDefault="000D3E8B" w:rsidP="00F02AF2">
            <w:pPr>
              <w:jc w:val="center"/>
            </w:pPr>
            <w:r>
              <w:rPr>
                <w:rFonts w:ascii="Arial" w:hAnsi="Arial" w:cs="Arial"/>
                <w:i/>
                <w:sz w:val="18"/>
                <w:szCs w:val="18"/>
              </w:rPr>
              <w:t>k 1.1.20</w:t>
            </w:r>
            <w:r w:rsidR="00F02AF2">
              <w:rPr>
                <w:rFonts w:ascii="Arial" w:hAnsi="Arial" w:cs="Arial"/>
                <w:i/>
                <w:sz w:val="18"/>
                <w:szCs w:val="18"/>
              </w:rPr>
              <w:t>20</w:t>
            </w:r>
          </w:p>
        </w:tc>
        <w:tc>
          <w:tcPr>
            <w:tcW w:w="849" w:type="dxa"/>
            <w:tcBorders>
              <w:top w:val="single" w:sz="4" w:space="0" w:color="000000"/>
              <w:left w:val="single" w:sz="6" w:space="0" w:color="000000"/>
              <w:bottom w:val="single" w:sz="4"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Prírastky </w:t>
            </w:r>
          </w:p>
          <w:p w:rsidR="00F173B2" w:rsidRDefault="000D3E8B">
            <w:pPr>
              <w:jc w:val="center"/>
              <w:rPr>
                <w:rFonts w:ascii="Arial" w:hAnsi="Arial" w:cs="Arial"/>
                <w:i/>
              </w:rPr>
            </w:pPr>
            <w:r>
              <w:rPr>
                <w:rFonts w:ascii="Arial" w:hAnsi="Arial" w:cs="Arial"/>
                <w:i/>
              </w:rPr>
              <w:t>+</w:t>
            </w:r>
          </w:p>
        </w:tc>
        <w:tc>
          <w:tcPr>
            <w:tcW w:w="730" w:type="dxa"/>
            <w:tcBorders>
              <w:top w:val="single" w:sz="4" w:space="0" w:color="000000"/>
              <w:left w:val="single" w:sz="6" w:space="0" w:color="000000"/>
              <w:bottom w:val="single" w:sz="4"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Úbytky  -</w:t>
            </w:r>
          </w:p>
        </w:tc>
        <w:tc>
          <w:tcPr>
            <w:tcW w:w="900" w:type="dxa"/>
            <w:tcBorders>
              <w:top w:val="single" w:sz="4" w:space="0" w:color="000000"/>
              <w:left w:val="single" w:sz="6" w:space="0" w:color="000000"/>
              <w:bottom w:val="single" w:sz="4"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Presuny +/-</w:t>
            </w:r>
          </w:p>
        </w:tc>
        <w:tc>
          <w:tcPr>
            <w:tcW w:w="1064" w:type="dxa"/>
            <w:tcBorders>
              <w:top w:val="single" w:sz="4" w:space="0" w:color="000000"/>
              <w:left w:val="single" w:sz="6" w:space="0" w:color="000000"/>
              <w:bottom w:val="single" w:sz="4" w:space="0" w:color="000000"/>
              <w:right w:val="single" w:sz="4" w:space="0" w:color="000000"/>
            </w:tcBorders>
            <w:shd w:val="clear" w:color="auto" w:fill="auto"/>
          </w:tcPr>
          <w:p w:rsidR="00F173B2" w:rsidRDefault="000D3E8B" w:rsidP="00F02AF2">
            <w:pPr>
              <w:jc w:val="center"/>
            </w:pPr>
            <w:r>
              <w:rPr>
                <w:rFonts w:ascii="Arial" w:hAnsi="Arial" w:cs="Arial"/>
                <w:i/>
              </w:rPr>
              <w:t xml:space="preserve">Konečný zostatok  k </w:t>
            </w:r>
            <w:r>
              <w:rPr>
                <w:rFonts w:ascii="Arial" w:hAnsi="Arial" w:cs="Arial"/>
                <w:i/>
                <w:sz w:val="18"/>
                <w:szCs w:val="18"/>
              </w:rPr>
              <w:t>31.12.20</w:t>
            </w:r>
            <w:r w:rsidR="00F02AF2">
              <w:rPr>
                <w:rFonts w:ascii="Arial" w:hAnsi="Arial" w:cs="Arial"/>
                <w:i/>
                <w:sz w:val="18"/>
                <w:szCs w:val="18"/>
              </w:rPr>
              <w:t>20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Softvér</w:t>
            </w:r>
          </w:p>
        </w:tc>
        <w:tc>
          <w:tcPr>
            <w:tcW w:w="120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Ostatný dlhodobý nehmotný majetok</w:t>
            </w:r>
          </w:p>
        </w:tc>
        <w:tc>
          <w:tcPr>
            <w:tcW w:w="120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Budovy, haly, stavby</w:t>
            </w:r>
          </w:p>
        </w:tc>
        <w:tc>
          <w:tcPr>
            <w:tcW w:w="120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F02AF2">
            <w:pPr>
              <w:jc w:val="right"/>
              <w:rPr>
                <w:rFonts w:ascii="Arial" w:hAnsi="Arial" w:cs="Arial"/>
              </w:rPr>
            </w:pPr>
            <w:r>
              <w:rPr>
                <w:rFonts w:ascii="Arial" w:hAnsi="Arial" w:cs="Arial"/>
              </w:rPr>
              <w:t>6 791</w:t>
            </w:r>
          </w:p>
        </w:tc>
        <w:tc>
          <w:tcPr>
            <w:tcW w:w="730"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F02AF2">
            <w:pPr>
              <w:jc w:val="right"/>
              <w:rPr>
                <w:rFonts w:ascii="Arial" w:hAnsi="Arial" w:cs="Arial"/>
              </w:rPr>
            </w:pPr>
            <w:r>
              <w:rPr>
                <w:rFonts w:ascii="Arial" w:hAnsi="Arial" w:cs="Arial"/>
              </w:rPr>
              <w:t>6 791</w:t>
            </w:r>
          </w:p>
        </w:tc>
      </w:tr>
      <w:tr w:rsidR="00F173B2">
        <w:trPr>
          <w:trHeight w:val="256"/>
        </w:trPr>
        <w:tc>
          <w:tcPr>
            <w:tcW w:w="4349"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Samostatné hnuteľné veci a súbory </w:t>
            </w:r>
            <w:proofErr w:type="spellStart"/>
            <w:r>
              <w:rPr>
                <w:rFonts w:ascii="Arial" w:hAnsi="Arial" w:cs="Arial"/>
              </w:rPr>
              <w:t>hnuteľ</w:t>
            </w:r>
            <w:proofErr w:type="spellEnd"/>
            <w:r>
              <w:rPr>
                <w:rFonts w:ascii="Arial" w:hAnsi="Arial" w:cs="Arial"/>
              </w:rPr>
              <w:t>. vecí</w:t>
            </w:r>
          </w:p>
        </w:tc>
        <w:tc>
          <w:tcPr>
            <w:tcW w:w="1209"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F02AF2">
            <w:pPr>
              <w:jc w:val="right"/>
              <w:rPr>
                <w:rFonts w:ascii="Arial" w:hAnsi="Arial" w:cs="Arial"/>
              </w:rPr>
            </w:pPr>
            <w:r>
              <w:rPr>
                <w:rFonts w:ascii="Arial" w:hAnsi="Arial" w:cs="Arial"/>
              </w:rPr>
              <w:t>1 345</w:t>
            </w:r>
          </w:p>
        </w:tc>
        <w:tc>
          <w:tcPr>
            <w:tcW w:w="849"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F02AF2">
            <w:pPr>
              <w:jc w:val="right"/>
              <w:rPr>
                <w:rFonts w:ascii="Arial" w:hAnsi="Arial" w:cs="Arial"/>
              </w:rPr>
            </w:pPr>
            <w:r>
              <w:rPr>
                <w:rFonts w:ascii="Arial" w:hAnsi="Arial" w:cs="Arial"/>
              </w:rPr>
              <w:t>3 139</w:t>
            </w:r>
          </w:p>
        </w:tc>
        <w:tc>
          <w:tcPr>
            <w:tcW w:w="730"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F02AF2">
            <w:pPr>
              <w:jc w:val="right"/>
              <w:rPr>
                <w:rFonts w:ascii="Arial" w:hAnsi="Arial" w:cs="Arial"/>
              </w:rPr>
            </w:pPr>
            <w:r>
              <w:rPr>
                <w:rFonts w:ascii="Arial" w:hAnsi="Arial" w:cs="Arial"/>
              </w:rPr>
              <w:t>4 484</w:t>
            </w:r>
          </w:p>
        </w:tc>
      </w:tr>
      <w:tr w:rsidR="00F173B2">
        <w:trPr>
          <w:trHeight w:val="256"/>
        </w:trPr>
        <w:tc>
          <w:tcPr>
            <w:tcW w:w="434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 v tom: stroje, prístroje, zariadenia</w:t>
            </w:r>
          </w:p>
        </w:tc>
        <w:tc>
          <w:tcPr>
            <w:tcW w:w="120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4" w:space="0" w:color="000000"/>
              <w:left w:val="single" w:sz="4"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v tom: dopravné prostriedky</w:t>
            </w:r>
          </w:p>
        </w:tc>
        <w:tc>
          <w:tcPr>
            <w:tcW w:w="1209"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F02AF2">
            <w:pPr>
              <w:jc w:val="right"/>
              <w:rPr>
                <w:rFonts w:ascii="Arial" w:hAnsi="Arial" w:cs="Arial"/>
              </w:rPr>
            </w:pPr>
            <w:r>
              <w:rPr>
                <w:rFonts w:ascii="Arial" w:hAnsi="Arial" w:cs="Arial"/>
              </w:rPr>
              <w:t>1 345</w:t>
            </w:r>
          </w:p>
        </w:tc>
        <w:tc>
          <w:tcPr>
            <w:tcW w:w="849"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F02AF2">
            <w:pPr>
              <w:jc w:val="right"/>
            </w:pPr>
            <w:r>
              <w:rPr>
                <w:rFonts w:ascii="Arial" w:hAnsi="Arial" w:cs="Arial"/>
              </w:rPr>
              <w:t>3 139</w:t>
            </w:r>
          </w:p>
        </w:tc>
        <w:tc>
          <w:tcPr>
            <w:tcW w:w="730"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4" w:space="0" w:color="000000"/>
              <w:left w:val="single" w:sz="6" w:space="0" w:color="000000"/>
              <w:bottom w:val="single" w:sz="6" w:space="0" w:color="000000"/>
              <w:right w:val="single" w:sz="4" w:space="0" w:color="000000"/>
            </w:tcBorders>
            <w:shd w:val="clear" w:color="auto" w:fill="auto"/>
          </w:tcPr>
          <w:p w:rsidR="00F173B2" w:rsidRDefault="00F02AF2">
            <w:pPr>
              <w:jc w:val="right"/>
            </w:pPr>
            <w:r>
              <w:rPr>
                <w:rFonts w:ascii="Arial" w:hAnsi="Arial" w:cs="Arial"/>
              </w:rPr>
              <w:t>4 484</w:t>
            </w:r>
          </w:p>
        </w:tc>
      </w:tr>
      <w:tr w:rsidR="00F173B2">
        <w:trPr>
          <w:trHeight w:val="256"/>
        </w:trPr>
        <w:tc>
          <w:tcPr>
            <w:tcW w:w="4349" w:type="dxa"/>
            <w:tcBorders>
              <w:top w:val="single" w:sz="6" w:space="0" w:color="000000"/>
              <w:left w:val="single" w:sz="4" w:space="0" w:color="000000"/>
              <w:bottom w:val="sing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 v tom: inventár</w:t>
            </w:r>
          </w:p>
        </w:tc>
        <w:tc>
          <w:tcPr>
            <w:tcW w:w="120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730"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00"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64" w:type="dxa"/>
            <w:tcBorders>
              <w:top w:val="single" w:sz="6" w:space="0" w:color="000000"/>
              <w:left w:val="single" w:sz="6"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i/>
              </w:rPr>
            </w:pPr>
            <w:r>
              <w:rPr>
                <w:rFonts w:ascii="Arial" w:hAnsi="Arial" w:cs="Arial"/>
                <w:b/>
                <w:i/>
              </w:rPr>
              <w:t>Oprávky celkom</w:t>
            </w:r>
          </w:p>
        </w:tc>
        <w:tc>
          <w:tcPr>
            <w:tcW w:w="1209"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F02AF2">
            <w:pPr>
              <w:jc w:val="right"/>
              <w:rPr>
                <w:rFonts w:ascii="Arial" w:hAnsi="Arial" w:cs="Arial"/>
                <w:b/>
              </w:rPr>
            </w:pPr>
            <w:r>
              <w:rPr>
                <w:rFonts w:ascii="Arial" w:hAnsi="Arial" w:cs="Arial"/>
                <w:b/>
              </w:rPr>
              <w:t>1 345</w:t>
            </w:r>
          </w:p>
        </w:tc>
        <w:tc>
          <w:tcPr>
            <w:tcW w:w="849"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F02AF2">
            <w:pPr>
              <w:jc w:val="right"/>
            </w:pPr>
            <w:r>
              <w:rPr>
                <w:rFonts w:ascii="Arial" w:hAnsi="Arial" w:cs="Arial"/>
                <w:b/>
              </w:rPr>
              <w:t>9 930</w:t>
            </w:r>
          </w:p>
        </w:tc>
        <w:tc>
          <w:tcPr>
            <w:tcW w:w="730"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900"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064"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F02AF2">
            <w:pPr>
              <w:jc w:val="right"/>
            </w:pPr>
            <w:r>
              <w:rPr>
                <w:rFonts w:ascii="Arial" w:hAnsi="Arial" w:cs="Arial"/>
                <w:b/>
              </w:rPr>
              <w:t>11 275</w:t>
            </w:r>
          </w:p>
        </w:tc>
      </w:tr>
    </w:tbl>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0D3E8B">
      <w:pPr>
        <w:pStyle w:val="Nadpis3"/>
        <w:numPr>
          <w:ilvl w:val="0"/>
          <w:numId w:val="8"/>
        </w:numPr>
        <w:rPr>
          <w:rFonts w:ascii="Arial" w:hAnsi="Arial" w:cs="Arial"/>
        </w:rPr>
      </w:pPr>
      <w:r>
        <w:rPr>
          <w:rFonts w:ascii="Arial" w:hAnsi="Arial" w:cs="Arial"/>
        </w:rPr>
        <w:lastRenderedPageBreak/>
        <w:t xml:space="preserve">Čistá účtovná hodnota </w:t>
      </w:r>
    </w:p>
    <w:p w:rsidR="00F173B2" w:rsidRDefault="00F173B2">
      <w:pPr>
        <w:rPr>
          <w:rFonts w:ascii="Arial" w:hAnsi="Arial" w:cs="Arial"/>
          <w:b/>
        </w:rPr>
      </w:pPr>
    </w:p>
    <w:tbl>
      <w:tblPr>
        <w:tblW w:w="9120" w:type="dxa"/>
        <w:tblCellMar>
          <w:left w:w="30" w:type="dxa"/>
          <w:right w:w="30" w:type="dxa"/>
        </w:tblCellMar>
        <w:tblLook w:val="0000" w:firstRow="0" w:lastRow="0" w:firstColumn="0" w:lastColumn="0" w:noHBand="0" w:noVBand="0"/>
      </w:tblPr>
      <w:tblGrid>
        <w:gridCol w:w="4349"/>
        <w:gridCol w:w="2520"/>
        <w:gridCol w:w="2251"/>
      </w:tblGrid>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b/>
                <w:i/>
              </w:rPr>
              <w:t xml:space="preserve"> Čistá účtovná hodnota </w:t>
            </w:r>
            <w:proofErr w:type="spellStart"/>
            <w:r>
              <w:rPr>
                <w:rFonts w:ascii="Arial" w:hAnsi="Arial" w:cs="Arial"/>
                <w:b/>
                <w:i/>
              </w:rPr>
              <w:t>DNaHM</w:t>
            </w:r>
            <w:proofErr w:type="spellEnd"/>
          </w:p>
        </w:tc>
        <w:tc>
          <w:tcPr>
            <w:tcW w:w="252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Začiatočný zostatok </w:t>
            </w:r>
          </w:p>
          <w:p w:rsidR="00F173B2" w:rsidRDefault="000D3E8B" w:rsidP="00F8381F">
            <w:pPr>
              <w:jc w:val="center"/>
            </w:pPr>
            <w:r>
              <w:rPr>
                <w:rFonts w:ascii="Arial" w:hAnsi="Arial" w:cs="Arial"/>
                <w:i/>
                <w:sz w:val="18"/>
                <w:szCs w:val="18"/>
              </w:rPr>
              <w:t>k 1.1.20</w:t>
            </w:r>
            <w:r w:rsidR="00F8381F">
              <w:rPr>
                <w:rFonts w:ascii="Arial" w:hAnsi="Arial" w:cs="Arial"/>
                <w:i/>
                <w:sz w:val="18"/>
                <w:szCs w:val="18"/>
              </w:rPr>
              <w:t>20</w:t>
            </w:r>
          </w:p>
        </w:tc>
        <w:tc>
          <w:tcPr>
            <w:tcW w:w="225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sz w:val="18"/>
                <w:szCs w:val="18"/>
              </w:rPr>
            </w:pPr>
            <w:r>
              <w:rPr>
                <w:rFonts w:ascii="Arial" w:hAnsi="Arial" w:cs="Arial"/>
                <w:i/>
                <w:sz w:val="18"/>
                <w:szCs w:val="18"/>
              </w:rPr>
              <w:t xml:space="preserve">Konečný zostatok </w:t>
            </w:r>
          </w:p>
          <w:p w:rsidR="00F173B2" w:rsidRDefault="000D3E8B" w:rsidP="00F8381F">
            <w:pPr>
              <w:jc w:val="center"/>
            </w:pPr>
            <w:r>
              <w:rPr>
                <w:rFonts w:ascii="Arial" w:hAnsi="Arial" w:cs="Arial"/>
                <w:i/>
                <w:sz w:val="18"/>
                <w:szCs w:val="18"/>
              </w:rPr>
              <w:t xml:space="preserve">  k 31.12.20</w:t>
            </w:r>
            <w:r w:rsidR="00F8381F">
              <w:rPr>
                <w:rFonts w:ascii="Arial" w:hAnsi="Arial" w:cs="Arial"/>
                <w:i/>
                <w:sz w:val="18"/>
                <w:szCs w:val="18"/>
              </w:rPr>
              <w:t>20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Softvér</w:t>
            </w:r>
          </w:p>
        </w:tc>
        <w:tc>
          <w:tcPr>
            <w:tcW w:w="252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251"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Ostatný dlhodobý nehmotný majetok</w:t>
            </w:r>
          </w:p>
        </w:tc>
        <w:tc>
          <w:tcPr>
            <w:tcW w:w="252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251"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Budovy, haly, stavby</w:t>
            </w:r>
          </w:p>
        </w:tc>
        <w:tc>
          <w:tcPr>
            <w:tcW w:w="2520"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251" w:type="dxa"/>
            <w:tcBorders>
              <w:top w:val="single" w:sz="6" w:space="0" w:color="000000"/>
              <w:left w:val="single" w:sz="6" w:space="0" w:color="000000"/>
              <w:bottom w:val="single" w:sz="4" w:space="0" w:color="000000"/>
              <w:right w:val="single" w:sz="6" w:space="0" w:color="000000"/>
            </w:tcBorders>
            <w:shd w:val="clear" w:color="auto" w:fill="auto"/>
            <w:vAlign w:val="bottom"/>
          </w:tcPr>
          <w:p w:rsidR="00F173B2" w:rsidRDefault="00F8381F">
            <w:pPr>
              <w:jc w:val="right"/>
              <w:rPr>
                <w:rFonts w:ascii="Arial" w:hAnsi="Arial" w:cs="Arial"/>
              </w:rPr>
            </w:pPr>
            <w:r>
              <w:rPr>
                <w:rFonts w:ascii="Arial" w:hAnsi="Arial" w:cs="Arial"/>
              </w:rPr>
              <w:t>141 376</w:t>
            </w:r>
          </w:p>
        </w:tc>
      </w:tr>
      <w:tr w:rsidR="00F173B2">
        <w:trPr>
          <w:trHeight w:val="256"/>
        </w:trPr>
        <w:tc>
          <w:tcPr>
            <w:tcW w:w="4349"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Samostatné hnuteľné veci a súbory </w:t>
            </w:r>
            <w:proofErr w:type="spellStart"/>
            <w:r>
              <w:rPr>
                <w:rFonts w:ascii="Arial" w:hAnsi="Arial" w:cs="Arial"/>
              </w:rPr>
              <w:t>hnuteľ</w:t>
            </w:r>
            <w:proofErr w:type="spellEnd"/>
            <w:r>
              <w:rPr>
                <w:rFonts w:ascii="Arial" w:hAnsi="Arial" w:cs="Arial"/>
              </w:rPr>
              <w:t>. vecí</w:t>
            </w:r>
          </w:p>
        </w:tc>
        <w:tc>
          <w:tcPr>
            <w:tcW w:w="2520" w:type="dxa"/>
            <w:tcBorders>
              <w:top w:val="single" w:sz="4" w:space="0" w:color="000000"/>
              <w:left w:val="single" w:sz="6" w:space="0" w:color="000000"/>
              <w:bottom w:val="double" w:sz="4" w:space="0" w:color="000000"/>
              <w:right w:val="single" w:sz="6" w:space="0" w:color="000000"/>
            </w:tcBorders>
            <w:shd w:val="clear" w:color="auto" w:fill="auto"/>
            <w:vAlign w:val="bottom"/>
          </w:tcPr>
          <w:p w:rsidR="00F173B2" w:rsidRDefault="00F8381F">
            <w:pPr>
              <w:jc w:val="right"/>
              <w:rPr>
                <w:rFonts w:ascii="Arial" w:hAnsi="Arial" w:cs="Arial"/>
              </w:rPr>
            </w:pPr>
            <w:r>
              <w:rPr>
                <w:rFonts w:ascii="Arial" w:hAnsi="Arial" w:cs="Arial"/>
              </w:rPr>
              <w:t>7 872</w:t>
            </w:r>
          </w:p>
        </w:tc>
        <w:tc>
          <w:tcPr>
            <w:tcW w:w="2251" w:type="dxa"/>
            <w:tcBorders>
              <w:top w:val="single" w:sz="4" w:space="0" w:color="000000"/>
              <w:left w:val="single" w:sz="6" w:space="0" w:color="000000"/>
              <w:bottom w:val="double" w:sz="4" w:space="0" w:color="000000"/>
              <w:right w:val="single" w:sz="6" w:space="0" w:color="000000"/>
            </w:tcBorders>
            <w:shd w:val="clear" w:color="auto" w:fill="auto"/>
            <w:vAlign w:val="bottom"/>
          </w:tcPr>
          <w:p w:rsidR="00F173B2" w:rsidRDefault="00F8381F">
            <w:pPr>
              <w:jc w:val="right"/>
              <w:rPr>
                <w:rFonts w:ascii="Arial" w:hAnsi="Arial" w:cs="Arial"/>
              </w:rPr>
            </w:pPr>
            <w:r>
              <w:rPr>
                <w:rFonts w:ascii="Arial" w:hAnsi="Arial" w:cs="Arial"/>
              </w:rPr>
              <w:t>8 066</w:t>
            </w:r>
          </w:p>
        </w:tc>
      </w:tr>
      <w:tr w:rsidR="00F173B2">
        <w:trPr>
          <w:trHeight w:val="256"/>
        </w:trPr>
        <w:tc>
          <w:tcPr>
            <w:tcW w:w="4349" w:type="dxa"/>
            <w:tcBorders>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v tom: stroje, prístroje, zariadenia</w:t>
            </w:r>
          </w:p>
        </w:tc>
        <w:tc>
          <w:tcPr>
            <w:tcW w:w="2520" w:type="dxa"/>
            <w:tcBorders>
              <w:left w:val="single" w:sz="6" w:space="0" w:color="000000"/>
              <w:bottom w:val="single" w:sz="6" w:space="0" w:color="000000"/>
              <w:right w:val="single" w:sz="6" w:space="0" w:color="000000"/>
            </w:tcBorders>
            <w:shd w:val="clear" w:color="auto" w:fill="auto"/>
            <w:vAlign w:val="bottom"/>
          </w:tcPr>
          <w:p w:rsidR="00F173B2" w:rsidRDefault="000D3E8B">
            <w:pPr>
              <w:jc w:val="right"/>
              <w:rPr>
                <w:rFonts w:ascii="Arial" w:hAnsi="Arial" w:cs="Arial"/>
              </w:rPr>
            </w:pPr>
            <w:r>
              <w:rPr>
                <w:rFonts w:ascii="Arial" w:hAnsi="Arial" w:cs="Arial"/>
              </w:rPr>
              <w:t>0</w:t>
            </w:r>
          </w:p>
        </w:tc>
        <w:tc>
          <w:tcPr>
            <w:tcW w:w="2251" w:type="dxa"/>
            <w:tcBorders>
              <w:left w:val="single" w:sz="6" w:space="0" w:color="000000"/>
              <w:bottom w:val="single" w:sz="6" w:space="0" w:color="000000"/>
              <w:right w:val="single" w:sz="6" w:space="0" w:color="000000"/>
            </w:tcBorders>
            <w:shd w:val="clear" w:color="auto" w:fill="auto"/>
            <w:vAlign w:val="bottom"/>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 v tom: dopravné prostriedky</w:t>
            </w:r>
          </w:p>
        </w:tc>
        <w:tc>
          <w:tcPr>
            <w:tcW w:w="2520" w:type="dxa"/>
            <w:tcBorders>
              <w:top w:val="single" w:sz="6" w:space="0" w:color="000000"/>
              <w:left w:val="single" w:sz="6" w:space="0" w:color="000000"/>
              <w:bottom w:val="single" w:sz="4" w:space="0" w:color="000000"/>
              <w:right w:val="single" w:sz="6" w:space="0" w:color="000000"/>
            </w:tcBorders>
            <w:shd w:val="clear" w:color="auto" w:fill="auto"/>
            <w:vAlign w:val="bottom"/>
          </w:tcPr>
          <w:p w:rsidR="00F173B2" w:rsidRDefault="005F56A6">
            <w:pPr>
              <w:jc w:val="right"/>
            </w:pPr>
            <w:r>
              <w:rPr>
                <w:rFonts w:ascii="Arial" w:hAnsi="Arial" w:cs="Arial"/>
              </w:rPr>
              <w:t>7 872</w:t>
            </w:r>
          </w:p>
        </w:tc>
        <w:tc>
          <w:tcPr>
            <w:tcW w:w="2251" w:type="dxa"/>
            <w:tcBorders>
              <w:top w:val="single" w:sz="6" w:space="0" w:color="000000"/>
              <w:left w:val="single" w:sz="6" w:space="0" w:color="000000"/>
              <w:bottom w:val="single" w:sz="4" w:space="0" w:color="000000"/>
              <w:right w:val="single" w:sz="6" w:space="0" w:color="000000"/>
            </w:tcBorders>
            <w:shd w:val="clear" w:color="auto" w:fill="auto"/>
            <w:vAlign w:val="bottom"/>
          </w:tcPr>
          <w:p w:rsidR="00F173B2" w:rsidRDefault="00F8381F">
            <w:pPr>
              <w:jc w:val="right"/>
            </w:pPr>
            <w:r>
              <w:rPr>
                <w:rFonts w:ascii="Arial" w:hAnsi="Arial" w:cs="Arial"/>
              </w:rPr>
              <w:t>8 066</w:t>
            </w:r>
          </w:p>
        </w:tc>
      </w:tr>
      <w:tr w:rsidR="00F173B2">
        <w:trPr>
          <w:trHeight w:val="256"/>
        </w:trPr>
        <w:tc>
          <w:tcPr>
            <w:tcW w:w="4349"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0D3E8B">
            <w:pPr>
              <w:rPr>
                <w:rFonts w:ascii="Arial" w:hAnsi="Arial" w:cs="Arial"/>
              </w:rPr>
            </w:pPr>
            <w:r>
              <w:rPr>
                <w:rFonts w:ascii="Arial" w:hAnsi="Arial" w:cs="Arial"/>
              </w:rPr>
              <w:t>- v tom: inventár</w:t>
            </w:r>
          </w:p>
        </w:tc>
        <w:tc>
          <w:tcPr>
            <w:tcW w:w="2520" w:type="dxa"/>
            <w:tcBorders>
              <w:top w:val="single" w:sz="4" w:space="0" w:color="000000"/>
              <w:left w:val="single" w:sz="6" w:space="0" w:color="000000"/>
              <w:bottom w:val="double" w:sz="4"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251" w:type="dxa"/>
            <w:tcBorders>
              <w:top w:val="single" w:sz="4" w:space="0" w:color="000000"/>
              <w:left w:val="single" w:sz="6" w:space="0" w:color="000000"/>
              <w:bottom w:val="double" w:sz="4" w:space="0" w:color="000000"/>
              <w:right w:val="single" w:sz="6" w:space="0" w:color="000000"/>
            </w:tcBorders>
            <w:shd w:val="clear" w:color="auto" w:fill="auto"/>
            <w:vAlign w:val="bottom"/>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Pozemky</w:t>
            </w:r>
          </w:p>
        </w:tc>
        <w:tc>
          <w:tcPr>
            <w:tcW w:w="2520" w:type="dxa"/>
            <w:tcBorders>
              <w:top w:val="single" w:sz="6" w:space="0" w:color="000000"/>
              <w:left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251" w:type="dxa"/>
            <w:tcBorders>
              <w:top w:val="single" w:sz="6" w:space="0" w:color="000000"/>
              <w:left w:val="single" w:sz="6" w:space="0" w:color="000000"/>
              <w:right w:val="single" w:sz="6" w:space="0" w:color="000000"/>
            </w:tcBorders>
            <w:shd w:val="clear" w:color="auto" w:fill="auto"/>
            <w:vAlign w:val="bottom"/>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Umelecké diela a zbierky</w:t>
            </w:r>
          </w:p>
        </w:tc>
        <w:tc>
          <w:tcPr>
            <w:tcW w:w="252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251"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Obstarávaný dlhodobý hmotný majetok </w:t>
            </w:r>
          </w:p>
        </w:tc>
        <w:tc>
          <w:tcPr>
            <w:tcW w:w="252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251"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right"/>
              <w:rPr>
                <w:rFonts w:ascii="Arial" w:hAnsi="Arial" w:cs="Arial"/>
              </w:rPr>
            </w:pPr>
            <w:r>
              <w:rPr>
                <w:rFonts w:ascii="Arial" w:hAnsi="Arial" w:cs="Arial"/>
              </w:rPr>
              <w:t>0</w:t>
            </w:r>
          </w:p>
        </w:tc>
      </w:tr>
      <w:tr w:rsidR="00F173B2">
        <w:trPr>
          <w:trHeight w:val="256"/>
        </w:trPr>
        <w:tc>
          <w:tcPr>
            <w:tcW w:w="434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rPr>
                <w:rFonts w:ascii="Arial" w:hAnsi="Arial" w:cs="Arial"/>
                <w:b/>
                <w:i/>
              </w:rPr>
            </w:pPr>
            <w:r>
              <w:rPr>
                <w:rFonts w:ascii="Arial" w:hAnsi="Arial" w:cs="Arial"/>
                <w:b/>
                <w:i/>
              </w:rPr>
              <w:t>Čistá účtovná hodnota celkom</w:t>
            </w:r>
          </w:p>
        </w:tc>
        <w:tc>
          <w:tcPr>
            <w:tcW w:w="252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5F56A6">
            <w:pPr>
              <w:jc w:val="right"/>
              <w:rPr>
                <w:rFonts w:ascii="Arial" w:hAnsi="Arial" w:cs="Arial"/>
                <w:b/>
              </w:rPr>
            </w:pPr>
            <w:r>
              <w:rPr>
                <w:rFonts w:ascii="Arial" w:hAnsi="Arial" w:cs="Arial"/>
                <w:b/>
              </w:rPr>
              <w:t>7 872</w:t>
            </w:r>
          </w:p>
        </w:tc>
        <w:tc>
          <w:tcPr>
            <w:tcW w:w="2251" w:type="dxa"/>
            <w:tcBorders>
              <w:top w:val="single" w:sz="4" w:space="0" w:color="000000"/>
              <w:left w:val="single" w:sz="4" w:space="0" w:color="000000"/>
              <w:bottom w:val="single" w:sz="4" w:space="0" w:color="000000"/>
              <w:right w:val="single" w:sz="4" w:space="0" w:color="000000"/>
            </w:tcBorders>
            <w:shd w:val="clear" w:color="auto" w:fill="auto"/>
            <w:vAlign w:val="bottom"/>
          </w:tcPr>
          <w:p w:rsidR="00F173B2" w:rsidRDefault="00F8381F">
            <w:pPr>
              <w:jc w:val="right"/>
            </w:pPr>
            <w:r>
              <w:rPr>
                <w:rFonts w:ascii="Arial" w:hAnsi="Arial" w:cs="Arial"/>
                <w:b/>
                <w:bCs/>
              </w:rPr>
              <w:t>149 442</w:t>
            </w:r>
          </w:p>
        </w:tc>
      </w:tr>
    </w:tbl>
    <w:p w:rsidR="00F173B2" w:rsidRDefault="00F173B2">
      <w:pPr>
        <w:pStyle w:val="Nadpis3"/>
        <w:rPr>
          <w:rFonts w:ascii="Arial" w:hAnsi="Arial" w:cs="Arial"/>
        </w:rPr>
      </w:pPr>
    </w:p>
    <w:p w:rsidR="00F173B2" w:rsidRDefault="00F173B2">
      <w:pPr>
        <w:pStyle w:val="Nadpis3"/>
        <w:rPr>
          <w:rFonts w:ascii="Arial" w:hAnsi="Arial" w:cs="Arial"/>
        </w:rPr>
      </w:pPr>
    </w:p>
    <w:p w:rsidR="00F173B2" w:rsidRDefault="000D3E8B">
      <w:pPr>
        <w:pStyle w:val="Nadpis3"/>
        <w:rPr>
          <w:rFonts w:ascii="Arial" w:hAnsi="Arial" w:cs="Arial"/>
        </w:rPr>
      </w:pPr>
      <w:r>
        <w:rPr>
          <w:rFonts w:ascii="Arial" w:hAnsi="Arial" w:cs="Arial"/>
        </w:rPr>
        <w:t>Spôsob a výška poistenia dlhodobého nehmotného a hmotného majetku</w:t>
      </w:r>
    </w:p>
    <w:p w:rsidR="00F173B2" w:rsidRDefault="00F173B2"/>
    <w:p w:rsidR="00F173B2" w:rsidRDefault="00477D84">
      <w:pPr>
        <w:ind w:left="360"/>
        <w:rPr>
          <w:rFonts w:ascii="Arial" w:hAnsi="Arial" w:cs="Arial"/>
        </w:rPr>
      </w:pPr>
      <w:r>
        <w:rPr>
          <w:rFonts w:ascii="Arial" w:hAnsi="Arial" w:cs="Arial"/>
        </w:rPr>
        <w:t>Poistenie budovy vo výške 355 eur ročne v ČSOB</w:t>
      </w:r>
    </w:p>
    <w:p w:rsidR="00F173B2" w:rsidRDefault="00F173B2">
      <w:pPr>
        <w:ind w:left="360"/>
        <w:rPr>
          <w:rFonts w:ascii="Arial" w:hAnsi="Arial" w:cs="Arial"/>
        </w:rPr>
      </w:pPr>
    </w:p>
    <w:p w:rsidR="00F173B2" w:rsidRDefault="00F173B2">
      <w:pPr>
        <w:ind w:left="360"/>
        <w:rPr>
          <w:rFonts w:ascii="Arial" w:hAnsi="Arial" w:cs="Arial"/>
        </w:rPr>
      </w:pPr>
    </w:p>
    <w:p w:rsidR="00F173B2" w:rsidRDefault="000D3E8B">
      <w:pPr>
        <w:pStyle w:val="Nadpis3"/>
        <w:numPr>
          <w:ilvl w:val="0"/>
          <w:numId w:val="8"/>
        </w:numPr>
        <w:rPr>
          <w:rFonts w:ascii="Arial" w:hAnsi="Arial" w:cs="Arial"/>
        </w:rPr>
      </w:pPr>
      <w:r>
        <w:rPr>
          <w:rFonts w:ascii="Arial" w:hAnsi="Arial" w:cs="Arial"/>
        </w:rPr>
        <w:t>Dlhodobý nehmotný a hmotný majetok, na ktorý je zriadené záložné právo a dlhodobý majetok, pri ktorom má účtovná jednotka obmedzené právo s ním nakladať.</w:t>
      </w:r>
    </w:p>
    <w:p w:rsidR="00F173B2" w:rsidRDefault="00F173B2">
      <w:pPr>
        <w:pStyle w:val="Zarkazkladnhotextu3"/>
        <w:ind w:left="0"/>
        <w:rPr>
          <w:rFonts w:ascii="Arial" w:hAnsi="Arial" w:cs="Arial"/>
          <w:color w:val="auto"/>
        </w:rPr>
      </w:pPr>
    </w:p>
    <w:p w:rsidR="00F173B2" w:rsidRDefault="000D3E8B">
      <w:pPr>
        <w:rPr>
          <w:rFonts w:ascii="Arial" w:hAnsi="Arial" w:cs="Arial"/>
        </w:rPr>
      </w:pPr>
      <w:r>
        <w:rPr>
          <w:rFonts w:ascii="Arial" w:hAnsi="Arial" w:cs="Arial"/>
        </w:rPr>
        <w:t>Záložné právo nie je zriadené na žiaden dlhodobý nehmotný majetok, ktorý je vo vlastníctve spoločnosti.</w:t>
      </w:r>
      <w:r w:rsidR="00534C64">
        <w:rPr>
          <w:rFonts w:ascii="Arial" w:hAnsi="Arial" w:cs="Arial"/>
        </w:rPr>
        <w:t xml:space="preserve"> Záložné právo je zriadené na dlhodobý hmotný majetok – budovu v prospech ČSOB</w:t>
      </w:r>
    </w:p>
    <w:p w:rsidR="00F173B2" w:rsidRDefault="00F173B2">
      <w:pPr>
        <w:rPr>
          <w:rFonts w:ascii="Arial" w:hAnsi="Arial" w:cs="Arial"/>
        </w:rPr>
      </w:pPr>
    </w:p>
    <w:p w:rsidR="00F173B2" w:rsidRDefault="00F173B2">
      <w:pPr>
        <w:rPr>
          <w:rFonts w:ascii="Arial" w:hAnsi="Arial" w:cs="Arial"/>
          <w:i/>
        </w:rPr>
      </w:pPr>
    </w:p>
    <w:p w:rsidR="00F173B2" w:rsidRDefault="000D3E8B">
      <w:pPr>
        <w:numPr>
          <w:ilvl w:val="0"/>
          <w:numId w:val="14"/>
        </w:numPr>
        <w:shd w:val="pct37" w:color="000000" w:fill="FFFFFF"/>
        <w:rPr>
          <w:rFonts w:ascii="Arial" w:hAnsi="Arial" w:cs="Arial"/>
        </w:rPr>
      </w:pPr>
      <w:r>
        <w:rPr>
          <w:rFonts w:ascii="Arial" w:hAnsi="Arial" w:cs="Arial"/>
        </w:rPr>
        <w:t>DLHODOBÝ FINANČNÝ MAJETOK (Súvaha)</w:t>
      </w:r>
    </w:p>
    <w:p w:rsidR="00F173B2" w:rsidRDefault="00F173B2">
      <w:pPr>
        <w:rPr>
          <w:rFonts w:ascii="Arial" w:hAnsi="Arial" w:cs="Arial"/>
          <w:b/>
        </w:rPr>
      </w:pPr>
    </w:p>
    <w:p w:rsidR="00F173B2" w:rsidRDefault="00F173B2">
      <w:pPr>
        <w:rPr>
          <w:rFonts w:ascii="Arial" w:hAnsi="Arial" w:cs="Arial"/>
        </w:rPr>
      </w:pPr>
    </w:p>
    <w:p w:rsidR="00F173B2" w:rsidRDefault="000D3E8B">
      <w:pPr>
        <w:rPr>
          <w:rFonts w:ascii="Arial" w:hAnsi="Arial" w:cs="Arial"/>
        </w:rPr>
      </w:pPr>
      <w:r>
        <w:rPr>
          <w:rFonts w:ascii="Arial" w:hAnsi="Arial" w:cs="Arial"/>
        </w:rPr>
        <w:t>Netýka sa</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 </w:t>
      </w:r>
    </w:p>
    <w:p w:rsidR="00F173B2" w:rsidRDefault="000D3E8B">
      <w:pPr>
        <w:numPr>
          <w:ilvl w:val="0"/>
          <w:numId w:val="14"/>
        </w:numPr>
        <w:shd w:val="pct37" w:color="000000" w:fill="FFFFFF"/>
        <w:rPr>
          <w:rFonts w:ascii="Arial" w:hAnsi="Arial" w:cs="Arial"/>
        </w:rPr>
      </w:pPr>
      <w:r>
        <w:rPr>
          <w:rFonts w:ascii="Arial" w:hAnsi="Arial" w:cs="Arial"/>
        </w:rPr>
        <w:t xml:space="preserve">ÚDAJE O ZÁSOBÁCH (Súvaha) </w:t>
      </w:r>
    </w:p>
    <w:p w:rsidR="00F173B2" w:rsidRDefault="00F173B2">
      <w:pPr>
        <w:rPr>
          <w:rFonts w:ascii="Arial" w:hAnsi="Arial" w:cs="Arial"/>
        </w:rPr>
      </w:pPr>
    </w:p>
    <w:p w:rsidR="00F173B2" w:rsidRDefault="00F173B2">
      <w:pPr>
        <w:rPr>
          <w:rFonts w:ascii="Arial" w:hAnsi="Arial" w:cs="Arial"/>
          <w:bCs/>
        </w:rPr>
      </w:pPr>
    </w:p>
    <w:p w:rsidR="00F173B2" w:rsidRDefault="000D3E8B">
      <w:r>
        <w:rPr>
          <w:rFonts w:ascii="Arial" w:hAnsi="Arial" w:cs="Arial"/>
          <w:bCs/>
        </w:rPr>
        <w:t>Spoločnosť v roku 20</w:t>
      </w:r>
      <w:r w:rsidR="00D52C81">
        <w:rPr>
          <w:rFonts w:ascii="Arial" w:hAnsi="Arial" w:cs="Arial"/>
          <w:bCs/>
        </w:rPr>
        <w:t>20</w:t>
      </w:r>
      <w:r>
        <w:rPr>
          <w:rFonts w:ascii="Arial" w:hAnsi="Arial" w:cs="Arial"/>
          <w:bCs/>
        </w:rPr>
        <w:t xml:space="preserve"> účtovala o zásobách spôsobom B. Hodnota zásob k 31.12.20</w:t>
      </w:r>
      <w:r w:rsidR="00D52C81">
        <w:rPr>
          <w:rFonts w:ascii="Arial" w:hAnsi="Arial" w:cs="Arial"/>
          <w:bCs/>
        </w:rPr>
        <w:t>20</w:t>
      </w:r>
      <w:r>
        <w:rPr>
          <w:rFonts w:ascii="Arial" w:hAnsi="Arial" w:cs="Arial"/>
          <w:bCs/>
        </w:rPr>
        <w:t xml:space="preserve"> je 0 </w:t>
      </w:r>
      <w:r>
        <w:rPr>
          <w:rFonts w:ascii="Arial" w:hAnsi="Arial" w:cs="Arial"/>
          <w:b/>
          <w:bCs/>
        </w:rPr>
        <w:t xml:space="preserve">€ , </w:t>
      </w:r>
      <w:r>
        <w:rPr>
          <w:rFonts w:ascii="Arial" w:hAnsi="Arial" w:cs="Arial"/>
          <w:bCs/>
        </w:rPr>
        <w:t>v tom tovar 0 €.</w:t>
      </w: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t>ÚDAJE O POHĽADÁVKACH (Súvaha)</w:t>
      </w:r>
    </w:p>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0D3E8B">
      <w:pPr>
        <w:pStyle w:val="Hlavika"/>
        <w:tabs>
          <w:tab w:val="clear" w:pos="4536"/>
          <w:tab w:val="clear" w:pos="9072"/>
        </w:tabs>
      </w:pPr>
      <w:r>
        <w:rPr>
          <w:rFonts w:ascii="Arial" w:hAnsi="Arial" w:cs="Arial"/>
        </w:rPr>
        <w:t>Spoločnosť vykazuje k 31.12.20</w:t>
      </w:r>
      <w:r w:rsidR="00FF6C7E">
        <w:rPr>
          <w:rFonts w:ascii="Arial" w:hAnsi="Arial" w:cs="Arial"/>
        </w:rPr>
        <w:t>20</w:t>
      </w:r>
      <w:r>
        <w:rPr>
          <w:rFonts w:ascii="Arial" w:hAnsi="Arial" w:cs="Arial"/>
        </w:rPr>
        <w:t xml:space="preserve"> nasledovné pohľadávky:</w:t>
      </w:r>
    </w:p>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tbl>
      <w:tblPr>
        <w:tblW w:w="9102" w:type="dxa"/>
        <w:tblCellMar>
          <w:left w:w="30" w:type="dxa"/>
          <w:right w:w="30" w:type="dxa"/>
        </w:tblCellMar>
        <w:tblLook w:val="0000" w:firstRow="0" w:lastRow="0" w:firstColumn="0" w:lastColumn="0" w:noHBand="0" w:noVBand="0"/>
      </w:tblPr>
      <w:tblGrid>
        <w:gridCol w:w="880"/>
        <w:gridCol w:w="4394"/>
        <w:gridCol w:w="1984"/>
        <w:gridCol w:w="1844"/>
      </w:tblGrid>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 xml:space="preserve"> Účet</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 xml:space="preserve"> Popis</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 xml:space="preserve">Začiatočný zostatok </w:t>
            </w:r>
          </w:p>
          <w:p w:rsidR="00F173B2" w:rsidRDefault="000D3E8B" w:rsidP="00242AAE">
            <w:pPr>
              <w:jc w:val="center"/>
            </w:pPr>
            <w:r>
              <w:rPr>
                <w:rFonts w:ascii="Arial" w:hAnsi="Arial" w:cs="Arial"/>
                <w:i/>
                <w:sz w:val="18"/>
                <w:szCs w:val="18"/>
              </w:rPr>
              <w:t>k 1.1.20</w:t>
            </w:r>
            <w:r w:rsidR="00242AAE">
              <w:rPr>
                <w:rFonts w:ascii="Arial" w:hAnsi="Arial" w:cs="Arial"/>
                <w:i/>
                <w:sz w:val="18"/>
                <w:szCs w:val="18"/>
              </w:rPr>
              <w:t>20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rsidP="00242AAE">
            <w:pPr>
              <w:jc w:val="center"/>
            </w:pPr>
            <w:r>
              <w:rPr>
                <w:rFonts w:ascii="Arial" w:hAnsi="Arial" w:cs="Arial"/>
                <w:i/>
                <w:sz w:val="18"/>
                <w:szCs w:val="18"/>
              </w:rPr>
              <w:t>Konečný zostatok  k 31.12.20</w:t>
            </w:r>
            <w:r w:rsidR="00242AAE">
              <w:rPr>
                <w:rFonts w:ascii="Arial" w:hAnsi="Arial" w:cs="Arial"/>
                <w:i/>
                <w:sz w:val="18"/>
                <w:szCs w:val="18"/>
              </w:rPr>
              <w:t>20</w:t>
            </w:r>
          </w:p>
        </w:tc>
      </w:tr>
      <w:tr w:rsidR="00F173B2">
        <w:trPr>
          <w:cantSplit/>
          <w:trHeight w:val="256"/>
        </w:trPr>
        <w:tc>
          <w:tcPr>
            <w:tcW w:w="9101"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left"/>
              <w:rPr>
                <w:rFonts w:ascii="Arial" w:hAnsi="Arial" w:cs="Arial"/>
              </w:rPr>
            </w:pPr>
            <w:r>
              <w:rPr>
                <w:rFonts w:ascii="Arial" w:hAnsi="Arial" w:cs="Arial"/>
                <w:b/>
                <w:i/>
              </w:rPr>
              <w:t>Krátkodobé pohľadávky</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311</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 xml:space="preserve">Odberatelia </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242AAE" w:rsidP="00242AAE">
            <w:pPr>
              <w:jc w:val="right"/>
            </w:pPr>
            <w:r>
              <w:rPr>
                <w:rFonts w:ascii="Arial" w:hAnsi="Arial" w:cs="Arial"/>
              </w:rPr>
              <w:t>9 621</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D52BAA" w:rsidP="00404F4E">
            <w:pPr>
              <w:jc w:val="right"/>
            </w:pPr>
            <w:r>
              <w:rPr>
                <w:rFonts w:ascii="Arial" w:hAnsi="Arial" w:cs="Arial"/>
              </w:rPr>
              <w:t>15 8</w:t>
            </w:r>
            <w:r w:rsidR="00404F4E">
              <w:rPr>
                <w:rFonts w:ascii="Arial" w:hAnsi="Arial" w:cs="Arial"/>
              </w:rPr>
              <w:t>59</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314</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Poskytnuté prevádzkové preddavky</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242AAE">
            <w:pPr>
              <w:jc w:val="right"/>
              <w:rPr>
                <w:rFonts w:ascii="Arial" w:hAnsi="Arial" w:cs="Arial"/>
              </w:rPr>
            </w:pPr>
            <w:r>
              <w:rPr>
                <w:rFonts w:ascii="Arial" w:hAnsi="Arial" w:cs="Arial"/>
              </w:rPr>
              <w:t>4 000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DB4474">
            <w:pPr>
              <w:jc w:val="right"/>
              <w:rPr>
                <w:rFonts w:ascii="Arial" w:hAnsi="Arial" w:cs="Arial"/>
              </w:rPr>
            </w:pPr>
            <w:r>
              <w:rPr>
                <w:rFonts w:ascii="Arial" w:hAnsi="Arial" w:cs="Arial"/>
              </w:rPr>
              <w:t>60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335</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Pohľadávky voči zamestnancom</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341</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 xml:space="preserve">Ostatné  priame dane </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315</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Ostatné pohľadávky</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25053B">
            <w:pPr>
              <w:jc w:val="right"/>
              <w:rPr>
                <w:rFonts w:ascii="Arial" w:hAnsi="Arial" w:cs="Arial"/>
              </w:rPr>
            </w:pPr>
            <w:r>
              <w:rPr>
                <w:rFonts w:ascii="Arial" w:hAnsi="Arial" w:cs="Arial"/>
              </w:rPr>
              <w:t>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DB4474">
            <w:pPr>
              <w:jc w:val="right"/>
              <w:rPr>
                <w:rFonts w:ascii="Arial" w:hAnsi="Arial" w:cs="Arial"/>
              </w:rPr>
            </w:pPr>
            <w:r>
              <w:rPr>
                <w:rFonts w:ascii="Arial" w:hAnsi="Arial" w:cs="Arial"/>
              </w:rPr>
              <w:t>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355</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Ostatné pohľadávky voči spoločníkom</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242AAE">
            <w:pPr>
              <w:jc w:val="right"/>
            </w:pPr>
            <w:r>
              <w:rPr>
                <w:rFonts w:ascii="Arial" w:hAnsi="Arial" w:cs="Arial"/>
              </w:rPr>
              <w:t>749</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DB4474">
            <w:pPr>
              <w:jc w:val="right"/>
            </w:pPr>
            <w:r>
              <w:rPr>
                <w:rFonts w:ascii="Arial" w:hAnsi="Arial" w:cs="Arial"/>
              </w:rPr>
              <w:t>0</w:t>
            </w:r>
          </w:p>
        </w:tc>
      </w:tr>
      <w:tr w:rsidR="00F173B2">
        <w:trPr>
          <w:cantSplit/>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F173B2">
            <w:pPr>
              <w:rPr>
                <w:rFonts w:ascii="Arial" w:hAnsi="Arial" w:cs="Arial"/>
              </w:rPr>
            </w:pP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b/>
              </w:rPr>
              <w:t>Spolu krátkodobé pohľadávky</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242AAE">
            <w:pPr>
              <w:jc w:val="right"/>
            </w:pPr>
            <w:r>
              <w:rPr>
                <w:rFonts w:ascii="Arial" w:hAnsi="Arial" w:cs="Arial"/>
                <w:b/>
              </w:rPr>
              <w:t>14 370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D52BAA" w:rsidP="00404F4E">
            <w:pPr>
              <w:jc w:val="right"/>
            </w:pPr>
            <w:r>
              <w:rPr>
                <w:rFonts w:ascii="Arial" w:hAnsi="Arial" w:cs="Arial"/>
                <w:b/>
              </w:rPr>
              <w:t>1</w:t>
            </w:r>
            <w:r w:rsidR="00DB4474">
              <w:rPr>
                <w:rFonts w:ascii="Arial" w:hAnsi="Arial" w:cs="Arial"/>
                <w:b/>
              </w:rPr>
              <w:t>5</w:t>
            </w:r>
            <w:r>
              <w:rPr>
                <w:rFonts w:ascii="Arial" w:hAnsi="Arial" w:cs="Arial"/>
                <w:b/>
              </w:rPr>
              <w:t xml:space="preserve"> </w:t>
            </w:r>
            <w:r w:rsidR="00DB4474">
              <w:rPr>
                <w:rFonts w:ascii="Arial" w:hAnsi="Arial" w:cs="Arial"/>
                <w:b/>
              </w:rPr>
              <w:t>9</w:t>
            </w:r>
            <w:r w:rsidR="00404F4E">
              <w:rPr>
                <w:rFonts w:ascii="Arial" w:hAnsi="Arial" w:cs="Arial"/>
                <w:b/>
              </w:rPr>
              <w:t>19</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lastRenderedPageBreak/>
              <w:t>391</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pStyle w:val="Hlavika"/>
              <w:tabs>
                <w:tab w:val="clear" w:pos="4536"/>
                <w:tab w:val="clear" w:pos="9072"/>
              </w:tabs>
              <w:rPr>
                <w:rFonts w:ascii="Arial" w:hAnsi="Arial" w:cs="Arial"/>
              </w:rPr>
            </w:pPr>
            <w:r>
              <w:rPr>
                <w:rFonts w:ascii="Arial" w:hAnsi="Arial" w:cs="Arial"/>
              </w:rPr>
              <w:t>Opravná položka ku krátkodobým pohľadávkam</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FF6C7E">
            <w:pPr>
              <w:jc w:val="right"/>
              <w:rPr>
                <w:rFonts w:ascii="Arial" w:hAnsi="Arial" w:cs="Arial"/>
              </w:rPr>
            </w:pPr>
            <w:r>
              <w:rPr>
                <w:rFonts w:ascii="Arial" w:hAnsi="Arial" w:cs="Arial"/>
              </w:rPr>
              <w:t>2 331</w:t>
            </w:r>
          </w:p>
        </w:tc>
      </w:tr>
      <w:tr w:rsidR="00F173B2">
        <w:trPr>
          <w:cantSplit/>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F173B2">
            <w:pPr>
              <w:rPr>
                <w:rFonts w:ascii="Arial" w:hAnsi="Arial" w:cs="Arial"/>
              </w:rPr>
            </w:pP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b/>
              </w:rPr>
              <w:t>Netto krátkodobé pohľadávky</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242AAE">
            <w:pPr>
              <w:jc w:val="right"/>
            </w:pPr>
            <w:r>
              <w:rPr>
                <w:rFonts w:ascii="Arial" w:hAnsi="Arial" w:cs="Arial"/>
                <w:b/>
              </w:rPr>
              <w:t>14 370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FF6C7E" w:rsidP="00404F4E">
            <w:pPr>
              <w:jc w:val="right"/>
            </w:pPr>
            <w:r>
              <w:rPr>
                <w:rFonts w:ascii="Arial" w:hAnsi="Arial" w:cs="Arial"/>
                <w:b/>
              </w:rPr>
              <w:t>1</w:t>
            </w:r>
            <w:r w:rsidR="00404F4E">
              <w:rPr>
                <w:rFonts w:ascii="Arial" w:hAnsi="Arial" w:cs="Arial"/>
                <w:b/>
              </w:rPr>
              <w:t>3</w:t>
            </w:r>
            <w:r>
              <w:rPr>
                <w:rFonts w:ascii="Arial" w:hAnsi="Arial" w:cs="Arial"/>
                <w:b/>
              </w:rPr>
              <w:t xml:space="preserve"> </w:t>
            </w:r>
            <w:r w:rsidR="00404F4E">
              <w:rPr>
                <w:rFonts w:ascii="Arial" w:hAnsi="Arial" w:cs="Arial"/>
                <w:b/>
              </w:rPr>
              <w:t>588</w:t>
            </w:r>
          </w:p>
        </w:tc>
      </w:tr>
      <w:tr w:rsidR="00F173B2">
        <w:trPr>
          <w:cantSplit/>
          <w:trHeight w:val="256"/>
        </w:trPr>
        <w:tc>
          <w:tcPr>
            <w:tcW w:w="9101"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left"/>
              <w:rPr>
                <w:rFonts w:ascii="Arial" w:hAnsi="Arial" w:cs="Arial"/>
              </w:rPr>
            </w:pPr>
            <w:r>
              <w:rPr>
                <w:rFonts w:ascii="Arial" w:hAnsi="Arial" w:cs="Arial"/>
                <w:b/>
                <w:i/>
              </w:rPr>
              <w:t>Dlhodobé pohľadávky</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314</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Poskytnuté prevádzkové preddavky</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EA59ED">
            <w:pPr>
              <w:jc w:val="right"/>
              <w:rPr>
                <w:rFonts w:ascii="Arial" w:hAnsi="Arial" w:cs="Arial"/>
              </w:rPr>
            </w:pPr>
            <w:r>
              <w:rPr>
                <w:rFonts w:ascii="Arial" w:hAnsi="Arial" w:cs="Arial"/>
              </w:rPr>
              <w:t>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315</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Ostatné pohľadávky</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 xml:space="preserve">0 </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378</w:t>
            </w: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 xml:space="preserve">Iné pohľadávky </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r>
      <w:tr w:rsidR="00F173B2">
        <w:trPr>
          <w:trHeight w:val="94"/>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F173B2">
            <w:pPr>
              <w:jc w:val="center"/>
              <w:rPr>
                <w:rFonts w:ascii="Arial" w:hAnsi="Arial" w:cs="Arial"/>
                <w:b/>
              </w:rPr>
            </w:pPr>
          </w:p>
        </w:tc>
        <w:tc>
          <w:tcPr>
            <w:tcW w:w="43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b/>
              </w:rPr>
            </w:pPr>
            <w:r>
              <w:rPr>
                <w:rFonts w:ascii="Arial" w:hAnsi="Arial" w:cs="Arial"/>
                <w:b/>
              </w:rPr>
              <w:t xml:space="preserve">Netto dlhodobé pohľadávky </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b/>
              </w:rPr>
            </w:pPr>
            <w:r>
              <w:rPr>
                <w:rFonts w:ascii="Arial" w:hAnsi="Arial" w:cs="Arial"/>
                <w:b/>
              </w:rPr>
              <w:t>0</w:t>
            </w:r>
          </w:p>
        </w:tc>
        <w:tc>
          <w:tcPr>
            <w:tcW w:w="184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right"/>
              <w:rPr>
                <w:rFonts w:ascii="Arial" w:hAnsi="Arial" w:cs="Arial"/>
                <w:b/>
              </w:rPr>
            </w:pPr>
            <w:r>
              <w:rPr>
                <w:rFonts w:ascii="Arial" w:hAnsi="Arial" w:cs="Arial"/>
                <w:b/>
              </w:rPr>
              <w:t>0</w:t>
            </w:r>
          </w:p>
        </w:tc>
      </w:tr>
      <w:tr w:rsidR="00F173B2">
        <w:trPr>
          <w:cantSplit/>
          <w:trHeight w:val="256"/>
        </w:trPr>
        <w:tc>
          <w:tcPr>
            <w:tcW w:w="527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pStyle w:val="Nadpis8"/>
              <w:rPr>
                <w:rFonts w:ascii="Arial" w:hAnsi="Arial" w:cs="Arial"/>
                <w:b/>
                <w:color w:val="auto"/>
                <w:sz w:val="20"/>
              </w:rPr>
            </w:pPr>
            <w:r>
              <w:rPr>
                <w:rFonts w:ascii="Arial" w:hAnsi="Arial" w:cs="Arial"/>
                <w:b/>
                <w:color w:val="auto"/>
                <w:sz w:val="20"/>
              </w:rPr>
              <w:t xml:space="preserve"> SPOLU NETTO POHĽADÁVKY</w:t>
            </w:r>
          </w:p>
        </w:tc>
        <w:tc>
          <w:tcPr>
            <w:tcW w:w="198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242AAE">
            <w:pPr>
              <w:pStyle w:val="Nadpis8"/>
              <w:jc w:val="right"/>
            </w:pPr>
            <w:r>
              <w:rPr>
                <w:rFonts w:ascii="Arial" w:hAnsi="Arial" w:cs="Arial"/>
                <w:b/>
                <w:color w:val="auto"/>
                <w:sz w:val="20"/>
              </w:rPr>
              <w:t>14 370</w:t>
            </w:r>
          </w:p>
        </w:tc>
        <w:tc>
          <w:tcPr>
            <w:tcW w:w="1843"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540109" w:rsidP="00404F4E">
            <w:pPr>
              <w:jc w:val="right"/>
            </w:pPr>
            <w:r>
              <w:rPr>
                <w:rFonts w:ascii="Arial" w:hAnsi="Arial" w:cs="Arial"/>
                <w:b/>
              </w:rPr>
              <w:t>1</w:t>
            </w:r>
            <w:r w:rsidR="00404F4E">
              <w:rPr>
                <w:rFonts w:ascii="Arial" w:hAnsi="Arial" w:cs="Arial"/>
                <w:b/>
              </w:rPr>
              <w:t>3</w:t>
            </w:r>
            <w:r>
              <w:rPr>
                <w:rFonts w:ascii="Arial" w:hAnsi="Arial" w:cs="Arial"/>
                <w:b/>
              </w:rPr>
              <w:t xml:space="preserve"> </w:t>
            </w:r>
            <w:r w:rsidR="00404F4E">
              <w:rPr>
                <w:rFonts w:ascii="Arial" w:hAnsi="Arial" w:cs="Arial"/>
                <w:b/>
              </w:rPr>
              <w:t>588</w:t>
            </w:r>
          </w:p>
        </w:tc>
      </w:tr>
    </w:tbl>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8"/>
        </w:numPr>
        <w:rPr>
          <w:rFonts w:ascii="Arial" w:hAnsi="Arial" w:cs="Arial"/>
          <w:b/>
        </w:rPr>
      </w:pPr>
      <w:r>
        <w:rPr>
          <w:rFonts w:ascii="Arial" w:hAnsi="Arial" w:cs="Arial"/>
          <w:b/>
        </w:rPr>
        <w:t>Veková štruktúra pohľadávok</w:t>
      </w:r>
    </w:p>
    <w:p w:rsidR="00F173B2" w:rsidRDefault="00F173B2">
      <w:pPr>
        <w:rPr>
          <w:rFonts w:ascii="Arial" w:hAnsi="Arial" w:cs="Arial"/>
          <w:b/>
        </w:rPr>
      </w:pPr>
    </w:p>
    <w:tbl>
      <w:tblPr>
        <w:tblW w:w="9133" w:type="dxa"/>
        <w:tblCellMar>
          <w:left w:w="30" w:type="dxa"/>
          <w:right w:w="30" w:type="dxa"/>
        </w:tblCellMar>
        <w:tblLook w:val="0000" w:firstRow="0" w:lastRow="0" w:firstColumn="0" w:lastColumn="0" w:noHBand="0" w:noVBand="0"/>
      </w:tblPr>
      <w:tblGrid>
        <w:gridCol w:w="597"/>
        <w:gridCol w:w="2268"/>
        <w:gridCol w:w="850"/>
        <w:gridCol w:w="992"/>
        <w:gridCol w:w="992"/>
        <w:gridCol w:w="1133"/>
        <w:gridCol w:w="1133"/>
        <w:gridCol w:w="1168"/>
      </w:tblGrid>
      <w:tr w:rsidR="00F173B2">
        <w:trPr>
          <w:cantSplit/>
          <w:trHeight w:val="233"/>
        </w:trPr>
        <w:tc>
          <w:tcPr>
            <w:tcW w:w="596" w:type="dxa"/>
            <w:vMerge w:val="restart"/>
            <w:tcBorders>
              <w:top w:val="single" w:sz="6" w:space="0" w:color="000000"/>
              <w:left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Účet</w:t>
            </w:r>
          </w:p>
        </w:tc>
        <w:tc>
          <w:tcPr>
            <w:tcW w:w="2268" w:type="dxa"/>
            <w:vMerge w:val="restart"/>
            <w:tcBorders>
              <w:top w:val="single" w:sz="6" w:space="0" w:color="000000"/>
              <w:left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Popis</w:t>
            </w:r>
          </w:p>
        </w:tc>
        <w:tc>
          <w:tcPr>
            <w:tcW w:w="850" w:type="dxa"/>
            <w:vMerge w:val="restart"/>
            <w:tcBorders>
              <w:top w:val="single" w:sz="6" w:space="0" w:color="000000"/>
              <w:left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Spolu</w:t>
            </w:r>
          </w:p>
        </w:tc>
        <w:tc>
          <w:tcPr>
            <w:tcW w:w="992" w:type="dxa"/>
            <w:vMerge w:val="restart"/>
            <w:tcBorders>
              <w:top w:val="single" w:sz="6" w:space="0" w:color="000000"/>
              <w:left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V lehote splatnosti</w:t>
            </w:r>
          </w:p>
        </w:tc>
        <w:tc>
          <w:tcPr>
            <w:tcW w:w="4426" w:type="dxa"/>
            <w:gridSpan w:val="4"/>
            <w:tcBorders>
              <w:top w:val="single" w:sz="6" w:space="0" w:color="000000"/>
              <w:left w:val="single" w:sz="6" w:space="0" w:color="000000"/>
              <w:bottom w:val="single" w:sz="6" w:space="0" w:color="000000"/>
              <w:right w:val="single" w:sz="4" w:space="0" w:color="000000"/>
            </w:tcBorders>
            <w:shd w:val="clear" w:color="auto" w:fill="auto"/>
          </w:tcPr>
          <w:p w:rsidR="00F173B2" w:rsidRDefault="000D3E8B">
            <w:pPr>
              <w:jc w:val="center"/>
              <w:rPr>
                <w:rFonts w:ascii="Arial" w:hAnsi="Arial" w:cs="Arial"/>
                <w:i/>
              </w:rPr>
            </w:pPr>
            <w:r>
              <w:rPr>
                <w:rFonts w:ascii="Arial" w:hAnsi="Arial" w:cs="Arial"/>
                <w:i/>
              </w:rPr>
              <w:t>Po lehote splatnosti</w:t>
            </w:r>
          </w:p>
        </w:tc>
      </w:tr>
      <w:tr w:rsidR="00F173B2">
        <w:trPr>
          <w:cantSplit/>
          <w:trHeight w:val="232"/>
        </w:trPr>
        <w:tc>
          <w:tcPr>
            <w:tcW w:w="596" w:type="dxa"/>
            <w:vMerge/>
            <w:tcBorders>
              <w:left w:val="single" w:sz="6" w:space="0" w:color="000000"/>
              <w:bottom w:val="single" w:sz="6" w:space="0" w:color="000000"/>
              <w:right w:val="single" w:sz="6" w:space="0" w:color="000000"/>
            </w:tcBorders>
            <w:shd w:val="clear" w:color="auto" w:fill="auto"/>
          </w:tcPr>
          <w:p w:rsidR="00F173B2" w:rsidRDefault="00F173B2">
            <w:pPr>
              <w:jc w:val="center"/>
              <w:rPr>
                <w:rFonts w:ascii="Arial" w:hAnsi="Arial" w:cs="Arial"/>
                <w:i/>
              </w:rPr>
            </w:pPr>
          </w:p>
        </w:tc>
        <w:tc>
          <w:tcPr>
            <w:tcW w:w="2268" w:type="dxa"/>
            <w:vMerge/>
            <w:tcBorders>
              <w:left w:val="single" w:sz="6" w:space="0" w:color="000000"/>
              <w:bottom w:val="single" w:sz="6" w:space="0" w:color="000000"/>
              <w:right w:val="single" w:sz="6" w:space="0" w:color="000000"/>
            </w:tcBorders>
            <w:shd w:val="clear" w:color="auto" w:fill="auto"/>
          </w:tcPr>
          <w:p w:rsidR="00F173B2" w:rsidRDefault="00F173B2">
            <w:pPr>
              <w:jc w:val="center"/>
              <w:rPr>
                <w:rFonts w:ascii="Arial" w:hAnsi="Arial" w:cs="Arial"/>
                <w:i/>
              </w:rPr>
            </w:pPr>
          </w:p>
        </w:tc>
        <w:tc>
          <w:tcPr>
            <w:tcW w:w="850" w:type="dxa"/>
            <w:vMerge/>
            <w:tcBorders>
              <w:left w:val="single" w:sz="6" w:space="0" w:color="000000"/>
              <w:bottom w:val="single" w:sz="6" w:space="0" w:color="000000"/>
              <w:right w:val="single" w:sz="6" w:space="0" w:color="000000"/>
            </w:tcBorders>
            <w:shd w:val="clear" w:color="auto" w:fill="auto"/>
          </w:tcPr>
          <w:p w:rsidR="00F173B2" w:rsidRDefault="00F173B2">
            <w:pPr>
              <w:jc w:val="center"/>
              <w:rPr>
                <w:rFonts w:ascii="Arial" w:hAnsi="Arial" w:cs="Arial"/>
                <w:i/>
              </w:rPr>
            </w:pPr>
          </w:p>
        </w:tc>
        <w:tc>
          <w:tcPr>
            <w:tcW w:w="992" w:type="dxa"/>
            <w:vMerge/>
            <w:tcBorders>
              <w:left w:val="single" w:sz="6" w:space="0" w:color="000000"/>
              <w:bottom w:val="single" w:sz="6" w:space="0" w:color="000000"/>
              <w:right w:val="single" w:sz="6" w:space="0" w:color="000000"/>
            </w:tcBorders>
            <w:shd w:val="clear" w:color="auto" w:fill="auto"/>
          </w:tcPr>
          <w:p w:rsidR="00F173B2" w:rsidRDefault="00F173B2">
            <w:pPr>
              <w:jc w:val="center"/>
              <w:rPr>
                <w:rFonts w:ascii="Arial" w:hAnsi="Arial" w:cs="Arial"/>
                <w:i/>
              </w:rPr>
            </w:pPr>
          </w:p>
        </w:tc>
        <w:tc>
          <w:tcPr>
            <w:tcW w:w="992"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do 90 dní</w:t>
            </w:r>
          </w:p>
        </w:tc>
        <w:tc>
          <w:tcPr>
            <w:tcW w:w="1133"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90-180 dní</w:t>
            </w:r>
          </w:p>
        </w:tc>
        <w:tc>
          <w:tcPr>
            <w:tcW w:w="1133" w:type="dxa"/>
            <w:tcBorders>
              <w:top w:val="single" w:sz="6" w:space="0" w:color="000000"/>
              <w:left w:val="single" w:sz="6" w:space="0" w:color="000000"/>
              <w:bottom w:val="single" w:sz="4"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180-360 dní</w:t>
            </w:r>
          </w:p>
        </w:tc>
        <w:tc>
          <w:tcPr>
            <w:tcW w:w="1168" w:type="dxa"/>
            <w:tcBorders>
              <w:bottom w:val="single" w:sz="4" w:space="0" w:color="000000"/>
              <w:right w:val="single" w:sz="4" w:space="0" w:color="000000"/>
            </w:tcBorders>
            <w:shd w:val="clear" w:color="auto" w:fill="auto"/>
          </w:tcPr>
          <w:p w:rsidR="00F173B2" w:rsidRDefault="000D3E8B">
            <w:pPr>
              <w:jc w:val="center"/>
              <w:rPr>
                <w:rFonts w:ascii="Arial" w:hAnsi="Arial" w:cs="Arial"/>
                <w:i/>
              </w:rPr>
            </w:pPr>
            <w:r>
              <w:rPr>
                <w:rFonts w:ascii="Arial" w:hAnsi="Arial" w:cs="Arial"/>
                <w:i/>
              </w:rPr>
              <w:t>nad 360 dní</w:t>
            </w:r>
          </w:p>
        </w:tc>
      </w:tr>
      <w:tr w:rsidR="00F173B2">
        <w:trPr>
          <w:cantSplit/>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311</w:t>
            </w:r>
          </w:p>
        </w:tc>
        <w:tc>
          <w:tcPr>
            <w:tcW w:w="226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Odberatelia </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EA59ED">
            <w:pPr>
              <w:jc w:val="right"/>
            </w:pPr>
            <w:r>
              <w:rPr>
                <w:rFonts w:ascii="Arial" w:hAnsi="Arial" w:cs="Arial"/>
              </w:rPr>
              <w:t>15 8</w:t>
            </w:r>
            <w:r w:rsidR="00724BBB">
              <w:rPr>
                <w:rFonts w:ascii="Arial" w:hAnsi="Arial" w:cs="Arial"/>
              </w:rPr>
              <w:t>59</w:t>
            </w:r>
          </w:p>
          <w:p w:rsidR="00F173B2" w:rsidRDefault="00F173B2">
            <w:pPr>
              <w:rPr>
                <w:rFonts w:ascii="Arial" w:hAnsi="Arial" w:cs="Arial"/>
              </w:rPr>
            </w:pPr>
          </w:p>
        </w:tc>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21A86" w:rsidP="00724BBB">
            <w:pPr>
              <w:jc w:val="right"/>
            </w:pPr>
            <w:r>
              <w:rPr>
                <w:rFonts w:ascii="Arial" w:hAnsi="Arial" w:cs="Arial"/>
              </w:rPr>
              <w:t>4 73</w:t>
            </w:r>
            <w:r w:rsidR="00724BBB">
              <w:rPr>
                <w:rFonts w:ascii="Arial" w:hAnsi="Arial" w:cs="Arial"/>
              </w:rPr>
              <w:t>8</w:t>
            </w:r>
          </w:p>
        </w:tc>
        <w:tc>
          <w:tcPr>
            <w:tcW w:w="992" w:type="dxa"/>
            <w:tcBorders>
              <w:top w:val="single" w:sz="4" w:space="0" w:color="000000"/>
              <w:left w:val="single" w:sz="6" w:space="0" w:color="000000"/>
              <w:bottom w:val="single" w:sz="4" w:space="0" w:color="000000"/>
              <w:right w:val="single" w:sz="6" w:space="0" w:color="000000"/>
            </w:tcBorders>
            <w:shd w:val="clear" w:color="auto" w:fill="auto"/>
          </w:tcPr>
          <w:p w:rsidR="00F173B2" w:rsidRDefault="000D3E8B" w:rsidP="00021A86">
            <w:pPr>
              <w:tabs>
                <w:tab w:val="center" w:pos="466"/>
                <w:tab w:val="right" w:pos="932"/>
              </w:tabs>
              <w:jc w:val="left"/>
            </w:pPr>
            <w:r>
              <w:rPr>
                <w:rFonts w:ascii="Arial" w:hAnsi="Arial" w:cs="Arial"/>
              </w:rPr>
              <w:tab/>
            </w:r>
            <w:r w:rsidR="00021A86">
              <w:rPr>
                <w:rFonts w:ascii="Arial" w:hAnsi="Arial" w:cs="Arial"/>
              </w:rPr>
              <w:t>2 694</w:t>
            </w:r>
          </w:p>
        </w:tc>
        <w:tc>
          <w:tcPr>
            <w:tcW w:w="1133" w:type="dxa"/>
            <w:tcBorders>
              <w:top w:val="single" w:sz="4" w:space="0" w:color="000000"/>
              <w:left w:val="single" w:sz="6" w:space="0" w:color="000000"/>
              <w:bottom w:val="single" w:sz="4" w:space="0" w:color="000000"/>
              <w:right w:val="single" w:sz="6" w:space="0" w:color="000000"/>
            </w:tcBorders>
            <w:shd w:val="clear" w:color="auto" w:fill="auto"/>
          </w:tcPr>
          <w:p w:rsidR="00F173B2" w:rsidRDefault="00021A86">
            <w:pPr>
              <w:jc w:val="right"/>
            </w:pPr>
            <w:r>
              <w:rPr>
                <w:rFonts w:ascii="Arial" w:hAnsi="Arial" w:cs="Arial"/>
              </w:rPr>
              <w:t>1 547</w:t>
            </w:r>
          </w:p>
        </w:tc>
        <w:tc>
          <w:tcPr>
            <w:tcW w:w="1133" w:type="dxa"/>
            <w:tcBorders>
              <w:top w:val="single" w:sz="4" w:space="0" w:color="000000"/>
              <w:left w:val="single" w:sz="6" w:space="0" w:color="000000"/>
              <w:bottom w:val="single" w:sz="4" w:space="0" w:color="000000"/>
              <w:right w:val="single" w:sz="6" w:space="0" w:color="000000"/>
            </w:tcBorders>
            <w:shd w:val="clear" w:color="auto" w:fill="auto"/>
          </w:tcPr>
          <w:p w:rsidR="00F173B2" w:rsidRDefault="000D3E8B" w:rsidP="00724BBB">
            <w:pPr>
              <w:tabs>
                <w:tab w:val="center" w:pos="537"/>
                <w:tab w:val="right" w:pos="1074"/>
              </w:tabs>
              <w:jc w:val="left"/>
            </w:pPr>
            <w:r>
              <w:rPr>
                <w:rFonts w:ascii="Arial" w:hAnsi="Arial" w:cs="Arial"/>
              </w:rPr>
              <w:tab/>
            </w:r>
            <w:r>
              <w:rPr>
                <w:rFonts w:ascii="Arial" w:hAnsi="Arial" w:cs="Arial"/>
              </w:rPr>
              <w:tab/>
            </w:r>
            <w:r w:rsidR="00021A86">
              <w:rPr>
                <w:rFonts w:ascii="Arial" w:hAnsi="Arial" w:cs="Arial"/>
              </w:rPr>
              <w:t>2 17</w:t>
            </w:r>
            <w:r w:rsidR="00724BBB">
              <w:rPr>
                <w:rFonts w:ascii="Arial" w:hAnsi="Arial" w:cs="Arial"/>
              </w:rPr>
              <w:t>8</w:t>
            </w:r>
          </w:p>
        </w:tc>
        <w:tc>
          <w:tcPr>
            <w:tcW w:w="1168" w:type="dxa"/>
            <w:tcBorders>
              <w:top w:val="single" w:sz="4" w:space="0" w:color="000000"/>
              <w:bottom w:val="single" w:sz="4" w:space="0" w:color="000000"/>
              <w:right w:val="single" w:sz="4" w:space="0" w:color="000000"/>
            </w:tcBorders>
            <w:shd w:val="clear" w:color="auto" w:fill="auto"/>
          </w:tcPr>
          <w:p w:rsidR="00F173B2" w:rsidRDefault="000D3E8B" w:rsidP="00934B7D">
            <w:pPr>
              <w:jc w:val="right"/>
            </w:pPr>
            <w:r>
              <w:rPr>
                <w:rFonts w:ascii="Arial" w:hAnsi="Arial" w:cs="Arial"/>
                <w:iCs/>
              </w:rPr>
              <w:t xml:space="preserve">4 </w:t>
            </w:r>
            <w:r w:rsidR="00934B7D">
              <w:rPr>
                <w:rFonts w:ascii="Arial" w:hAnsi="Arial" w:cs="Arial"/>
                <w:iCs/>
              </w:rPr>
              <w:t>702</w:t>
            </w:r>
          </w:p>
        </w:tc>
      </w:tr>
      <w:tr w:rsidR="00F173B2">
        <w:trPr>
          <w:cantSplit/>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314</w:t>
            </w:r>
          </w:p>
        </w:tc>
        <w:tc>
          <w:tcPr>
            <w:tcW w:w="2268"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Poskytnuté prevádzkové preddavky</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724BBB">
            <w:pPr>
              <w:jc w:val="right"/>
            </w:pPr>
            <w:r>
              <w:rPr>
                <w:rFonts w:ascii="Arial" w:hAnsi="Arial" w:cs="Arial"/>
              </w:rPr>
              <w:t>60</w:t>
            </w:r>
          </w:p>
        </w:tc>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724BBB">
            <w:pPr>
              <w:jc w:val="right"/>
              <w:rPr>
                <w:rFonts w:ascii="Arial" w:hAnsi="Arial" w:cs="Arial"/>
              </w:rPr>
            </w:pPr>
            <w:r>
              <w:rPr>
                <w:rFonts w:ascii="Arial" w:hAnsi="Arial" w:cs="Arial"/>
              </w:rPr>
              <w:t>60</w:t>
            </w:r>
          </w:p>
        </w:tc>
        <w:tc>
          <w:tcPr>
            <w:tcW w:w="992"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68" w:type="dxa"/>
            <w:tcBorders>
              <w:top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cantSplit/>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315</w:t>
            </w:r>
          </w:p>
        </w:tc>
        <w:tc>
          <w:tcPr>
            <w:tcW w:w="2268"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Ostatné pohľadávky</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92"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68" w:type="dxa"/>
            <w:tcBorders>
              <w:top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cantSplit/>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341-</w:t>
            </w:r>
          </w:p>
        </w:tc>
        <w:tc>
          <w:tcPr>
            <w:tcW w:w="2268"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 xml:space="preserve">Ostatné  priame dane </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992"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68" w:type="dxa"/>
            <w:tcBorders>
              <w:top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cantSplit/>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355</w:t>
            </w:r>
          </w:p>
        </w:tc>
        <w:tc>
          <w:tcPr>
            <w:tcW w:w="2268"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rPr>
                <w:rFonts w:ascii="Arial" w:hAnsi="Arial" w:cs="Arial"/>
              </w:rPr>
            </w:pPr>
            <w:r>
              <w:rPr>
                <w:rFonts w:ascii="Arial" w:hAnsi="Arial" w:cs="Arial"/>
              </w:rPr>
              <w:t xml:space="preserve">Ostatné pohľadávky </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934B7D">
            <w:pPr>
              <w:jc w:val="right"/>
            </w:pPr>
            <w:r>
              <w:rPr>
                <w:rFonts w:ascii="Arial" w:hAnsi="Arial" w:cs="Arial"/>
              </w:rPr>
              <w:t>0</w:t>
            </w:r>
          </w:p>
        </w:tc>
        <w:tc>
          <w:tcPr>
            <w:tcW w:w="992" w:type="dxa"/>
            <w:tcBorders>
              <w:top w:val="single" w:sz="6" w:space="0" w:color="000000"/>
              <w:left w:val="single" w:sz="6" w:space="0" w:color="000000"/>
              <w:bottom w:val="single" w:sz="6" w:space="0" w:color="000000"/>
              <w:right w:val="single" w:sz="4" w:space="0" w:color="000000"/>
            </w:tcBorders>
            <w:shd w:val="clear" w:color="auto" w:fill="auto"/>
          </w:tcPr>
          <w:p w:rsidR="00F173B2" w:rsidRDefault="00934B7D">
            <w:pPr>
              <w:jc w:val="right"/>
            </w:pPr>
            <w:r>
              <w:rPr>
                <w:rFonts w:ascii="Arial" w:hAnsi="Arial" w:cs="Arial"/>
              </w:rPr>
              <w:t>0</w:t>
            </w:r>
          </w:p>
        </w:tc>
        <w:tc>
          <w:tcPr>
            <w:tcW w:w="992" w:type="dxa"/>
            <w:tcBorders>
              <w:top w:val="single" w:sz="6" w:space="0" w:color="000000"/>
              <w:left w:val="single" w:sz="4"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68" w:type="dxa"/>
            <w:tcBorders>
              <w:top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cantSplit/>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b/>
              </w:rPr>
            </w:pPr>
          </w:p>
        </w:tc>
        <w:tc>
          <w:tcPr>
            <w:tcW w:w="226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3527" w:rsidP="00724BBB">
            <w:pPr>
              <w:jc w:val="right"/>
            </w:pPr>
            <w:r>
              <w:rPr>
                <w:rFonts w:ascii="Arial" w:hAnsi="Arial" w:cs="Arial"/>
                <w:b/>
              </w:rPr>
              <w:t>1</w:t>
            </w:r>
            <w:r w:rsidR="00724BBB">
              <w:rPr>
                <w:rFonts w:ascii="Arial" w:hAnsi="Arial" w:cs="Arial"/>
                <w:b/>
              </w:rPr>
              <w:t>5</w:t>
            </w:r>
            <w:r>
              <w:rPr>
                <w:rFonts w:ascii="Arial" w:hAnsi="Arial" w:cs="Arial"/>
                <w:b/>
              </w:rPr>
              <w:t xml:space="preserve"> </w:t>
            </w:r>
            <w:r w:rsidR="00724BBB">
              <w:rPr>
                <w:rFonts w:ascii="Arial" w:hAnsi="Arial" w:cs="Arial"/>
                <w:b/>
              </w:rPr>
              <w:t>919</w:t>
            </w:r>
          </w:p>
        </w:tc>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934B7D" w:rsidP="00724BBB">
            <w:pPr>
              <w:jc w:val="right"/>
            </w:pPr>
            <w:r>
              <w:rPr>
                <w:rFonts w:ascii="Arial" w:hAnsi="Arial" w:cs="Arial"/>
                <w:b/>
              </w:rPr>
              <w:t>4 7</w:t>
            </w:r>
            <w:r w:rsidR="00724BBB">
              <w:rPr>
                <w:rFonts w:ascii="Arial" w:hAnsi="Arial" w:cs="Arial"/>
                <w:b/>
              </w:rPr>
              <w:t>98</w:t>
            </w:r>
          </w:p>
        </w:tc>
        <w:tc>
          <w:tcPr>
            <w:tcW w:w="992"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0D3E8B" w:rsidP="00934B7D">
            <w:pPr>
              <w:jc w:val="right"/>
            </w:pPr>
            <w:r>
              <w:rPr>
                <w:rFonts w:ascii="Arial" w:hAnsi="Arial" w:cs="Arial"/>
                <w:b/>
              </w:rPr>
              <w:t xml:space="preserve">2 </w:t>
            </w:r>
            <w:r w:rsidR="00934B7D">
              <w:rPr>
                <w:rFonts w:ascii="Arial" w:hAnsi="Arial" w:cs="Arial"/>
                <w:b/>
              </w:rPr>
              <w:t>694</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934B7D">
            <w:pPr>
              <w:jc w:val="right"/>
            </w:pPr>
            <w:r>
              <w:rPr>
                <w:rFonts w:ascii="Arial" w:hAnsi="Arial" w:cs="Arial"/>
                <w:b/>
              </w:rPr>
              <w:t>1 547</w:t>
            </w:r>
          </w:p>
        </w:tc>
        <w:tc>
          <w:tcPr>
            <w:tcW w:w="1133" w:type="dxa"/>
            <w:tcBorders>
              <w:top w:val="single" w:sz="4" w:space="0" w:color="000000"/>
              <w:left w:val="single" w:sz="6" w:space="0" w:color="000000"/>
              <w:bottom w:val="single" w:sz="6" w:space="0" w:color="000000"/>
              <w:right w:val="single" w:sz="6" w:space="0" w:color="000000"/>
            </w:tcBorders>
            <w:shd w:val="clear" w:color="auto" w:fill="auto"/>
          </w:tcPr>
          <w:p w:rsidR="00F173B2" w:rsidRDefault="00934B7D" w:rsidP="00724BBB">
            <w:pPr>
              <w:jc w:val="right"/>
            </w:pPr>
            <w:r>
              <w:rPr>
                <w:rFonts w:ascii="Arial" w:hAnsi="Arial" w:cs="Arial"/>
                <w:b/>
              </w:rPr>
              <w:t>2 17</w:t>
            </w:r>
            <w:r w:rsidR="00724BBB">
              <w:rPr>
                <w:rFonts w:ascii="Arial" w:hAnsi="Arial" w:cs="Arial"/>
                <w:b/>
              </w:rPr>
              <w:t>8</w:t>
            </w:r>
          </w:p>
        </w:tc>
        <w:tc>
          <w:tcPr>
            <w:tcW w:w="1168" w:type="dxa"/>
            <w:tcBorders>
              <w:top w:val="single" w:sz="4" w:space="0" w:color="000000"/>
              <w:bottom w:val="single" w:sz="4" w:space="0" w:color="000000"/>
              <w:right w:val="single" w:sz="4" w:space="0" w:color="000000"/>
            </w:tcBorders>
            <w:shd w:val="clear" w:color="auto" w:fill="auto"/>
          </w:tcPr>
          <w:p w:rsidR="00F173B2" w:rsidRDefault="000D3E8B" w:rsidP="00EA59ED">
            <w:pPr>
              <w:jc w:val="right"/>
            </w:pPr>
            <w:r>
              <w:rPr>
                <w:rFonts w:ascii="Arial" w:hAnsi="Arial" w:cs="Arial"/>
                <w:b/>
              </w:rPr>
              <w:t xml:space="preserve">4 </w:t>
            </w:r>
            <w:r w:rsidR="00EA59ED">
              <w:rPr>
                <w:rFonts w:ascii="Arial" w:hAnsi="Arial" w:cs="Arial"/>
                <w:b/>
              </w:rPr>
              <w:t>702</w:t>
            </w:r>
          </w:p>
        </w:tc>
      </w:tr>
    </w:tbl>
    <w:p w:rsidR="00F173B2" w:rsidRDefault="000D3E8B">
      <w:pPr>
        <w:pStyle w:val="Zkladntext2"/>
        <w:tabs>
          <w:tab w:val="left" w:pos="915"/>
        </w:tabs>
        <w:rPr>
          <w:rFonts w:ascii="Arial" w:hAnsi="Arial" w:cs="Arial"/>
          <w:i/>
          <w:color w:val="00FF00"/>
          <w:sz w:val="20"/>
        </w:rPr>
      </w:pPr>
      <w:r>
        <w:rPr>
          <w:rFonts w:ascii="Arial" w:hAnsi="Arial" w:cs="Arial"/>
          <w:i/>
          <w:color w:val="00FF00"/>
          <w:sz w:val="20"/>
        </w:rPr>
        <w:tab/>
      </w:r>
    </w:p>
    <w:p w:rsidR="00F173B2" w:rsidRDefault="00F173B2">
      <w:pPr>
        <w:rPr>
          <w:rFonts w:ascii="Arial" w:hAnsi="Arial" w:cs="Arial"/>
          <w:b/>
        </w:rPr>
      </w:pPr>
    </w:p>
    <w:p w:rsidR="00F173B2" w:rsidRDefault="00F173B2">
      <w:pPr>
        <w:pStyle w:val="Zkladntext"/>
        <w:rPr>
          <w:rFonts w:ascii="Arial" w:hAnsi="Arial" w:cs="Arial"/>
          <w:sz w:val="20"/>
        </w:rPr>
      </w:pP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i/>
        </w:rPr>
      </w:pPr>
      <w:r>
        <w:rPr>
          <w:rFonts w:ascii="Arial" w:hAnsi="Arial" w:cs="Arial"/>
        </w:rPr>
        <w:t>ÚDAJE O KRÁTKODOBOM FINANČNOM MAJETKU (Finančné účty - Súvaha )</w:t>
      </w:r>
    </w:p>
    <w:p w:rsidR="00F173B2" w:rsidRDefault="00F173B2">
      <w:pPr>
        <w:rPr>
          <w:rFonts w:ascii="Arial" w:hAnsi="Arial" w:cs="Arial"/>
          <w:b/>
          <w:i/>
        </w:rPr>
      </w:pPr>
    </w:p>
    <w:p w:rsidR="00F173B2" w:rsidRDefault="000D3E8B">
      <w:r>
        <w:rPr>
          <w:rFonts w:ascii="Arial" w:hAnsi="Arial" w:cs="Arial"/>
        </w:rPr>
        <w:t xml:space="preserve">Štruktúra krátkodobého </w:t>
      </w:r>
      <w:r w:rsidR="00675D53">
        <w:rPr>
          <w:rFonts w:ascii="Arial" w:hAnsi="Arial" w:cs="Arial"/>
        </w:rPr>
        <w:t>finančného majetku k 31.12. 2020</w:t>
      </w:r>
      <w:r>
        <w:rPr>
          <w:rFonts w:ascii="Arial" w:hAnsi="Arial" w:cs="Arial"/>
        </w:rPr>
        <w:t xml:space="preserve"> je nasledovná:</w:t>
      </w:r>
    </w:p>
    <w:p w:rsidR="00F173B2" w:rsidRDefault="00F173B2">
      <w:pPr>
        <w:rPr>
          <w:rFonts w:ascii="Arial" w:hAnsi="Arial" w:cs="Arial"/>
        </w:rPr>
      </w:pPr>
    </w:p>
    <w:tbl>
      <w:tblPr>
        <w:tblW w:w="9120" w:type="dxa"/>
        <w:tblCellMar>
          <w:left w:w="30" w:type="dxa"/>
          <w:right w:w="30" w:type="dxa"/>
        </w:tblCellMar>
        <w:tblLook w:val="0000" w:firstRow="0" w:lastRow="0" w:firstColumn="0" w:lastColumn="0" w:noHBand="0" w:noVBand="0"/>
      </w:tblPr>
      <w:tblGrid>
        <w:gridCol w:w="881"/>
        <w:gridCol w:w="2834"/>
        <w:gridCol w:w="2794"/>
        <w:gridCol w:w="2611"/>
      </w:tblGrid>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Účet</w:t>
            </w:r>
          </w:p>
        </w:tc>
        <w:tc>
          <w:tcPr>
            <w:tcW w:w="283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Popis</w:t>
            </w:r>
          </w:p>
        </w:tc>
        <w:tc>
          <w:tcPr>
            <w:tcW w:w="279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Začiatočný zostatok </w:t>
            </w:r>
          </w:p>
          <w:p w:rsidR="00F173B2" w:rsidRDefault="000D3E8B" w:rsidP="00796CC4">
            <w:pPr>
              <w:jc w:val="center"/>
            </w:pPr>
            <w:r>
              <w:rPr>
                <w:rFonts w:ascii="Arial" w:hAnsi="Arial" w:cs="Arial"/>
                <w:i/>
                <w:sz w:val="18"/>
                <w:szCs w:val="18"/>
              </w:rPr>
              <w:t>k 01.01.20</w:t>
            </w:r>
            <w:r w:rsidR="00796CC4">
              <w:rPr>
                <w:rFonts w:ascii="Arial" w:hAnsi="Arial" w:cs="Arial"/>
                <w:i/>
                <w:sz w:val="18"/>
                <w:szCs w:val="18"/>
              </w:rPr>
              <w:t>20</w:t>
            </w:r>
          </w:p>
        </w:tc>
        <w:tc>
          <w:tcPr>
            <w:tcW w:w="26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796CC4">
            <w:pPr>
              <w:jc w:val="center"/>
            </w:pPr>
            <w:r>
              <w:rPr>
                <w:rFonts w:ascii="Arial" w:hAnsi="Arial" w:cs="Arial"/>
                <w:i/>
              </w:rPr>
              <w:t xml:space="preserve">Konečný zostatok                      </w:t>
            </w:r>
            <w:r>
              <w:rPr>
                <w:rFonts w:ascii="Arial" w:hAnsi="Arial" w:cs="Arial"/>
                <w:i/>
                <w:sz w:val="18"/>
                <w:szCs w:val="18"/>
              </w:rPr>
              <w:t>k 31.12.20</w:t>
            </w:r>
            <w:r w:rsidR="00796CC4">
              <w:rPr>
                <w:rFonts w:ascii="Arial" w:hAnsi="Arial" w:cs="Arial"/>
                <w:i/>
                <w:sz w:val="18"/>
                <w:szCs w:val="18"/>
              </w:rPr>
              <w:t>20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211</w:t>
            </w:r>
          </w:p>
        </w:tc>
        <w:tc>
          <w:tcPr>
            <w:tcW w:w="283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Peniaze</w:t>
            </w:r>
          </w:p>
        </w:tc>
        <w:tc>
          <w:tcPr>
            <w:tcW w:w="279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796CC4">
            <w:pPr>
              <w:jc w:val="right"/>
            </w:pPr>
            <w:r>
              <w:rPr>
                <w:rFonts w:ascii="Arial" w:hAnsi="Arial" w:cs="Arial"/>
              </w:rPr>
              <w:t>24 984</w:t>
            </w:r>
          </w:p>
        </w:tc>
        <w:tc>
          <w:tcPr>
            <w:tcW w:w="26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675D53">
            <w:pPr>
              <w:jc w:val="right"/>
            </w:pPr>
            <w:r>
              <w:rPr>
                <w:rFonts w:ascii="Arial" w:hAnsi="Arial" w:cs="Arial"/>
              </w:rPr>
              <w:t>3 871</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213</w:t>
            </w:r>
          </w:p>
        </w:tc>
        <w:tc>
          <w:tcPr>
            <w:tcW w:w="283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Ceniny </w:t>
            </w:r>
          </w:p>
        </w:tc>
        <w:tc>
          <w:tcPr>
            <w:tcW w:w="279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117</w:t>
            </w:r>
          </w:p>
        </w:tc>
        <w:tc>
          <w:tcPr>
            <w:tcW w:w="26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117</w:t>
            </w:r>
          </w:p>
        </w:tc>
      </w:tr>
      <w:tr w:rsidR="00F173B2">
        <w:trPr>
          <w:trHeight w:val="221"/>
        </w:trPr>
        <w:tc>
          <w:tcPr>
            <w:tcW w:w="88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221</w:t>
            </w:r>
          </w:p>
        </w:tc>
        <w:tc>
          <w:tcPr>
            <w:tcW w:w="283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Bankové účty</w:t>
            </w:r>
          </w:p>
        </w:tc>
        <w:tc>
          <w:tcPr>
            <w:tcW w:w="279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796CC4">
            <w:pPr>
              <w:jc w:val="right"/>
            </w:pPr>
            <w:r>
              <w:rPr>
                <w:rFonts w:ascii="Arial" w:hAnsi="Arial" w:cs="Arial"/>
              </w:rPr>
              <w:t>526</w:t>
            </w:r>
          </w:p>
        </w:tc>
        <w:tc>
          <w:tcPr>
            <w:tcW w:w="26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675D53">
            <w:pPr>
              <w:jc w:val="right"/>
            </w:pPr>
            <w:r>
              <w:rPr>
                <w:rFonts w:ascii="Arial" w:hAnsi="Arial" w:cs="Arial"/>
              </w:rPr>
              <w:t>4 879</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rPr>
                <w:rFonts w:ascii="Arial" w:hAnsi="Arial" w:cs="Arial"/>
                <w:b/>
              </w:rPr>
            </w:pPr>
          </w:p>
        </w:tc>
        <w:tc>
          <w:tcPr>
            <w:tcW w:w="283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w:t>
            </w:r>
          </w:p>
        </w:tc>
        <w:tc>
          <w:tcPr>
            <w:tcW w:w="279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796CC4">
            <w:pPr>
              <w:jc w:val="right"/>
            </w:pPr>
            <w:r>
              <w:rPr>
                <w:rFonts w:ascii="Arial" w:hAnsi="Arial" w:cs="Arial"/>
                <w:b/>
              </w:rPr>
              <w:t>25 627</w:t>
            </w:r>
          </w:p>
        </w:tc>
        <w:tc>
          <w:tcPr>
            <w:tcW w:w="26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675D53">
            <w:pPr>
              <w:jc w:val="right"/>
            </w:pPr>
            <w:r>
              <w:rPr>
                <w:rFonts w:ascii="Arial" w:hAnsi="Arial" w:cs="Arial"/>
                <w:b/>
              </w:rPr>
              <w:t>8 867</w:t>
            </w:r>
          </w:p>
        </w:tc>
      </w:tr>
    </w:tbl>
    <w:p w:rsidR="00F173B2" w:rsidRDefault="00F173B2">
      <w:pPr>
        <w:pStyle w:val="Nadpis3"/>
        <w:rPr>
          <w:rFonts w:ascii="Arial" w:hAnsi="Arial" w:cs="Arial"/>
        </w:rPr>
      </w:pPr>
    </w:p>
    <w:p w:rsidR="00F173B2" w:rsidRDefault="000D3E8B">
      <w:pPr>
        <w:rPr>
          <w:rFonts w:ascii="Arial" w:hAnsi="Arial" w:cs="Arial"/>
        </w:rPr>
      </w:pPr>
      <w:r>
        <w:rPr>
          <w:rFonts w:ascii="Arial" w:hAnsi="Arial" w:cs="Arial"/>
        </w:rPr>
        <w:t>Spoločnosť nemá žiadne obmedzenia týkajúce sa použitia finančného majetku k 31.12.20</w:t>
      </w:r>
      <w:r w:rsidR="00796CC4">
        <w:rPr>
          <w:rFonts w:ascii="Arial" w:hAnsi="Arial" w:cs="Arial"/>
        </w:rPr>
        <w:t>20</w:t>
      </w:r>
      <w:r>
        <w:rPr>
          <w:rFonts w:ascii="Arial" w:hAnsi="Arial" w:cs="Arial"/>
        </w:rPr>
        <w:t>.</w:t>
      </w: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t>ÚDAJE O  ÚČTOCH ČASOVÉHO ROZLÍŠENIA (Súvaha)</w:t>
      </w:r>
    </w:p>
    <w:p w:rsidR="00F173B2" w:rsidRDefault="00F173B2">
      <w:pPr>
        <w:rPr>
          <w:rFonts w:ascii="Arial" w:hAnsi="Arial" w:cs="Arial"/>
          <w:b/>
          <w:i/>
        </w:rPr>
      </w:pPr>
    </w:p>
    <w:tbl>
      <w:tblPr>
        <w:tblW w:w="9120" w:type="dxa"/>
        <w:tblCellMar>
          <w:left w:w="30" w:type="dxa"/>
          <w:right w:w="30" w:type="dxa"/>
        </w:tblCellMar>
        <w:tblLook w:val="0000" w:firstRow="0" w:lastRow="0" w:firstColumn="0" w:lastColumn="0" w:noHBand="0" w:noVBand="0"/>
      </w:tblPr>
      <w:tblGrid>
        <w:gridCol w:w="881"/>
        <w:gridCol w:w="2976"/>
        <w:gridCol w:w="2742"/>
        <w:gridCol w:w="2521"/>
      </w:tblGrid>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Účet</w:t>
            </w:r>
          </w:p>
        </w:tc>
        <w:tc>
          <w:tcPr>
            <w:tcW w:w="2976"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Popis</w:t>
            </w:r>
          </w:p>
        </w:tc>
        <w:tc>
          <w:tcPr>
            <w:tcW w:w="274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Začiatočný zostatok </w:t>
            </w:r>
          </w:p>
          <w:p w:rsidR="00F173B2" w:rsidRDefault="00675D53">
            <w:pPr>
              <w:jc w:val="center"/>
            </w:pPr>
            <w:r>
              <w:rPr>
                <w:rFonts w:ascii="Arial" w:hAnsi="Arial" w:cs="Arial"/>
                <w:i/>
                <w:sz w:val="18"/>
                <w:szCs w:val="18"/>
              </w:rPr>
              <w:t>k 01.01.2020</w:t>
            </w:r>
          </w:p>
        </w:tc>
        <w:tc>
          <w:tcPr>
            <w:tcW w:w="252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pPr>
            <w:r>
              <w:rPr>
                <w:rFonts w:ascii="Arial" w:hAnsi="Arial" w:cs="Arial"/>
                <w:i/>
              </w:rPr>
              <w:t xml:space="preserve">Konečný zostatok                      </w:t>
            </w:r>
            <w:r w:rsidR="00675D53">
              <w:rPr>
                <w:rFonts w:ascii="Arial" w:hAnsi="Arial" w:cs="Arial"/>
                <w:i/>
                <w:sz w:val="18"/>
                <w:szCs w:val="18"/>
              </w:rPr>
              <w:t>k 31.12.2020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381</w:t>
            </w:r>
          </w:p>
        </w:tc>
        <w:tc>
          <w:tcPr>
            <w:tcW w:w="297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Náklady budúcich období</w:t>
            </w:r>
          </w:p>
        </w:tc>
        <w:tc>
          <w:tcPr>
            <w:tcW w:w="274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52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385</w:t>
            </w:r>
          </w:p>
        </w:tc>
        <w:tc>
          <w:tcPr>
            <w:tcW w:w="297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Príjmy budúcich období</w:t>
            </w:r>
          </w:p>
        </w:tc>
        <w:tc>
          <w:tcPr>
            <w:tcW w:w="274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52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88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center"/>
              <w:rPr>
                <w:rFonts w:ascii="Arial" w:hAnsi="Arial" w:cs="Arial"/>
                <w:b/>
              </w:rPr>
            </w:pPr>
          </w:p>
        </w:tc>
        <w:tc>
          <w:tcPr>
            <w:tcW w:w="297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w:t>
            </w:r>
          </w:p>
        </w:tc>
        <w:tc>
          <w:tcPr>
            <w:tcW w:w="274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52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bl>
    <w:p w:rsidR="00F173B2" w:rsidRDefault="000D3E8B">
      <w:pPr>
        <w:tabs>
          <w:tab w:val="left" w:pos="5400"/>
        </w:tabs>
        <w:rPr>
          <w:rFonts w:ascii="Arial" w:hAnsi="Arial" w:cs="Arial"/>
        </w:rPr>
      </w:pPr>
      <w:r>
        <w:rPr>
          <w:rFonts w:ascii="Arial" w:hAnsi="Arial" w:cs="Arial"/>
        </w:rPr>
        <w:tab/>
      </w:r>
    </w:p>
    <w:p w:rsidR="00F173B2" w:rsidRDefault="00F173B2">
      <w:pPr>
        <w:tabs>
          <w:tab w:val="left" w:pos="5400"/>
        </w:tabs>
        <w:rPr>
          <w:rFonts w:ascii="Arial" w:hAnsi="Arial" w:cs="Arial"/>
        </w:rPr>
      </w:pPr>
    </w:p>
    <w:p w:rsidR="00F173B2" w:rsidRDefault="000D3E8B">
      <w:pPr>
        <w:numPr>
          <w:ilvl w:val="0"/>
          <w:numId w:val="4"/>
        </w:numPr>
        <w:rPr>
          <w:rFonts w:ascii="Arial" w:hAnsi="Arial" w:cs="Arial"/>
          <w:b/>
        </w:rPr>
      </w:pPr>
      <w:r>
        <w:rPr>
          <w:rFonts w:ascii="Arial" w:hAnsi="Arial" w:cs="Arial"/>
          <w:b/>
        </w:rPr>
        <w:t>Popis významných položiek časového rozlíšenia</w:t>
      </w:r>
    </w:p>
    <w:p w:rsidR="00F173B2" w:rsidRDefault="00F173B2">
      <w:pPr>
        <w:rPr>
          <w:rFonts w:ascii="Arial" w:hAnsi="Arial" w:cs="Arial"/>
          <w:b/>
        </w:rPr>
      </w:pPr>
    </w:p>
    <w:p w:rsidR="00F173B2" w:rsidRDefault="00F173B2">
      <w:pPr>
        <w:rPr>
          <w:rFonts w:ascii="Arial" w:hAnsi="Arial" w:cs="Arial"/>
          <w:b/>
        </w:rPr>
      </w:pPr>
    </w:p>
    <w:p w:rsidR="00F173B2" w:rsidRDefault="000D3E8B">
      <w:pPr>
        <w:numPr>
          <w:ilvl w:val="0"/>
          <w:numId w:val="4"/>
        </w:numPr>
        <w:rPr>
          <w:rFonts w:ascii="Arial" w:hAnsi="Arial" w:cs="Arial"/>
          <w:b/>
        </w:rPr>
      </w:pPr>
      <w:r>
        <w:rPr>
          <w:rFonts w:ascii="Arial" w:hAnsi="Arial" w:cs="Arial"/>
          <w:b/>
        </w:rPr>
        <w:t>Účty časového rozlíšenia týkajúce sa spriaznených osôb</w:t>
      </w:r>
    </w:p>
    <w:p w:rsidR="00F173B2" w:rsidRDefault="00F173B2">
      <w:pPr>
        <w:rPr>
          <w:rFonts w:ascii="Arial" w:hAnsi="Arial" w:cs="Arial"/>
        </w:rPr>
      </w:pPr>
    </w:p>
    <w:p w:rsidR="00F173B2" w:rsidRDefault="000D3E8B">
      <w:pPr>
        <w:rPr>
          <w:rFonts w:ascii="Arial" w:hAnsi="Arial" w:cs="Arial"/>
        </w:rPr>
      </w:pPr>
      <w:r>
        <w:rPr>
          <w:rFonts w:ascii="Arial" w:hAnsi="Arial" w:cs="Arial"/>
        </w:rPr>
        <w:t>Netýka sa.</w:t>
      </w: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lastRenderedPageBreak/>
        <w:t>ÚDAJE O VLASTNOM IMANÍ (Súvaha)</w:t>
      </w:r>
    </w:p>
    <w:p w:rsidR="00F173B2" w:rsidRDefault="00F173B2">
      <w:pPr>
        <w:rPr>
          <w:rFonts w:ascii="Arial" w:hAnsi="Arial" w:cs="Arial"/>
        </w:rPr>
      </w:pPr>
    </w:p>
    <w:p w:rsidR="00F173B2" w:rsidRDefault="000D3E8B">
      <w:pPr>
        <w:rPr>
          <w:rFonts w:ascii="Arial" w:hAnsi="Arial" w:cs="Arial"/>
        </w:rPr>
      </w:pPr>
      <w:r>
        <w:rPr>
          <w:rFonts w:ascii="Arial" w:hAnsi="Arial" w:cs="Arial"/>
        </w:rPr>
        <w:t>Spoločnosť účtuje o zmenách a vykazuje stav základného imania, kapitálových fondoch, fondov zo zisku a hospodárskeho výsledku v súlade so zákonnými predpismi.</w:t>
      </w: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5"/>
        </w:numPr>
        <w:rPr>
          <w:rFonts w:ascii="Arial" w:hAnsi="Arial" w:cs="Arial"/>
          <w:b/>
        </w:rPr>
      </w:pPr>
      <w:r>
        <w:rPr>
          <w:rFonts w:ascii="Arial" w:hAnsi="Arial" w:cs="Arial"/>
          <w:b/>
        </w:rPr>
        <w:t>Popis základného imania</w:t>
      </w:r>
    </w:p>
    <w:p w:rsidR="00F173B2" w:rsidRDefault="00F173B2">
      <w:pPr>
        <w:rPr>
          <w:rFonts w:ascii="Arial" w:hAnsi="Arial" w:cs="Arial"/>
        </w:rPr>
      </w:pPr>
    </w:p>
    <w:p w:rsidR="00F173B2" w:rsidRDefault="000D3E8B">
      <w:pPr>
        <w:rPr>
          <w:rFonts w:ascii="Arial" w:hAnsi="Arial" w:cs="Arial"/>
        </w:rPr>
      </w:pPr>
      <w:r>
        <w:rPr>
          <w:rFonts w:ascii="Arial" w:hAnsi="Arial" w:cs="Arial"/>
        </w:rPr>
        <w:t>Výška upísaného základného imania podľa výpisu z OR je 5 000</w:t>
      </w:r>
      <w:r>
        <w:rPr>
          <w:rFonts w:ascii="Arial" w:hAnsi="Arial" w:cs="Arial"/>
          <w:b/>
          <w:bCs/>
        </w:rPr>
        <w:t xml:space="preserve"> </w:t>
      </w:r>
      <w:r>
        <w:rPr>
          <w:rFonts w:ascii="Arial" w:hAnsi="Arial" w:cs="Arial"/>
          <w:bCs/>
        </w:rPr>
        <w:t>€</w:t>
      </w:r>
      <w:r>
        <w:rPr>
          <w:rFonts w:ascii="Arial" w:hAnsi="Arial" w:cs="Arial"/>
        </w:rPr>
        <w:t xml:space="preserve">. Základné imanie spoločnosti je tvorené </w:t>
      </w:r>
      <w:r>
        <w:rPr>
          <w:rFonts w:ascii="Arial" w:hAnsi="Arial" w:cs="Arial"/>
          <w:color w:val="000000"/>
        </w:rPr>
        <w:t>peňažným</w:t>
      </w:r>
      <w:r>
        <w:rPr>
          <w:rFonts w:ascii="Arial" w:hAnsi="Arial" w:cs="Arial"/>
        </w:rPr>
        <w:t xml:space="preserve"> vkladom vo výške 5 000</w:t>
      </w:r>
      <w:r>
        <w:rPr>
          <w:rFonts w:ascii="Arial" w:hAnsi="Arial" w:cs="Arial"/>
          <w:b/>
          <w:bCs/>
        </w:rPr>
        <w:t xml:space="preserve"> </w:t>
      </w:r>
      <w:r>
        <w:rPr>
          <w:rFonts w:ascii="Arial" w:hAnsi="Arial" w:cs="Arial"/>
          <w:bCs/>
        </w:rPr>
        <w:t>€</w:t>
      </w:r>
      <w:r>
        <w:rPr>
          <w:rFonts w:ascii="Arial" w:hAnsi="Arial" w:cs="Arial"/>
        </w:rPr>
        <w:t>.. Celé základné imanie je splatené.</w:t>
      </w: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5"/>
        </w:numPr>
        <w:rPr>
          <w:rFonts w:ascii="Arial" w:hAnsi="Arial" w:cs="Arial"/>
          <w:b/>
        </w:rPr>
      </w:pPr>
      <w:r>
        <w:rPr>
          <w:rFonts w:ascii="Arial" w:hAnsi="Arial" w:cs="Arial"/>
          <w:b/>
        </w:rPr>
        <w:t xml:space="preserve">Popis a výška zmien vlastného imania </w:t>
      </w:r>
    </w:p>
    <w:p w:rsidR="00F173B2" w:rsidRDefault="00F173B2">
      <w:pPr>
        <w:ind w:left="360"/>
        <w:rPr>
          <w:rFonts w:ascii="Arial" w:hAnsi="Arial" w:cs="Arial"/>
          <w:b/>
        </w:rPr>
      </w:pPr>
    </w:p>
    <w:p w:rsidR="00F173B2" w:rsidRDefault="00F173B2">
      <w:pPr>
        <w:ind w:left="45"/>
        <w:rPr>
          <w:rFonts w:ascii="Arial" w:hAnsi="Arial" w:cs="Arial"/>
          <w:b/>
        </w:rPr>
      </w:pPr>
    </w:p>
    <w:p w:rsidR="00F173B2" w:rsidRDefault="000D3E8B">
      <w:pPr>
        <w:pStyle w:val="Zkladntext"/>
      </w:pPr>
      <w:r>
        <w:rPr>
          <w:rFonts w:ascii="Arial" w:hAnsi="Arial" w:cs="Arial"/>
          <w:sz w:val="20"/>
        </w:rPr>
        <w:t>Poh</w:t>
      </w:r>
      <w:r w:rsidR="0002247C">
        <w:rPr>
          <w:rFonts w:ascii="Arial" w:hAnsi="Arial" w:cs="Arial"/>
          <w:sz w:val="20"/>
        </w:rPr>
        <w:t>yby vlastného imania v roku 2020</w:t>
      </w:r>
      <w:r>
        <w:rPr>
          <w:rFonts w:ascii="Arial" w:hAnsi="Arial" w:cs="Arial"/>
          <w:sz w:val="20"/>
        </w:rPr>
        <w:t xml:space="preserve"> sú zhrnuté v nasledujúcej tabuľke:</w:t>
      </w:r>
    </w:p>
    <w:p w:rsidR="00F173B2" w:rsidRDefault="00F173B2">
      <w:pPr>
        <w:rPr>
          <w:rFonts w:ascii="Arial" w:hAnsi="Arial" w:cs="Arial"/>
          <w:b/>
        </w:rPr>
      </w:pPr>
    </w:p>
    <w:tbl>
      <w:tblPr>
        <w:tblW w:w="9101" w:type="dxa"/>
        <w:tblCellMar>
          <w:left w:w="30" w:type="dxa"/>
          <w:right w:w="30" w:type="dxa"/>
        </w:tblCellMar>
        <w:tblLook w:val="0000" w:firstRow="0" w:lastRow="0" w:firstColumn="0" w:lastColumn="0" w:noHBand="0" w:noVBand="0"/>
      </w:tblPr>
      <w:tblGrid>
        <w:gridCol w:w="597"/>
        <w:gridCol w:w="2835"/>
        <w:gridCol w:w="1700"/>
        <w:gridCol w:w="850"/>
        <w:gridCol w:w="849"/>
        <w:gridCol w:w="1049"/>
        <w:gridCol w:w="1221"/>
      </w:tblGrid>
      <w:tr w:rsidR="00F173B2">
        <w:trPr>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Účet</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 xml:space="preserve"> Popis</w:t>
            </w:r>
          </w:p>
        </w:tc>
        <w:tc>
          <w:tcPr>
            <w:tcW w:w="170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pPr>
            <w:r>
              <w:rPr>
                <w:rFonts w:ascii="Arial" w:hAnsi="Arial" w:cs="Arial"/>
                <w:i/>
              </w:rPr>
              <w:t xml:space="preserve">Začiatočný zostatok k  </w:t>
            </w:r>
            <w:r w:rsidR="0002247C">
              <w:rPr>
                <w:rFonts w:ascii="Arial" w:hAnsi="Arial" w:cs="Arial"/>
                <w:i/>
                <w:sz w:val="18"/>
                <w:szCs w:val="18"/>
              </w:rPr>
              <w:t>01.01.2020</w:t>
            </w:r>
          </w:p>
        </w:tc>
        <w:tc>
          <w:tcPr>
            <w:tcW w:w="85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Prírastky</w:t>
            </w:r>
          </w:p>
        </w:tc>
        <w:tc>
          <w:tcPr>
            <w:tcW w:w="8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 xml:space="preserve"> Úbytky</w:t>
            </w:r>
          </w:p>
        </w:tc>
        <w:tc>
          <w:tcPr>
            <w:tcW w:w="1049" w:type="dxa"/>
            <w:tcBorders>
              <w:top w:val="single" w:sz="6" w:space="0" w:color="000000"/>
              <w:left w:val="single" w:sz="6" w:space="0" w:color="000000"/>
              <w:bottom w:val="single" w:sz="6" w:space="0" w:color="000000"/>
              <w:right w:val="single" w:sz="4" w:space="0" w:color="000000"/>
            </w:tcBorders>
            <w:shd w:val="clear" w:color="auto" w:fill="auto"/>
            <w:vAlign w:val="center"/>
          </w:tcPr>
          <w:p w:rsidR="00F173B2" w:rsidRDefault="000D3E8B">
            <w:pPr>
              <w:jc w:val="center"/>
              <w:rPr>
                <w:rFonts w:ascii="Arial" w:hAnsi="Arial" w:cs="Arial"/>
                <w:i/>
              </w:rPr>
            </w:pPr>
            <w:r>
              <w:rPr>
                <w:rFonts w:ascii="Arial" w:hAnsi="Arial" w:cs="Arial"/>
                <w:i/>
              </w:rPr>
              <w:t>Presuny</w:t>
            </w:r>
          </w:p>
        </w:tc>
        <w:tc>
          <w:tcPr>
            <w:tcW w:w="1221" w:type="dxa"/>
            <w:tcBorders>
              <w:top w:val="single" w:sz="6" w:space="0" w:color="000000"/>
              <w:left w:val="single" w:sz="4"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Konečný zostatok </w:t>
            </w:r>
          </w:p>
          <w:p w:rsidR="00F173B2" w:rsidRDefault="0002247C">
            <w:pPr>
              <w:jc w:val="center"/>
            </w:pPr>
            <w:r>
              <w:rPr>
                <w:rFonts w:ascii="Arial" w:hAnsi="Arial" w:cs="Arial"/>
                <w:i/>
                <w:sz w:val="18"/>
                <w:szCs w:val="18"/>
              </w:rPr>
              <w:t>k 31.12.2020</w:t>
            </w:r>
          </w:p>
        </w:tc>
      </w:tr>
      <w:tr w:rsidR="00F173B2">
        <w:trPr>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411</w:t>
            </w:r>
          </w:p>
        </w:tc>
        <w:tc>
          <w:tcPr>
            <w:tcW w:w="28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Základné imanie</w:t>
            </w:r>
          </w:p>
        </w:tc>
        <w:tc>
          <w:tcPr>
            <w:tcW w:w="17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5 000</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49" w:type="dxa"/>
            <w:tcBorders>
              <w:top w:val="single" w:sz="6" w:space="0" w:color="000000"/>
              <w:left w:val="single" w:sz="6" w:space="0" w:color="000000"/>
              <w:bottom w:val="single" w:sz="6"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c>
          <w:tcPr>
            <w:tcW w:w="1221" w:type="dxa"/>
            <w:tcBorders>
              <w:top w:val="single" w:sz="6" w:space="0" w:color="000000"/>
              <w:left w:val="single" w:sz="4"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5000</w:t>
            </w:r>
          </w:p>
        </w:tc>
      </w:tr>
      <w:tr w:rsidR="00F173B2">
        <w:trPr>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419</w:t>
            </w:r>
          </w:p>
        </w:tc>
        <w:tc>
          <w:tcPr>
            <w:tcW w:w="28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Zmena základného imania</w:t>
            </w:r>
          </w:p>
        </w:tc>
        <w:tc>
          <w:tcPr>
            <w:tcW w:w="17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49" w:type="dxa"/>
            <w:tcBorders>
              <w:top w:val="single" w:sz="6" w:space="0" w:color="000000"/>
              <w:left w:val="single" w:sz="6" w:space="0" w:color="000000"/>
              <w:bottom w:val="single" w:sz="6"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c>
          <w:tcPr>
            <w:tcW w:w="1221" w:type="dxa"/>
            <w:tcBorders>
              <w:top w:val="single" w:sz="6" w:space="0" w:color="000000"/>
              <w:left w:val="single" w:sz="4"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421</w:t>
            </w:r>
          </w:p>
        </w:tc>
        <w:tc>
          <w:tcPr>
            <w:tcW w:w="28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Zákonný rezervný fond</w:t>
            </w:r>
          </w:p>
        </w:tc>
        <w:tc>
          <w:tcPr>
            <w:tcW w:w="17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5A6A98">
            <w:pPr>
              <w:jc w:val="right"/>
              <w:rPr>
                <w:rFonts w:ascii="Arial" w:hAnsi="Arial" w:cs="Arial"/>
              </w:rPr>
            </w:pPr>
            <w:r>
              <w:rPr>
                <w:rFonts w:ascii="Arial" w:hAnsi="Arial" w:cs="Arial"/>
              </w:rPr>
              <w:t>864</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500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49" w:type="dxa"/>
            <w:tcBorders>
              <w:top w:val="single" w:sz="6" w:space="0" w:color="000000"/>
              <w:left w:val="single" w:sz="6" w:space="0" w:color="000000"/>
              <w:bottom w:val="single" w:sz="6"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c>
          <w:tcPr>
            <w:tcW w:w="1221" w:type="dxa"/>
            <w:tcBorders>
              <w:top w:val="single" w:sz="6" w:space="0" w:color="000000"/>
              <w:left w:val="single" w:sz="4" w:space="0" w:color="000000"/>
              <w:bottom w:val="single" w:sz="6" w:space="0" w:color="000000"/>
              <w:right w:val="single" w:sz="6" w:space="0" w:color="000000"/>
            </w:tcBorders>
            <w:shd w:val="clear" w:color="auto" w:fill="auto"/>
          </w:tcPr>
          <w:p w:rsidR="00F173B2" w:rsidRDefault="005A6A98">
            <w:pPr>
              <w:jc w:val="right"/>
            </w:pPr>
            <w:r>
              <w:rPr>
                <w:rFonts w:ascii="Arial" w:hAnsi="Arial" w:cs="Arial"/>
              </w:rPr>
              <w:t>1 364</w:t>
            </w:r>
          </w:p>
        </w:tc>
      </w:tr>
      <w:tr w:rsidR="00F173B2">
        <w:trPr>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423</w:t>
            </w:r>
          </w:p>
        </w:tc>
        <w:tc>
          <w:tcPr>
            <w:tcW w:w="28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pStyle w:val="Hlavika"/>
              <w:tabs>
                <w:tab w:val="clear" w:pos="4536"/>
                <w:tab w:val="clear" w:pos="9072"/>
              </w:tabs>
              <w:rPr>
                <w:rFonts w:ascii="Arial" w:hAnsi="Arial" w:cs="Arial"/>
              </w:rPr>
            </w:pPr>
            <w:r>
              <w:rPr>
                <w:rFonts w:ascii="Arial" w:hAnsi="Arial" w:cs="Arial"/>
              </w:rPr>
              <w:t>Štatutárne fondy</w:t>
            </w:r>
          </w:p>
        </w:tc>
        <w:tc>
          <w:tcPr>
            <w:tcW w:w="17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49" w:type="dxa"/>
            <w:tcBorders>
              <w:top w:val="single" w:sz="6" w:space="0" w:color="000000"/>
              <w:left w:val="single" w:sz="6" w:space="0" w:color="000000"/>
              <w:bottom w:val="single" w:sz="6"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c>
          <w:tcPr>
            <w:tcW w:w="1221" w:type="dxa"/>
            <w:tcBorders>
              <w:top w:val="single" w:sz="6" w:space="0" w:color="000000"/>
              <w:left w:val="single" w:sz="4"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428</w:t>
            </w:r>
          </w:p>
        </w:tc>
        <w:tc>
          <w:tcPr>
            <w:tcW w:w="28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pStyle w:val="Hlavika"/>
              <w:tabs>
                <w:tab w:val="clear" w:pos="4536"/>
                <w:tab w:val="clear" w:pos="9072"/>
              </w:tabs>
              <w:rPr>
                <w:rFonts w:ascii="Arial" w:hAnsi="Arial" w:cs="Arial"/>
              </w:rPr>
            </w:pPr>
            <w:r>
              <w:rPr>
                <w:rFonts w:ascii="Arial" w:hAnsi="Arial" w:cs="Arial"/>
              </w:rPr>
              <w:t>Nerozdelený zisk. min. rokov</w:t>
            </w:r>
          </w:p>
        </w:tc>
        <w:tc>
          <w:tcPr>
            <w:tcW w:w="17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5A6A98">
            <w:pPr>
              <w:jc w:val="right"/>
            </w:pPr>
            <w:r>
              <w:rPr>
                <w:rFonts w:ascii="Arial" w:hAnsi="Arial" w:cs="Arial"/>
              </w:rPr>
              <w:t>14 927</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474BA">
            <w:pPr>
              <w:jc w:val="right"/>
              <w:rPr>
                <w:rFonts w:ascii="Arial" w:hAnsi="Arial" w:cs="Arial"/>
              </w:rPr>
            </w:pPr>
            <w:r>
              <w:rPr>
                <w:rFonts w:ascii="Arial" w:hAnsi="Arial" w:cs="Arial"/>
              </w:rPr>
              <w:t>22 0</w:t>
            </w:r>
            <w:r w:rsidR="005A6A98">
              <w:rPr>
                <w:rFonts w:ascii="Arial" w:hAnsi="Arial" w:cs="Arial"/>
              </w:rPr>
              <w:t>51</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0</w:t>
            </w:r>
          </w:p>
        </w:tc>
        <w:tc>
          <w:tcPr>
            <w:tcW w:w="1049" w:type="dxa"/>
            <w:tcBorders>
              <w:top w:val="single" w:sz="6" w:space="0" w:color="000000"/>
              <w:left w:val="single" w:sz="6" w:space="0" w:color="000000"/>
              <w:bottom w:val="single" w:sz="6"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c>
          <w:tcPr>
            <w:tcW w:w="1221" w:type="dxa"/>
            <w:tcBorders>
              <w:top w:val="single" w:sz="6" w:space="0" w:color="000000"/>
              <w:left w:val="single" w:sz="4" w:space="0" w:color="000000"/>
              <w:bottom w:val="single" w:sz="6" w:space="0" w:color="000000"/>
              <w:right w:val="single" w:sz="6" w:space="0" w:color="000000"/>
            </w:tcBorders>
            <w:shd w:val="clear" w:color="auto" w:fill="auto"/>
          </w:tcPr>
          <w:p w:rsidR="00F173B2" w:rsidRDefault="005A6A98">
            <w:pPr>
              <w:jc w:val="right"/>
            </w:pPr>
            <w:r>
              <w:rPr>
                <w:rFonts w:ascii="Arial" w:hAnsi="Arial" w:cs="Arial"/>
              </w:rPr>
              <w:t>36 978</w:t>
            </w:r>
          </w:p>
        </w:tc>
      </w:tr>
      <w:tr w:rsidR="00F173B2">
        <w:trPr>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429</w:t>
            </w:r>
          </w:p>
        </w:tc>
        <w:tc>
          <w:tcPr>
            <w:tcW w:w="28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pStyle w:val="Hlavika"/>
              <w:tabs>
                <w:tab w:val="clear" w:pos="4536"/>
                <w:tab w:val="clear" w:pos="9072"/>
              </w:tabs>
              <w:rPr>
                <w:rFonts w:ascii="Arial" w:hAnsi="Arial" w:cs="Arial"/>
              </w:rPr>
            </w:pPr>
            <w:r>
              <w:rPr>
                <w:rFonts w:ascii="Arial" w:hAnsi="Arial" w:cs="Arial"/>
              </w:rPr>
              <w:t>Neuhradená strata min. rokov</w:t>
            </w:r>
          </w:p>
        </w:tc>
        <w:tc>
          <w:tcPr>
            <w:tcW w:w="17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049" w:type="dxa"/>
            <w:tcBorders>
              <w:top w:val="single" w:sz="6" w:space="0" w:color="000000"/>
              <w:left w:val="single" w:sz="6" w:space="0" w:color="000000"/>
              <w:bottom w:val="single" w:sz="6"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 xml:space="preserve">0 </w:t>
            </w:r>
          </w:p>
        </w:tc>
        <w:tc>
          <w:tcPr>
            <w:tcW w:w="1221" w:type="dxa"/>
            <w:tcBorders>
              <w:top w:val="single" w:sz="6" w:space="0" w:color="000000"/>
              <w:left w:val="single" w:sz="4"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rPr>
            </w:pPr>
            <w:r>
              <w:rPr>
                <w:rFonts w:ascii="Arial" w:hAnsi="Arial" w:cs="Arial"/>
              </w:rPr>
              <w:t>xxx</w:t>
            </w:r>
          </w:p>
        </w:tc>
        <w:tc>
          <w:tcPr>
            <w:tcW w:w="28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left"/>
              <w:rPr>
                <w:rFonts w:ascii="Arial" w:hAnsi="Arial" w:cs="Arial"/>
              </w:rPr>
            </w:pPr>
            <w:r>
              <w:rPr>
                <w:rFonts w:ascii="Arial" w:hAnsi="Arial" w:cs="Arial"/>
              </w:rPr>
              <w:t>Výsledok hospodárenia za účtovné obdobie</w:t>
            </w:r>
          </w:p>
        </w:tc>
        <w:tc>
          <w:tcPr>
            <w:tcW w:w="170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5A6A98">
            <w:pPr>
              <w:jc w:val="right"/>
            </w:pPr>
            <w:r>
              <w:rPr>
                <w:rFonts w:ascii="Arial" w:hAnsi="Arial" w:cs="Arial"/>
              </w:rPr>
              <w:t xml:space="preserve">22 </w:t>
            </w:r>
            <w:r w:rsidR="00B474BA">
              <w:rPr>
                <w:rFonts w:ascii="Arial" w:hAnsi="Arial" w:cs="Arial"/>
              </w:rPr>
              <w:t>5</w:t>
            </w:r>
            <w:r>
              <w:rPr>
                <w:rFonts w:ascii="Arial" w:hAnsi="Arial" w:cs="Arial"/>
              </w:rPr>
              <w:t>51</w:t>
            </w:r>
          </w:p>
        </w:tc>
        <w:tc>
          <w:tcPr>
            <w:tcW w:w="85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Pr="005A6A98" w:rsidRDefault="005A6A98">
            <w:pPr>
              <w:jc w:val="right"/>
              <w:rPr>
                <w:rFonts w:ascii="Arial" w:hAnsi="Arial" w:cs="Arial"/>
              </w:rPr>
            </w:pPr>
            <w:r>
              <w:rPr>
                <w:rFonts w:ascii="Arial" w:hAnsi="Arial" w:cs="Arial"/>
              </w:rPr>
              <w:t>7</w:t>
            </w:r>
            <w:r w:rsidR="002E640C">
              <w:rPr>
                <w:rFonts w:ascii="Arial" w:hAnsi="Arial" w:cs="Arial"/>
              </w:rPr>
              <w:t xml:space="preserve"> </w:t>
            </w:r>
            <w:r>
              <w:rPr>
                <w:rFonts w:ascii="Arial" w:hAnsi="Arial" w:cs="Arial"/>
              </w:rPr>
              <w:t>376</w:t>
            </w:r>
          </w:p>
        </w:tc>
        <w:tc>
          <w:tcPr>
            <w:tcW w:w="8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B474BA" w:rsidP="005A6A98">
            <w:pPr>
              <w:jc w:val="right"/>
            </w:pPr>
            <w:r>
              <w:rPr>
                <w:rFonts w:ascii="Arial" w:hAnsi="Arial" w:cs="Arial"/>
              </w:rPr>
              <w:t>22 5</w:t>
            </w:r>
            <w:r w:rsidR="005A6A98">
              <w:rPr>
                <w:rFonts w:ascii="Arial" w:hAnsi="Arial" w:cs="Arial"/>
              </w:rPr>
              <w:t>51</w:t>
            </w:r>
            <w:r w:rsidR="000D3E8B">
              <w:rPr>
                <w:rFonts w:ascii="Arial" w:hAnsi="Arial" w:cs="Arial"/>
              </w:rPr>
              <w:t xml:space="preserve">     </w:t>
            </w:r>
          </w:p>
        </w:tc>
        <w:tc>
          <w:tcPr>
            <w:tcW w:w="1049" w:type="dxa"/>
            <w:tcBorders>
              <w:top w:val="single" w:sz="6" w:space="0" w:color="000000"/>
              <w:left w:val="single" w:sz="6" w:space="0" w:color="000000"/>
              <w:bottom w:val="single" w:sz="6" w:space="0" w:color="000000"/>
              <w:right w:val="single" w:sz="4" w:space="0" w:color="000000"/>
            </w:tcBorders>
            <w:shd w:val="clear" w:color="auto" w:fill="auto"/>
            <w:vAlign w:val="center"/>
          </w:tcPr>
          <w:p w:rsidR="00F173B2" w:rsidRDefault="000D3E8B">
            <w:pPr>
              <w:jc w:val="right"/>
              <w:rPr>
                <w:rFonts w:ascii="Arial" w:hAnsi="Arial" w:cs="Arial"/>
              </w:rPr>
            </w:pPr>
            <w:r>
              <w:rPr>
                <w:rFonts w:ascii="Arial" w:hAnsi="Arial" w:cs="Arial"/>
              </w:rPr>
              <w:t>0</w:t>
            </w:r>
          </w:p>
        </w:tc>
        <w:tc>
          <w:tcPr>
            <w:tcW w:w="1221" w:type="dxa"/>
            <w:tcBorders>
              <w:top w:val="single" w:sz="6" w:space="0" w:color="000000"/>
              <w:left w:val="single" w:sz="4" w:space="0" w:color="000000"/>
              <w:bottom w:val="single" w:sz="6" w:space="0" w:color="000000"/>
              <w:right w:val="single" w:sz="6" w:space="0" w:color="000000"/>
            </w:tcBorders>
            <w:shd w:val="clear" w:color="auto" w:fill="auto"/>
            <w:vAlign w:val="center"/>
          </w:tcPr>
          <w:p w:rsidR="00F173B2" w:rsidRDefault="002E640C">
            <w:pPr>
              <w:jc w:val="right"/>
            </w:pPr>
            <w:r>
              <w:rPr>
                <w:rFonts w:ascii="Arial" w:hAnsi="Arial" w:cs="Arial"/>
              </w:rPr>
              <w:t>7 376</w:t>
            </w:r>
          </w:p>
        </w:tc>
      </w:tr>
      <w:tr w:rsidR="00F173B2">
        <w:trPr>
          <w:trHeight w:val="256"/>
        </w:trPr>
        <w:tc>
          <w:tcPr>
            <w:tcW w:w="59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b/>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w:t>
            </w:r>
          </w:p>
        </w:tc>
        <w:tc>
          <w:tcPr>
            <w:tcW w:w="17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5A6A98" w:rsidP="005A6A98">
            <w:pPr>
              <w:jc w:val="right"/>
              <w:rPr>
                <w:rFonts w:ascii="Arial" w:hAnsi="Arial" w:cs="Arial"/>
                <w:b/>
              </w:rPr>
            </w:pPr>
            <w:r>
              <w:rPr>
                <w:rFonts w:ascii="Arial" w:hAnsi="Arial" w:cs="Arial"/>
                <w:b/>
              </w:rPr>
              <w:t>43</w:t>
            </w:r>
            <w:r w:rsidR="00982897">
              <w:rPr>
                <w:rFonts w:ascii="Arial" w:hAnsi="Arial" w:cs="Arial"/>
                <w:b/>
              </w:rPr>
              <w:t> </w:t>
            </w:r>
            <w:r>
              <w:rPr>
                <w:rFonts w:ascii="Arial" w:hAnsi="Arial" w:cs="Arial"/>
                <w:b/>
              </w:rPr>
              <w:t>342</w:t>
            </w:r>
          </w:p>
          <w:p w:rsidR="00982897" w:rsidRDefault="00982897" w:rsidP="005A6A98">
            <w:pPr>
              <w:jc w:val="right"/>
            </w:pPr>
          </w:p>
        </w:tc>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474BA" w:rsidP="00B474BA">
            <w:pPr>
              <w:jc w:val="right"/>
            </w:pPr>
            <w:r>
              <w:rPr>
                <w:rFonts w:ascii="Arial" w:hAnsi="Arial" w:cs="Arial"/>
                <w:b/>
              </w:rPr>
              <w:t>29</w:t>
            </w:r>
            <w:r w:rsidR="000D3E8B">
              <w:rPr>
                <w:rFonts w:ascii="Arial" w:hAnsi="Arial" w:cs="Arial"/>
                <w:b/>
              </w:rPr>
              <w:t xml:space="preserve"> </w:t>
            </w:r>
            <w:r>
              <w:rPr>
                <w:rFonts w:ascii="Arial" w:hAnsi="Arial" w:cs="Arial"/>
                <w:b/>
              </w:rPr>
              <w:t>927</w:t>
            </w:r>
          </w:p>
        </w:tc>
        <w:tc>
          <w:tcPr>
            <w:tcW w:w="8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2247C">
            <w:pPr>
              <w:jc w:val="right"/>
              <w:rPr>
                <w:rFonts w:ascii="Arial" w:hAnsi="Arial" w:cs="Arial"/>
                <w:b/>
              </w:rPr>
            </w:pPr>
            <w:r>
              <w:rPr>
                <w:rFonts w:ascii="Arial" w:hAnsi="Arial" w:cs="Arial"/>
                <w:b/>
              </w:rPr>
              <w:t>2</w:t>
            </w:r>
            <w:r w:rsidR="00B474BA">
              <w:rPr>
                <w:rFonts w:ascii="Arial" w:hAnsi="Arial" w:cs="Arial"/>
                <w:b/>
              </w:rPr>
              <w:t>2 5</w:t>
            </w:r>
            <w:r>
              <w:rPr>
                <w:rFonts w:ascii="Arial" w:hAnsi="Arial" w:cs="Arial"/>
                <w:b/>
              </w:rPr>
              <w:t>51</w:t>
            </w:r>
          </w:p>
        </w:tc>
        <w:tc>
          <w:tcPr>
            <w:tcW w:w="1049" w:type="dxa"/>
            <w:tcBorders>
              <w:top w:val="single" w:sz="6" w:space="0" w:color="000000"/>
              <w:left w:val="single" w:sz="6" w:space="0" w:color="000000"/>
              <w:bottom w:val="single" w:sz="6" w:space="0" w:color="000000"/>
              <w:right w:val="single" w:sz="4"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221" w:type="dxa"/>
            <w:tcBorders>
              <w:top w:val="single" w:sz="6" w:space="0" w:color="000000"/>
              <w:left w:val="single" w:sz="4" w:space="0" w:color="000000"/>
              <w:bottom w:val="single" w:sz="6" w:space="0" w:color="000000"/>
              <w:right w:val="single" w:sz="6" w:space="0" w:color="000000"/>
            </w:tcBorders>
            <w:shd w:val="clear" w:color="auto" w:fill="auto"/>
          </w:tcPr>
          <w:p w:rsidR="00F173B2" w:rsidRDefault="000D3E8B" w:rsidP="00043C2E">
            <w:pPr>
              <w:tabs>
                <w:tab w:val="center" w:pos="579"/>
                <w:tab w:val="right" w:pos="1158"/>
              </w:tabs>
              <w:jc w:val="left"/>
            </w:pPr>
            <w:r>
              <w:rPr>
                <w:rFonts w:ascii="Arial" w:hAnsi="Arial" w:cs="Arial"/>
                <w:b/>
              </w:rPr>
              <w:tab/>
              <w:t xml:space="preserve">         </w:t>
            </w:r>
            <w:r w:rsidR="00043C2E">
              <w:rPr>
                <w:rFonts w:ascii="Arial" w:hAnsi="Arial" w:cs="Arial"/>
                <w:b/>
              </w:rPr>
              <w:t>50</w:t>
            </w:r>
            <w:r w:rsidR="0002247C">
              <w:rPr>
                <w:rFonts w:ascii="Arial" w:hAnsi="Arial" w:cs="Arial"/>
                <w:b/>
              </w:rPr>
              <w:t xml:space="preserve"> </w:t>
            </w:r>
            <w:r w:rsidR="00043C2E">
              <w:rPr>
                <w:rFonts w:ascii="Arial" w:hAnsi="Arial" w:cs="Arial"/>
                <w:b/>
              </w:rPr>
              <w:t>718</w:t>
            </w:r>
          </w:p>
        </w:tc>
      </w:tr>
    </w:tbl>
    <w:p w:rsidR="00F173B2" w:rsidRDefault="00F173B2">
      <w:pPr>
        <w:rPr>
          <w:rFonts w:ascii="Arial" w:hAnsi="Arial" w:cs="Arial"/>
          <w:b/>
        </w:rPr>
      </w:pPr>
    </w:p>
    <w:p w:rsidR="00F173B2" w:rsidRDefault="000D3E8B">
      <w:pPr>
        <w:numPr>
          <w:ilvl w:val="0"/>
          <w:numId w:val="5"/>
        </w:numPr>
        <w:rPr>
          <w:rFonts w:ascii="Arial" w:hAnsi="Arial" w:cs="Arial"/>
          <w:b/>
        </w:rPr>
      </w:pPr>
      <w:r>
        <w:rPr>
          <w:rFonts w:ascii="Arial" w:hAnsi="Arial" w:cs="Arial"/>
          <w:b/>
        </w:rPr>
        <w:t>Rozdelenie výsledku hospodárenia za minulé účtovné obdobie</w:t>
      </w:r>
    </w:p>
    <w:p w:rsidR="00F173B2" w:rsidRDefault="00F173B2">
      <w:pPr>
        <w:pStyle w:val="Zkladntext"/>
        <w:rPr>
          <w:rFonts w:ascii="Arial" w:hAnsi="Arial" w:cs="Arial"/>
          <w:sz w:val="20"/>
        </w:rPr>
      </w:pPr>
    </w:p>
    <w:p w:rsidR="00F173B2" w:rsidRDefault="007540D8">
      <w:pPr>
        <w:pStyle w:val="Zkladntext"/>
      </w:pPr>
      <w:r>
        <w:rPr>
          <w:rFonts w:ascii="Arial" w:hAnsi="Arial" w:cs="Arial"/>
          <w:sz w:val="20"/>
        </w:rPr>
        <w:t>Hospodársky výsledok za rok 2019</w:t>
      </w:r>
      <w:r w:rsidR="000D3E8B">
        <w:rPr>
          <w:rFonts w:ascii="Arial" w:hAnsi="Arial" w:cs="Arial"/>
          <w:sz w:val="20"/>
        </w:rPr>
        <w:t xml:space="preserve"> bol rozhodnutím valné</w:t>
      </w:r>
      <w:r>
        <w:rPr>
          <w:rFonts w:ascii="Arial" w:hAnsi="Arial" w:cs="Arial"/>
          <w:sz w:val="20"/>
        </w:rPr>
        <w:t>ho zhromaždenia zo dňa 31.5.2020 preúčtovaný na účet 428</w:t>
      </w:r>
      <w:r w:rsidR="000D3E8B">
        <w:rPr>
          <w:rFonts w:ascii="Arial" w:hAnsi="Arial" w:cs="Arial"/>
          <w:sz w:val="20"/>
        </w:rPr>
        <w:t xml:space="preserve"> – </w:t>
      </w:r>
      <w:r>
        <w:rPr>
          <w:rFonts w:ascii="Arial" w:hAnsi="Arial" w:cs="Arial"/>
          <w:sz w:val="20"/>
        </w:rPr>
        <w:t>Nerozdelený zisk</w:t>
      </w:r>
      <w:r w:rsidR="000D3E8B">
        <w:rPr>
          <w:rFonts w:ascii="Arial" w:hAnsi="Arial" w:cs="Arial"/>
          <w:sz w:val="20"/>
        </w:rPr>
        <w:t xml:space="preserve">  minulých období.</w:t>
      </w:r>
    </w:p>
    <w:p w:rsidR="00F173B2" w:rsidRDefault="00F173B2">
      <w:pPr>
        <w:pStyle w:val="Zkladntext"/>
        <w:rPr>
          <w:rFonts w:ascii="Arial" w:hAnsi="Arial" w:cs="Arial"/>
          <w:sz w:val="20"/>
        </w:rPr>
      </w:pPr>
    </w:p>
    <w:p w:rsidR="00F173B2" w:rsidRDefault="000D3E8B">
      <w:pPr>
        <w:numPr>
          <w:ilvl w:val="0"/>
          <w:numId w:val="14"/>
        </w:numPr>
        <w:shd w:val="pct30" w:color="000000" w:fill="FFFFFF"/>
        <w:rPr>
          <w:rFonts w:ascii="Arial" w:hAnsi="Arial" w:cs="Arial"/>
        </w:rPr>
      </w:pPr>
      <w:r>
        <w:rPr>
          <w:rFonts w:ascii="Arial" w:hAnsi="Arial" w:cs="Arial"/>
        </w:rPr>
        <w:t xml:space="preserve">ÚDAJE O REZERVÁCH (Súvaha) </w:t>
      </w:r>
    </w:p>
    <w:p w:rsidR="00F173B2" w:rsidRDefault="00F173B2">
      <w:pPr>
        <w:rPr>
          <w:rFonts w:ascii="Arial" w:hAnsi="Arial" w:cs="Arial"/>
          <w:b/>
        </w:rPr>
      </w:pPr>
    </w:p>
    <w:p w:rsidR="00F173B2" w:rsidRDefault="000D3E8B">
      <w:pPr>
        <w:numPr>
          <w:ilvl w:val="0"/>
          <w:numId w:val="6"/>
        </w:numPr>
        <w:rPr>
          <w:rFonts w:ascii="Arial" w:hAnsi="Arial" w:cs="Arial"/>
          <w:b/>
        </w:rPr>
      </w:pPr>
      <w:r>
        <w:rPr>
          <w:rFonts w:ascii="Arial" w:hAnsi="Arial" w:cs="Arial"/>
          <w:b/>
        </w:rPr>
        <w:t>Popis jednotlivých rezerv</w:t>
      </w:r>
    </w:p>
    <w:p w:rsidR="00F173B2" w:rsidRDefault="00F173B2">
      <w:pPr>
        <w:rPr>
          <w:rFonts w:ascii="Arial" w:hAnsi="Arial" w:cs="Arial"/>
          <w:b/>
        </w:rPr>
      </w:pPr>
    </w:p>
    <w:tbl>
      <w:tblPr>
        <w:tblW w:w="9091" w:type="dxa"/>
        <w:tblInd w:w="70" w:type="dxa"/>
        <w:tblCellMar>
          <w:left w:w="70" w:type="dxa"/>
          <w:right w:w="70" w:type="dxa"/>
        </w:tblCellMar>
        <w:tblLook w:val="0000" w:firstRow="0" w:lastRow="0" w:firstColumn="0" w:lastColumn="0" w:noHBand="0" w:noVBand="0"/>
      </w:tblPr>
      <w:tblGrid>
        <w:gridCol w:w="901"/>
        <w:gridCol w:w="2360"/>
        <w:gridCol w:w="1275"/>
        <w:gridCol w:w="851"/>
        <w:gridCol w:w="1275"/>
        <w:gridCol w:w="1275"/>
        <w:gridCol w:w="1154"/>
      </w:tblGrid>
      <w:tr w:rsidR="00F173B2">
        <w:tc>
          <w:tcPr>
            <w:tcW w:w="90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Účet</w:t>
            </w:r>
          </w:p>
        </w:tc>
        <w:tc>
          <w:tcPr>
            <w:tcW w:w="236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Druh rezervy</w:t>
            </w:r>
          </w:p>
        </w:tc>
        <w:tc>
          <w:tcPr>
            <w:tcW w:w="127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pPr>
            <w:r>
              <w:rPr>
                <w:rFonts w:ascii="Arial" w:hAnsi="Arial" w:cs="Arial"/>
                <w:i/>
              </w:rPr>
              <w:t xml:space="preserve">Začiatočný zostatok </w:t>
            </w:r>
            <w:r w:rsidR="00BF7C00">
              <w:rPr>
                <w:rFonts w:ascii="Arial" w:hAnsi="Arial" w:cs="Arial"/>
                <w:i/>
                <w:sz w:val="18"/>
                <w:szCs w:val="18"/>
              </w:rPr>
              <w:t>k 1.1.2020</w:t>
            </w:r>
          </w:p>
        </w:tc>
        <w:tc>
          <w:tcPr>
            <w:tcW w:w="851"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Tvorba</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Čerpanie/</w:t>
            </w:r>
          </w:p>
          <w:p w:rsidR="00F173B2" w:rsidRDefault="000D3E8B">
            <w:pPr>
              <w:jc w:val="center"/>
              <w:rPr>
                <w:rFonts w:ascii="Arial" w:hAnsi="Arial" w:cs="Arial"/>
                <w:i/>
              </w:rPr>
            </w:pPr>
            <w:r>
              <w:rPr>
                <w:rFonts w:ascii="Arial" w:hAnsi="Arial" w:cs="Arial"/>
                <w:i/>
              </w:rPr>
              <w:t>Rozpustenie</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pPr>
            <w:r>
              <w:rPr>
                <w:rFonts w:ascii="Arial" w:hAnsi="Arial" w:cs="Arial"/>
                <w:i/>
              </w:rPr>
              <w:t xml:space="preserve">Konečný zostatok k </w:t>
            </w:r>
            <w:r w:rsidR="00BF7C00">
              <w:rPr>
                <w:rFonts w:ascii="Arial" w:hAnsi="Arial" w:cs="Arial"/>
                <w:i/>
                <w:sz w:val="18"/>
                <w:szCs w:val="18"/>
              </w:rPr>
              <w:t>31.12.2020</w:t>
            </w: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proofErr w:type="spellStart"/>
            <w:r>
              <w:rPr>
                <w:rFonts w:ascii="Arial" w:hAnsi="Arial" w:cs="Arial"/>
                <w:i/>
              </w:rPr>
              <w:t>Predpokl</w:t>
            </w:r>
            <w:proofErr w:type="spellEnd"/>
            <w:r>
              <w:rPr>
                <w:rFonts w:ascii="Arial" w:hAnsi="Arial" w:cs="Arial"/>
                <w:i/>
              </w:rPr>
              <w:t>. rok použitia</w:t>
            </w:r>
          </w:p>
        </w:tc>
      </w:tr>
      <w:tr w:rsidR="00F173B2">
        <w:tc>
          <w:tcPr>
            <w:tcW w:w="9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323</w:t>
            </w:r>
          </w:p>
        </w:tc>
        <w:tc>
          <w:tcPr>
            <w:tcW w:w="236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Krátkodobé rezervy</w:t>
            </w:r>
          </w:p>
        </w:tc>
        <w:tc>
          <w:tcPr>
            <w:tcW w:w="127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0</w:t>
            </w:r>
          </w:p>
        </w:tc>
        <w:tc>
          <w:tcPr>
            <w:tcW w:w="85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rPr>
                <w:rFonts w:ascii="Arial" w:hAnsi="Arial" w:cs="Arial"/>
              </w:rPr>
            </w:pPr>
            <w:r>
              <w:rPr>
                <w:rFonts w:ascii="Arial" w:hAnsi="Arial" w:cs="Arial"/>
              </w:rPr>
              <w:t>4 000</w:t>
            </w:r>
          </w:p>
        </w:tc>
        <w:tc>
          <w:tcPr>
            <w:tcW w:w="127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0</w:t>
            </w:r>
          </w:p>
        </w:tc>
        <w:tc>
          <w:tcPr>
            <w:tcW w:w="127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tabs>
                <w:tab w:val="center" w:pos="567"/>
                <w:tab w:val="right" w:pos="1135"/>
              </w:tabs>
              <w:jc w:val="left"/>
              <w:rPr>
                <w:rFonts w:ascii="Arial" w:hAnsi="Arial" w:cs="Arial"/>
              </w:rPr>
            </w:pPr>
            <w:r>
              <w:rPr>
                <w:rFonts w:ascii="Arial" w:hAnsi="Arial" w:cs="Arial"/>
              </w:rPr>
              <w:tab/>
            </w:r>
            <w:r>
              <w:rPr>
                <w:rFonts w:ascii="Arial" w:hAnsi="Arial" w:cs="Arial"/>
              </w:rPr>
              <w:tab/>
            </w:r>
            <w:r w:rsidR="00BF7C00">
              <w:rPr>
                <w:rFonts w:ascii="Arial" w:hAnsi="Arial" w:cs="Arial"/>
              </w:rPr>
              <w:t>4 00</w:t>
            </w:r>
            <w:r>
              <w:rPr>
                <w:rFonts w:ascii="Arial" w:hAnsi="Arial" w:cs="Arial"/>
              </w:rPr>
              <w:t>0</w:t>
            </w:r>
          </w:p>
        </w:tc>
        <w:tc>
          <w:tcPr>
            <w:tcW w:w="115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center"/>
              <w:rPr>
                <w:rFonts w:ascii="Arial" w:hAnsi="Arial" w:cs="Arial"/>
              </w:rPr>
            </w:pPr>
            <w:r>
              <w:rPr>
                <w:rFonts w:ascii="Arial" w:hAnsi="Arial" w:cs="Arial"/>
              </w:rPr>
              <w:t>2021</w:t>
            </w:r>
          </w:p>
        </w:tc>
      </w:tr>
      <w:tr w:rsidR="00F173B2">
        <w:tc>
          <w:tcPr>
            <w:tcW w:w="90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rPr>
                <w:rFonts w:ascii="Arial" w:hAnsi="Arial" w:cs="Arial"/>
                <w:b/>
              </w:rPr>
            </w:pPr>
          </w:p>
        </w:tc>
        <w:tc>
          <w:tcPr>
            <w:tcW w:w="236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w:t>
            </w:r>
          </w:p>
        </w:tc>
        <w:tc>
          <w:tcPr>
            <w:tcW w:w="127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0</w:t>
            </w:r>
          </w:p>
        </w:tc>
        <w:tc>
          <w:tcPr>
            <w:tcW w:w="85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0</w:t>
            </w:r>
          </w:p>
        </w:tc>
        <w:tc>
          <w:tcPr>
            <w:tcW w:w="127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15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center"/>
              <w:rPr>
                <w:rFonts w:ascii="Arial" w:hAnsi="Arial" w:cs="Arial"/>
              </w:rPr>
            </w:pPr>
          </w:p>
        </w:tc>
      </w:tr>
    </w:tbl>
    <w:p w:rsidR="00F173B2" w:rsidRDefault="00F173B2">
      <w:pPr>
        <w:rPr>
          <w:rFonts w:ascii="Arial" w:hAnsi="Arial" w:cs="Arial"/>
        </w:rPr>
      </w:pPr>
    </w:p>
    <w:p w:rsidR="00F173B2" w:rsidRDefault="00F173B2">
      <w:pPr>
        <w:pStyle w:val="Hlavika"/>
        <w:tabs>
          <w:tab w:val="clear" w:pos="4536"/>
          <w:tab w:val="clear" w:pos="9072"/>
        </w:tabs>
        <w:rPr>
          <w:rFonts w:ascii="Arial" w:hAnsi="Arial" w:cs="Arial"/>
          <w:i/>
          <w:color w:val="0000FF"/>
        </w:rPr>
      </w:pPr>
    </w:p>
    <w:p w:rsidR="00F173B2" w:rsidRDefault="000D3E8B">
      <w:pPr>
        <w:numPr>
          <w:ilvl w:val="0"/>
          <w:numId w:val="14"/>
        </w:numPr>
        <w:shd w:val="pct37" w:color="000000" w:fill="FFFFFF"/>
        <w:rPr>
          <w:rFonts w:ascii="Arial" w:hAnsi="Arial" w:cs="Arial"/>
        </w:rPr>
      </w:pPr>
      <w:r>
        <w:rPr>
          <w:rFonts w:ascii="Arial" w:hAnsi="Arial" w:cs="Arial"/>
        </w:rPr>
        <w:t>ÚDAJE O ZÁVÄZKOCH (Súvaha)</w:t>
      </w:r>
    </w:p>
    <w:p w:rsidR="00F173B2" w:rsidRDefault="00F173B2">
      <w:pPr>
        <w:rPr>
          <w:rFonts w:ascii="Arial" w:hAnsi="Arial" w:cs="Arial"/>
          <w:b/>
          <w:i/>
        </w:rPr>
      </w:pPr>
    </w:p>
    <w:p w:rsidR="00F173B2" w:rsidRDefault="000D3E8B">
      <w:pPr>
        <w:pStyle w:val="Nadpis4"/>
        <w:numPr>
          <w:ilvl w:val="0"/>
          <w:numId w:val="7"/>
        </w:numPr>
      </w:pPr>
      <w:r>
        <w:rPr>
          <w:rFonts w:ascii="Arial" w:hAnsi="Arial" w:cs="Arial"/>
          <w:i w:val="0"/>
          <w:sz w:val="20"/>
        </w:rPr>
        <w:t>Štruktúra záväzkov k 31.12.2019 je nasledovná:</w:t>
      </w:r>
    </w:p>
    <w:p w:rsidR="00F173B2" w:rsidRDefault="00F173B2"/>
    <w:p w:rsidR="00F173B2" w:rsidRDefault="00F173B2"/>
    <w:p w:rsidR="00F173B2" w:rsidRDefault="00F173B2">
      <w:pPr>
        <w:pStyle w:val="Zkladntext"/>
        <w:rPr>
          <w:rFonts w:ascii="Arial" w:hAnsi="Arial" w:cs="Arial"/>
          <w:sz w:val="20"/>
        </w:rPr>
      </w:pPr>
    </w:p>
    <w:tbl>
      <w:tblPr>
        <w:tblW w:w="9072" w:type="dxa"/>
        <w:tblInd w:w="30" w:type="dxa"/>
        <w:tblCellMar>
          <w:left w:w="30" w:type="dxa"/>
          <w:right w:w="30" w:type="dxa"/>
        </w:tblCellMar>
        <w:tblLook w:val="0000" w:firstRow="0" w:lastRow="0" w:firstColumn="0" w:lastColumn="0" w:noHBand="0" w:noVBand="0"/>
      </w:tblPr>
      <w:tblGrid>
        <w:gridCol w:w="851"/>
        <w:gridCol w:w="4111"/>
        <w:gridCol w:w="2126"/>
        <w:gridCol w:w="1984"/>
      </w:tblGrid>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Účet</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Popis</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Začiatočný zostatok </w:t>
            </w:r>
          </w:p>
          <w:p w:rsidR="00F173B2" w:rsidRDefault="000D3E8B">
            <w:pPr>
              <w:jc w:val="center"/>
            </w:pPr>
            <w:r>
              <w:rPr>
                <w:rFonts w:ascii="Arial" w:hAnsi="Arial" w:cs="Arial"/>
                <w:i/>
                <w:sz w:val="18"/>
                <w:szCs w:val="18"/>
              </w:rPr>
              <w:t>k 01.01.2019</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Konečný zostatok </w:t>
            </w:r>
          </w:p>
          <w:p w:rsidR="00F173B2" w:rsidRDefault="000D3E8B">
            <w:pPr>
              <w:jc w:val="center"/>
            </w:pPr>
            <w:r>
              <w:rPr>
                <w:rFonts w:ascii="Arial" w:hAnsi="Arial" w:cs="Arial"/>
                <w:i/>
                <w:sz w:val="18"/>
                <w:szCs w:val="18"/>
              </w:rPr>
              <w:t>k 31.12.2019</w:t>
            </w:r>
          </w:p>
        </w:tc>
      </w:tr>
      <w:tr w:rsidR="00F173B2">
        <w:trPr>
          <w:cantSplit/>
          <w:trHeight w:val="256"/>
        </w:trPr>
        <w:tc>
          <w:tcPr>
            <w:tcW w:w="4961" w:type="dxa"/>
            <w:gridSpan w:val="2"/>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left"/>
              <w:rPr>
                <w:rFonts w:ascii="Arial" w:hAnsi="Arial" w:cs="Arial"/>
                <w:b/>
                <w:i/>
              </w:rPr>
            </w:pPr>
            <w:r>
              <w:rPr>
                <w:rFonts w:ascii="Arial" w:hAnsi="Arial" w:cs="Arial"/>
                <w:b/>
                <w:i/>
              </w:rPr>
              <w:t>Krátkodobé záväzky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rPr>
            </w:pP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rPr>
            </w:pP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321</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Dodávatelia</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pPr>
            <w:r>
              <w:rPr>
                <w:rFonts w:ascii="Arial" w:hAnsi="Arial" w:cs="Arial"/>
              </w:rPr>
              <w:t>164</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pPr>
            <w:r>
              <w:rPr>
                <w:rFonts w:ascii="Arial" w:hAnsi="Arial" w:cs="Arial"/>
              </w:rPr>
              <w:t>5 355</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lastRenderedPageBreak/>
              <w:t>324</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Prijaté preddavky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rPr>
                <w:rFonts w:ascii="Arial" w:hAnsi="Arial" w:cs="Arial"/>
              </w:rPr>
            </w:pPr>
            <w:r>
              <w:rPr>
                <w:rFonts w:ascii="Arial" w:hAnsi="Arial" w:cs="Arial"/>
              </w:rPr>
              <w:t>442</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pPr>
            <w:r>
              <w:rPr>
                <w:rFonts w:ascii="Arial" w:hAnsi="Arial" w:cs="Arial"/>
              </w:rPr>
              <w:t>786</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325</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Ostatné záväzky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339"/>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326</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Nevyfakturované dodávky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BF7C00">
            <w:pPr>
              <w:jc w:val="right"/>
            </w:pPr>
            <w:r>
              <w:rPr>
                <w:rFonts w:ascii="Arial" w:hAnsi="Arial" w:cs="Arial"/>
              </w:rPr>
              <w:t>-</w:t>
            </w:r>
            <w:r w:rsidR="00BF7C00">
              <w:rPr>
                <w:rFonts w:ascii="Arial" w:hAnsi="Arial" w:cs="Arial"/>
              </w:rPr>
              <w:t>204</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pPr>
            <w:r>
              <w:rPr>
                <w:rFonts w:ascii="Arial" w:hAnsi="Arial" w:cs="Arial"/>
              </w:rPr>
              <w:t>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331</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Zamestnanci</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pPr>
            <w:r>
              <w:rPr>
                <w:rFonts w:ascii="Arial" w:hAnsi="Arial" w:cs="Arial"/>
              </w:rPr>
              <w:t>145</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pPr>
            <w:r>
              <w:rPr>
                <w:rFonts w:ascii="Arial" w:hAnsi="Arial" w:cs="Arial"/>
              </w:rPr>
              <w:t>266</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333</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Ostatné záväzky voči zamestnancom</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336</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Zúčtovanie s inštitúciami soc. zabezpečenia</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pPr>
            <w:r>
              <w:rPr>
                <w:rFonts w:ascii="Arial" w:hAnsi="Arial" w:cs="Arial"/>
              </w:rPr>
              <w:t>81</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pPr>
              <w:jc w:val="right"/>
            </w:pPr>
            <w:r>
              <w:rPr>
                <w:rFonts w:ascii="Arial" w:hAnsi="Arial" w:cs="Arial"/>
              </w:rPr>
              <w:t>140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341</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Daň z príjmov</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BF7C00">
            <w:pPr>
              <w:jc w:val="right"/>
            </w:pPr>
            <w:r>
              <w:rPr>
                <w:rFonts w:ascii="Arial" w:hAnsi="Arial" w:cs="Arial"/>
              </w:rPr>
              <w:t xml:space="preserve">3 </w:t>
            </w:r>
            <w:r w:rsidR="00BF7C00">
              <w:rPr>
                <w:rFonts w:ascii="Arial" w:hAnsi="Arial" w:cs="Arial"/>
              </w:rPr>
              <w:t>16</w:t>
            </w:r>
            <w:r>
              <w:rPr>
                <w:rFonts w:ascii="Arial" w:hAnsi="Arial" w:cs="Arial"/>
              </w:rPr>
              <w:t>1</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BF7C00" w:rsidP="00BF7C00">
            <w:pPr>
              <w:jc w:val="right"/>
            </w:pPr>
            <w:r>
              <w:rPr>
                <w:rFonts w:ascii="Arial" w:hAnsi="Arial" w:cs="Arial"/>
              </w:rPr>
              <w:t>1</w:t>
            </w:r>
            <w:r w:rsidR="000D3E8B">
              <w:rPr>
                <w:rFonts w:ascii="Arial" w:hAnsi="Arial" w:cs="Arial"/>
              </w:rPr>
              <w:t xml:space="preserve"> </w:t>
            </w:r>
            <w:r>
              <w:rPr>
                <w:rFonts w:ascii="Arial" w:hAnsi="Arial" w:cs="Arial"/>
              </w:rPr>
              <w:t>674</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342,345</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Ostatné priame dane</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BF7C00">
            <w:pPr>
              <w:jc w:val="right"/>
            </w:pPr>
            <w:r>
              <w:rPr>
                <w:rFonts w:ascii="Arial" w:hAnsi="Arial" w:cs="Arial"/>
              </w:rPr>
              <w:t>6</w:t>
            </w:r>
            <w:r w:rsidR="00BF7C00">
              <w:rPr>
                <w:rFonts w:ascii="Arial" w:hAnsi="Arial" w:cs="Arial"/>
              </w:rPr>
              <w:t>69</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BF7C00">
            <w:pPr>
              <w:jc w:val="right"/>
            </w:pPr>
            <w:r>
              <w:rPr>
                <w:rFonts w:ascii="Arial" w:hAnsi="Arial" w:cs="Arial"/>
                <w:color w:val="000000"/>
              </w:rPr>
              <w:t>6</w:t>
            </w:r>
            <w:r w:rsidR="00BF7C00">
              <w:rPr>
                <w:rFonts w:ascii="Arial" w:hAnsi="Arial" w:cs="Arial"/>
                <w:color w:val="000000"/>
              </w:rPr>
              <w:t>54</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343</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DPH </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62E9F">
            <w:pPr>
              <w:jc w:val="right"/>
              <w:rPr>
                <w:rFonts w:ascii="Arial" w:hAnsi="Arial" w:cs="Arial"/>
                <w:color w:val="000000"/>
              </w:rPr>
            </w:pPr>
            <w:r>
              <w:rPr>
                <w:rFonts w:ascii="Arial" w:hAnsi="Arial" w:cs="Arial"/>
                <w:color w:val="000000"/>
              </w:rPr>
              <w:t>175</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366,365</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Záväzky voči spoločníkom</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62E9F" w:rsidP="00062E9F">
            <w:pPr>
              <w:jc w:val="right"/>
              <w:rPr>
                <w:rFonts w:ascii="Arial" w:hAnsi="Arial" w:cs="Arial"/>
              </w:rPr>
            </w:pPr>
            <w:r>
              <w:rPr>
                <w:rFonts w:ascii="Arial" w:hAnsi="Arial" w:cs="Arial"/>
              </w:rPr>
              <w:t>5 50</w:t>
            </w:r>
            <w:r w:rsidR="000D3E8B">
              <w:rPr>
                <w:rFonts w:ascii="Arial" w:hAnsi="Arial" w:cs="Arial"/>
              </w:rPr>
              <w:t>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379</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Iné záväzky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62E9F">
            <w:pPr>
              <w:jc w:val="right"/>
              <w:rPr>
                <w:rFonts w:ascii="Arial" w:hAnsi="Arial" w:cs="Arial"/>
              </w:rPr>
            </w:pPr>
            <w:r>
              <w:rPr>
                <w:rFonts w:ascii="Arial" w:hAnsi="Arial" w:cs="Arial"/>
              </w:rPr>
              <w:t>0</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F173B2">
            <w:pPr>
              <w:jc w:val="center"/>
              <w:rPr>
                <w:rFonts w:ascii="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 krátkodobé záväzky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062E9F">
            <w:pPr>
              <w:jc w:val="right"/>
            </w:pPr>
            <w:r>
              <w:rPr>
                <w:rFonts w:ascii="Arial" w:hAnsi="Arial" w:cs="Arial"/>
                <w:b/>
              </w:rPr>
              <w:t xml:space="preserve">4 </w:t>
            </w:r>
            <w:r w:rsidR="00062E9F">
              <w:rPr>
                <w:rFonts w:ascii="Arial" w:hAnsi="Arial" w:cs="Arial"/>
                <w:b/>
              </w:rPr>
              <w:t>458</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62E9F" w:rsidP="00062E9F">
            <w:pPr>
              <w:jc w:val="right"/>
            </w:pPr>
            <w:r>
              <w:rPr>
                <w:rFonts w:ascii="Arial" w:hAnsi="Arial" w:cs="Arial"/>
                <w:b/>
              </w:rPr>
              <w:t>1</w:t>
            </w:r>
            <w:r w:rsidR="000D3E8B">
              <w:rPr>
                <w:rFonts w:ascii="Arial" w:hAnsi="Arial" w:cs="Arial"/>
                <w:b/>
              </w:rPr>
              <w:t>4 5</w:t>
            </w:r>
            <w:r>
              <w:rPr>
                <w:rFonts w:ascii="Arial" w:hAnsi="Arial" w:cs="Arial"/>
                <w:b/>
              </w:rPr>
              <w:t>50</w:t>
            </w:r>
          </w:p>
        </w:tc>
      </w:tr>
      <w:tr w:rsidR="00F173B2">
        <w:trPr>
          <w:cantSplit/>
          <w:trHeight w:val="256"/>
        </w:trPr>
        <w:tc>
          <w:tcPr>
            <w:tcW w:w="4961" w:type="dxa"/>
            <w:gridSpan w:val="2"/>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rPr>
                <w:rFonts w:ascii="Arial" w:hAnsi="Arial" w:cs="Arial"/>
                <w:b/>
                <w:i/>
              </w:rPr>
            </w:pPr>
            <w:r>
              <w:rPr>
                <w:rFonts w:ascii="Arial" w:hAnsi="Arial" w:cs="Arial"/>
                <w:b/>
                <w:i/>
              </w:rPr>
              <w:t>Dlhodobé záväzky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rPr>
            </w:pP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rPr>
            </w:pP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472</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Záväzky zo sociálneho fondu</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69</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352C45">
            <w:pPr>
              <w:jc w:val="right"/>
              <w:rPr>
                <w:rFonts w:ascii="Arial" w:hAnsi="Arial" w:cs="Arial"/>
              </w:rPr>
            </w:pPr>
            <w:r>
              <w:rPr>
                <w:rFonts w:ascii="Arial" w:hAnsi="Arial" w:cs="Arial"/>
              </w:rPr>
              <w:t>8</w:t>
            </w:r>
            <w:r w:rsidR="000D3E8B">
              <w:rPr>
                <w:rFonts w:ascii="Arial" w:hAnsi="Arial" w:cs="Arial"/>
              </w:rPr>
              <w:t>9</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479</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Ostatné dlhodobé záväzky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481</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Odložený daňový záväzok</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F173B2">
            <w:pPr>
              <w:jc w:val="center"/>
              <w:rPr>
                <w:rFonts w:ascii="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 dlhodobé záväzky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b/>
              </w:rPr>
            </w:pPr>
            <w:r>
              <w:rPr>
                <w:rFonts w:ascii="Arial" w:hAnsi="Arial" w:cs="Arial"/>
                <w:b/>
              </w:rPr>
              <w:t>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rPr>
                <w:rFonts w:ascii="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 ZÁVÄZKY</w:t>
            </w:r>
          </w:p>
        </w:tc>
        <w:tc>
          <w:tcPr>
            <w:tcW w:w="212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352C45">
            <w:pPr>
              <w:jc w:val="right"/>
            </w:pPr>
            <w:r>
              <w:rPr>
                <w:rFonts w:ascii="Arial" w:hAnsi="Arial" w:cs="Arial"/>
                <w:b/>
              </w:rPr>
              <w:t>4</w:t>
            </w:r>
            <w:r w:rsidR="00352C45">
              <w:rPr>
                <w:rFonts w:ascii="Arial" w:hAnsi="Arial" w:cs="Arial"/>
                <w:b/>
              </w:rPr>
              <w:t xml:space="preserve"> 527</w:t>
            </w:r>
          </w:p>
        </w:tc>
        <w:tc>
          <w:tcPr>
            <w:tcW w:w="1984"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511383" w:rsidP="00511383">
            <w:pPr>
              <w:jc w:val="right"/>
            </w:pPr>
            <w:r>
              <w:rPr>
                <w:rFonts w:ascii="Arial" w:hAnsi="Arial" w:cs="Arial"/>
                <w:b/>
              </w:rPr>
              <w:t>1</w:t>
            </w:r>
            <w:r w:rsidR="000D3E8B">
              <w:rPr>
                <w:rFonts w:ascii="Arial" w:hAnsi="Arial" w:cs="Arial"/>
                <w:b/>
              </w:rPr>
              <w:t xml:space="preserve">4 </w:t>
            </w:r>
            <w:r>
              <w:rPr>
                <w:rFonts w:ascii="Arial" w:hAnsi="Arial" w:cs="Arial"/>
                <w:b/>
              </w:rPr>
              <w:t>639</w:t>
            </w:r>
          </w:p>
        </w:tc>
      </w:tr>
    </w:tbl>
    <w:p w:rsidR="00F173B2" w:rsidRDefault="00F173B2">
      <w:pPr>
        <w:pStyle w:val="Zkladntext"/>
        <w:rPr>
          <w:rFonts w:ascii="Arial" w:hAnsi="Arial" w:cs="Arial"/>
          <w:sz w:val="20"/>
        </w:rPr>
      </w:pPr>
    </w:p>
    <w:p w:rsidR="00F173B2" w:rsidRDefault="00F173B2">
      <w:pPr>
        <w:pStyle w:val="Zkladntext"/>
        <w:rPr>
          <w:rFonts w:ascii="Arial" w:hAnsi="Arial" w:cs="Arial"/>
          <w:color w:val="FF0000"/>
          <w:sz w:val="20"/>
        </w:rPr>
      </w:pPr>
    </w:p>
    <w:p w:rsidR="00F173B2" w:rsidRDefault="000D3E8B">
      <w:pPr>
        <w:numPr>
          <w:ilvl w:val="0"/>
          <w:numId w:val="7"/>
        </w:numPr>
        <w:rPr>
          <w:rFonts w:ascii="Arial" w:hAnsi="Arial" w:cs="Arial"/>
          <w:b/>
        </w:rPr>
      </w:pPr>
      <w:r>
        <w:rPr>
          <w:rFonts w:ascii="Arial" w:hAnsi="Arial" w:cs="Arial"/>
          <w:b/>
        </w:rPr>
        <w:t>Štruktúra krátkodobých záväzkov v lehote a po lehote splatnosti</w:t>
      </w:r>
    </w:p>
    <w:p w:rsidR="00F173B2" w:rsidRDefault="00F173B2">
      <w:pPr>
        <w:rPr>
          <w:rFonts w:ascii="Arial" w:hAnsi="Arial" w:cs="Arial"/>
          <w:b/>
        </w:rPr>
      </w:pPr>
    </w:p>
    <w:tbl>
      <w:tblPr>
        <w:tblW w:w="6947" w:type="dxa"/>
        <w:tblInd w:w="70" w:type="dxa"/>
        <w:tblCellMar>
          <w:left w:w="70" w:type="dxa"/>
          <w:right w:w="70" w:type="dxa"/>
        </w:tblCellMar>
        <w:tblLook w:val="0000" w:firstRow="0" w:lastRow="0" w:firstColumn="0" w:lastColumn="0" w:noHBand="0" w:noVBand="0"/>
      </w:tblPr>
      <w:tblGrid>
        <w:gridCol w:w="2976"/>
        <w:gridCol w:w="1985"/>
        <w:gridCol w:w="1986"/>
      </w:tblGrid>
      <w:tr w:rsidR="00F173B2">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Zkladntext"/>
              <w:rPr>
                <w:rFonts w:ascii="Arial" w:hAnsi="Arial" w:cs="Arial"/>
                <w:i/>
                <w:sz w:val="20"/>
              </w:rPr>
            </w:pPr>
            <w:r>
              <w:rPr>
                <w:rFonts w:ascii="Arial" w:hAnsi="Arial" w:cs="Arial"/>
                <w:i/>
                <w:sz w:val="20"/>
              </w:rPr>
              <w:t>Záväzky</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Zkladntext"/>
              <w:jc w:val="center"/>
              <w:rPr>
                <w:rFonts w:ascii="Arial" w:hAnsi="Arial" w:cs="Arial"/>
                <w:i/>
                <w:sz w:val="20"/>
              </w:rPr>
            </w:pPr>
            <w:r>
              <w:rPr>
                <w:rFonts w:ascii="Arial" w:hAnsi="Arial" w:cs="Arial"/>
                <w:i/>
                <w:sz w:val="20"/>
              </w:rPr>
              <w:t xml:space="preserve">Minulé obdobie </w:t>
            </w:r>
          </w:p>
        </w:tc>
        <w:tc>
          <w:tcPr>
            <w:tcW w:w="198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Zkladntext"/>
              <w:jc w:val="center"/>
              <w:rPr>
                <w:rFonts w:ascii="Arial" w:hAnsi="Arial" w:cs="Arial"/>
                <w:i/>
                <w:sz w:val="20"/>
              </w:rPr>
            </w:pPr>
            <w:r>
              <w:rPr>
                <w:rFonts w:ascii="Arial" w:hAnsi="Arial" w:cs="Arial"/>
                <w:i/>
                <w:sz w:val="20"/>
              </w:rPr>
              <w:t xml:space="preserve">Bežné obdobie </w:t>
            </w:r>
          </w:p>
        </w:tc>
      </w:tr>
      <w:tr w:rsidR="00F173B2">
        <w:trPr>
          <w:trHeight w:val="86"/>
        </w:trPr>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Zkladntext"/>
              <w:rPr>
                <w:rFonts w:ascii="Arial" w:hAnsi="Arial" w:cs="Arial"/>
                <w:sz w:val="20"/>
              </w:rPr>
            </w:pPr>
            <w:r>
              <w:rPr>
                <w:rFonts w:ascii="Arial" w:hAnsi="Arial" w:cs="Arial"/>
                <w:sz w:val="20"/>
              </w:rPr>
              <w:t>V lehote splatnosti</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511383">
            <w:pPr>
              <w:pStyle w:val="Zkladntext"/>
              <w:jc w:val="right"/>
            </w:pPr>
            <w:r>
              <w:rPr>
                <w:rFonts w:ascii="Arial" w:hAnsi="Arial" w:cs="Arial"/>
                <w:sz w:val="20"/>
              </w:rPr>
              <w:t>164</w:t>
            </w:r>
          </w:p>
        </w:tc>
        <w:tc>
          <w:tcPr>
            <w:tcW w:w="198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511383">
            <w:pPr>
              <w:pStyle w:val="Zkladntext"/>
              <w:jc w:val="right"/>
            </w:pPr>
            <w:r>
              <w:rPr>
                <w:rFonts w:ascii="Arial" w:hAnsi="Arial" w:cs="Arial"/>
                <w:sz w:val="20"/>
              </w:rPr>
              <w:t>5 016</w:t>
            </w:r>
          </w:p>
        </w:tc>
      </w:tr>
      <w:tr w:rsidR="00F173B2">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Zkladntext"/>
              <w:rPr>
                <w:rFonts w:ascii="Arial" w:hAnsi="Arial" w:cs="Arial"/>
                <w:sz w:val="20"/>
              </w:rPr>
            </w:pPr>
            <w:r>
              <w:rPr>
                <w:rFonts w:ascii="Arial" w:hAnsi="Arial" w:cs="Arial"/>
                <w:sz w:val="20"/>
              </w:rPr>
              <w:t>Po lehote splatnosti</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511383">
            <w:pPr>
              <w:pStyle w:val="Zkladntext"/>
              <w:jc w:val="right"/>
            </w:pPr>
            <w:r>
              <w:rPr>
                <w:rFonts w:ascii="Arial" w:hAnsi="Arial" w:cs="Arial"/>
                <w:sz w:val="20"/>
              </w:rPr>
              <w:t>0</w:t>
            </w:r>
          </w:p>
        </w:tc>
        <w:tc>
          <w:tcPr>
            <w:tcW w:w="198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511383">
            <w:pPr>
              <w:pStyle w:val="Zkladntext"/>
              <w:jc w:val="right"/>
            </w:pPr>
            <w:r>
              <w:rPr>
                <w:rFonts w:ascii="Arial" w:hAnsi="Arial" w:cs="Arial"/>
                <w:sz w:val="20"/>
              </w:rPr>
              <w:t>477</w:t>
            </w:r>
          </w:p>
        </w:tc>
      </w:tr>
      <w:tr w:rsidR="00F173B2">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Zkladntext"/>
              <w:rPr>
                <w:rFonts w:ascii="Arial" w:hAnsi="Arial" w:cs="Arial"/>
                <w:b/>
                <w:sz w:val="20"/>
              </w:rPr>
            </w:pPr>
            <w:r>
              <w:rPr>
                <w:rFonts w:ascii="Arial" w:hAnsi="Arial" w:cs="Arial"/>
                <w:b/>
                <w:sz w:val="20"/>
              </w:rPr>
              <w:t>Spolu</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511383">
            <w:pPr>
              <w:pStyle w:val="Zkladntext"/>
              <w:jc w:val="right"/>
            </w:pPr>
            <w:r>
              <w:rPr>
                <w:rFonts w:ascii="Arial" w:hAnsi="Arial" w:cs="Arial"/>
                <w:b/>
                <w:sz w:val="20"/>
              </w:rPr>
              <w:t>164</w:t>
            </w:r>
          </w:p>
        </w:tc>
        <w:tc>
          <w:tcPr>
            <w:tcW w:w="198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511383">
            <w:pPr>
              <w:pStyle w:val="Zkladntext"/>
              <w:jc w:val="right"/>
            </w:pPr>
            <w:r>
              <w:rPr>
                <w:rFonts w:ascii="Arial" w:hAnsi="Arial" w:cs="Arial"/>
                <w:b/>
                <w:sz w:val="20"/>
              </w:rPr>
              <w:t>5 493</w:t>
            </w:r>
          </w:p>
        </w:tc>
      </w:tr>
    </w:tbl>
    <w:p w:rsidR="00F173B2" w:rsidRDefault="00F173B2">
      <w:pPr>
        <w:rPr>
          <w:rFonts w:ascii="Arial" w:hAnsi="Arial" w:cs="Arial"/>
          <w:b/>
        </w:rPr>
      </w:pPr>
    </w:p>
    <w:p w:rsidR="00F173B2" w:rsidRDefault="00F173B2">
      <w:pPr>
        <w:rPr>
          <w:rFonts w:ascii="Arial" w:hAnsi="Arial" w:cs="Arial"/>
          <w:b/>
        </w:rPr>
      </w:pPr>
    </w:p>
    <w:p w:rsidR="00F173B2" w:rsidRDefault="00F173B2">
      <w:pPr>
        <w:rPr>
          <w:rFonts w:ascii="Arial" w:hAnsi="Arial" w:cs="Arial"/>
          <w:b/>
        </w:rPr>
      </w:pPr>
    </w:p>
    <w:p w:rsidR="00F173B2" w:rsidRDefault="00F173B2">
      <w:pPr>
        <w:rPr>
          <w:rFonts w:ascii="Arial" w:hAnsi="Arial" w:cs="Arial"/>
          <w:b/>
        </w:rPr>
      </w:pPr>
    </w:p>
    <w:p w:rsidR="00F173B2" w:rsidRDefault="000D3E8B">
      <w:pPr>
        <w:numPr>
          <w:ilvl w:val="0"/>
          <w:numId w:val="7"/>
        </w:numPr>
        <w:rPr>
          <w:rFonts w:ascii="Arial" w:hAnsi="Arial" w:cs="Arial"/>
          <w:b/>
        </w:rPr>
      </w:pPr>
      <w:r>
        <w:rPr>
          <w:rFonts w:ascii="Arial" w:hAnsi="Arial" w:cs="Arial"/>
          <w:b/>
        </w:rPr>
        <w:t>Štruktúra záväzkov podľa zostatkovej doby splatnosti</w:t>
      </w:r>
    </w:p>
    <w:p w:rsidR="00F173B2" w:rsidRDefault="00F173B2">
      <w:pPr>
        <w:pStyle w:val="Zkladntext"/>
        <w:rPr>
          <w:rFonts w:ascii="Arial" w:hAnsi="Arial" w:cs="Arial"/>
          <w:sz w:val="20"/>
        </w:rPr>
      </w:pPr>
    </w:p>
    <w:tbl>
      <w:tblPr>
        <w:tblW w:w="9072" w:type="dxa"/>
        <w:tblInd w:w="30" w:type="dxa"/>
        <w:tblCellMar>
          <w:left w:w="30" w:type="dxa"/>
          <w:right w:w="30" w:type="dxa"/>
        </w:tblCellMar>
        <w:tblLook w:val="0000" w:firstRow="0" w:lastRow="0" w:firstColumn="0" w:lastColumn="0" w:noHBand="0" w:noVBand="0"/>
      </w:tblPr>
      <w:tblGrid>
        <w:gridCol w:w="708"/>
        <w:gridCol w:w="4111"/>
        <w:gridCol w:w="1558"/>
        <w:gridCol w:w="1133"/>
        <w:gridCol w:w="1562"/>
      </w:tblGrid>
      <w:tr w:rsidR="00F173B2">
        <w:trPr>
          <w:cantSplit/>
          <w:trHeight w:val="256"/>
        </w:trPr>
        <w:tc>
          <w:tcPr>
            <w:tcW w:w="708" w:type="dxa"/>
            <w:vMerge w:val="restart"/>
            <w:tcBorders>
              <w:top w:val="single" w:sz="6" w:space="0" w:color="000000"/>
              <w:left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riadok súvahy</w:t>
            </w:r>
          </w:p>
        </w:tc>
        <w:tc>
          <w:tcPr>
            <w:tcW w:w="4111" w:type="dxa"/>
            <w:vMerge w:val="restart"/>
            <w:tcBorders>
              <w:top w:val="single" w:sz="6" w:space="0" w:color="000000"/>
              <w:left w:val="single" w:sz="6" w:space="0" w:color="000000"/>
              <w:right w:val="single" w:sz="6" w:space="0" w:color="000000"/>
            </w:tcBorders>
            <w:shd w:val="clear" w:color="auto" w:fill="auto"/>
          </w:tcPr>
          <w:p w:rsidR="00F173B2" w:rsidRDefault="00F173B2">
            <w:pPr>
              <w:jc w:val="center"/>
              <w:rPr>
                <w:rFonts w:ascii="Arial" w:hAnsi="Arial" w:cs="Arial"/>
                <w:i/>
              </w:rPr>
            </w:pPr>
          </w:p>
          <w:p w:rsidR="00F173B2" w:rsidRDefault="000D3E8B">
            <w:pPr>
              <w:jc w:val="center"/>
              <w:rPr>
                <w:rFonts w:ascii="Arial" w:hAnsi="Arial" w:cs="Arial"/>
                <w:i/>
              </w:rPr>
            </w:pPr>
            <w:r>
              <w:rPr>
                <w:rFonts w:ascii="Arial" w:hAnsi="Arial" w:cs="Arial"/>
                <w:i/>
              </w:rPr>
              <w:t>Popis</w:t>
            </w:r>
          </w:p>
        </w:tc>
        <w:tc>
          <w:tcPr>
            <w:tcW w:w="4253" w:type="dxa"/>
            <w:gridSpan w:val="3"/>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Zostatková doba splatnosti</w:t>
            </w:r>
          </w:p>
        </w:tc>
      </w:tr>
      <w:tr w:rsidR="00F173B2">
        <w:trPr>
          <w:cantSplit/>
          <w:trHeight w:val="256"/>
        </w:trPr>
        <w:tc>
          <w:tcPr>
            <w:tcW w:w="708" w:type="dxa"/>
            <w:vMerge/>
            <w:tcBorders>
              <w:left w:val="single" w:sz="6" w:space="0" w:color="000000"/>
              <w:bottom w:val="single" w:sz="6" w:space="0" w:color="000000"/>
              <w:right w:val="single" w:sz="6" w:space="0" w:color="000000"/>
            </w:tcBorders>
            <w:shd w:val="clear" w:color="auto" w:fill="auto"/>
            <w:vAlign w:val="bottom"/>
          </w:tcPr>
          <w:p w:rsidR="00F173B2" w:rsidRDefault="00F173B2">
            <w:pPr>
              <w:jc w:val="center"/>
              <w:rPr>
                <w:rFonts w:ascii="Arial" w:hAnsi="Arial" w:cs="Arial"/>
              </w:rPr>
            </w:pPr>
          </w:p>
        </w:tc>
        <w:tc>
          <w:tcPr>
            <w:tcW w:w="4111" w:type="dxa"/>
            <w:vMerge/>
            <w:tcBorders>
              <w:left w:val="single" w:sz="6" w:space="0" w:color="000000"/>
              <w:bottom w:val="single" w:sz="6" w:space="0" w:color="000000"/>
              <w:right w:val="single" w:sz="6" w:space="0" w:color="000000"/>
            </w:tcBorders>
            <w:shd w:val="clear" w:color="auto" w:fill="auto"/>
          </w:tcPr>
          <w:p w:rsidR="00F173B2" w:rsidRDefault="00F173B2">
            <w:pPr>
              <w:jc w:val="center"/>
              <w:rPr>
                <w:rFonts w:ascii="Arial" w:hAnsi="Arial" w:cs="Arial"/>
              </w:rPr>
            </w:pP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menej ako 1 rok</w:t>
            </w:r>
          </w:p>
        </w:tc>
        <w:tc>
          <w:tcPr>
            <w:tcW w:w="113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1-5 rokov</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viac ako 5 rokov</w:t>
            </w:r>
          </w:p>
        </w:tc>
      </w:tr>
      <w:tr w:rsidR="00F173B2">
        <w:trPr>
          <w:trHeight w:val="256"/>
        </w:trPr>
        <w:tc>
          <w:tcPr>
            <w:tcW w:w="708" w:type="dxa"/>
            <w:tcBorders>
              <w:top w:val="single" w:sz="6" w:space="0" w:color="000000"/>
              <w:left w:val="single" w:sz="6" w:space="0" w:color="000000"/>
              <w:bottom w:val="single" w:sz="6" w:space="0" w:color="000000"/>
              <w:right w:val="single" w:sz="6" w:space="0" w:color="000000"/>
            </w:tcBorders>
            <w:shd w:val="clear" w:color="auto" w:fill="auto"/>
            <w:vAlign w:val="bottom"/>
          </w:tcPr>
          <w:p w:rsidR="00F173B2" w:rsidRDefault="000D3E8B">
            <w:pPr>
              <w:jc w:val="center"/>
              <w:rPr>
                <w:rFonts w:ascii="Arial" w:hAnsi="Arial" w:cs="Arial"/>
              </w:rPr>
            </w:pPr>
            <w:r>
              <w:rPr>
                <w:rFonts w:ascii="Arial" w:hAnsi="Arial" w:cs="Arial"/>
              </w:rPr>
              <w:t>102</w:t>
            </w: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Dlhodobé záväzky</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iCs/>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242172">
            <w:pPr>
              <w:jc w:val="right"/>
            </w:pPr>
            <w:r>
              <w:rPr>
                <w:rFonts w:ascii="Arial" w:hAnsi="Arial" w:cs="Arial"/>
              </w:rPr>
              <w:t>0</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242172">
            <w:pPr>
              <w:jc w:val="right"/>
              <w:rPr>
                <w:rFonts w:ascii="Arial" w:hAnsi="Arial" w:cs="Arial"/>
              </w:rPr>
            </w:pPr>
            <w:r>
              <w:rPr>
                <w:rFonts w:ascii="Arial" w:hAnsi="Arial" w:cs="Arial"/>
              </w:rPr>
              <w:t>1</w:t>
            </w:r>
            <w:r w:rsidR="000D3E8B">
              <w:rPr>
                <w:rFonts w:ascii="Arial" w:hAnsi="Arial" w:cs="Arial"/>
              </w:rPr>
              <w:t>0</w:t>
            </w:r>
            <w:r>
              <w:rPr>
                <w:rFonts w:ascii="Arial" w:hAnsi="Arial" w:cs="Arial"/>
              </w:rPr>
              <w:t>2 540</w:t>
            </w:r>
          </w:p>
        </w:tc>
      </w:tr>
      <w:tr w:rsidR="00F173B2">
        <w:trPr>
          <w:trHeight w:val="256"/>
        </w:trPr>
        <w:tc>
          <w:tcPr>
            <w:tcW w:w="70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rPr>
                <w:rFonts w:ascii="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b/>
              </w:rPr>
            </w:pPr>
          </w:p>
        </w:tc>
        <w:tc>
          <w:tcPr>
            <w:tcW w:w="113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242172">
            <w:pPr>
              <w:jc w:val="right"/>
            </w:pPr>
            <w:r>
              <w:rPr>
                <w:rFonts w:ascii="Arial" w:hAnsi="Arial" w:cs="Arial"/>
                <w:b/>
              </w:rPr>
              <w:t>0</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4108AF">
            <w:pPr>
              <w:jc w:val="right"/>
              <w:rPr>
                <w:rFonts w:ascii="Arial" w:hAnsi="Arial" w:cs="Arial"/>
                <w:b/>
              </w:rPr>
            </w:pPr>
            <w:r>
              <w:rPr>
                <w:rFonts w:ascii="Arial" w:hAnsi="Arial" w:cs="Arial"/>
                <w:b/>
              </w:rPr>
              <w:t>1</w:t>
            </w:r>
            <w:r w:rsidR="000D3E8B">
              <w:rPr>
                <w:rFonts w:ascii="Arial" w:hAnsi="Arial" w:cs="Arial"/>
                <w:b/>
              </w:rPr>
              <w:t>0</w:t>
            </w:r>
            <w:r>
              <w:rPr>
                <w:rFonts w:ascii="Arial" w:hAnsi="Arial" w:cs="Arial"/>
                <w:b/>
              </w:rPr>
              <w:t>2 540</w:t>
            </w:r>
          </w:p>
        </w:tc>
      </w:tr>
    </w:tbl>
    <w:p w:rsidR="00F173B2" w:rsidRDefault="00F173B2">
      <w:pPr>
        <w:rPr>
          <w:rFonts w:ascii="Arial" w:hAnsi="Arial" w:cs="Arial"/>
          <w:i/>
          <w:color w:val="0000FF"/>
        </w:rPr>
      </w:pPr>
    </w:p>
    <w:p w:rsidR="00F173B2" w:rsidRDefault="000D3E8B">
      <w:pPr>
        <w:pStyle w:val="Zkladntext"/>
        <w:rPr>
          <w:rFonts w:ascii="Arial" w:hAnsi="Arial" w:cs="Arial"/>
          <w:sz w:val="20"/>
        </w:rPr>
      </w:pPr>
      <w:r>
        <w:rPr>
          <w:rFonts w:ascii="Arial" w:hAnsi="Arial" w:cs="Arial"/>
          <w:sz w:val="20"/>
        </w:rPr>
        <w:t>.</w:t>
      </w:r>
    </w:p>
    <w:p w:rsidR="00F173B2" w:rsidRDefault="00F173B2">
      <w:pPr>
        <w:pStyle w:val="Zkladntext"/>
        <w:rPr>
          <w:rFonts w:ascii="Arial" w:hAnsi="Arial" w:cs="Arial"/>
          <w:i/>
          <w:sz w:val="20"/>
        </w:rPr>
      </w:pPr>
    </w:p>
    <w:p w:rsidR="00F173B2" w:rsidRDefault="000D3E8B">
      <w:pPr>
        <w:pStyle w:val="Zkladntext"/>
        <w:numPr>
          <w:ilvl w:val="0"/>
          <w:numId w:val="7"/>
        </w:numPr>
        <w:rPr>
          <w:rFonts w:ascii="Arial" w:hAnsi="Arial" w:cs="Arial"/>
          <w:b/>
          <w:sz w:val="20"/>
        </w:rPr>
      </w:pPr>
      <w:r>
        <w:rPr>
          <w:rFonts w:ascii="Arial" w:hAnsi="Arial" w:cs="Arial"/>
          <w:b/>
          <w:sz w:val="20"/>
        </w:rPr>
        <w:t>Tvorba a čerpanie sociálneho fondu</w:t>
      </w:r>
    </w:p>
    <w:p w:rsidR="00F173B2" w:rsidRDefault="00F173B2">
      <w:pPr>
        <w:rPr>
          <w:rFonts w:ascii="Arial" w:hAnsi="Arial" w:cs="Arial"/>
        </w:rPr>
      </w:pPr>
    </w:p>
    <w:tbl>
      <w:tblPr>
        <w:tblW w:w="4962" w:type="dxa"/>
        <w:tblInd w:w="70" w:type="dxa"/>
        <w:tblCellMar>
          <w:left w:w="70" w:type="dxa"/>
          <w:right w:w="70" w:type="dxa"/>
        </w:tblCellMar>
        <w:tblLook w:val="00A0" w:firstRow="1" w:lastRow="0" w:firstColumn="1" w:lastColumn="0" w:noHBand="0" w:noVBand="0"/>
      </w:tblPr>
      <w:tblGrid>
        <w:gridCol w:w="3402"/>
        <w:gridCol w:w="1560"/>
      </w:tblGrid>
      <w:tr w:rsidR="00F173B2">
        <w:tc>
          <w:tcPr>
            <w:tcW w:w="340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Nadpis4"/>
              <w:jc w:val="center"/>
              <w:rPr>
                <w:rFonts w:ascii="Arial" w:hAnsi="Arial" w:cs="Arial"/>
                <w:b w:val="0"/>
                <w:sz w:val="20"/>
              </w:rPr>
            </w:pPr>
            <w:r>
              <w:rPr>
                <w:rFonts w:ascii="Arial" w:hAnsi="Arial" w:cs="Arial"/>
                <w:b w:val="0"/>
                <w:sz w:val="20"/>
              </w:rPr>
              <w:t>Text</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i/>
              </w:rPr>
              <w:t xml:space="preserve">Suma </w:t>
            </w:r>
          </w:p>
        </w:tc>
      </w:tr>
      <w:tr w:rsidR="00F173B2">
        <w:tc>
          <w:tcPr>
            <w:tcW w:w="340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3E46E6">
            <w:pPr>
              <w:jc w:val="left"/>
            </w:pPr>
            <w:r>
              <w:rPr>
                <w:rFonts w:ascii="Arial" w:hAnsi="Arial" w:cs="Arial"/>
              </w:rPr>
              <w:t>Začiatočný zostatok k 01.01.2020</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pPr>
            <w:r>
              <w:rPr>
                <w:rFonts w:ascii="Arial" w:hAnsi="Arial" w:cs="Arial"/>
              </w:rPr>
              <w:t>69</w:t>
            </w:r>
          </w:p>
        </w:tc>
      </w:tr>
      <w:tr w:rsidR="00F173B2">
        <w:tc>
          <w:tcPr>
            <w:tcW w:w="340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rPr>
                <w:rFonts w:ascii="Arial" w:hAnsi="Arial" w:cs="Arial"/>
              </w:rPr>
            </w:pPr>
            <w:r>
              <w:rPr>
                <w:rFonts w:ascii="Arial" w:hAnsi="Arial" w:cs="Arial"/>
              </w:rPr>
              <w:t>Tvorba</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F173B2">
            <w:pPr>
              <w:jc w:val="right"/>
              <w:rPr>
                <w:rFonts w:ascii="Arial" w:hAnsi="Arial" w:cs="Arial"/>
              </w:rPr>
            </w:pPr>
          </w:p>
        </w:tc>
      </w:tr>
      <w:tr w:rsidR="00F173B2">
        <w:tc>
          <w:tcPr>
            <w:tcW w:w="340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rPr>
                <w:rFonts w:ascii="Arial" w:hAnsi="Arial" w:cs="Arial"/>
              </w:rPr>
            </w:pPr>
            <w:r>
              <w:rPr>
                <w:rFonts w:ascii="Arial" w:hAnsi="Arial" w:cs="Arial"/>
              </w:rPr>
              <w:t xml:space="preserve">Čerpanie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pPr>
            <w:r>
              <w:rPr>
                <w:rFonts w:ascii="Arial" w:hAnsi="Arial" w:cs="Arial"/>
              </w:rPr>
              <w:t>0</w:t>
            </w:r>
          </w:p>
        </w:tc>
      </w:tr>
      <w:tr w:rsidR="00F173B2">
        <w:tc>
          <w:tcPr>
            <w:tcW w:w="3401"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3E46E6">
            <w:pPr>
              <w:jc w:val="left"/>
            </w:pPr>
            <w:r>
              <w:rPr>
                <w:rFonts w:ascii="Arial" w:hAnsi="Arial" w:cs="Arial"/>
                <w:b/>
              </w:rPr>
              <w:t>Konečný zostatok k 31.12.2020</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b/>
              </w:rPr>
            </w:pPr>
            <w:r>
              <w:rPr>
                <w:rFonts w:ascii="Arial" w:hAnsi="Arial" w:cs="Arial"/>
                <w:b/>
              </w:rPr>
              <w:t>69</w:t>
            </w:r>
          </w:p>
        </w:tc>
      </w:tr>
    </w:tbl>
    <w:p w:rsidR="00F173B2" w:rsidRDefault="00F173B2">
      <w:pPr>
        <w:rPr>
          <w:rFonts w:ascii="Arial" w:hAnsi="Arial" w:cs="Arial"/>
        </w:rPr>
      </w:pPr>
    </w:p>
    <w:p w:rsidR="00F173B2" w:rsidRDefault="00F173B2">
      <w:pPr>
        <w:jc w:val="left"/>
        <w:rPr>
          <w:rFonts w:ascii="Arial" w:hAnsi="Arial" w:cs="Arial"/>
          <w:i/>
        </w:rPr>
      </w:pPr>
    </w:p>
    <w:p w:rsidR="00F173B2" w:rsidRDefault="000D3E8B">
      <w:pPr>
        <w:numPr>
          <w:ilvl w:val="0"/>
          <w:numId w:val="14"/>
        </w:numPr>
        <w:shd w:val="pct37" w:color="000000" w:fill="FFFFFF"/>
        <w:jc w:val="left"/>
        <w:rPr>
          <w:rFonts w:ascii="Arial" w:hAnsi="Arial" w:cs="Arial"/>
          <w:i/>
        </w:rPr>
      </w:pPr>
      <w:r>
        <w:rPr>
          <w:rFonts w:ascii="Arial" w:hAnsi="Arial" w:cs="Arial"/>
        </w:rPr>
        <w:t>ÚDAJE O BANKOVÝCH ÚVEROCH A VÝPOMOCIACH (Súvaha)</w:t>
      </w:r>
    </w:p>
    <w:p w:rsidR="00F173B2" w:rsidRDefault="00F173B2">
      <w:pPr>
        <w:rPr>
          <w:rFonts w:ascii="Arial" w:hAnsi="Arial" w:cs="Arial"/>
        </w:rPr>
      </w:pPr>
    </w:p>
    <w:p w:rsidR="00F173B2" w:rsidRDefault="000D3E8B">
      <w:pPr>
        <w:rPr>
          <w:rFonts w:ascii="Arial" w:hAnsi="Arial" w:cs="Arial"/>
        </w:rPr>
      </w:pPr>
      <w:r>
        <w:rPr>
          <w:rFonts w:ascii="Arial" w:hAnsi="Arial" w:cs="Arial"/>
        </w:rPr>
        <w:t>Netýka sa</w:t>
      </w:r>
    </w:p>
    <w:p w:rsidR="00F173B2" w:rsidRDefault="00F173B2">
      <w:pPr>
        <w:pStyle w:val="Hlavika"/>
        <w:tabs>
          <w:tab w:val="clear" w:pos="4536"/>
          <w:tab w:val="clear" w:pos="9072"/>
        </w:tabs>
        <w:rPr>
          <w:rFonts w:ascii="Arial" w:hAnsi="Arial" w:cs="Arial"/>
        </w:rPr>
      </w:pPr>
    </w:p>
    <w:p w:rsidR="00F173B2" w:rsidRDefault="000D3E8B">
      <w:pPr>
        <w:numPr>
          <w:ilvl w:val="0"/>
          <w:numId w:val="14"/>
        </w:numPr>
        <w:shd w:val="pct37" w:color="000000" w:fill="FFFFFF"/>
        <w:jc w:val="left"/>
        <w:rPr>
          <w:rFonts w:ascii="Arial" w:hAnsi="Arial" w:cs="Arial"/>
          <w:i/>
        </w:rPr>
      </w:pPr>
      <w:r>
        <w:rPr>
          <w:rFonts w:ascii="Arial" w:hAnsi="Arial" w:cs="Arial"/>
        </w:rPr>
        <w:t>ÚDAJE O ÚČTOCH ČASOVÉHO ROZLÍŠENIA NA STRANE PASÍV (Súvaha )</w:t>
      </w:r>
    </w:p>
    <w:p w:rsidR="00F173B2" w:rsidRDefault="00F173B2">
      <w:pPr>
        <w:rPr>
          <w:rFonts w:ascii="Arial" w:hAnsi="Arial" w:cs="Arial"/>
          <w:b/>
          <w:i/>
        </w:rPr>
      </w:pPr>
    </w:p>
    <w:tbl>
      <w:tblPr>
        <w:tblW w:w="9090" w:type="dxa"/>
        <w:tblInd w:w="30" w:type="dxa"/>
        <w:tblCellMar>
          <w:left w:w="30" w:type="dxa"/>
          <w:right w:w="30" w:type="dxa"/>
        </w:tblCellMar>
        <w:tblLook w:val="0000" w:firstRow="0" w:lastRow="0" w:firstColumn="0" w:lastColumn="0" w:noHBand="0" w:noVBand="0"/>
      </w:tblPr>
      <w:tblGrid>
        <w:gridCol w:w="851"/>
        <w:gridCol w:w="3288"/>
        <w:gridCol w:w="2610"/>
        <w:gridCol w:w="2341"/>
      </w:tblGrid>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Účet</w:t>
            </w:r>
          </w:p>
        </w:tc>
        <w:tc>
          <w:tcPr>
            <w:tcW w:w="3288" w:type="dxa"/>
            <w:tcBorders>
              <w:top w:val="single" w:sz="6" w:space="0" w:color="000000"/>
              <w:left w:val="single" w:sz="6" w:space="0" w:color="000000"/>
              <w:bottom w:val="single" w:sz="6" w:space="0" w:color="000000"/>
              <w:right w:val="single" w:sz="6" w:space="0" w:color="000000"/>
            </w:tcBorders>
            <w:shd w:val="clear" w:color="auto" w:fill="auto"/>
            <w:vAlign w:val="center"/>
          </w:tcPr>
          <w:p w:rsidR="00F173B2" w:rsidRDefault="000D3E8B">
            <w:pPr>
              <w:jc w:val="center"/>
              <w:rPr>
                <w:rFonts w:ascii="Arial" w:hAnsi="Arial" w:cs="Arial"/>
                <w:i/>
              </w:rPr>
            </w:pPr>
            <w:r>
              <w:rPr>
                <w:rFonts w:ascii="Arial" w:hAnsi="Arial" w:cs="Arial"/>
                <w:i/>
              </w:rPr>
              <w:t>Popis</w:t>
            </w:r>
          </w:p>
        </w:tc>
        <w:tc>
          <w:tcPr>
            <w:tcW w:w="261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sz w:val="18"/>
                <w:szCs w:val="18"/>
              </w:rPr>
            </w:pPr>
            <w:r>
              <w:rPr>
                <w:rFonts w:ascii="Arial" w:hAnsi="Arial" w:cs="Arial"/>
                <w:i/>
                <w:sz w:val="18"/>
                <w:szCs w:val="18"/>
              </w:rPr>
              <w:t xml:space="preserve">Začiatočný zostatok </w:t>
            </w:r>
          </w:p>
          <w:p w:rsidR="00F173B2" w:rsidRDefault="003E46E6">
            <w:pPr>
              <w:jc w:val="center"/>
            </w:pPr>
            <w:r>
              <w:rPr>
                <w:rFonts w:ascii="Arial" w:hAnsi="Arial" w:cs="Arial"/>
                <w:i/>
                <w:sz w:val="18"/>
                <w:szCs w:val="18"/>
              </w:rPr>
              <w:t>k 1.1.2020</w:t>
            </w:r>
          </w:p>
        </w:tc>
        <w:tc>
          <w:tcPr>
            <w:tcW w:w="234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pPr>
            <w:r>
              <w:rPr>
                <w:rFonts w:ascii="Arial" w:hAnsi="Arial" w:cs="Arial"/>
                <w:i/>
                <w:sz w:val="18"/>
                <w:szCs w:val="18"/>
              </w:rPr>
              <w:t>Konečný zost</w:t>
            </w:r>
            <w:r w:rsidR="003E46E6">
              <w:rPr>
                <w:rFonts w:ascii="Arial" w:hAnsi="Arial" w:cs="Arial"/>
                <w:i/>
                <w:sz w:val="18"/>
                <w:szCs w:val="18"/>
              </w:rPr>
              <w:t>atok                k 31.12.2020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384</w:t>
            </w:r>
          </w:p>
        </w:tc>
        <w:tc>
          <w:tcPr>
            <w:tcW w:w="328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Výnosy budúcich období</w:t>
            </w:r>
          </w:p>
        </w:tc>
        <w:tc>
          <w:tcPr>
            <w:tcW w:w="261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234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6"/>
        </w:trPr>
        <w:tc>
          <w:tcPr>
            <w:tcW w:w="85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b/>
              </w:rPr>
            </w:pPr>
          </w:p>
        </w:tc>
        <w:tc>
          <w:tcPr>
            <w:tcW w:w="328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Spolu</w:t>
            </w:r>
          </w:p>
        </w:tc>
        <w:tc>
          <w:tcPr>
            <w:tcW w:w="261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234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b/>
              </w:rPr>
            </w:pPr>
            <w:r>
              <w:rPr>
                <w:rFonts w:ascii="Arial" w:hAnsi="Arial" w:cs="Arial"/>
                <w:b/>
              </w:rPr>
              <w:t>0</w:t>
            </w:r>
          </w:p>
        </w:tc>
      </w:tr>
    </w:tbl>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4"/>
        </w:numPr>
        <w:shd w:val="pct37" w:color="000000" w:fill="FFFFFF"/>
        <w:jc w:val="left"/>
        <w:rPr>
          <w:rFonts w:ascii="Arial" w:hAnsi="Arial" w:cs="Arial"/>
        </w:rPr>
      </w:pPr>
      <w:r>
        <w:rPr>
          <w:rFonts w:ascii="Arial" w:hAnsi="Arial" w:cs="Arial"/>
        </w:rPr>
        <w:t>DERIVÁTY</w:t>
      </w:r>
    </w:p>
    <w:p w:rsidR="00F173B2" w:rsidRDefault="00F173B2">
      <w:pPr>
        <w:pStyle w:val="Hlavika"/>
        <w:tabs>
          <w:tab w:val="clear" w:pos="4536"/>
          <w:tab w:val="clear" w:pos="9072"/>
        </w:tabs>
        <w:rPr>
          <w:rFonts w:ascii="Arial" w:hAnsi="Arial" w:cs="Arial"/>
        </w:rPr>
      </w:pPr>
    </w:p>
    <w:p w:rsidR="00F173B2" w:rsidRDefault="000D3E8B">
      <w:pPr>
        <w:rPr>
          <w:rFonts w:ascii="Arial" w:hAnsi="Arial" w:cs="Arial"/>
        </w:rPr>
      </w:pPr>
      <w:r>
        <w:rPr>
          <w:rFonts w:ascii="Arial" w:hAnsi="Arial" w:cs="Arial"/>
        </w:rPr>
        <w:t>Netýka sa.</w:t>
      </w: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t>VÝNOSY, NÁKLADY A VÝSLEDOK HOSPODÁRENIA</w:t>
      </w:r>
    </w:p>
    <w:p w:rsidR="00F173B2" w:rsidRDefault="00F173B2">
      <w:pPr>
        <w:rPr>
          <w:rFonts w:ascii="Arial" w:hAnsi="Arial" w:cs="Arial"/>
        </w:rPr>
      </w:pPr>
    </w:p>
    <w:p w:rsidR="00F173B2" w:rsidRDefault="000D3E8B">
      <w:pPr>
        <w:pStyle w:val="Nadpis3"/>
        <w:numPr>
          <w:ilvl w:val="0"/>
          <w:numId w:val="13"/>
        </w:numPr>
      </w:pPr>
      <w:r>
        <w:rPr>
          <w:rFonts w:ascii="Arial" w:hAnsi="Arial" w:cs="Arial"/>
        </w:rPr>
        <w:t xml:space="preserve">Rekapitulácia výsledku hospodárenia za rok 2019 pred zdanením </w:t>
      </w:r>
    </w:p>
    <w:p w:rsidR="00F173B2" w:rsidRDefault="00F173B2">
      <w:pPr>
        <w:rPr>
          <w:rFonts w:ascii="Arial" w:hAnsi="Arial" w:cs="Arial"/>
        </w:rPr>
      </w:pPr>
    </w:p>
    <w:tbl>
      <w:tblPr>
        <w:tblW w:w="9072" w:type="dxa"/>
        <w:tblInd w:w="70" w:type="dxa"/>
        <w:tblCellMar>
          <w:left w:w="70" w:type="dxa"/>
          <w:right w:w="70" w:type="dxa"/>
        </w:tblCellMar>
        <w:tblLook w:val="0000" w:firstRow="0" w:lastRow="0" w:firstColumn="0" w:lastColumn="0" w:noHBand="0" w:noVBand="0"/>
      </w:tblPr>
      <w:tblGrid>
        <w:gridCol w:w="5245"/>
        <w:gridCol w:w="1559"/>
        <w:gridCol w:w="1133"/>
        <w:gridCol w:w="1135"/>
      </w:tblGrid>
      <w:tr w:rsidR="00F173B2">
        <w:tc>
          <w:tcPr>
            <w:tcW w:w="5244"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F173B2">
            <w:pPr>
              <w:jc w:val="center"/>
              <w:rPr>
                <w:rFonts w:ascii="Arial" w:hAnsi="Arial" w:cs="Arial"/>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Riadok výkazu ziskov a strát</w:t>
            </w:r>
          </w:p>
        </w:tc>
        <w:tc>
          <w:tcPr>
            <w:tcW w:w="1133"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Bežné obdobie</w:t>
            </w:r>
          </w:p>
        </w:tc>
        <w:tc>
          <w:tcPr>
            <w:tcW w:w="1135"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Minulé obdobie</w:t>
            </w:r>
          </w:p>
        </w:tc>
      </w:tr>
      <w:tr w:rsidR="00F173B2">
        <w:tc>
          <w:tcPr>
            <w:tcW w:w="5244"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rPr>
                <w:rFonts w:ascii="Arial" w:hAnsi="Arial" w:cs="Arial"/>
              </w:rPr>
            </w:pPr>
            <w:r>
              <w:rPr>
                <w:rFonts w:ascii="Arial" w:hAnsi="Arial" w:cs="Arial"/>
              </w:rPr>
              <w:t xml:space="preserve">Výsledok hospodárenia z hospodárskej činnosti (zisk)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18</w:t>
            </w:r>
          </w:p>
        </w:tc>
        <w:tc>
          <w:tcPr>
            <w:tcW w:w="1133"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90F50" w:rsidP="00090F50">
            <w:pPr>
              <w:jc w:val="right"/>
            </w:pPr>
            <w:r>
              <w:rPr>
                <w:rFonts w:ascii="Arial" w:hAnsi="Arial" w:cs="Arial"/>
              </w:rPr>
              <w:t>13</w:t>
            </w:r>
            <w:r w:rsidR="000D3E8B">
              <w:rPr>
                <w:rFonts w:ascii="Arial" w:hAnsi="Arial" w:cs="Arial"/>
              </w:rPr>
              <w:t xml:space="preserve"> </w:t>
            </w:r>
            <w:r>
              <w:rPr>
                <w:rFonts w:ascii="Arial" w:hAnsi="Arial" w:cs="Arial"/>
              </w:rPr>
              <w:t>8</w:t>
            </w:r>
            <w:r w:rsidR="000D3E8B">
              <w:rPr>
                <w:rFonts w:ascii="Arial" w:hAnsi="Arial" w:cs="Arial"/>
              </w:rPr>
              <w:t>0</w:t>
            </w:r>
            <w:r>
              <w:rPr>
                <w:rFonts w:ascii="Arial" w:hAnsi="Arial" w:cs="Arial"/>
              </w:rPr>
              <w:t>8</w:t>
            </w:r>
          </w:p>
        </w:tc>
        <w:tc>
          <w:tcPr>
            <w:tcW w:w="1135"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90F50">
            <w:pPr>
              <w:jc w:val="right"/>
            </w:pPr>
            <w:r>
              <w:rPr>
                <w:rFonts w:ascii="Arial" w:hAnsi="Arial" w:cs="Arial"/>
              </w:rPr>
              <w:t>29 034</w:t>
            </w:r>
          </w:p>
        </w:tc>
      </w:tr>
      <w:tr w:rsidR="00F173B2">
        <w:tc>
          <w:tcPr>
            <w:tcW w:w="5244"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rPr>
                <w:rFonts w:ascii="Arial" w:hAnsi="Arial" w:cs="Arial"/>
              </w:rPr>
            </w:pPr>
            <w:r>
              <w:rPr>
                <w:rFonts w:ascii="Arial" w:hAnsi="Arial" w:cs="Arial"/>
              </w:rPr>
              <w:t>Výsledok hospodárenia z finančnej činnosti (zisk)</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34</w:t>
            </w:r>
          </w:p>
        </w:tc>
        <w:tc>
          <w:tcPr>
            <w:tcW w:w="1133"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5"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5244"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rPr>
                <w:rFonts w:ascii="Arial" w:hAnsi="Arial" w:cs="Arial"/>
              </w:rPr>
            </w:pPr>
            <w:r>
              <w:rPr>
                <w:rFonts w:ascii="Arial" w:hAnsi="Arial" w:cs="Arial"/>
              </w:rPr>
              <w:t>Výsledok hospodárenia z mimoriadnej činnosti (zisk)</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54</w:t>
            </w:r>
          </w:p>
        </w:tc>
        <w:tc>
          <w:tcPr>
            <w:tcW w:w="1133"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5"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80"/>
        </w:trPr>
        <w:tc>
          <w:tcPr>
            <w:tcW w:w="5244"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rPr>
                <w:rFonts w:ascii="Arial" w:hAnsi="Arial" w:cs="Arial"/>
                <w:b/>
              </w:rPr>
            </w:pPr>
            <w:r>
              <w:rPr>
                <w:rFonts w:ascii="Arial" w:hAnsi="Arial" w:cs="Arial"/>
                <w:b/>
              </w:rPr>
              <w:t xml:space="preserve">Výsledok hospodárenia pred zdanením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rPr>
            </w:pPr>
            <w:r>
              <w:rPr>
                <w:rFonts w:ascii="Arial" w:hAnsi="Arial" w:cs="Arial"/>
              </w:rPr>
              <w:t>xxx</w:t>
            </w:r>
          </w:p>
        </w:tc>
        <w:tc>
          <w:tcPr>
            <w:tcW w:w="1133"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90F50">
            <w:pPr>
              <w:jc w:val="right"/>
            </w:pPr>
            <w:r>
              <w:rPr>
                <w:rFonts w:ascii="Arial" w:hAnsi="Arial" w:cs="Arial"/>
                <w:b/>
              </w:rPr>
              <w:t>13 808</w:t>
            </w:r>
          </w:p>
        </w:tc>
        <w:tc>
          <w:tcPr>
            <w:tcW w:w="1135"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rsidP="00090F50">
            <w:pPr>
              <w:tabs>
                <w:tab w:val="center" w:pos="497"/>
                <w:tab w:val="right" w:pos="994"/>
              </w:tabs>
              <w:jc w:val="left"/>
            </w:pPr>
            <w:r>
              <w:rPr>
                <w:rFonts w:ascii="Arial" w:hAnsi="Arial" w:cs="Arial"/>
                <w:b/>
              </w:rPr>
              <w:tab/>
              <w:t xml:space="preserve">     </w:t>
            </w:r>
            <w:r w:rsidR="00090F50">
              <w:rPr>
                <w:rFonts w:ascii="Arial" w:hAnsi="Arial" w:cs="Arial"/>
                <w:b/>
              </w:rPr>
              <w:t>29</w:t>
            </w:r>
            <w:r>
              <w:rPr>
                <w:rFonts w:ascii="Arial" w:hAnsi="Arial" w:cs="Arial"/>
                <w:b/>
              </w:rPr>
              <w:t xml:space="preserve"> </w:t>
            </w:r>
            <w:r w:rsidR="00090F50">
              <w:rPr>
                <w:rFonts w:ascii="Arial" w:hAnsi="Arial" w:cs="Arial"/>
                <w:b/>
              </w:rPr>
              <w:t>034</w:t>
            </w:r>
          </w:p>
        </w:tc>
      </w:tr>
    </w:tbl>
    <w:p w:rsidR="00F173B2" w:rsidRDefault="00F173B2">
      <w:pPr>
        <w:pStyle w:val="Nadpis3"/>
        <w:rPr>
          <w:rFonts w:ascii="Arial" w:hAnsi="Arial" w:cs="Arial"/>
        </w:rPr>
      </w:pPr>
    </w:p>
    <w:p w:rsidR="00F173B2" w:rsidRDefault="000D3E8B">
      <w:pPr>
        <w:pStyle w:val="Nadpis3"/>
        <w:numPr>
          <w:ilvl w:val="0"/>
          <w:numId w:val="13"/>
        </w:numPr>
        <w:rPr>
          <w:rFonts w:ascii="Arial" w:hAnsi="Arial" w:cs="Arial"/>
        </w:rPr>
      </w:pPr>
      <w:r>
        <w:rPr>
          <w:rFonts w:ascii="Arial" w:hAnsi="Arial" w:cs="Arial"/>
        </w:rPr>
        <w:t>Údaje o tržbách za vlastné výkony a tovar</w:t>
      </w:r>
      <w:r>
        <w:rPr>
          <w:rFonts w:ascii="Arial" w:hAnsi="Arial" w:cs="Arial"/>
          <w:b w:val="0"/>
        </w:rPr>
        <w:t xml:space="preserve"> (Výkaz ziskov a strát )</w:t>
      </w:r>
    </w:p>
    <w:p w:rsidR="00F173B2" w:rsidRDefault="00F173B2">
      <w:pPr>
        <w:rPr>
          <w:rFonts w:ascii="Arial" w:hAnsi="Arial" w:cs="Arial"/>
          <w:b/>
        </w:rPr>
      </w:pPr>
    </w:p>
    <w:tbl>
      <w:tblPr>
        <w:tblW w:w="9214" w:type="dxa"/>
        <w:tblInd w:w="70" w:type="dxa"/>
        <w:tblCellMar>
          <w:left w:w="70" w:type="dxa"/>
          <w:right w:w="70" w:type="dxa"/>
        </w:tblCellMar>
        <w:tblLook w:val="00A0" w:firstRow="1" w:lastRow="0" w:firstColumn="1" w:lastColumn="0" w:noHBand="0" w:noVBand="0"/>
      </w:tblPr>
      <w:tblGrid>
        <w:gridCol w:w="2551"/>
        <w:gridCol w:w="1133"/>
        <w:gridCol w:w="1134"/>
        <w:gridCol w:w="1133"/>
        <w:gridCol w:w="1277"/>
        <w:gridCol w:w="991"/>
        <w:gridCol w:w="995"/>
      </w:tblGrid>
      <w:tr w:rsidR="00F173B2">
        <w:trPr>
          <w:cantSplit/>
          <w:trHeight w:val="588"/>
        </w:trPr>
        <w:tc>
          <w:tcPr>
            <w:tcW w:w="2551"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rsidR="00F173B2" w:rsidRDefault="000D3E8B">
            <w:pPr>
              <w:pStyle w:val="Nadpis4"/>
              <w:jc w:val="center"/>
              <w:rPr>
                <w:rFonts w:ascii="Arial" w:hAnsi="Arial" w:cs="Arial"/>
                <w:b w:val="0"/>
                <w:sz w:val="20"/>
              </w:rPr>
            </w:pPr>
            <w:r>
              <w:rPr>
                <w:rFonts w:ascii="Arial" w:hAnsi="Arial" w:cs="Arial"/>
                <w:b w:val="0"/>
                <w:sz w:val="20"/>
              </w:rPr>
              <w:t>Druh tovarov, výrobkov, poskytovaných služieb</w:t>
            </w:r>
          </w:p>
        </w:tc>
        <w:tc>
          <w:tcPr>
            <w:tcW w:w="2267"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F173B2" w:rsidRDefault="000D3E8B">
            <w:pPr>
              <w:jc w:val="center"/>
              <w:rPr>
                <w:rFonts w:ascii="Arial" w:hAnsi="Arial" w:cs="Arial"/>
                <w:b/>
                <w:i/>
              </w:rPr>
            </w:pPr>
            <w:r>
              <w:rPr>
                <w:rFonts w:ascii="Arial" w:hAnsi="Arial" w:cs="Arial"/>
                <w:i/>
              </w:rPr>
              <w:t>Hodnota tuzemsko</w:t>
            </w:r>
          </w:p>
        </w:tc>
        <w:tc>
          <w:tcPr>
            <w:tcW w:w="241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F173B2" w:rsidRDefault="000D3E8B">
            <w:pPr>
              <w:jc w:val="center"/>
              <w:rPr>
                <w:rFonts w:ascii="Arial" w:hAnsi="Arial" w:cs="Arial"/>
                <w:b/>
                <w:i/>
              </w:rPr>
            </w:pPr>
            <w:r>
              <w:rPr>
                <w:rFonts w:ascii="Arial" w:hAnsi="Arial" w:cs="Arial"/>
                <w:i/>
              </w:rPr>
              <w:t>Hodnota   zahraničie</w:t>
            </w:r>
          </w:p>
        </w:tc>
        <w:tc>
          <w:tcPr>
            <w:tcW w:w="1985"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F173B2" w:rsidRDefault="000D3E8B">
            <w:pPr>
              <w:jc w:val="center"/>
              <w:rPr>
                <w:rFonts w:ascii="Arial" w:hAnsi="Arial" w:cs="Arial"/>
                <w:i/>
              </w:rPr>
            </w:pPr>
            <w:r>
              <w:rPr>
                <w:rFonts w:ascii="Arial" w:hAnsi="Arial" w:cs="Arial"/>
                <w:i/>
              </w:rPr>
              <w:t>Spolu</w:t>
            </w:r>
          </w:p>
        </w:tc>
      </w:tr>
      <w:tr w:rsidR="00F173B2">
        <w:trPr>
          <w:cantSplit/>
        </w:trPr>
        <w:tc>
          <w:tcPr>
            <w:tcW w:w="2551"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F173B2" w:rsidRDefault="00F173B2">
            <w:pPr>
              <w:pStyle w:val="Hlavika"/>
              <w:tabs>
                <w:tab w:val="clear" w:pos="4536"/>
                <w:tab w:val="clear" w:pos="9072"/>
              </w:tabs>
              <w:rPr>
                <w:rFonts w:ascii="Arial" w:hAnsi="Arial" w:cs="Arial"/>
              </w:rPr>
            </w:pPr>
          </w:p>
        </w:tc>
        <w:tc>
          <w:tcPr>
            <w:tcW w:w="1133"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90F50">
            <w:pPr>
              <w:jc w:val="right"/>
            </w:pPr>
            <w:r>
              <w:rPr>
                <w:rFonts w:ascii="Arial" w:hAnsi="Arial" w:cs="Arial"/>
              </w:rPr>
              <w:t>2019</w:t>
            </w:r>
          </w:p>
        </w:tc>
        <w:tc>
          <w:tcPr>
            <w:tcW w:w="1134"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rsidP="00090F50">
            <w:pPr>
              <w:jc w:val="right"/>
            </w:pPr>
            <w:r>
              <w:rPr>
                <w:rFonts w:ascii="Arial" w:hAnsi="Arial" w:cs="Arial"/>
              </w:rPr>
              <w:t>20</w:t>
            </w:r>
            <w:r w:rsidR="00090F50">
              <w:rPr>
                <w:rFonts w:ascii="Arial" w:hAnsi="Arial" w:cs="Arial"/>
              </w:rPr>
              <w:t>20</w:t>
            </w:r>
          </w:p>
        </w:tc>
        <w:tc>
          <w:tcPr>
            <w:tcW w:w="1133"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rsidP="00090F50">
            <w:pPr>
              <w:jc w:val="right"/>
            </w:pPr>
            <w:r>
              <w:rPr>
                <w:rFonts w:ascii="Arial" w:hAnsi="Arial" w:cs="Arial"/>
              </w:rPr>
              <w:t>20</w:t>
            </w:r>
            <w:r w:rsidR="00090F50">
              <w:rPr>
                <w:rFonts w:ascii="Arial" w:hAnsi="Arial" w:cs="Arial"/>
              </w:rPr>
              <w:t>19</w:t>
            </w:r>
          </w:p>
        </w:tc>
        <w:tc>
          <w:tcPr>
            <w:tcW w:w="1276"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rsidP="00090F50">
            <w:pPr>
              <w:jc w:val="right"/>
            </w:pPr>
            <w:r>
              <w:rPr>
                <w:rFonts w:ascii="Arial" w:hAnsi="Arial" w:cs="Arial"/>
              </w:rPr>
              <w:t>20</w:t>
            </w:r>
            <w:r w:rsidR="00090F50">
              <w:rPr>
                <w:rFonts w:ascii="Arial" w:hAnsi="Arial" w:cs="Arial"/>
              </w:rPr>
              <w:t>20</w:t>
            </w:r>
          </w:p>
        </w:tc>
        <w:tc>
          <w:tcPr>
            <w:tcW w:w="991"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rsidP="00090F50">
            <w:pPr>
              <w:jc w:val="right"/>
            </w:pPr>
            <w:r>
              <w:rPr>
                <w:rFonts w:ascii="Arial" w:hAnsi="Arial" w:cs="Arial"/>
              </w:rPr>
              <w:t>201</w:t>
            </w:r>
            <w:r w:rsidR="00090F50">
              <w:rPr>
                <w:rFonts w:ascii="Arial" w:hAnsi="Arial" w:cs="Arial"/>
              </w:rPr>
              <w:t>9</w:t>
            </w:r>
          </w:p>
        </w:tc>
        <w:tc>
          <w:tcPr>
            <w:tcW w:w="995"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rsidP="00090F50">
            <w:pPr>
              <w:jc w:val="right"/>
            </w:pPr>
            <w:r>
              <w:rPr>
                <w:rFonts w:ascii="Arial" w:hAnsi="Arial" w:cs="Arial"/>
              </w:rPr>
              <w:t>20</w:t>
            </w:r>
            <w:r w:rsidR="00090F50">
              <w:rPr>
                <w:rFonts w:ascii="Arial" w:hAnsi="Arial" w:cs="Arial"/>
              </w:rPr>
              <w:t>20</w:t>
            </w:r>
          </w:p>
        </w:tc>
      </w:tr>
      <w:tr w:rsidR="00F173B2">
        <w:tc>
          <w:tcPr>
            <w:tcW w:w="2551"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pStyle w:val="Hlavika"/>
              <w:tabs>
                <w:tab w:val="clear" w:pos="4536"/>
                <w:tab w:val="clear" w:pos="9072"/>
              </w:tabs>
              <w:rPr>
                <w:rFonts w:ascii="Arial" w:hAnsi="Arial" w:cs="Arial"/>
              </w:rPr>
            </w:pPr>
            <w:r>
              <w:rPr>
                <w:rFonts w:ascii="Arial" w:hAnsi="Arial" w:cs="Arial"/>
              </w:rPr>
              <w:t>Predaný tovar</w:t>
            </w:r>
          </w:p>
        </w:tc>
        <w:tc>
          <w:tcPr>
            <w:tcW w:w="1133"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134"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tabs>
                <w:tab w:val="center" w:pos="497"/>
                <w:tab w:val="right" w:pos="994"/>
              </w:tabs>
              <w:jc w:val="left"/>
              <w:rPr>
                <w:rFonts w:ascii="Arial" w:hAnsi="Arial" w:cs="Arial"/>
              </w:rPr>
            </w:pPr>
            <w:r>
              <w:rPr>
                <w:rFonts w:ascii="Arial" w:hAnsi="Arial" w:cs="Arial"/>
              </w:rPr>
              <w:tab/>
            </w:r>
            <w:r>
              <w:rPr>
                <w:rFonts w:ascii="Arial" w:hAnsi="Arial" w:cs="Arial"/>
              </w:rPr>
              <w:tab/>
              <w:t>0</w:t>
            </w:r>
          </w:p>
        </w:tc>
        <w:tc>
          <w:tcPr>
            <w:tcW w:w="1133"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bCs/>
              </w:rPr>
            </w:pPr>
            <w:r>
              <w:rPr>
                <w:rFonts w:ascii="Arial" w:hAnsi="Arial" w:cs="Arial"/>
                <w:bCs/>
              </w:rPr>
              <w:t>0</w:t>
            </w:r>
          </w:p>
        </w:tc>
        <w:tc>
          <w:tcPr>
            <w:tcW w:w="1276"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bCs/>
              </w:rPr>
            </w:pPr>
            <w:r>
              <w:rPr>
                <w:rFonts w:ascii="Arial" w:hAnsi="Arial" w:cs="Arial"/>
                <w:bCs/>
              </w:rPr>
              <w:t>0</w:t>
            </w:r>
          </w:p>
        </w:tc>
        <w:tc>
          <w:tcPr>
            <w:tcW w:w="991"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995"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2551"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rPr>
                <w:rFonts w:ascii="Arial" w:hAnsi="Arial" w:cs="Arial"/>
              </w:rPr>
            </w:pPr>
            <w:r>
              <w:rPr>
                <w:rFonts w:ascii="Arial" w:hAnsi="Arial" w:cs="Arial"/>
              </w:rPr>
              <w:t>Poskytnuté služby</w:t>
            </w:r>
          </w:p>
        </w:tc>
        <w:tc>
          <w:tcPr>
            <w:tcW w:w="1133"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rsidP="00090F50">
            <w:pPr>
              <w:tabs>
                <w:tab w:val="center" w:pos="497"/>
                <w:tab w:val="right" w:pos="994"/>
              </w:tabs>
              <w:jc w:val="right"/>
            </w:pPr>
            <w:r>
              <w:rPr>
                <w:rFonts w:ascii="Arial" w:hAnsi="Arial" w:cs="Arial"/>
              </w:rPr>
              <w:tab/>
            </w:r>
            <w:r w:rsidR="00090F50">
              <w:rPr>
                <w:rFonts w:ascii="Arial" w:hAnsi="Arial" w:cs="Arial"/>
              </w:rPr>
              <w:t>84 414</w:t>
            </w:r>
          </w:p>
        </w:tc>
        <w:tc>
          <w:tcPr>
            <w:tcW w:w="1134"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90F50">
            <w:pPr>
              <w:jc w:val="right"/>
            </w:pPr>
            <w:r>
              <w:rPr>
                <w:rFonts w:ascii="Arial" w:hAnsi="Arial" w:cs="Arial"/>
              </w:rPr>
              <w:t>91 290</w:t>
            </w:r>
          </w:p>
        </w:tc>
        <w:tc>
          <w:tcPr>
            <w:tcW w:w="1133"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276"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991"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rsidP="00090F50">
            <w:pPr>
              <w:tabs>
                <w:tab w:val="center" w:pos="426"/>
                <w:tab w:val="right" w:pos="852"/>
              </w:tabs>
              <w:jc w:val="left"/>
            </w:pPr>
            <w:r>
              <w:rPr>
                <w:rFonts w:ascii="Arial" w:hAnsi="Arial" w:cs="Arial"/>
              </w:rPr>
              <w:t xml:space="preserve">    </w:t>
            </w:r>
            <w:r w:rsidR="00090F50">
              <w:rPr>
                <w:rFonts w:ascii="Arial" w:hAnsi="Arial" w:cs="Arial"/>
              </w:rPr>
              <w:t>84</w:t>
            </w:r>
            <w:r>
              <w:rPr>
                <w:rFonts w:ascii="Arial" w:hAnsi="Arial" w:cs="Arial"/>
              </w:rPr>
              <w:t xml:space="preserve"> </w:t>
            </w:r>
            <w:r w:rsidR="00090F50">
              <w:rPr>
                <w:rFonts w:ascii="Arial" w:hAnsi="Arial" w:cs="Arial"/>
              </w:rPr>
              <w:t>414</w:t>
            </w:r>
          </w:p>
        </w:tc>
        <w:tc>
          <w:tcPr>
            <w:tcW w:w="995"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pPr>
            <w:r>
              <w:rPr>
                <w:rFonts w:ascii="Arial" w:hAnsi="Arial" w:cs="Arial"/>
              </w:rPr>
              <w:t>84 414</w:t>
            </w:r>
          </w:p>
        </w:tc>
      </w:tr>
      <w:tr w:rsidR="00F173B2">
        <w:tc>
          <w:tcPr>
            <w:tcW w:w="2551"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rPr>
                <w:rFonts w:ascii="Arial" w:hAnsi="Arial" w:cs="Arial"/>
              </w:rPr>
            </w:pPr>
            <w:r>
              <w:rPr>
                <w:rFonts w:ascii="Arial" w:hAnsi="Arial" w:cs="Arial"/>
                <w:b/>
              </w:rPr>
              <w:t>Spolu</w:t>
            </w:r>
          </w:p>
        </w:tc>
        <w:tc>
          <w:tcPr>
            <w:tcW w:w="1133"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90F50" w:rsidP="00090F50">
            <w:pPr>
              <w:jc w:val="right"/>
            </w:pPr>
            <w:r>
              <w:rPr>
                <w:rFonts w:ascii="Arial" w:hAnsi="Arial" w:cs="Arial"/>
                <w:b/>
              </w:rPr>
              <w:t>84</w:t>
            </w:r>
            <w:r w:rsidR="000D3E8B">
              <w:rPr>
                <w:rFonts w:ascii="Arial" w:hAnsi="Arial" w:cs="Arial"/>
                <w:b/>
              </w:rPr>
              <w:t xml:space="preserve"> </w:t>
            </w:r>
            <w:r>
              <w:rPr>
                <w:rFonts w:ascii="Arial" w:hAnsi="Arial" w:cs="Arial"/>
                <w:b/>
              </w:rPr>
              <w:t>414</w:t>
            </w:r>
          </w:p>
        </w:tc>
        <w:tc>
          <w:tcPr>
            <w:tcW w:w="1134"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90F50">
            <w:pPr>
              <w:jc w:val="right"/>
            </w:pPr>
            <w:r>
              <w:rPr>
                <w:rFonts w:ascii="Arial" w:hAnsi="Arial" w:cs="Arial"/>
                <w:b/>
              </w:rPr>
              <w:t>91 290</w:t>
            </w:r>
          </w:p>
        </w:tc>
        <w:tc>
          <w:tcPr>
            <w:tcW w:w="1133"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276"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991"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90F50" w:rsidP="00090F50">
            <w:pPr>
              <w:jc w:val="right"/>
            </w:pPr>
            <w:r>
              <w:rPr>
                <w:rFonts w:ascii="Arial" w:hAnsi="Arial" w:cs="Arial"/>
                <w:b/>
              </w:rPr>
              <w:t>84</w:t>
            </w:r>
            <w:r w:rsidR="000D3E8B">
              <w:rPr>
                <w:rFonts w:ascii="Arial" w:hAnsi="Arial" w:cs="Arial"/>
                <w:b/>
              </w:rPr>
              <w:t xml:space="preserve"> </w:t>
            </w:r>
            <w:r>
              <w:rPr>
                <w:rFonts w:ascii="Arial" w:hAnsi="Arial" w:cs="Arial"/>
                <w:b/>
              </w:rPr>
              <w:t>414</w:t>
            </w:r>
          </w:p>
        </w:tc>
        <w:tc>
          <w:tcPr>
            <w:tcW w:w="995"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pPr>
            <w:r>
              <w:rPr>
                <w:rFonts w:ascii="Arial" w:hAnsi="Arial" w:cs="Arial"/>
                <w:b/>
              </w:rPr>
              <w:t>84 414</w:t>
            </w:r>
          </w:p>
        </w:tc>
      </w:tr>
    </w:tbl>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0D3E8B">
      <w:pPr>
        <w:numPr>
          <w:ilvl w:val="0"/>
          <w:numId w:val="13"/>
        </w:numPr>
        <w:rPr>
          <w:rFonts w:ascii="Arial" w:hAnsi="Arial" w:cs="Arial"/>
          <w:b/>
        </w:rPr>
      </w:pPr>
      <w:r>
        <w:rPr>
          <w:rFonts w:ascii="Arial" w:hAnsi="Arial" w:cs="Arial"/>
          <w:b/>
        </w:rPr>
        <w:t>Iné významné položky výnosov z hospodárskej činnosti</w:t>
      </w:r>
    </w:p>
    <w:p w:rsidR="00F173B2" w:rsidRDefault="00F173B2">
      <w:pPr>
        <w:rPr>
          <w:rFonts w:ascii="Arial" w:hAnsi="Arial" w:cs="Arial"/>
          <w:b/>
        </w:rPr>
      </w:pPr>
    </w:p>
    <w:tbl>
      <w:tblPr>
        <w:tblW w:w="9072" w:type="dxa"/>
        <w:tblInd w:w="70" w:type="dxa"/>
        <w:tblCellMar>
          <w:left w:w="70" w:type="dxa"/>
          <w:right w:w="70" w:type="dxa"/>
        </w:tblCellMar>
        <w:tblLook w:val="0000" w:firstRow="0" w:lastRow="0" w:firstColumn="0" w:lastColumn="0" w:noHBand="0" w:noVBand="0"/>
      </w:tblPr>
      <w:tblGrid>
        <w:gridCol w:w="719"/>
        <w:gridCol w:w="840"/>
        <w:gridCol w:w="4536"/>
        <w:gridCol w:w="1416"/>
        <w:gridCol w:w="1561"/>
      </w:tblGrid>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Účet</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r. </w:t>
            </w:r>
            <w:proofErr w:type="spellStart"/>
            <w:r>
              <w:rPr>
                <w:rFonts w:ascii="Arial" w:hAnsi="Arial" w:cs="Arial"/>
                <w:i/>
              </w:rPr>
              <w:t>VZaS</w:t>
            </w:r>
            <w:proofErr w:type="spellEnd"/>
          </w:p>
        </w:tc>
        <w:tc>
          <w:tcPr>
            <w:tcW w:w="453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Popis</w:t>
            </w:r>
          </w:p>
        </w:tc>
        <w:tc>
          <w:tcPr>
            <w:tcW w:w="141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b/>
                <w:i/>
              </w:rPr>
            </w:pPr>
            <w:r>
              <w:rPr>
                <w:rFonts w:ascii="Arial" w:hAnsi="Arial" w:cs="Arial"/>
                <w:b/>
              </w:rPr>
              <w:t>Bežné obdobie</w:t>
            </w:r>
          </w:p>
        </w:tc>
        <w:tc>
          <w:tcPr>
            <w:tcW w:w="156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b/>
                <w:i/>
              </w:rPr>
            </w:pPr>
            <w:r>
              <w:rPr>
                <w:rFonts w:ascii="Arial" w:hAnsi="Arial" w:cs="Arial"/>
                <w:b/>
              </w:rPr>
              <w:t>Minulé obdobie</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641</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19</w:t>
            </w:r>
          </w:p>
        </w:tc>
        <w:tc>
          <w:tcPr>
            <w:tcW w:w="453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Tržby z predaja dlhodobého majetku</w:t>
            </w:r>
          </w:p>
        </w:tc>
        <w:tc>
          <w:tcPr>
            <w:tcW w:w="141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56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644</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22</w:t>
            </w:r>
          </w:p>
        </w:tc>
        <w:tc>
          <w:tcPr>
            <w:tcW w:w="453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Zmluvné pokuty a úroky z omeškania</w:t>
            </w:r>
          </w:p>
        </w:tc>
        <w:tc>
          <w:tcPr>
            <w:tcW w:w="141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56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648</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22</w:t>
            </w:r>
          </w:p>
        </w:tc>
        <w:tc>
          <w:tcPr>
            <w:tcW w:w="453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Ostatné prevádzkové výnosy</w:t>
            </w:r>
          </w:p>
        </w:tc>
        <w:tc>
          <w:tcPr>
            <w:tcW w:w="1416"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pPr>
            <w:r>
              <w:rPr>
                <w:rFonts w:ascii="Arial" w:hAnsi="Arial" w:cs="Arial"/>
              </w:rPr>
              <w:t>0</w:t>
            </w:r>
          </w:p>
        </w:tc>
        <w:tc>
          <w:tcPr>
            <w:tcW w:w="156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4A30D2">
            <w:pPr>
              <w:jc w:val="right"/>
            </w:pPr>
            <w:r>
              <w:rPr>
                <w:rFonts w:ascii="Arial" w:hAnsi="Arial" w:cs="Arial"/>
              </w:rPr>
              <w:t>0</w:t>
            </w:r>
          </w:p>
        </w:tc>
      </w:tr>
    </w:tbl>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3"/>
        </w:numPr>
        <w:rPr>
          <w:rFonts w:ascii="Arial" w:hAnsi="Arial" w:cs="Arial"/>
          <w:b/>
        </w:rPr>
      </w:pPr>
      <w:r>
        <w:rPr>
          <w:rFonts w:ascii="Arial" w:hAnsi="Arial" w:cs="Arial"/>
          <w:b/>
        </w:rPr>
        <w:t>Údaje o kurzových ziskoch a stratách</w:t>
      </w:r>
    </w:p>
    <w:p w:rsidR="00F173B2" w:rsidRDefault="00F173B2">
      <w:pPr>
        <w:rPr>
          <w:rFonts w:ascii="Arial" w:hAnsi="Arial" w:cs="Arial"/>
          <w:b/>
        </w:rPr>
      </w:pPr>
    </w:p>
    <w:tbl>
      <w:tblPr>
        <w:tblW w:w="9142" w:type="dxa"/>
        <w:tblInd w:w="70" w:type="dxa"/>
        <w:tblCellMar>
          <w:left w:w="70" w:type="dxa"/>
          <w:right w:w="70" w:type="dxa"/>
        </w:tblCellMar>
        <w:tblLook w:val="00A0" w:firstRow="1" w:lastRow="0" w:firstColumn="1" w:lastColumn="0" w:noHBand="0" w:noVBand="0"/>
      </w:tblPr>
      <w:tblGrid>
        <w:gridCol w:w="1487"/>
        <w:gridCol w:w="764"/>
        <w:gridCol w:w="1114"/>
        <w:gridCol w:w="1169"/>
        <w:gridCol w:w="1073"/>
        <w:gridCol w:w="1106"/>
        <w:gridCol w:w="1144"/>
        <w:gridCol w:w="1285"/>
      </w:tblGrid>
      <w:tr w:rsidR="00F173B2">
        <w:trPr>
          <w:cantSplit/>
        </w:trPr>
        <w:tc>
          <w:tcPr>
            <w:tcW w:w="1486"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F173B2">
            <w:pPr>
              <w:pStyle w:val="Nadpis4"/>
              <w:jc w:val="center"/>
              <w:rPr>
                <w:rFonts w:ascii="Arial" w:hAnsi="Arial" w:cs="Arial"/>
                <w:b w:val="0"/>
                <w:i w:val="0"/>
                <w:sz w:val="20"/>
              </w:rPr>
            </w:pPr>
          </w:p>
        </w:tc>
        <w:tc>
          <w:tcPr>
            <w:tcW w:w="764" w:type="dxa"/>
            <w:tcBorders>
              <w:top w:val="single" w:sz="8" w:space="0" w:color="000000"/>
              <w:left w:val="single" w:sz="8" w:space="0" w:color="000000"/>
              <w:bottom w:val="single" w:sz="8" w:space="0" w:color="000000"/>
              <w:right w:val="single" w:sz="12" w:space="0" w:color="000000"/>
            </w:tcBorders>
            <w:shd w:val="clear" w:color="auto" w:fill="auto"/>
            <w:vAlign w:val="center"/>
          </w:tcPr>
          <w:p w:rsidR="00F173B2" w:rsidRDefault="000D3E8B">
            <w:pPr>
              <w:jc w:val="center"/>
              <w:rPr>
                <w:rFonts w:ascii="Arial" w:hAnsi="Arial" w:cs="Arial"/>
              </w:rPr>
            </w:pPr>
            <w:r>
              <w:rPr>
                <w:rFonts w:ascii="Arial" w:hAnsi="Arial" w:cs="Arial"/>
                <w:i/>
              </w:rPr>
              <w:t xml:space="preserve">r. </w:t>
            </w:r>
            <w:proofErr w:type="spellStart"/>
            <w:r>
              <w:rPr>
                <w:rFonts w:ascii="Arial" w:hAnsi="Arial" w:cs="Arial"/>
                <w:i/>
              </w:rPr>
              <w:t>VZaS</w:t>
            </w:r>
            <w:proofErr w:type="spellEnd"/>
          </w:p>
        </w:tc>
        <w:tc>
          <w:tcPr>
            <w:tcW w:w="1114" w:type="dxa"/>
            <w:tcBorders>
              <w:top w:val="single" w:sz="12" w:space="0" w:color="000000"/>
              <w:left w:val="single" w:sz="12" w:space="0" w:color="000000"/>
              <w:bottom w:val="single" w:sz="8" w:space="0" w:color="000000"/>
              <w:right w:val="single" w:sz="8" w:space="0" w:color="000000"/>
            </w:tcBorders>
            <w:shd w:val="clear" w:color="auto" w:fill="auto"/>
          </w:tcPr>
          <w:p w:rsidR="00F173B2" w:rsidRDefault="004A30D2">
            <w:pPr>
              <w:jc w:val="center"/>
            </w:pPr>
            <w:r>
              <w:rPr>
                <w:rFonts w:ascii="Arial" w:hAnsi="Arial" w:cs="Arial"/>
                <w:i/>
                <w:sz w:val="18"/>
                <w:szCs w:val="18"/>
              </w:rPr>
              <w:t>Počas r.2020</w:t>
            </w:r>
          </w:p>
        </w:tc>
        <w:tc>
          <w:tcPr>
            <w:tcW w:w="1169" w:type="dxa"/>
            <w:tcBorders>
              <w:top w:val="single" w:sz="12" w:space="0" w:color="000000"/>
              <w:left w:val="single" w:sz="8" w:space="0" w:color="000000"/>
              <w:bottom w:val="single" w:sz="8" w:space="0" w:color="000000"/>
              <w:right w:val="single" w:sz="8" w:space="0" w:color="000000"/>
            </w:tcBorders>
            <w:shd w:val="clear" w:color="auto" w:fill="auto"/>
            <w:vAlign w:val="center"/>
          </w:tcPr>
          <w:p w:rsidR="00F173B2" w:rsidRDefault="004A30D2" w:rsidP="004A30D2">
            <w:pPr>
              <w:jc w:val="center"/>
            </w:pPr>
            <w:r>
              <w:rPr>
                <w:rFonts w:ascii="Arial" w:hAnsi="Arial" w:cs="Arial"/>
                <w:i/>
                <w:sz w:val="18"/>
                <w:szCs w:val="18"/>
              </w:rPr>
              <w:t>k 31.12.2020</w:t>
            </w:r>
          </w:p>
        </w:tc>
        <w:tc>
          <w:tcPr>
            <w:tcW w:w="1073" w:type="dxa"/>
            <w:tcBorders>
              <w:top w:val="single" w:sz="12" w:space="0" w:color="000000"/>
              <w:left w:val="single" w:sz="8" w:space="0" w:color="000000"/>
              <w:bottom w:val="single" w:sz="8" w:space="0" w:color="000000"/>
              <w:right w:val="single" w:sz="12" w:space="0" w:color="000000"/>
            </w:tcBorders>
            <w:shd w:val="clear" w:color="auto" w:fill="auto"/>
            <w:vAlign w:val="center"/>
          </w:tcPr>
          <w:p w:rsidR="00F173B2" w:rsidRDefault="000D3E8B">
            <w:pPr>
              <w:jc w:val="center"/>
            </w:pPr>
            <w:r>
              <w:rPr>
                <w:rFonts w:ascii="Arial" w:hAnsi="Arial" w:cs="Arial"/>
                <w:i/>
                <w:sz w:val="18"/>
                <w:szCs w:val="18"/>
              </w:rPr>
              <w:t>S</w:t>
            </w:r>
            <w:r w:rsidR="004A30D2">
              <w:rPr>
                <w:rFonts w:ascii="Arial" w:hAnsi="Arial" w:cs="Arial"/>
                <w:i/>
                <w:sz w:val="18"/>
                <w:szCs w:val="18"/>
              </w:rPr>
              <w:t>polu 2020</w:t>
            </w:r>
          </w:p>
        </w:tc>
        <w:tc>
          <w:tcPr>
            <w:tcW w:w="1106" w:type="dxa"/>
            <w:tcBorders>
              <w:top w:val="single" w:sz="12" w:space="0" w:color="000000"/>
              <w:left w:val="single" w:sz="12" w:space="0" w:color="000000"/>
              <w:bottom w:val="single" w:sz="8" w:space="0" w:color="000000"/>
              <w:right w:val="single" w:sz="8" w:space="0" w:color="000000"/>
            </w:tcBorders>
            <w:shd w:val="clear" w:color="auto" w:fill="auto"/>
          </w:tcPr>
          <w:p w:rsidR="00F173B2" w:rsidRDefault="004A30D2">
            <w:pPr>
              <w:jc w:val="center"/>
            </w:pPr>
            <w:r>
              <w:rPr>
                <w:rFonts w:ascii="Arial" w:hAnsi="Arial" w:cs="Arial"/>
                <w:i/>
                <w:sz w:val="18"/>
                <w:szCs w:val="18"/>
              </w:rPr>
              <w:t>Počas 2019</w:t>
            </w:r>
          </w:p>
        </w:tc>
        <w:tc>
          <w:tcPr>
            <w:tcW w:w="1144" w:type="dxa"/>
            <w:tcBorders>
              <w:top w:val="single" w:sz="12" w:space="0" w:color="000000"/>
              <w:left w:val="single" w:sz="8" w:space="0" w:color="000000"/>
              <w:bottom w:val="single" w:sz="8" w:space="0" w:color="000000"/>
              <w:right w:val="single" w:sz="8" w:space="0" w:color="000000"/>
            </w:tcBorders>
            <w:shd w:val="clear" w:color="auto" w:fill="auto"/>
            <w:vAlign w:val="center"/>
          </w:tcPr>
          <w:p w:rsidR="00F173B2" w:rsidRDefault="004A30D2">
            <w:pPr>
              <w:jc w:val="center"/>
            </w:pPr>
            <w:r>
              <w:rPr>
                <w:rFonts w:ascii="Arial" w:hAnsi="Arial" w:cs="Arial"/>
                <w:i/>
                <w:sz w:val="18"/>
                <w:szCs w:val="18"/>
              </w:rPr>
              <w:t>k 1.12.2019</w:t>
            </w:r>
          </w:p>
        </w:tc>
        <w:tc>
          <w:tcPr>
            <w:tcW w:w="1285" w:type="dxa"/>
            <w:tcBorders>
              <w:top w:val="single" w:sz="12" w:space="0" w:color="000000"/>
              <w:left w:val="single" w:sz="8" w:space="0" w:color="000000"/>
              <w:bottom w:val="single" w:sz="8" w:space="0" w:color="000000"/>
              <w:right w:val="single" w:sz="12" w:space="0" w:color="000000"/>
            </w:tcBorders>
            <w:shd w:val="clear" w:color="auto" w:fill="auto"/>
            <w:vAlign w:val="center"/>
          </w:tcPr>
          <w:p w:rsidR="00F173B2" w:rsidRDefault="000D3E8B">
            <w:pPr>
              <w:jc w:val="center"/>
            </w:pPr>
            <w:r>
              <w:rPr>
                <w:rFonts w:ascii="Arial" w:hAnsi="Arial" w:cs="Arial"/>
                <w:i/>
                <w:sz w:val="18"/>
                <w:szCs w:val="18"/>
              </w:rPr>
              <w:t>Spolu 2018</w:t>
            </w:r>
          </w:p>
        </w:tc>
      </w:tr>
      <w:tr w:rsidR="00F173B2">
        <w:tc>
          <w:tcPr>
            <w:tcW w:w="1486"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pStyle w:val="Hlavika"/>
              <w:tabs>
                <w:tab w:val="clear" w:pos="4536"/>
                <w:tab w:val="clear" w:pos="9072"/>
              </w:tabs>
              <w:rPr>
                <w:rFonts w:ascii="Arial" w:hAnsi="Arial" w:cs="Arial"/>
              </w:rPr>
            </w:pPr>
            <w:r>
              <w:rPr>
                <w:rFonts w:ascii="Arial" w:hAnsi="Arial" w:cs="Arial"/>
              </w:rPr>
              <w:t>Kurzové zisky</w:t>
            </w:r>
          </w:p>
        </w:tc>
        <w:tc>
          <w:tcPr>
            <w:tcW w:w="764" w:type="dxa"/>
            <w:tcBorders>
              <w:top w:val="single" w:sz="8" w:space="0" w:color="000000"/>
              <w:left w:val="single" w:sz="8" w:space="0" w:color="000000"/>
              <w:bottom w:val="single" w:sz="8" w:space="0" w:color="000000"/>
              <w:right w:val="single" w:sz="12" w:space="0" w:color="000000"/>
            </w:tcBorders>
            <w:shd w:val="clear" w:color="auto" w:fill="auto"/>
          </w:tcPr>
          <w:p w:rsidR="00F173B2" w:rsidRDefault="000D3E8B">
            <w:pPr>
              <w:jc w:val="center"/>
              <w:rPr>
                <w:rFonts w:ascii="Arial" w:hAnsi="Arial" w:cs="Arial"/>
              </w:rPr>
            </w:pPr>
            <w:r>
              <w:rPr>
                <w:rFonts w:ascii="Arial" w:hAnsi="Arial" w:cs="Arial"/>
              </w:rPr>
              <w:t>40</w:t>
            </w:r>
          </w:p>
        </w:tc>
        <w:tc>
          <w:tcPr>
            <w:tcW w:w="1114" w:type="dxa"/>
            <w:tcBorders>
              <w:top w:val="single" w:sz="8" w:space="0" w:color="000000"/>
              <w:left w:val="single" w:sz="12"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169"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073" w:type="dxa"/>
            <w:tcBorders>
              <w:top w:val="single" w:sz="8" w:space="0" w:color="000000"/>
              <w:left w:val="single" w:sz="8" w:space="0" w:color="000000"/>
              <w:bottom w:val="single" w:sz="8" w:space="0" w:color="000000"/>
              <w:right w:val="single" w:sz="12" w:space="0" w:color="000000"/>
            </w:tcBorders>
            <w:shd w:val="clear" w:color="auto" w:fill="auto"/>
          </w:tcPr>
          <w:p w:rsidR="00F173B2" w:rsidRDefault="000D3E8B">
            <w:pPr>
              <w:jc w:val="right"/>
              <w:rPr>
                <w:rFonts w:ascii="Arial" w:hAnsi="Arial" w:cs="Arial"/>
              </w:rPr>
            </w:pPr>
            <w:r>
              <w:rPr>
                <w:rFonts w:ascii="Arial" w:hAnsi="Arial" w:cs="Arial"/>
              </w:rPr>
              <w:t>0</w:t>
            </w:r>
          </w:p>
        </w:tc>
        <w:tc>
          <w:tcPr>
            <w:tcW w:w="1106" w:type="dxa"/>
            <w:tcBorders>
              <w:top w:val="single" w:sz="8" w:space="0" w:color="000000"/>
              <w:left w:val="single" w:sz="12"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144"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285" w:type="dxa"/>
            <w:tcBorders>
              <w:top w:val="single" w:sz="8" w:space="0" w:color="000000"/>
              <w:left w:val="single" w:sz="8" w:space="0" w:color="000000"/>
              <w:bottom w:val="single" w:sz="8" w:space="0" w:color="000000"/>
              <w:right w:val="single" w:sz="12"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1486"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rPr>
                <w:rFonts w:ascii="Arial" w:hAnsi="Arial" w:cs="Arial"/>
              </w:rPr>
            </w:pPr>
            <w:r>
              <w:rPr>
                <w:rFonts w:ascii="Arial" w:hAnsi="Arial" w:cs="Arial"/>
              </w:rPr>
              <w:t>Kurzové straty</w:t>
            </w:r>
          </w:p>
        </w:tc>
        <w:tc>
          <w:tcPr>
            <w:tcW w:w="764" w:type="dxa"/>
            <w:tcBorders>
              <w:top w:val="single" w:sz="8" w:space="0" w:color="000000"/>
              <w:left w:val="single" w:sz="8" w:space="0" w:color="000000"/>
              <w:bottom w:val="single" w:sz="8" w:space="0" w:color="000000"/>
              <w:right w:val="single" w:sz="12" w:space="0" w:color="000000"/>
            </w:tcBorders>
            <w:shd w:val="clear" w:color="auto" w:fill="auto"/>
          </w:tcPr>
          <w:p w:rsidR="00F173B2" w:rsidRDefault="000D3E8B">
            <w:pPr>
              <w:jc w:val="center"/>
              <w:rPr>
                <w:rFonts w:ascii="Arial" w:hAnsi="Arial" w:cs="Arial"/>
              </w:rPr>
            </w:pPr>
            <w:r>
              <w:rPr>
                <w:rFonts w:ascii="Arial" w:hAnsi="Arial" w:cs="Arial"/>
              </w:rPr>
              <w:t>41</w:t>
            </w:r>
          </w:p>
        </w:tc>
        <w:tc>
          <w:tcPr>
            <w:tcW w:w="1114" w:type="dxa"/>
            <w:tcBorders>
              <w:top w:val="single" w:sz="8" w:space="0" w:color="000000"/>
              <w:left w:val="single" w:sz="12"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169"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073" w:type="dxa"/>
            <w:tcBorders>
              <w:top w:val="single" w:sz="8" w:space="0" w:color="000000"/>
              <w:left w:val="single" w:sz="8" w:space="0" w:color="000000"/>
              <w:bottom w:val="single" w:sz="8" w:space="0" w:color="000000"/>
              <w:right w:val="single" w:sz="12" w:space="0" w:color="000000"/>
            </w:tcBorders>
            <w:shd w:val="clear" w:color="auto" w:fill="auto"/>
          </w:tcPr>
          <w:p w:rsidR="00F173B2" w:rsidRDefault="000D3E8B">
            <w:pPr>
              <w:jc w:val="right"/>
              <w:rPr>
                <w:rFonts w:ascii="Arial" w:hAnsi="Arial" w:cs="Arial"/>
              </w:rPr>
            </w:pPr>
            <w:r>
              <w:rPr>
                <w:rFonts w:ascii="Arial" w:hAnsi="Arial" w:cs="Arial"/>
              </w:rPr>
              <w:t>0</w:t>
            </w:r>
          </w:p>
        </w:tc>
        <w:tc>
          <w:tcPr>
            <w:tcW w:w="1106" w:type="dxa"/>
            <w:tcBorders>
              <w:top w:val="single" w:sz="8" w:space="0" w:color="000000"/>
              <w:left w:val="single" w:sz="12"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144"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jc w:val="right"/>
              <w:rPr>
                <w:rFonts w:ascii="Arial" w:hAnsi="Arial" w:cs="Arial"/>
              </w:rPr>
            </w:pPr>
            <w:r>
              <w:rPr>
                <w:rFonts w:ascii="Arial" w:hAnsi="Arial" w:cs="Arial"/>
              </w:rPr>
              <w:t>0</w:t>
            </w:r>
          </w:p>
        </w:tc>
        <w:tc>
          <w:tcPr>
            <w:tcW w:w="1285" w:type="dxa"/>
            <w:tcBorders>
              <w:top w:val="single" w:sz="8" w:space="0" w:color="000000"/>
              <w:left w:val="single" w:sz="8" w:space="0" w:color="000000"/>
              <w:bottom w:val="single" w:sz="8" w:space="0" w:color="000000"/>
              <w:right w:val="single" w:sz="12"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1486" w:type="dxa"/>
            <w:tcBorders>
              <w:top w:val="single" w:sz="8" w:space="0" w:color="000000"/>
              <w:left w:val="single" w:sz="8" w:space="0" w:color="000000"/>
              <w:bottom w:val="single" w:sz="8" w:space="0" w:color="000000"/>
              <w:right w:val="single" w:sz="8" w:space="0" w:color="000000"/>
            </w:tcBorders>
            <w:shd w:val="clear" w:color="auto" w:fill="auto"/>
          </w:tcPr>
          <w:p w:rsidR="00F173B2" w:rsidRDefault="000D3E8B">
            <w:pPr>
              <w:rPr>
                <w:rFonts w:ascii="Arial" w:hAnsi="Arial" w:cs="Arial"/>
              </w:rPr>
            </w:pPr>
            <w:r>
              <w:rPr>
                <w:rFonts w:ascii="Arial" w:hAnsi="Arial" w:cs="Arial"/>
                <w:b/>
              </w:rPr>
              <w:t>Spolu</w:t>
            </w:r>
          </w:p>
        </w:tc>
        <w:tc>
          <w:tcPr>
            <w:tcW w:w="764" w:type="dxa"/>
            <w:tcBorders>
              <w:top w:val="single" w:sz="8" w:space="0" w:color="000000"/>
              <w:left w:val="single" w:sz="8" w:space="0" w:color="000000"/>
              <w:bottom w:val="single" w:sz="8" w:space="0" w:color="000000"/>
              <w:right w:val="single" w:sz="12" w:space="0" w:color="000000"/>
            </w:tcBorders>
            <w:shd w:val="clear" w:color="auto" w:fill="auto"/>
          </w:tcPr>
          <w:p w:rsidR="00F173B2" w:rsidRDefault="00F173B2">
            <w:pPr>
              <w:jc w:val="right"/>
              <w:rPr>
                <w:rFonts w:ascii="Arial" w:hAnsi="Arial" w:cs="Arial"/>
                <w:b/>
                <w:color w:val="FF0000"/>
              </w:rPr>
            </w:pPr>
          </w:p>
        </w:tc>
        <w:tc>
          <w:tcPr>
            <w:tcW w:w="1114" w:type="dxa"/>
            <w:tcBorders>
              <w:top w:val="single" w:sz="8" w:space="0" w:color="000000"/>
              <w:left w:val="single" w:sz="12" w:space="0" w:color="000000"/>
              <w:bottom w:val="single" w:sz="12" w:space="0" w:color="000000"/>
              <w:right w:val="single" w:sz="8"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169" w:type="dxa"/>
            <w:tcBorders>
              <w:top w:val="single" w:sz="8" w:space="0" w:color="000000"/>
              <w:left w:val="single" w:sz="8" w:space="0" w:color="000000"/>
              <w:bottom w:val="single" w:sz="12" w:space="0" w:color="000000"/>
              <w:right w:val="single" w:sz="8"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073" w:type="dxa"/>
            <w:tcBorders>
              <w:top w:val="single" w:sz="8" w:space="0" w:color="000000"/>
              <w:left w:val="single" w:sz="8" w:space="0" w:color="000000"/>
              <w:bottom w:val="single" w:sz="12" w:space="0" w:color="000000"/>
              <w:right w:val="single" w:sz="12"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106" w:type="dxa"/>
            <w:tcBorders>
              <w:top w:val="single" w:sz="8" w:space="0" w:color="000000"/>
              <w:left w:val="single" w:sz="12" w:space="0" w:color="000000"/>
              <w:bottom w:val="single" w:sz="12" w:space="0" w:color="000000"/>
              <w:right w:val="single" w:sz="8"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144" w:type="dxa"/>
            <w:tcBorders>
              <w:top w:val="single" w:sz="8" w:space="0" w:color="000000"/>
              <w:left w:val="single" w:sz="8" w:space="0" w:color="000000"/>
              <w:bottom w:val="single" w:sz="12" w:space="0" w:color="000000"/>
              <w:right w:val="single" w:sz="8"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1285" w:type="dxa"/>
            <w:tcBorders>
              <w:top w:val="single" w:sz="8" w:space="0" w:color="000000"/>
              <w:left w:val="single" w:sz="8" w:space="0" w:color="000000"/>
              <w:bottom w:val="single" w:sz="12" w:space="0" w:color="000000"/>
              <w:right w:val="single" w:sz="12" w:space="0" w:color="000000"/>
            </w:tcBorders>
            <w:shd w:val="clear" w:color="auto" w:fill="auto"/>
          </w:tcPr>
          <w:p w:rsidR="00F173B2" w:rsidRDefault="000D3E8B">
            <w:pPr>
              <w:jc w:val="right"/>
              <w:rPr>
                <w:rFonts w:ascii="Arial" w:hAnsi="Arial" w:cs="Arial"/>
                <w:b/>
              </w:rPr>
            </w:pPr>
            <w:r>
              <w:rPr>
                <w:rFonts w:ascii="Arial" w:hAnsi="Arial" w:cs="Arial"/>
                <w:b/>
              </w:rPr>
              <w:t>0</w:t>
            </w:r>
          </w:p>
        </w:tc>
      </w:tr>
    </w:tbl>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0D3E8B">
      <w:pPr>
        <w:numPr>
          <w:ilvl w:val="0"/>
          <w:numId w:val="13"/>
        </w:numPr>
        <w:rPr>
          <w:rFonts w:ascii="Arial" w:hAnsi="Arial" w:cs="Arial"/>
          <w:b/>
        </w:rPr>
      </w:pPr>
      <w:r>
        <w:rPr>
          <w:rFonts w:ascii="Arial" w:hAnsi="Arial" w:cs="Arial"/>
          <w:b/>
        </w:rPr>
        <w:t xml:space="preserve">Údaje o mimoriadnych výnosoch </w:t>
      </w:r>
      <w:r>
        <w:rPr>
          <w:rFonts w:ascii="Arial" w:hAnsi="Arial" w:cs="Arial"/>
        </w:rPr>
        <w:t>(Výkaz ziskov a strát)</w:t>
      </w:r>
    </w:p>
    <w:p w:rsidR="00F173B2" w:rsidRDefault="00F173B2">
      <w:pPr>
        <w:rPr>
          <w:rFonts w:ascii="Arial" w:hAnsi="Arial" w:cs="Arial"/>
          <w:b/>
        </w:rPr>
      </w:pPr>
    </w:p>
    <w:tbl>
      <w:tblPr>
        <w:tblW w:w="9072" w:type="dxa"/>
        <w:tblInd w:w="70" w:type="dxa"/>
        <w:tblCellMar>
          <w:left w:w="70" w:type="dxa"/>
          <w:right w:w="70" w:type="dxa"/>
        </w:tblCellMar>
        <w:tblLook w:val="00A0" w:firstRow="1" w:lastRow="0" w:firstColumn="1" w:lastColumn="0" w:noHBand="0" w:noVBand="0"/>
      </w:tblPr>
      <w:tblGrid>
        <w:gridCol w:w="2976"/>
        <w:gridCol w:w="3119"/>
        <w:gridCol w:w="2977"/>
      </w:tblGrid>
      <w:tr w:rsidR="00F173B2">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Nadpis4"/>
              <w:jc w:val="center"/>
              <w:rPr>
                <w:rFonts w:ascii="Arial" w:hAnsi="Arial" w:cs="Arial"/>
                <w:b w:val="0"/>
                <w:sz w:val="20"/>
              </w:rPr>
            </w:pPr>
            <w:r>
              <w:rPr>
                <w:rFonts w:ascii="Arial" w:hAnsi="Arial" w:cs="Arial"/>
                <w:b w:val="0"/>
                <w:sz w:val="20"/>
              </w:rPr>
              <w:t xml:space="preserve">Mimoriadny výnos </w:t>
            </w:r>
          </w:p>
        </w:tc>
        <w:tc>
          <w:tcPr>
            <w:tcW w:w="311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i/>
              </w:rPr>
            </w:pPr>
            <w:r>
              <w:rPr>
                <w:rFonts w:ascii="Arial" w:hAnsi="Arial" w:cs="Arial"/>
                <w:i/>
              </w:rPr>
              <w:t>Suma (týkajúca sa bežného obdobia)</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center"/>
              <w:rPr>
                <w:rFonts w:ascii="Arial" w:hAnsi="Arial" w:cs="Arial"/>
                <w:i/>
              </w:rPr>
            </w:pPr>
            <w:r>
              <w:rPr>
                <w:rFonts w:ascii="Arial" w:hAnsi="Arial" w:cs="Arial"/>
                <w:i/>
              </w:rPr>
              <w:t>Suma (týkajúca sa minulých účtovných období)</w:t>
            </w:r>
          </w:p>
        </w:tc>
      </w:tr>
      <w:tr w:rsidR="00F173B2">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Hlavika"/>
              <w:tabs>
                <w:tab w:val="clear" w:pos="4536"/>
                <w:tab w:val="clear" w:pos="9072"/>
              </w:tabs>
              <w:rPr>
                <w:rFonts w:ascii="Arial" w:hAnsi="Arial" w:cs="Arial"/>
              </w:rPr>
            </w:pPr>
            <w:r>
              <w:rPr>
                <w:rFonts w:ascii="Arial" w:hAnsi="Arial" w:cs="Arial"/>
              </w:rPr>
              <w:t>Ostatné mimoriadne výnosy</w:t>
            </w:r>
          </w:p>
        </w:tc>
        <w:tc>
          <w:tcPr>
            <w:tcW w:w="311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pStyle w:val="Hlavika"/>
              <w:tabs>
                <w:tab w:val="clear" w:pos="4536"/>
                <w:tab w:val="clear" w:pos="9072"/>
              </w:tabs>
              <w:rPr>
                <w:rFonts w:ascii="Arial" w:hAnsi="Arial" w:cs="Arial"/>
                <w:b/>
              </w:rPr>
            </w:pPr>
            <w:r>
              <w:rPr>
                <w:rFonts w:ascii="Arial" w:hAnsi="Arial" w:cs="Arial"/>
                <w:b/>
              </w:rPr>
              <w:t>Spolu</w:t>
            </w:r>
          </w:p>
        </w:tc>
        <w:tc>
          <w:tcPr>
            <w:tcW w:w="3119"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b/>
              </w:rPr>
            </w:pPr>
            <w:r>
              <w:rPr>
                <w:rFonts w:ascii="Arial" w:hAnsi="Arial" w:cs="Arial"/>
                <w:b/>
              </w:rPr>
              <w:t>0</w:t>
            </w:r>
          </w:p>
        </w:tc>
        <w:tc>
          <w:tcPr>
            <w:tcW w:w="2977" w:type="dxa"/>
            <w:tcBorders>
              <w:top w:val="single" w:sz="4" w:space="0" w:color="000000"/>
              <w:left w:val="single" w:sz="4" w:space="0" w:color="000000"/>
              <w:bottom w:val="single" w:sz="4" w:space="0" w:color="000000"/>
              <w:right w:val="single" w:sz="4" w:space="0" w:color="000000"/>
            </w:tcBorders>
            <w:shd w:val="clear" w:color="auto" w:fill="auto"/>
          </w:tcPr>
          <w:p w:rsidR="00F173B2" w:rsidRDefault="000D3E8B">
            <w:pPr>
              <w:jc w:val="right"/>
              <w:rPr>
                <w:rFonts w:ascii="Arial" w:hAnsi="Arial" w:cs="Arial"/>
                <w:b/>
              </w:rPr>
            </w:pPr>
            <w:r>
              <w:rPr>
                <w:rFonts w:ascii="Arial" w:hAnsi="Arial" w:cs="Arial"/>
                <w:b/>
              </w:rPr>
              <w:t>0</w:t>
            </w:r>
          </w:p>
        </w:tc>
      </w:tr>
    </w:tbl>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0D3E8B">
      <w:pPr>
        <w:numPr>
          <w:ilvl w:val="0"/>
          <w:numId w:val="13"/>
        </w:numPr>
        <w:rPr>
          <w:rFonts w:ascii="Arial" w:hAnsi="Arial" w:cs="Arial"/>
          <w:b/>
        </w:rPr>
      </w:pPr>
      <w:r>
        <w:rPr>
          <w:rFonts w:ascii="Arial" w:hAnsi="Arial" w:cs="Arial"/>
          <w:b/>
        </w:rPr>
        <w:t>Významné položky nákladov za prijaté služby</w:t>
      </w:r>
      <w:r>
        <w:rPr>
          <w:rFonts w:ascii="Arial" w:hAnsi="Arial" w:cs="Arial"/>
        </w:rPr>
        <w:t xml:space="preserve"> (Výkaz ziskov a strát )</w:t>
      </w:r>
    </w:p>
    <w:p w:rsidR="00F173B2" w:rsidRDefault="00F173B2">
      <w:pPr>
        <w:rPr>
          <w:rFonts w:ascii="Arial" w:hAnsi="Arial" w:cs="Arial"/>
          <w:b/>
        </w:rPr>
      </w:pPr>
    </w:p>
    <w:tbl>
      <w:tblPr>
        <w:tblW w:w="9214" w:type="dxa"/>
        <w:tblInd w:w="70" w:type="dxa"/>
        <w:tblCellMar>
          <w:left w:w="70" w:type="dxa"/>
          <w:right w:w="70" w:type="dxa"/>
        </w:tblCellMar>
        <w:tblLook w:val="0000" w:firstRow="0" w:lastRow="0" w:firstColumn="0" w:lastColumn="0" w:noHBand="0" w:noVBand="0"/>
      </w:tblPr>
      <w:tblGrid>
        <w:gridCol w:w="985"/>
        <w:gridCol w:w="641"/>
        <w:gridCol w:w="4206"/>
        <w:gridCol w:w="1830"/>
        <w:gridCol w:w="1552"/>
      </w:tblGrid>
      <w:tr w:rsidR="00F173B2">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Účet</w:t>
            </w:r>
          </w:p>
        </w:tc>
        <w:tc>
          <w:tcPr>
            <w:tcW w:w="567"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r. </w:t>
            </w:r>
            <w:proofErr w:type="spellStart"/>
            <w:r>
              <w:rPr>
                <w:rFonts w:ascii="Arial" w:hAnsi="Arial" w:cs="Arial"/>
                <w:i/>
              </w:rPr>
              <w:t>VZaS</w:t>
            </w:r>
            <w:proofErr w:type="spellEnd"/>
          </w:p>
        </w:tc>
        <w:tc>
          <w:tcPr>
            <w:tcW w:w="425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Popis</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b/>
                <w:i/>
              </w:rPr>
            </w:pPr>
            <w:r>
              <w:rPr>
                <w:rFonts w:ascii="Arial" w:hAnsi="Arial" w:cs="Arial"/>
                <w:b/>
              </w:rPr>
              <w:t>Bežné obdobie</w:t>
            </w:r>
          </w:p>
        </w:tc>
        <w:tc>
          <w:tcPr>
            <w:tcW w:w="156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b/>
                <w:i/>
              </w:rPr>
            </w:pPr>
            <w:r>
              <w:rPr>
                <w:rFonts w:ascii="Arial" w:hAnsi="Arial" w:cs="Arial"/>
                <w:b/>
              </w:rPr>
              <w:t>Minulé obdobie</w:t>
            </w:r>
          </w:p>
        </w:tc>
      </w:tr>
      <w:tr w:rsidR="00F173B2">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lastRenderedPageBreak/>
              <w:t>511</w:t>
            </w:r>
          </w:p>
        </w:tc>
        <w:tc>
          <w:tcPr>
            <w:tcW w:w="567"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10</w:t>
            </w:r>
          </w:p>
        </w:tc>
        <w:tc>
          <w:tcPr>
            <w:tcW w:w="425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left"/>
              <w:rPr>
                <w:rFonts w:ascii="Arial" w:hAnsi="Arial" w:cs="Arial"/>
              </w:rPr>
            </w:pPr>
            <w:r>
              <w:rPr>
                <w:rFonts w:ascii="Arial" w:hAnsi="Arial" w:cs="Arial"/>
              </w:rPr>
              <w:t>Opravy a udržiavanie</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56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512</w:t>
            </w:r>
          </w:p>
        </w:tc>
        <w:tc>
          <w:tcPr>
            <w:tcW w:w="567"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10</w:t>
            </w:r>
          </w:p>
        </w:tc>
        <w:tc>
          <w:tcPr>
            <w:tcW w:w="425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left"/>
              <w:rPr>
                <w:rFonts w:ascii="Arial" w:hAnsi="Arial" w:cs="Arial"/>
              </w:rPr>
            </w:pPr>
            <w:r>
              <w:rPr>
                <w:rFonts w:ascii="Arial" w:hAnsi="Arial" w:cs="Arial"/>
              </w:rPr>
              <w:t>Ostatné služby - cestovné</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56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518</w:t>
            </w:r>
          </w:p>
        </w:tc>
        <w:tc>
          <w:tcPr>
            <w:tcW w:w="567"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10</w:t>
            </w:r>
          </w:p>
        </w:tc>
        <w:tc>
          <w:tcPr>
            <w:tcW w:w="425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left"/>
              <w:rPr>
                <w:rFonts w:ascii="Arial" w:hAnsi="Arial" w:cs="Arial"/>
              </w:rPr>
            </w:pPr>
            <w:r>
              <w:rPr>
                <w:rFonts w:ascii="Arial" w:hAnsi="Arial" w:cs="Arial"/>
              </w:rPr>
              <w:t>Ostatné služby - účtovníctvo</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56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99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518</w:t>
            </w:r>
          </w:p>
        </w:tc>
        <w:tc>
          <w:tcPr>
            <w:tcW w:w="567"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10</w:t>
            </w:r>
          </w:p>
        </w:tc>
        <w:tc>
          <w:tcPr>
            <w:tcW w:w="425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left"/>
              <w:rPr>
                <w:rFonts w:ascii="Arial" w:hAnsi="Arial" w:cs="Arial"/>
              </w:rPr>
            </w:pPr>
            <w:r>
              <w:rPr>
                <w:rFonts w:ascii="Arial" w:hAnsi="Arial" w:cs="Arial"/>
              </w:rPr>
              <w:t xml:space="preserve">Ostatné služby </w:t>
            </w:r>
          </w:p>
        </w:tc>
        <w:tc>
          <w:tcPr>
            <w:tcW w:w="1843"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pPr>
              <w:jc w:val="right"/>
            </w:pPr>
            <w:r>
              <w:rPr>
                <w:rFonts w:ascii="Arial" w:hAnsi="Arial" w:cs="Arial"/>
              </w:rPr>
              <w:t>12 667</w:t>
            </w:r>
          </w:p>
        </w:tc>
        <w:tc>
          <w:tcPr>
            <w:tcW w:w="1561"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pPr>
              <w:jc w:val="right"/>
            </w:pPr>
            <w:r>
              <w:rPr>
                <w:rFonts w:ascii="Arial" w:hAnsi="Arial" w:cs="Arial"/>
              </w:rPr>
              <w:t>4</w:t>
            </w:r>
            <w:r>
              <w:rPr>
                <w:rFonts w:ascii="Arial" w:hAnsi="Arial" w:cs="Arial"/>
              </w:rPr>
              <w:t xml:space="preserve"> </w:t>
            </w:r>
            <w:r>
              <w:rPr>
                <w:rFonts w:ascii="Arial" w:hAnsi="Arial" w:cs="Arial"/>
              </w:rPr>
              <w:t>193</w:t>
            </w:r>
          </w:p>
        </w:tc>
      </w:tr>
    </w:tbl>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F173B2">
      <w:pPr>
        <w:pStyle w:val="Hlavika"/>
        <w:tabs>
          <w:tab w:val="clear" w:pos="4536"/>
          <w:tab w:val="clear" w:pos="9072"/>
        </w:tabs>
        <w:rPr>
          <w:rFonts w:ascii="Arial" w:hAnsi="Arial" w:cs="Arial"/>
        </w:rPr>
      </w:pPr>
    </w:p>
    <w:p w:rsidR="00F173B2" w:rsidRDefault="000D3E8B">
      <w:pPr>
        <w:numPr>
          <w:ilvl w:val="0"/>
          <w:numId w:val="13"/>
        </w:numPr>
        <w:rPr>
          <w:rFonts w:ascii="Arial" w:hAnsi="Arial" w:cs="Arial"/>
          <w:b/>
        </w:rPr>
      </w:pPr>
      <w:r>
        <w:rPr>
          <w:rFonts w:ascii="Arial" w:hAnsi="Arial" w:cs="Arial"/>
          <w:b/>
        </w:rPr>
        <w:t>Iné významné položky nákladov na hospodársku činnosť</w:t>
      </w:r>
    </w:p>
    <w:p w:rsidR="00F173B2" w:rsidRDefault="00F173B2">
      <w:pPr>
        <w:rPr>
          <w:rFonts w:ascii="Arial" w:hAnsi="Arial" w:cs="Arial"/>
          <w:b/>
        </w:rPr>
      </w:pPr>
    </w:p>
    <w:tbl>
      <w:tblPr>
        <w:tblW w:w="9214" w:type="dxa"/>
        <w:tblInd w:w="70" w:type="dxa"/>
        <w:tblCellMar>
          <w:left w:w="70" w:type="dxa"/>
          <w:right w:w="70" w:type="dxa"/>
        </w:tblCellMar>
        <w:tblLook w:val="0000" w:firstRow="0" w:lastRow="0" w:firstColumn="0" w:lastColumn="0" w:noHBand="0" w:noVBand="0"/>
      </w:tblPr>
      <w:tblGrid>
        <w:gridCol w:w="719"/>
        <w:gridCol w:w="840"/>
        <w:gridCol w:w="4535"/>
        <w:gridCol w:w="1558"/>
        <w:gridCol w:w="1562"/>
      </w:tblGrid>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Účet</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r. </w:t>
            </w:r>
            <w:proofErr w:type="spellStart"/>
            <w:r>
              <w:rPr>
                <w:rFonts w:ascii="Arial" w:hAnsi="Arial" w:cs="Arial"/>
                <w:i/>
              </w:rPr>
              <w:t>VZaS</w:t>
            </w:r>
            <w:proofErr w:type="spellEnd"/>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Popis</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b/>
                <w:i/>
              </w:rPr>
            </w:pPr>
            <w:r>
              <w:rPr>
                <w:rFonts w:ascii="Arial" w:hAnsi="Arial" w:cs="Arial"/>
                <w:b/>
              </w:rPr>
              <w:t>Bežné obdobie</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b/>
                <w:i/>
              </w:rPr>
            </w:pPr>
            <w:r>
              <w:rPr>
                <w:rFonts w:ascii="Arial" w:hAnsi="Arial" w:cs="Arial"/>
                <w:b/>
              </w:rPr>
              <w:t>Minulé obdobie</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521-2</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13</w:t>
            </w:r>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Mzdové náklady</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pPr>
              <w:jc w:val="right"/>
            </w:pPr>
            <w:r>
              <w:rPr>
                <w:rFonts w:ascii="Arial" w:hAnsi="Arial" w:cs="Arial"/>
              </w:rPr>
              <w:t>2 006</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pPr>
              <w:jc w:val="right"/>
            </w:pPr>
            <w:r>
              <w:rPr>
                <w:rFonts w:ascii="Arial" w:hAnsi="Arial" w:cs="Arial"/>
              </w:rPr>
              <w:t>1 309</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524</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15</w:t>
            </w:r>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Zákonné sociálne zabezpečenie</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36158D">
            <w:pPr>
              <w:jc w:val="right"/>
            </w:pPr>
            <w:r>
              <w:rPr>
                <w:rFonts w:ascii="Arial" w:hAnsi="Arial" w:cs="Arial"/>
              </w:rPr>
              <w:t>569</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rsidP="00077B02">
            <w:pPr>
              <w:jc w:val="right"/>
            </w:pPr>
            <w:r>
              <w:rPr>
                <w:rFonts w:ascii="Arial" w:hAnsi="Arial" w:cs="Arial"/>
              </w:rPr>
              <w:t>382</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538</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17</w:t>
            </w:r>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Ostatné dane a poplatky</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36158D">
            <w:pPr>
              <w:jc w:val="right"/>
            </w:pPr>
            <w:r>
              <w:rPr>
                <w:rFonts w:ascii="Arial" w:hAnsi="Arial" w:cs="Arial"/>
              </w:rPr>
              <w:t>14</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pPr>
              <w:jc w:val="right"/>
            </w:pPr>
            <w:r>
              <w:rPr>
                <w:rFonts w:ascii="Arial" w:hAnsi="Arial" w:cs="Arial"/>
              </w:rPr>
              <w:t>118</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541</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20</w:t>
            </w:r>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Zostatková cena predaného dlhodobého majetku</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551</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18</w:t>
            </w:r>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Odpisy dlhodobého </w:t>
            </w:r>
            <w:proofErr w:type="spellStart"/>
            <w:r>
              <w:rPr>
                <w:rFonts w:ascii="Arial" w:hAnsi="Arial" w:cs="Arial"/>
              </w:rPr>
              <w:t>hmot</w:t>
            </w:r>
            <w:proofErr w:type="spellEnd"/>
            <w:r>
              <w:rPr>
                <w:rFonts w:ascii="Arial" w:hAnsi="Arial" w:cs="Arial"/>
              </w:rPr>
              <w:t>. a nehmotného majetku</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36158D">
            <w:pPr>
              <w:jc w:val="right"/>
            </w:pPr>
            <w:r>
              <w:rPr>
                <w:rFonts w:ascii="Arial" w:hAnsi="Arial" w:cs="Arial"/>
              </w:rPr>
              <w:t>9 930</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pPr>
              <w:jc w:val="right"/>
              <w:rPr>
                <w:rFonts w:ascii="Arial" w:hAnsi="Arial" w:cs="Arial"/>
              </w:rPr>
            </w:pPr>
            <w:r>
              <w:rPr>
                <w:rFonts w:ascii="Arial" w:hAnsi="Arial" w:cs="Arial"/>
              </w:rPr>
              <w:t>1 345</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543</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23</w:t>
            </w:r>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Dary</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pPr>
              <w:jc w:val="right"/>
              <w:rPr>
                <w:rFonts w:ascii="Arial" w:hAnsi="Arial" w:cs="Arial"/>
              </w:rPr>
            </w:pPr>
            <w:r>
              <w:rPr>
                <w:rFonts w:ascii="Arial" w:hAnsi="Arial" w:cs="Arial"/>
              </w:rPr>
              <w:t>0</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pPr>
              <w:jc w:val="right"/>
            </w:pPr>
            <w:r>
              <w:rPr>
                <w:rFonts w:ascii="Arial" w:hAnsi="Arial" w:cs="Arial"/>
              </w:rPr>
              <w:t>0</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549</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23</w:t>
            </w:r>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Manká a škody</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bl>
    <w:p w:rsidR="00F173B2" w:rsidRDefault="00F173B2">
      <w:pPr>
        <w:pStyle w:val="Hlavika"/>
        <w:tabs>
          <w:tab w:val="clear" w:pos="4536"/>
          <w:tab w:val="clear" w:pos="9072"/>
        </w:tabs>
        <w:rPr>
          <w:rFonts w:ascii="Arial" w:hAnsi="Arial" w:cs="Arial"/>
          <w:b/>
        </w:rPr>
      </w:pPr>
    </w:p>
    <w:p w:rsidR="00F173B2" w:rsidRDefault="00F173B2">
      <w:pPr>
        <w:pStyle w:val="Hlavika"/>
        <w:tabs>
          <w:tab w:val="clear" w:pos="4536"/>
          <w:tab w:val="clear" w:pos="9072"/>
        </w:tabs>
        <w:rPr>
          <w:rFonts w:ascii="Arial" w:hAnsi="Arial" w:cs="Arial"/>
        </w:rPr>
      </w:pPr>
    </w:p>
    <w:p w:rsidR="00F173B2" w:rsidRDefault="000D3E8B">
      <w:pPr>
        <w:numPr>
          <w:ilvl w:val="0"/>
          <w:numId w:val="13"/>
        </w:numPr>
        <w:rPr>
          <w:rFonts w:ascii="Arial" w:hAnsi="Arial" w:cs="Arial"/>
          <w:b/>
          <w:i/>
        </w:rPr>
      </w:pPr>
      <w:r>
        <w:rPr>
          <w:rFonts w:ascii="Arial" w:hAnsi="Arial" w:cs="Arial"/>
          <w:b/>
        </w:rPr>
        <w:t xml:space="preserve">Významné položky finančných nákladov </w:t>
      </w:r>
      <w:r>
        <w:rPr>
          <w:rFonts w:ascii="Arial" w:hAnsi="Arial" w:cs="Arial"/>
          <w:i/>
        </w:rPr>
        <w:t>(okrem kurzových strát)</w:t>
      </w:r>
    </w:p>
    <w:p w:rsidR="00F173B2" w:rsidRDefault="00F173B2">
      <w:pPr>
        <w:rPr>
          <w:rFonts w:ascii="Arial" w:hAnsi="Arial" w:cs="Arial"/>
          <w:b/>
        </w:rPr>
      </w:pPr>
    </w:p>
    <w:tbl>
      <w:tblPr>
        <w:tblW w:w="9214" w:type="dxa"/>
        <w:tblInd w:w="70" w:type="dxa"/>
        <w:tblCellMar>
          <w:left w:w="70" w:type="dxa"/>
          <w:right w:w="70" w:type="dxa"/>
        </w:tblCellMar>
        <w:tblLook w:val="0000" w:firstRow="0" w:lastRow="0" w:firstColumn="0" w:lastColumn="0" w:noHBand="0" w:noVBand="0"/>
      </w:tblPr>
      <w:tblGrid>
        <w:gridCol w:w="719"/>
        <w:gridCol w:w="840"/>
        <w:gridCol w:w="4535"/>
        <w:gridCol w:w="1558"/>
        <w:gridCol w:w="1562"/>
      </w:tblGrid>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Účet</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 xml:space="preserve">r. </w:t>
            </w:r>
            <w:proofErr w:type="spellStart"/>
            <w:r>
              <w:rPr>
                <w:rFonts w:ascii="Arial" w:hAnsi="Arial" w:cs="Arial"/>
                <w:i/>
              </w:rPr>
              <w:t>VZaS</w:t>
            </w:r>
            <w:proofErr w:type="spellEnd"/>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i/>
              </w:rPr>
            </w:pPr>
            <w:r>
              <w:rPr>
                <w:rFonts w:ascii="Arial" w:hAnsi="Arial" w:cs="Arial"/>
                <w:i/>
              </w:rPr>
              <w:t>Popis</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b/>
                <w:i/>
              </w:rPr>
            </w:pPr>
            <w:r>
              <w:rPr>
                <w:rFonts w:ascii="Arial" w:hAnsi="Arial" w:cs="Arial"/>
                <w:b/>
              </w:rPr>
              <w:t>Bežné obdobie</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b/>
                <w:i/>
              </w:rPr>
            </w:pPr>
            <w:r>
              <w:rPr>
                <w:rFonts w:ascii="Arial" w:hAnsi="Arial" w:cs="Arial"/>
                <w:b/>
              </w:rPr>
              <w:t>Minulé obdobie</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562</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39</w:t>
            </w:r>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Nákladové úroky</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4B12F5">
            <w:pPr>
              <w:jc w:val="right"/>
              <w:rPr>
                <w:rFonts w:ascii="Arial" w:hAnsi="Arial" w:cs="Arial"/>
              </w:rPr>
            </w:pPr>
            <w:r>
              <w:rPr>
                <w:rFonts w:ascii="Arial" w:hAnsi="Arial" w:cs="Arial"/>
              </w:rPr>
              <w:t>4 081</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c>
          <w:tcPr>
            <w:tcW w:w="71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568</w:t>
            </w:r>
          </w:p>
        </w:tc>
        <w:tc>
          <w:tcPr>
            <w:tcW w:w="84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center"/>
              <w:rPr>
                <w:rFonts w:ascii="Arial" w:hAnsi="Arial" w:cs="Arial"/>
              </w:rPr>
            </w:pPr>
            <w:r>
              <w:rPr>
                <w:rFonts w:ascii="Arial" w:hAnsi="Arial" w:cs="Arial"/>
              </w:rPr>
              <w:t>43</w:t>
            </w:r>
          </w:p>
        </w:tc>
        <w:tc>
          <w:tcPr>
            <w:tcW w:w="4535"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Ostatné finančné náklady</w:t>
            </w:r>
          </w:p>
        </w:tc>
        <w:tc>
          <w:tcPr>
            <w:tcW w:w="1558"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4B12F5">
            <w:pPr>
              <w:jc w:val="right"/>
            </w:pPr>
            <w:r>
              <w:rPr>
                <w:rFonts w:ascii="Arial" w:hAnsi="Arial" w:cs="Arial"/>
              </w:rPr>
              <w:t>824</w:t>
            </w:r>
          </w:p>
        </w:tc>
        <w:tc>
          <w:tcPr>
            <w:tcW w:w="1562"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77B02">
            <w:pPr>
              <w:jc w:val="right"/>
            </w:pPr>
            <w:r>
              <w:rPr>
                <w:rFonts w:ascii="Arial" w:hAnsi="Arial" w:cs="Arial"/>
              </w:rPr>
              <w:t>95</w:t>
            </w:r>
          </w:p>
        </w:tc>
      </w:tr>
    </w:tbl>
    <w:p w:rsidR="00F173B2" w:rsidRDefault="00F173B2">
      <w:pPr>
        <w:rPr>
          <w:rFonts w:ascii="Arial" w:hAnsi="Arial" w:cs="Arial"/>
          <w:b/>
        </w:rPr>
      </w:pPr>
    </w:p>
    <w:p w:rsidR="00F173B2" w:rsidRDefault="00F173B2">
      <w:pPr>
        <w:pStyle w:val="Hlavika"/>
        <w:tabs>
          <w:tab w:val="clear" w:pos="4536"/>
          <w:tab w:val="clear" w:pos="9072"/>
        </w:tabs>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t>DAŇ Z PRÍJMOV</w:t>
      </w:r>
    </w:p>
    <w:p w:rsidR="00F173B2" w:rsidRDefault="00F173B2">
      <w:pPr>
        <w:rPr>
          <w:rFonts w:ascii="Arial" w:hAnsi="Arial" w:cs="Arial"/>
          <w:b/>
        </w:rPr>
      </w:pPr>
    </w:p>
    <w:p w:rsidR="00F173B2" w:rsidRDefault="000D3E8B">
      <w:pPr>
        <w:pStyle w:val="Nadpis1"/>
        <w:spacing w:after="0"/>
        <w:rPr>
          <w:rFonts w:ascii="Arial" w:hAnsi="Arial" w:cs="Arial"/>
          <w:kern w:val="0"/>
        </w:rPr>
      </w:pPr>
      <w:r>
        <w:rPr>
          <w:rFonts w:ascii="Arial" w:hAnsi="Arial" w:cs="Arial"/>
          <w:kern w:val="0"/>
        </w:rPr>
        <w:t>SPLATNÁ DAŇ Z PRÍJMOV</w:t>
      </w:r>
    </w:p>
    <w:p w:rsidR="00F173B2" w:rsidRDefault="00F173B2">
      <w:pPr>
        <w:rPr>
          <w:rFonts w:ascii="Arial" w:hAnsi="Arial" w:cs="Arial"/>
          <w:b/>
        </w:rPr>
      </w:pPr>
    </w:p>
    <w:p w:rsidR="00F173B2" w:rsidRDefault="000D3E8B">
      <w:pPr>
        <w:pStyle w:val="Nadpis3"/>
        <w:rPr>
          <w:rFonts w:ascii="Arial" w:hAnsi="Arial" w:cs="Arial"/>
        </w:rPr>
      </w:pPr>
      <w:r>
        <w:rPr>
          <w:rFonts w:ascii="Arial" w:hAnsi="Arial" w:cs="Arial"/>
        </w:rPr>
        <w:t>Transformácia účtovného výsledku hospodárenia na základ dane z príjmov právnických osôb</w:t>
      </w:r>
    </w:p>
    <w:p w:rsidR="00F173B2" w:rsidRDefault="00F173B2">
      <w:pPr>
        <w:rPr>
          <w:rFonts w:ascii="Arial" w:hAnsi="Arial" w:cs="Arial"/>
        </w:rPr>
      </w:pPr>
    </w:p>
    <w:p w:rsidR="00F173B2" w:rsidRDefault="000D3E8B">
      <w:pPr>
        <w:rPr>
          <w:rFonts w:ascii="Arial" w:hAnsi="Arial" w:cs="Arial"/>
        </w:rPr>
      </w:pPr>
      <w:r>
        <w:rPr>
          <w:rFonts w:ascii="Arial" w:hAnsi="Arial" w:cs="Arial"/>
        </w:rPr>
        <w:t xml:space="preserve">Výsledok hospodárenia pred zdanením predstavuje rozdiel výnosov účtovaných na účtoch účtovej triedy 6 a nákladov účtovaných na účtoch účtovných skupín 50 až 58 a účtoch 596, 597 a 598 a je v účtovnej závierke rozdelený na výsledok hospodárenia hospodársky, finančný a mimoriadny. </w:t>
      </w:r>
    </w:p>
    <w:p w:rsidR="00F173B2" w:rsidRDefault="00F173B2">
      <w:pPr>
        <w:rPr>
          <w:rFonts w:ascii="Arial" w:hAnsi="Arial" w:cs="Arial"/>
        </w:rPr>
      </w:pPr>
    </w:p>
    <w:p w:rsidR="00F173B2" w:rsidRDefault="000D3E8B">
      <w:r>
        <w:rPr>
          <w:rFonts w:ascii="Arial" w:hAnsi="Arial" w:cs="Arial"/>
        </w:rPr>
        <w:t>Zosúladenie účtovného výsledku hospodárenia za bežné obdobie s daňovým základom dane z príjmov za rok 2019 je nasledovné:</w:t>
      </w:r>
    </w:p>
    <w:p w:rsidR="00F173B2" w:rsidRDefault="00F173B2">
      <w:pPr>
        <w:rPr>
          <w:rFonts w:ascii="Arial" w:hAnsi="Arial" w:cs="Arial"/>
        </w:rPr>
      </w:pPr>
    </w:p>
    <w:tbl>
      <w:tblPr>
        <w:tblW w:w="9120" w:type="dxa"/>
        <w:tblCellMar>
          <w:left w:w="30" w:type="dxa"/>
          <w:right w:w="30" w:type="dxa"/>
        </w:tblCellMar>
        <w:tblLook w:val="0000" w:firstRow="0" w:lastRow="0" w:firstColumn="0" w:lastColumn="0" w:noHBand="0" w:noVBand="0"/>
      </w:tblPr>
      <w:tblGrid>
        <w:gridCol w:w="7050"/>
        <w:gridCol w:w="2070"/>
      </w:tblGrid>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Účtovný výsledok hospodárenia (pred zdanením)</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3E360D">
            <w:pPr>
              <w:jc w:val="right"/>
            </w:pPr>
            <w:r>
              <w:rPr>
                <w:rFonts w:ascii="Arial" w:hAnsi="Arial" w:cs="Arial"/>
                <w:b/>
              </w:rPr>
              <w:t>8 9</w:t>
            </w:r>
            <w:r w:rsidR="003E360D">
              <w:rPr>
                <w:rFonts w:ascii="Arial" w:hAnsi="Arial" w:cs="Arial"/>
                <w:b/>
              </w:rPr>
              <w:t>06</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i/>
              </w:rPr>
            </w:pPr>
            <w:r>
              <w:rPr>
                <w:rFonts w:ascii="Arial" w:hAnsi="Arial" w:cs="Arial"/>
                <w:b/>
                <w:i/>
              </w:rPr>
              <w:t>Pripočítateľné položky</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rsidP="003E360D">
            <w:pPr>
              <w:jc w:val="right"/>
            </w:pPr>
            <w:r>
              <w:rPr>
                <w:rFonts w:ascii="Arial" w:hAnsi="Arial" w:cs="Arial"/>
                <w:b/>
                <w:i/>
              </w:rPr>
              <w:t xml:space="preserve">1 </w:t>
            </w:r>
            <w:r w:rsidR="003E360D">
              <w:rPr>
                <w:rFonts w:ascii="Arial" w:hAnsi="Arial" w:cs="Arial"/>
                <w:b/>
                <w:i/>
              </w:rPr>
              <w:t>291</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 xml:space="preserve">Spotreba PHM– nedaňový náklad </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3E360D">
            <w:pPr>
              <w:jc w:val="right"/>
            </w:pPr>
            <w:r>
              <w:rPr>
                <w:rFonts w:ascii="Arial" w:hAnsi="Arial" w:cs="Arial"/>
              </w:rPr>
              <w:t>986</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Náklady na reprezentáciu</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Ostatné sociálne náklady</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Manká, škody a reklamácie</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Dary</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pStyle w:val="Hlavika"/>
              <w:tabs>
                <w:tab w:val="clear" w:pos="4536"/>
                <w:tab w:val="clear" w:pos="9072"/>
              </w:tabs>
              <w:rPr>
                <w:rFonts w:ascii="Arial" w:hAnsi="Arial" w:cs="Arial"/>
              </w:rPr>
            </w:pPr>
            <w:r>
              <w:rPr>
                <w:rFonts w:ascii="Arial" w:hAnsi="Arial" w:cs="Arial"/>
              </w:rPr>
              <w:t>Ostatné pokuty a penále</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3E360D">
            <w:pPr>
              <w:jc w:val="right"/>
            </w:pPr>
            <w:r>
              <w:rPr>
                <w:rFonts w:ascii="Arial" w:hAnsi="Arial" w:cs="Arial"/>
              </w:rPr>
              <w:t>305</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Ostatné služby – nedaňové náklady</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Cs/>
              </w:rPr>
            </w:pPr>
            <w:r>
              <w:rPr>
                <w:rFonts w:ascii="Arial" w:hAnsi="Arial" w:cs="Arial"/>
                <w:bCs/>
              </w:rPr>
              <w:t>Úroky – naviac vyplatené</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bCs/>
              </w:rPr>
            </w:pPr>
            <w:r>
              <w:rPr>
                <w:rFonts w:ascii="Arial" w:hAnsi="Arial" w:cs="Arial"/>
                <w:bCs/>
              </w:rPr>
              <w:t>0</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Cs/>
              </w:rPr>
            </w:pPr>
            <w:r>
              <w:rPr>
                <w:rFonts w:ascii="Arial" w:hAnsi="Arial" w:cs="Arial"/>
                <w:bCs/>
              </w:rPr>
              <w:t>Ostatné  náklady – nedaňové</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bCs/>
              </w:rPr>
            </w:pPr>
            <w:r>
              <w:rPr>
                <w:rFonts w:ascii="Arial" w:hAnsi="Arial" w:cs="Arial"/>
                <w:bCs/>
              </w:rPr>
              <w:t>0</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Zmluvné pokuty a penále nezaplatené</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i/>
              </w:rPr>
              <w:t>Odpočítateľné položky</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b/>
                <w:i/>
              </w:rPr>
            </w:pPr>
            <w:r>
              <w:rPr>
                <w:rFonts w:ascii="Arial" w:hAnsi="Arial" w:cs="Arial"/>
                <w:b/>
                <w:i/>
              </w:rPr>
              <w:t>0</w:t>
            </w:r>
          </w:p>
        </w:tc>
      </w:tr>
      <w:tr w:rsidR="00F173B2">
        <w:trPr>
          <w:trHeight w:val="250"/>
        </w:trPr>
        <w:tc>
          <w:tcPr>
            <w:tcW w:w="7049"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Výnosy nedaňové</w:t>
            </w:r>
          </w:p>
        </w:tc>
        <w:tc>
          <w:tcPr>
            <w:tcW w:w="2070" w:type="dxa"/>
            <w:tcBorders>
              <w:top w:val="single" w:sz="6" w:space="0" w:color="000000"/>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50"/>
        </w:trPr>
        <w:tc>
          <w:tcPr>
            <w:tcW w:w="7049" w:type="dxa"/>
            <w:tcBorders>
              <w:left w:val="single" w:sz="6" w:space="0" w:color="000000"/>
              <w:bottom w:val="single" w:sz="6" w:space="0" w:color="000000"/>
              <w:right w:val="single" w:sz="6" w:space="0" w:color="000000"/>
            </w:tcBorders>
            <w:shd w:val="clear" w:color="auto" w:fill="auto"/>
          </w:tcPr>
          <w:p w:rsidR="00F173B2" w:rsidRDefault="000D3E8B">
            <w:pPr>
              <w:pStyle w:val="Nadpis3"/>
              <w:rPr>
                <w:rFonts w:ascii="Arial" w:hAnsi="Arial" w:cs="Arial"/>
              </w:rPr>
            </w:pPr>
            <w:r>
              <w:rPr>
                <w:rFonts w:ascii="Arial" w:hAnsi="Arial" w:cs="Arial"/>
              </w:rPr>
              <w:t xml:space="preserve">Základ dane  </w:t>
            </w:r>
          </w:p>
        </w:tc>
        <w:tc>
          <w:tcPr>
            <w:tcW w:w="2070" w:type="dxa"/>
            <w:tcBorders>
              <w:left w:val="single" w:sz="6" w:space="0" w:color="000000"/>
              <w:bottom w:val="single" w:sz="6" w:space="0" w:color="000000"/>
              <w:right w:val="single" w:sz="6" w:space="0" w:color="000000"/>
            </w:tcBorders>
            <w:shd w:val="clear" w:color="auto" w:fill="auto"/>
          </w:tcPr>
          <w:p w:rsidR="00F173B2" w:rsidRDefault="003E360D" w:rsidP="003E360D">
            <w:pPr>
              <w:jc w:val="right"/>
            </w:pPr>
            <w:r>
              <w:rPr>
                <w:rFonts w:ascii="Arial" w:hAnsi="Arial" w:cs="Arial"/>
                <w:b/>
              </w:rPr>
              <w:t>10 197</w:t>
            </w:r>
          </w:p>
        </w:tc>
      </w:tr>
      <w:tr w:rsidR="00F173B2">
        <w:trPr>
          <w:trHeight w:val="264"/>
        </w:trPr>
        <w:tc>
          <w:tcPr>
            <w:tcW w:w="7049" w:type="dxa"/>
            <w:tcBorders>
              <w:left w:val="single" w:sz="6" w:space="0" w:color="000000"/>
              <w:bottom w:val="single" w:sz="6" w:space="0" w:color="000000"/>
              <w:right w:val="single" w:sz="6" w:space="0" w:color="000000"/>
            </w:tcBorders>
            <w:shd w:val="clear" w:color="auto" w:fill="auto"/>
          </w:tcPr>
          <w:p w:rsidR="00F173B2" w:rsidRDefault="000D3E8B">
            <w:pPr>
              <w:rPr>
                <w:rFonts w:ascii="Arial" w:hAnsi="Arial" w:cs="Arial"/>
              </w:rPr>
            </w:pPr>
            <w:r>
              <w:rPr>
                <w:rFonts w:ascii="Arial" w:hAnsi="Arial" w:cs="Arial"/>
              </w:rPr>
              <w:t>Odpočet daňovej straty</w:t>
            </w:r>
          </w:p>
        </w:tc>
        <w:tc>
          <w:tcPr>
            <w:tcW w:w="2070" w:type="dxa"/>
            <w:tcBorders>
              <w:left w:val="single" w:sz="6" w:space="0" w:color="000000"/>
              <w:bottom w:val="single" w:sz="6" w:space="0" w:color="000000"/>
              <w:right w:val="single" w:sz="6" w:space="0" w:color="000000"/>
            </w:tcBorders>
            <w:shd w:val="clear" w:color="auto" w:fill="auto"/>
          </w:tcPr>
          <w:p w:rsidR="00F173B2" w:rsidRDefault="00F173B2">
            <w:pPr>
              <w:jc w:val="right"/>
              <w:rPr>
                <w:rFonts w:ascii="Arial" w:hAnsi="Arial" w:cs="Arial"/>
              </w:rPr>
            </w:pPr>
          </w:p>
        </w:tc>
      </w:tr>
      <w:tr w:rsidR="00F173B2">
        <w:trPr>
          <w:trHeight w:val="264"/>
        </w:trPr>
        <w:tc>
          <w:tcPr>
            <w:tcW w:w="7049" w:type="dxa"/>
            <w:tcBorders>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Základ dane (upravený)</w:t>
            </w:r>
          </w:p>
        </w:tc>
        <w:tc>
          <w:tcPr>
            <w:tcW w:w="2070" w:type="dxa"/>
            <w:tcBorders>
              <w:left w:val="single" w:sz="6" w:space="0" w:color="000000"/>
              <w:bottom w:val="single" w:sz="6" w:space="0" w:color="000000"/>
              <w:right w:val="single" w:sz="6" w:space="0" w:color="000000"/>
            </w:tcBorders>
            <w:shd w:val="clear" w:color="auto" w:fill="auto"/>
          </w:tcPr>
          <w:p w:rsidR="00F173B2" w:rsidRDefault="003E360D" w:rsidP="003E360D">
            <w:pPr>
              <w:jc w:val="right"/>
            </w:pPr>
            <w:r>
              <w:rPr>
                <w:rFonts w:ascii="Arial" w:hAnsi="Arial" w:cs="Arial"/>
                <w:b/>
              </w:rPr>
              <w:t>1</w:t>
            </w:r>
            <w:r w:rsidR="000D3E8B">
              <w:rPr>
                <w:rFonts w:ascii="Arial" w:hAnsi="Arial" w:cs="Arial"/>
                <w:b/>
              </w:rPr>
              <w:t>0</w:t>
            </w:r>
            <w:r>
              <w:rPr>
                <w:rFonts w:ascii="Arial" w:hAnsi="Arial" w:cs="Arial"/>
                <w:b/>
              </w:rPr>
              <w:t xml:space="preserve"> 197</w:t>
            </w:r>
          </w:p>
        </w:tc>
      </w:tr>
      <w:tr w:rsidR="00F173B2">
        <w:trPr>
          <w:trHeight w:val="264"/>
        </w:trPr>
        <w:tc>
          <w:tcPr>
            <w:tcW w:w="7049" w:type="dxa"/>
            <w:tcBorders>
              <w:left w:val="single" w:sz="6" w:space="0" w:color="000000"/>
              <w:bottom w:val="single" w:sz="6" w:space="0" w:color="000000"/>
              <w:right w:val="single" w:sz="6" w:space="0" w:color="000000"/>
            </w:tcBorders>
            <w:shd w:val="clear" w:color="auto" w:fill="auto"/>
          </w:tcPr>
          <w:p w:rsidR="00F173B2" w:rsidRDefault="000D3E8B" w:rsidP="003E360D">
            <w:pPr>
              <w:rPr>
                <w:rFonts w:ascii="Arial" w:hAnsi="Arial" w:cs="Arial"/>
                <w:b/>
              </w:rPr>
            </w:pPr>
            <w:r>
              <w:rPr>
                <w:rFonts w:ascii="Arial" w:hAnsi="Arial" w:cs="Arial"/>
                <w:b/>
              </w:rPr>
              <w:lastRenderedPageBreak/>
              <w:t xml:space="preserve">Daň </w:t>
            </w:r>
            <w:r>
              <w:rPr>
                <w:rFonts w:ascii="Arial" w:hAnsi="Arial" w:cs="Arial"/>
              </w:rPr>
              <w:t>(</w:t>
            </w:r>
            <w:r w:rsidR="003E360D">
              <w:rPr>
                <w:rFonts w:ascii="Arial" w:hAnsi="Arial" w:cs="Arial"/>
              </w:rPr>
              <w:t>15</w:t>
            </w:r>
            <w:r>
              <w:rPr>
                <w:rFonts w:ascii="Arial" w:hAnsi="Arial" w:cs="Arial"/>
              </w:rPr>
              <w:t>%), Daňová licencia</w:t>
            </w:r>
          </w:p>
        </w:tc>
        <w:tc>
          <w:tcPr>
            <w:tcW w:w="2070" w:type="dxa"/>
            <w:tcBorders>
              <w:left w:val="single" w:sz="6" w:space="0" w:color="000000"/>
              <w:bottom w:val="single" w:sz="6" w:space="0" w:color="000000"/>
              <w:right w:val="single" w:sz="6" w:space="0" w:color="000000"/>
            </w:tcBorders>
            <w:shd w:val="clear" w:color="auto" w:fill="auto"/>
          </w:tcPr>
          <w:p w:rsidR="00F173B2" w:rsidRDefault="003E360D" w:rsidP="003E360D">
            <w:pPr>
              <w:jc w:val="right"/>
            </w:pPr>
            <w:r>
              <w:rPr>
                <w:rFonts w:ascii="Arial" w:hAnsi="Arial" w:cs="Arial"/>
                <w:b/>
              </w:rPr>
              <w:t>1</w:t>
            </w:r>
            <w:r w:rsidR="000D3E8B">
              <w:rPr>
                <w:rFonts w:ascii="Arial" w:hAnsi="Arial" w:cs="Arial"/>
                <w:b/>
              </w:rPr>
              <w:t xml:space="preserve"> </w:t>
            </w:r>
            <w:r>
              <w:rPr>
                <w:rFonts w:ascii="Arial" w:hAnsi="Arial" w:cs="Arial"/>
                <w:b/>
              </w:rPr>
              <w:t>291</w:t>
            </w:r>
          </w:p>
        </w:tc>
      </w:tr>
      <w:tr w:rsidR="00F173B2">
        <w:trPr>
          <w:trHeight w:val="264"/>
        </w:trPr>
        <w:tc>
          <w:tcPr>
            <w:tcW w:w="7049" w:type="dxa"/>
            <w:tcBorders>
              <w:left w:val="single" w:sz="6" w:space="0" w:color="000000"/>
              <w:bottom w:val="single" w:sz="6" w:space="0" w:color="000000"/>
              <w:right w:val="single" w:sz="6" w:space="0" w:color="000000"/>
            </w:tcBorders>
            <w:shd w:val="clear" w:color="auto" w:fill="auto"/>
          </w:tcPr>
          <w:p w:rsidR="00F173B2" w:rsidRDefault="000D3E8B">
            <w:pPr>
              <w:pStyle w:val="Nadpis9"/>
              <w:ind w:left="0"/>
              <w:rPr>
                <w:rFonts w:ascii="Arial" w:hAnsi="Arial" w:cs="Arial"/>
                <w:color w:val="auto"/>
                <w:sz w:val="20"/>
              </w:rPr>
            </w:pPr>
            <w:r>
              <w:rPr>
                <w:rFonts w:ascii="Arial" w:hAnsi="Arial" w:cs="Arial"/>
                <w:color w:val="auto"/>
                <w:sz w:val="20"/>
              </w:rPr>
              <w:t>Zaplatené preddavky</w:t>
            </w:r>
          </w:p>
        </w:tc>
        <w:tc>
          <w:tcPr>
            <w:tcW w:w="2070" w:type="dxa"/>
            <w:tcBorders>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0</w:t>
            </w:r>
          </w:p>
        </w:tc>
      </w:tr>
      <w:tr w:rsidR="00F173B2">
        <w:trPr>
          <w:trHeight w:val="264"/>
        </w:trPr>
        <w:tc>
          <w:tcPr>
            <w:tcW w:w="7049" w:type="dxa"/>
            <w:tcBorders>
              <w:left w:val="single" w:sz="6" w:space="0" w:color="000000"/>
              <w:bottom w:val="single" w:sz="6" w:space="0" w:color="000000"/>
              <w:right w:val="single" w:sz="6" w:space="0" w:color="000000"/>
            </w:tcBorders>
            <w:shd w:val="clear" w:color="auto" w:fill="auto"/>
          </w:tcPr>
          <w:p w:rsidR="00F173B2" w:rsidRDefault="000D3E8B">
            <w:pPr>
              <w:pStyle w:val="Nadpis9"/>
              <w:ind w:left="0"/>
              <w:rPr>
                <w:rFonts w:ascii="Arial" w:hAnsi="Arial" w:cs="Arial"/>
                <w:color w:val="auto"/>
                <w:sz w:val="20"/>
              </w:rPr>
            </w:pPr>
            <w:r>
              <w:rPr>
                <w:rFonts w:ascii="Arial" w:hAnsi="Arial" w:cs="Arial"/>
                <w:color w:val="auto"/>
                <w:sz w:val="20"/>
              </w:rPr>
              <w:t>Zrážková daň z úrokov podľa §43 ods. 7</w:t>
            </w:r>
          </w:p>
        </w:tc>
        <w:tc>
          <w:tcPr>
            <w:tcW w:w="2070" w:type="dxa"/>
            <w:tcBorders>
              <w:left w:val="single" w:sz="6" w:space="0" w:color="000000"/>
              <w:bottom w:val="single" w:sz="6" w:space="0" w:color="000000"/>
              <w:right w:val="single" w:sz="6" w:space="0" w:color="000000"/>
            </w:tcBorders>
            <w:shd w:val="clear" w:color="auto" w:fill="auto"/>
          </w:tcPr>
          <w:p w:rsidR="00F173B2" w:rsidRDefault="000D3E8B">
            <w:pPr>
              <w:jc w:val="right"/>
              <w:rPr>
                <w:rFonts w:ascii="Arial" w:hAnsi="Arial" w:cs="Arial"/>
              </w:rPr>
            </w:pPr>
            <w:r>
              <w:rPr>
                <w:rFonts w:ascii="Arial" w:hAnsi="Arial" w:cs="Arial"/>
              </w:rPr>
              <w:t xml:space="preserve">0 </w:t>
            </w:r>
          </w:p>
        </w:tc>
      </w:tr>
      <w:tr w:rsidR="00F173B2">
        <w:trPr>
          <w:trHeight w:val="264"/>
        </w:trPr>
        <w:tc>
          <w:tcPr>
            <w:tcW w:w="7049" w:type="dxa"/>
            <w:tcBorders>
              <w:left w:val="single" w:sz="6" w:space="0" w:color="000000"/>
              <w:bottom w:val="single" w:sz="6" w:space="0" w:color="000000"/>
              <w:right w:val="single" w:sz="6" w:space="0" w:color="000000"/>
            </w:tcBorders>
            <w:shd w:val="clear" w:color="auto" w:fill="auto"/>
          </w:tcPr>
          <w:p w:rsidR="00F173B2" w:rsidRDefault="000D3E8B">
            <w:pPr>
              <w:rPr>
                <w:rFonts w:ascii="Arial" w:hAnsi="Arial" w:cs="Arial"/>
                <w:b/>
              </w:rPr>
            </w:pPr>
            <w:r>
              <w:rPr>
                <w:rFonts w:ascii="Arial" w:hAnsi="Arial" w:cs="Arial"/>
                <w:b/>
              </w:rPr>
              <w:t xml:space="preserve">Daňová povinnosť </w:t>
            </w:r>
          </w:p>
        </w:tc>
        <w:tc>
          <w:tcPr>
            <w:tcW w:w="2070" w:type="dxa"/>
            <w:tcBorders>
              <w:left w:val="single" w:sz="6" w:space="0" w:color="000000"/>
              <w:bottom w:val="single" w:sz="6" w:space="0" w:color="000000"/>
              <w:right w:val="single" w:sz="6" w:space="0" w:color="000000"/>
            </w:tcBorders>
            <w:shd w:val="clear" w:color="auto" w:fill="auto"/>
          </w:tcPr>
          <w:p w:rsidR="00F173B2" w:rsidRDefault="003E360D" w:rsidP="003E360D">
            <w:pPr>
              <w:jc w:val="right"/>
            </w:pPr>
            <w:r>
              <w:rPr>
                <w:rFonts w:ascii="Arial" w:hAnsi="Arial" w:cs="Arial"/>
                <w:b/>
              </w:rPr>
              <w:t>1</w:t>
            </w:r>
            <w:r w:rsidR="000D3E8B">
              <w:rPr>
                <w:rFonts w:ascii="Arial" w:hAnsi="Arial" w:cs="Arial"/>
                <w:b/>
              </w:rPr>
              <w:t xml:space="preserve"> </w:t>
            </w:r>
            <w:r>
              <w:rPr>
                <w:rFonts w:ascii="Arial" w:hAnsi="Arial" w:cs="Arial"/>
                <w:b/>
              </w:rPr>
              <w:t xml:space="preserve"> 291</w:t>
            </w:r>
            <w:bookmarkStart w:id="0" w:name="_GoBack"/>
            <w:bookmarkEnd w:id="0"/>
            <w:r w:rsidR="000D3E8B">
              <w:rPr>
                <w:rFonts w:ascii="Arial" w:hAnsi="Arial" w:cs="Arial"/>
                <w:b/>
              </w:rPr>
              <w:t xml:space="preserve"> </w:t>
            </w:r>
          </w:p>
        </w:tc>
      </w:tr>
    </w:tbl>
    <w:p w:rsidR="00F173B2" w:rsidRDefault="00F173B2">
      <w:pPr>
        <w:pStyle w:val="Nadpis1"/>
        <w:spacing w:after="0"/>
        <w:rPr>
          <w:rFonts w:ascii="Arial" w:hAnsi="Arial" w:cs="Arial"/>
          <w:kern w:val="0"/>
        </w:rPr>
      </w:pPr>
    </w:p>
    <w:p w:rsidR="00F173B2" w:rsidRDefault="000D3E8B">
      <w:pPr>
        <w:pStyle w:val="Nadpis1"/>
        <w:spacing w:after="0"/>
        <w:rPr>
          <w:rFonts w:ascii="Arial" w:hAnsi="Arial" w:cs="Arial"/>
          <w:kern w:val="0"/>
        </w:rPr>
      </w:pPr>
      <w:r>
        <w:rPr>
          <w:rFonts w:ascii="Arial" w:hAnsi="Arial" w:cs="Arial"/>
          <w:kern w:val="0"/>
        </w:rPr>
        <w:t>ODLOŽENÁ DAŇ Z PRÍJMOV</w:t>
      </w:r>
    </w:p>
    <w:p w:rsidR="00F173B2" w:rsidRDefault="00F173B2">
      <w:pPr>
        <w:rPr>
          <w:rFonts w:ascii="Arial" w:hAnsi="Arial" w:cs="Arial"/>
          <w:b/>
        </w:rPr>
      </w:pPr>
    </w:p>
    <w:p w:rsidR="00F173B2" w:rsidRDefault="000D3E8B">
      <w:pPr>
        <w:pStyle w:val="Pta"/>
        <w:tabs>
          <w:tab w:val="clear" w:pos="4536"/>
          <w:tab w:val="clear" w:pos="9072"/>
        </w:tabs>
        <w:rPr>
          <w:rFonts w:ascii="Arial" w:hAnsi="Arial" w:cs="Arial"/>
        </w:rPr>
      </w:pPr>
      <w:r>
        <w:rPr>
          <w:rFonts w:ascii="Arial" w:hAnsi="Arial" w:cs="Arial"/>
        </w:rPr>
        <w:t xml:space="preserve">Spoločnosť  vo vykazovanom  účtovnom období nemá povinnosť účtovať o odloženej dani z príjmov. </w:t>
      </w: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t>PODSÚVAHOVÉ ÚČTY</w:t>
      </w:r>
    </w:p>
    <w:p w:rsidR="00F173B2" w:rsidRDefault="00F173B2">
      <w:pPr>
        <w:rPr>
          <w:rFonts w:ascii="Arial" w:hAnsi="Arial" w:cs="Arial"/>
        </w:rPr>
      </w:pPr>
    </w:p>
    <w:p w:rsidR="00F173B2" w:rsidRDefault="000D3E8B">
      <w:pPr>
        <w:rPr>
          <w:rFonts w:ascii="Arial" w:hAnsi="Arial" w:cs="Arial"/>
        </w:rPr>
      </w:pPr>
      <w:r>
        <w:rPr>
          <w:rFonts w:ascii="Arial" w:hAnsi="Arial" w:cs="Arial"/>
        </w:rPr>
        <w:t>Spoločnosť nemá povinnosť účtovať na podsúvahových účtoch.</w:t>
      </w: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t>ZÁVÄZKY, KTORÉ SA V ÚČTOVNÍCTVE NEEVIDUJÚ</w:t>
      </w:r>
    </w:p>
    <w:p w:rsidR="00F173B2" w:rsidRDefault="00F173B2">
      <w:pPr>
        <w:rPr>
          <w:rFonts w:ascii="Arial" w:hAnsi="Arial" w:cs="Arial"/>
          <w:color w:val="00FF00"/>
        </w:rPr>
      </w:pPr>
    </w:p>
    <w:p w:rsidR="00F173B2" w:rsidRDefault="000D3E8B">
      <w:pPr>
        <w:rPr>
          <w:rFonts w:ascii="Arial" w:hAnsi="Arial" w:cs="Arial"/>
        </w:rPr>
      </w:pPr>
      <w:r>
        <w:rPr>
          <w:rFonts w:ascii="Arial" w:hAnsi="Arial" w:cs="Arial"/>
        </w:rPr>
        <w:t>Spoločnosti sa netýka.</w:t>
      </w:r>
    </w:p>
    <w:p w:rsidR="00F173B2" w:rsidRDefault="00F173B2">
      <w:pPr>
        <w:rPr>
          <w:rFonts w:ascii="Arial" w:hAnsi="Arial" w:cs="Arial"/>
          <w:color w:val="00FF00"/>
        </w:rPr>
      </w:pPr>
    </w:p>
    <w:p w:rsidR="00F173B2" w:rsidRDefault="000D3E8B">
      <w:pPr>
        <w:numPr>
          <w:ilvl w:val="0"/>
          <w:numId w:val="14"/>
        </w:numPr>
        <w:shd w:val="pct37" w:color="000000" w:fill="FFFFFF"/>
        <w:rPr>
          <w:rFonts w:ascii="Arial" w:hAnsi="Arial" w:cs="Arial"/>
        </w:rPr>
      </w:pPr>
      <w:r>
        <w:rPr>
          <w:rFonts w:ascii="Arial" w:hAnsi="Arial" w:cs="Arial"/>
        </w:rPr>
        <w:t>OSTATNÉ FINANČNÉ POVINNOSTI A PRÁVA KTORÉ SA NEUVÁDZAJÚ V SÚVAHE</w:t>
      </w:r>
    </w:p>
    <w:p w:rsidR="00F173B2" w:rsidRDefault="00F173B2">
      <w:pPr>
        <w:rPr>
          <w:rFonts w:ascii="Arial" w:hAnsi="Arial" w:cs="Arial"/>
        </w:rPr>
      </w:pPr>
    </w:p>
    <w:p w:rsidR="00F173B2" w:rsidRDefault="000D3E8B">
      <w:pPr>
        <w:rPr>
          <w:rFonts w:ascii="Arial" w:hAnsi="Arial" w:cs="Arial"/>
        </w:rPr>
      </w:pPr>
      <w:r>
        <w:rPr>
          <w:rFonts w:ascii="Arial" w:hAnsi="Arial" w:cs="Arial"/>
        </w:rPr>
        <w:t>Spoločnosti sa netýka.</w:t>
      </w: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t>ÚDAJE O ČLENOCH ŠTATUTÁRNYCH, DOZORNÝCH, SPRÁVNYCH, RIADIACICH A INÝCH ORGÁNOV SPOLOČNOSTI</w:t>
      </w:r>
    </w:p>
    <w:p w:rsidR="00F173B2" w:rsidRDefault="00F173B2">
      <w:pPr>
        <w:rPr>
          <w:rFonts w:ascii="Arial" w:hAnsi="Arial" w:cs="Arial"/>
        </w:rPr>
      </w:pPr>
    </w:p>
    <w:p w:rsidR="00F173B2" w:rsidRDefault="000D3E8B">
      <w:pPr>
        <w:rPr>
          <w:rFonts w:ascii="Arial" w:hAnsi="Arial" w:cs="Arial"/>
        </w:rPr>
      </w:pPr>
      <w:r>
        <w:rPr>
          <w:rFonts w:ascii="Arial" w:hAnsi="Arial" w:cs="Arial"/>
        </w:rPr>
        <w:t>Netýka sa.</w:t>
      </w: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t>ÚDAJE O SPRIAZNENÝCH OSOBÁCH</w:t>
      </w:r>
    </w:p>
    <w:p w:rsidR="00F173B2" w:rsidRDefault="00F173B2">
      <w:pPr>
        <w:rPr>
          <w:rFonts w:ascii="Arial" w:hAnsi="Arial" w:cs="Arial"/>
        </w:rPr>
      </w:pPr>
    </w:p>
    <w:p w:rsidR="00F173B2" w:rsidRDefault="000D3E8B">
      <w:pPr>
        <w:rPr>
          <w:rFonts w:ascii="Arial" w:hAnsi="Arial" w:cs="Arial"/>
        </w:rPr>
      </w:pPr>
      <w:r>
        <w:rPr>
          <w:rFonts w:ascii="Arial" w:hAnsi="Arial" w:cs="Arial"/>
        </w:rPr>
        <w:t>Netýka sa</w:t>
      </w:r>
    </w:p>
    <w:p w:rsidR="00F173B2" w:rsidRDefault="00F173B2">
      <w:pPr>
        <w:rPr>
          <w:rFonts w:ascii="Arial" w:hAnsi="Arial" w:cs="Arial"/>
        </w:rPr>
      </w:pPr>
    </w:p>
    <w:p w:rsidR="00F173B2" w:rsidRDefault="00F173B2">
      <w:pPr>
        <w:rPr>
          <w:rFonts w:ascii="Arial" w:hAnsi="Arial" w:cs="Arial"/>
        </w:rPr>
      </w:pPr>
    </w:p>
    <w:p w:rsidR="00F173B2" w:rsidRDefault="000D3E8B">
      <w:pPr>
        <w:numPr>
          <w:ilvl w:val="0"/>
          <w:numId w:val="14"/>
        </w:numPr>
        <w:shd w:val="pct37" w:color="000000" w:fill="FFFFFF"/>
        <w:rPr>
          <w:rFonts w:ascii="Arial" w:hAnsi="Arial" w:cs="Arial"/>
        </w:rPr>
      </w:pPr>
      <w:r>
        <w:rPr>
          <w:rFonts w:ascii="Arial" w:hAnsi="Arial" w:cs="Arial"/>
        </w:rPr>
        <w:t>NÁSLEDNÉ UDALOSTI</w:t>
      </w:r>
    </w:p>
    <w:p w:rsidR="00F173B2" w:rsidRDefault="00F173B2">
      <w:pPr>
        <w:pStyle w:val="Hlavika"/>
        <w:tabs>
          <w:tab w:val="clear" w:pos="4536"/>
          <w:tab w:val="clear" w:pos="9072"/>
        </w:tabs>
        <w:rPr>
          <w:rFonts w:ascii="Arial" w:hAnsi="Arial" w:cs="Arial"/>
        </w:rPr>
      </w:pPr>
    </w:p>
    <w:p w:rsidR="00F173B2" w:rsidRDefault="000D3E8B">
      <w:pPr>
        <w:rPr>
          <w:rFonts w:ascii="Arial" w:hAnsi="Arial" w:cs="Arial"/>
        </w:rPr>
      </w:pPr>
      <w:r>
        <w:rPr>
          <w:rFonts w:ascii="Arial" w:hAnsi="Arial" w:cs="Arial"/>
        </w:rPr>
        <w:t xml:space="preserve">Spoločnosti nie sú známe žiadne iné skutočnosti, ktoré vznikli po dni, ku ktorému je zostavená účtovná závierka, ktoré by významnejším spôsobom menili výsledky účtovnej závierky za rok 2018 resp. by významnejším spôsobom ovplyvnili činnosť spoločnosti v nasledujúcich účtovných obdobiach. </w:t>
      </w: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pPr>
        <w:rPr>
          <w:rFonts w:ascii="Arial" w:hAnsi="Arial" w:cs="Arial"/>
        </w:rPr>
      </w:pPr>
    </w:p>
    <w:p w:rsidR="00F173B2" w:rsidRDefault="00F173B2"/>
    <w:sectPr w:rsidR="00F173B2">
      <w:headerReference w:type="default" r:id="rId7"/>
      <w:footerReference w:type="default" r:id="rId8"/>
      <w:pgSz w:w="11906" w:h="16838"/>
      <w:pgMar w:top="1417" w:right="1417" w:bottom="1134" w:left="1417" w:header="708" w:footer="708" w:gutter="0"/>
      <w:cols w:space="708"/>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3CDB" w:rsidRDefault="004D3CDB">
      <w:r>
        <w:separator/>
      </w:r>
    </w:p>
  </w:endnote>
  <w:endnote w:type="continuationSeparator" w:id="0">
    <w:p w:rsidR="004D3CDB" w:rsidRDefault="004D3C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FA4" w:rsidRDefault="00D92FA4">
    <w:pPr>
      <w:pStyle w:val="Pta"/>
      <w:jc w:val="center"/>
    </w:pPr>
    <w:r>
      <w:rPr>
        <w:rStyle w:val="slostrany"/>
      </w:rPr>
      <w:t xml:space="preserve">- </w:t>
    </w:r>
    <w:r>
      <w:rPr>
        <w:rStyle w:val="slostrany"/>
      </w:rPr>
      <w:fldChar w:fldCharType="begin"/>
    </w:r>
    <w:r>
      <w:rPr>
        <w:rStyle w:val="slostrany"/>
      </w:rPr>
      <w:instrText>PAGE</w:instrText>
    </w:r>
    <w:r>
      <w:rPr>
        <w:rStyle w:val="slostrany"/>
      </w:rPr>
      <w:fldChar w:fldCharType="separate"/>
    </w:r>
    <w:r w:rsidR="003E360D">
      <w:rPr>
        <w:rStyle w:val="slostrany"/>
        <w:noProof/>
      </w:rPr>
      <w:t>13</w:t>
    </w:r>
    <w:r>
      <w:rPr>
        <w:rStyle w:val="slostrany"/>
      </w:rPr>
      <w:fldChar w:fldCharType="end"/>
    </w:r>
    <w:r>
      <w:rPr>
        <w:rStyle w:val="slostrany"/>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3CDB" w:rsidRDefault="004D3CDB">
      <w:r>
        <w:separator/>
      </w:r>
    </w:p>
  </w:footnote>
  <w:footnote w:type="continuationSeparator" w:id="0">
    <w:p w:rsidR="004D3CDB" w:rsidRDefault="004D3C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FA4" w:rsidRDefault="00D92FA4">
    <w:pPr>
      <w:pStyle w:val="Hlavika"/>
    </w:pPr>
    <w:r>
      <w:t>Poznámky k účtovnej závierke k  31.12.2020</w:t>
    </w:r>
  </w:p>
  <w:p w:rsidR="00D92FA4" w:rsidRDefault="00D92FA4">
    <w:pPr>
      <w:pStyle w:val="Hlavika"/>
    </w:pPr>
  </w:p>
  <w:p w:rsidR="00D92FA4" w:rsidRDefault="00D92FA4">
    <w:pPr>
      <w:pStyle w:val="Hlavika"/>
    </w:pPr>
    <w:r>
      <w:t xml:space="preserve">                                                                    ČARO – RV </w:t>
    </w:r>
    <w:proofErr w:type="spellStart"/>
    <w:r>
      <w:t>s.r.o</w:t>
    </w:r>
    <w:proofErr w:type="spellEnd"/>
    <w:r>
      <w:t>.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81B3E"/>
    <w:multiLevelType w:val="multilevel"/>
    <w:tmpl w:val="832A6EC8"/>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70C118F"/>
    <w:multiLevelType w:val="multilevel"/>
    <w:tmpl w:val="8A7AF414"/>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111631D8"/>
    <w:multiLevelType w:val="multilevel"/>
    <w:tmpl w:val="BCD4C730"/>
    <w:lvl w:ilvl="0">
      <w:start w:val="3"/>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15035A17"/>
    <w:multiLevelType w:val="multilevel"/>
    <w:tmpl w:val="C842101C"/>
    <w:lvl w:ilvl="0">
      <w:start w:val="2"/>
      <w:numFmt w:val="decimal"/>
      <w:lvlText w:val="%1."/>
      <w:lvlJc w:val="left"/>
      <w:pPr>
        <w:tabs>
          <w:tab w:val="num" w:pos="360"/>
        </w:tabs>
        <w:ind w:left="360" w:hanging="360"/>
      </w:pPr>
      <w:rPr>
        <w:rFonts w:ascii="Arial" w:hAnsi="Arial"/>
        <w:b w:val="0"/>
        <w:i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15B872BC"/>
    <w:multiLevelType w:val="multilevel"/>
    <w:tmpl w:val="B67C3D38"/>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20180308"/>
    <w:multiLevelType w:val="multilevel"/>
    <w:tmpl w:val="F18AF01E"/>
    <w:lvl w:ilvl="0">
      <w:start w:val="1"/>
      <w:numFmt w:val="decimal"/>
      <w:lvlText w:val="%1."/>
      <w:lvlJc w:val="left"/>
      <w:pPr>
        <w:ind w:left="283" w:hanging="283"/>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24243E35"/>
    <w:multiLevelType w:val="multilevel"/>
    <w:tmpl w:val="68E4519C"/>
    <w:lvl w:ilvl="0">
      <w:start w:val="2"/>
      <w:numFmt w:val="decimal"/>
      <w:lvlText w:val="%1."/>
      <w:lvlJc w:val="left"/>
      <w:pPr>
        <w:tabs>
          <w:tab w:val="num" w:pos="360"/>
        </w:tabs>
        <w:ind w:left="360" w:hanging="360"/>
      </w:pPr>
      <w:rPr>
        <w:rFonts w:ascii="Arial" w:hAnsi="Arial"/>
        <w:b w:val="0"/>
        <w:i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2483763C"/>
    <w:multiLevelType w:val="multilevel"/>
    <w:tmpl w:val="37D8A9B8"/>
    <w:lvl w:ilvl="0">
      <w:start w:val="1"/>
      <w:numFmt w:val="lowerLetter"/>
      <w:lvlText w:val="%1)"/>
      <w:lvlJc w:val="left"/>
      <w:pPr>
        <w:tabs>
          <w:tab w:val="num" w:pos="360"/>
        </w:tabs>
        <w:ind w:left="360" w:hanging="360"/>
      </w:pPr>
      <w:rPr>
        <w:rFonts w:ascii="Arial" w:hAnsi="Arial"/>
        <w:b/>
        <w:i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24C41ABC"/>
    <w:multiLevelType w:val="multilevel"/>
    <w:tmpl w:val="B8FE561A"/>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nsid w:val="262643E1"/>
    <w:multiLevelType w:val="multilevel"/>
    <w:tmpl w:val="B56EE6CE"/>
    <w:lvl w:ilvl="0">
      <w:start w:val="8"/>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26B4099D"/>
    <w:multiLevelType w:val="multilevel"/>
    <w:tmpl w:val="E3E20F0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nsid w:val="2A7E65CF"/>
    <w:multiLevelType w:val="multilevel"/>
    <w:tmpl w:val="29A03322"/>
    <w:lvl w:ilvl="0">
      <w:start w:val="1"/>
      <w:numFmt w:val="bullet"/>
      <w:lvlText w:val=""/>
      <w:lvlJc w:val="left"/>
      <w:pPr>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3AD0013F"/>
    <w:multiLevelType w:val="multilevel"/>
    <w:tmpl w:val="17AA306C"/>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nsid w:val="414B1414"/>
    <w:multiLevelType w:val="multilevel"/>
    <w:tmpl w:val="DCD22424"/>
    <w:lvl w:ilvl="0">
      <w:start w:val="6"/>
      <w:numFmt w:val="decimal"/>
      <w:lvlText w:val="%1."/>
      <w:lvlJc w:val="left"/>
      <w:pPr>
        <w:tabs>
          <w:tab w:val="num" w:pos="360"/>
        </w:tabs>
        <w:ind w:left="360" w:hanging="360"/>
      </w:pPr>
      <w:rPr>
        <w:rFonts w:ascii="Arial" w:hAnsi="Arial"/>
        <w:i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nsid w:val="48B6290E"/>
    <w:multiLevelType w:val="multilevel"/>
    <w:tmpl w:val="57749158"/>
    <w:lvl w:ilvl="0">
      <w:start w:val="3"/>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nsid w:val="54730C88"/>
    <w:multiLevelType w:val="multilevel"/>
    <w:tmpl w:val="D89A410E"/>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nsid w:val="72144213"/>
    <w:multiLevelType w:val="multilevel"/>
    <w:tmpl w:val="31EA52D6"/>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nsid w:val="75D4078C"/>
    <w:multiLevelType w:val="multilevel"/>
    <w:tmpl w:val="8AD6A87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8">
    <w:nsid w:val="77320E15"/>
    <w:multiLevelType w:val="multilevel"/>
    <w:tmpl w:val="E182D680"/>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nsid w:val="79771C9F"/>
    <w:multiLevelType w:val="multilevel"/>
    <w:tmpl w:val="5E704CA2"/>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5"/>
  </w:num>
  <w:num w:numId="2">
    <w:abstractNumId w:val="12"/>
  </w:num>
  <w:num w:numId="3">
    <w:abstractNumId w:val="18"/>
  </w:num>
  <w:num w:numId="4">
    <w:abstractNumId w:val="15"/>
  </w:num>
  <w:num w:numId="5">
    <w:abstractNumId w:val="4"/>
  </w:num>
  <w:num w:numId="6">
    <w:abstractNumId w:val="0"/>
  </w:num>
  <w:num w:numId="7">
    <w:abstractNumId w:val="8"/>
  </w:num>
  <w:num w:numId="8">
    <w:abstractNumId w:val="14"/>
  </w:num>
  <w:num w:numId="9">
    <w:abstractNumId w:val="11"/>
  </w:num>
  <w:num w:numId="10">
    <w:abstractNumId w:val="2"/>
  </w:num>
  <w:num w:numId="11">
    <w:abstractNumId w:val="1"/>
  </w:num>
  <w:num w:numId="12">
    <w:abstractNumId w:val="9"/>
  </w:num>
  <w:num w:numId="13">
    <w:abstractNumId w:val="19"/>
  </w:num>
  <w:num w:numId="14">
    <w:abstractNumId w:val="6"/>
  </w:num>
  <w:num w:numId="15">
    <w:abstractNumId w:val="3"/>
  </w:num>
  <w:num w:numId="16">
    <w:abstractNumId w:val="10"/>
  </w:num>
  <w:num w:numId="17">
    <w:abstractNumId w:val="16"/>
  </w:num>
  <w:num w:numId="18">
    <w:abstractNumId w:val="7"/>
  </w:num>
  <w:num w:numId="19">
    <w:abstractNumId w:val="13"/>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173B2"/>
    <w:rsid w:val="00021A86"/>
    <w:rsid w:val="0002247C"/>
    <w:rsid w:val="00043C2E"/>
    <w:rsid w:val="00051158"/>
    <w:rsid w:val="00062E9F"/>
    <w:rsid w:val="00073527"/>
    <w:rsid w:val="00077B02"/>
    <w:rsid w:val="00090F50"/>
    <w:rsid w:val="000C35B8"/>
    <w:rsid w:val="000D3E8B"/>
    <w:rsid w:val="00242172"/>
    <w:rsid w:val="00242AAE"/>
    <w:rsid w:val="0025053B"/>
    <w:rsid w:val="002C6FC4"/>
    <w:rsid w:val="002E0000"/>
    <w:rsid w:val="002E640C"/>
    <w:rsid w:val="00352C45"/>
    <w:rsid w:val="0036158D"/>
    <w:rsid w:val="003A5606"/>
    <w:rsid w:val="003E360D"/>
    <w:rsid w:val="003E46E6"/>
    <w:rsid w:val="00400FC3"/>
    <w:rsid w:val="00404F4E"/>
    <w:rsid w:val="004108AF"/>
    <w:rsid w:val="00477D84"/>
    <w:rsid w:val="004A30D2"/>
    <w:rsid w:val="004B12F5"/>
    <w:rsid w:val="004D3CDB"/>
    <w:rsid w:val="00511383"/>
    <w:rsid w:val="00534C64"/>
    <w:rsid w:val="00540109"/>
    <w:rsid w:val="005A6A98"/>
    <w:rsid w:val="005F56A6"/>
    <w:rsid w:val="00675D53"/>
    <w:rsid w:val="006830BA"/>
    <w:rsid w:val="006B081F"/>
    <w:rsid w:val="006E63DB"/>
    <w:rsid w:val="00724BBB"/>
    <w:rsid w:val="007540D8"/>
    <w:rsid w:val="00796CC4"/>
    <w:rsid w:val="008F427A"/>
    <w:rsid w:val="00907E9C"/>
    <w:rsid w:val="0092133B"/>
    <w:rsid w:val="00934B7D"/>
    <w:rsid w:val="00982897"/>
    <w:rsid w:val="009D77CD"/>
    <w:rsid w:val="00B474BA"/>
    <w:rsid w:val="00BF7C00"/>
    <w:rsid w:val="00C56036"/>
    <w:rsid w:val="00C85898"/>
    <w:rsid w:val="00D52BAA"/>
    <w:rsid w:val="00D52C81"/>
    <w:rsid w:val="00D92FA4"/>
    <w:rsid w:val="00DB4474"/>
    <w:rsid w:val="00DE6298"/>
    <w:rsid w:val="00E37E54"/>
    <w:rsid w:val="00E804CD"/>
    <w:rsid w:val="00EA59ED"/>
    <w:rsid w:val="00F02AF2"/>
    <w:rsid w:val="00F16105"/>
    <w:rsid w:val="00F173B2"/>
    <w:rsid w:val="00F8381F"/>
    <w:rsid w:val="00FF6C7E"/>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7EECB0D-D73A-4FF5-9EB4-826317EB7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5208E"/>
    <w:pPr>
      <w:jc w:val="both"/>
    </w:pPr>
  </w:style>
  <w:style w:type="paragraph" w:styleId="Nadpis1">
    <w:name w:val="heading 1"/>
    <w:basedOn w:val="Normlny"/>
    <w:next w:val="Normlny"/>
    <w:qFormat/>
    <w:rsid w:val="0085208E"/>
    <w:pPr>
      <w:keepNext/>
      <w:spacing w:after="120"/>
      <w:outlineLvl w:val="0"/>
    </w:pPr>
    <w:rPr>
      <w:b/>
      <w:kern w:val="2"/>
      <w:u w:val="single"/>
    </w:rPr>
  </w:style>
  <w:style w:type="paragraph" w:styleId="Nadpis2">
    <w:name w:val="heading 2"/>
    <w:basedOn w:val="Normlny"/>
    <w:next w:val="Normlny"/>
    <w:qFormat/>
    <w:rsid w:val="0085208E"/>
    <w:pPr>
      <w:keepNext/>
      <w:outlineLvl w:val="1"/>
    </w:pPr>
    <w:rPr>
      <w:sz w:val="24"/>
    </w:rPr>
  </w:style>
  <w:style w:type="paragraph" w:styleId="Nadpis3">
    <w:name w:val="heading 3"/>
    <w:basedOn w:val="Normlny"/>
    <w:next w:val="Normlny"/>
    <w:qFormat/>
    <w:rsid w:val="0085208E"/>
    <w:pPr>
      <w:keepNext/>
      <w:outlineLvl w:val="2"/>
    </w:pPr>
    <w:rPr>
      <w:b/>
    </w:rPr>
  </w:style>
  <w:style w:type="paragraph" w:styleId="Nadpis4">
    <w:name w:val="heading 4"/>
    <w:basedOn w:val="Normlny"/>
    <w:next w:val="Normlny"/>
    <w:qFormat/>
    <w:rsid w:val="0085208E"/>
    <w:pPr>
      <w:keepNext/>
      <w:ind w:left="60"/>
      <w:outlineLvl w:val="3"/>
    </w:pPr>
    <w:rPr>
      <w:b/>
      <w:i/>
      <w:sz w:val="24"/>
    </w:rPr>
  </w:style>
  <w:style w:type="paragraph" w:styleId="Nadpis5">
    <w:name w:val="heading 5"/>
    <w:basedOn w:val="Normlny"/>
    <w:next w:val="Normlny"/>
    <w:qFormat/>
    <w:rsid w:val="0085208E"/>
    <w:pPr>
      <w:keepNext/>
      <w:ind w:left="60"/>
      <w:outlineLvl w:val="4"/>
    </w:pPr>
    <w:rPr>
      <w:sz w:val="24"/>
      <w:u w:val="single"/>
    </w:rPr>
  </w:style>
  <w:style w:type="paragraph" w:styleId="Nadpis6">
    <w:name w:val="heading 6"/>
    <w:basedOn w:val="Normlny"/>
    <w:next w:val="Normlny"/>
    <w:qFormat/>
    <w:rsid w:val="0085208E"/>
    <w:pPr>
      <w:keepNext/>
      <w:outlineLvl w:val="5"/>
    </w:pPr>
    <w:rPr>
      <w:color w:val="000000"/>
      <w:sz w:val="24"/>
    </w:rPr>
  </w:style>
  <w:style w:type="paragraph" w:styleId="Nadpis7">
    <w:name w:val="heading 7"/>
    <w:basedOn w:val="Normlny"/>
    <w:next w:val="Normlny"/>
    <w:qFormat/>
    <w:rsid w:val="0085208E"/>
    <w:pPr>
      <w:keepNext/>
      <w:outlineLvl w:val="6"/>
    </w:pPr>
    <w:rPr>
      <w:i/>
      <w:color w:val="000000"/>
      <w:sz w:val="24"/>
    </w:rPr>
  </w:style>
  <w:style w:type="paragraph" w:styleId="Nadpis8">
    <w:name w:val="heading 8"/>
    <w:basedOn w:val="Normlny"/>
    <w:next w:val="Normlny"/>
    <w:qFormat/>
    <w:rsid w:val="0085208E"/>
    <w:pPr>
      <w:keepNext/>
      <w:outlineLvl w:val="7"/>
    </w:pPr>
    <w:rPr>
      <w:color w:val="0000FF"/>
      <w:sz w:val="24"/>
    </w:rPr>
  </w:style>
  <w:style w:type="paragraph" w:styleId="Nadpis9">
    <w:name w:val="heading 9"/>
    <w:basedOn w:val="Normlny"/>
    <w:next w:val="Normlny"/>
    <w:qFormat/>
    <w:rsid w:val="0085208E"/>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rsid w:val="0085208E"/>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rsid w:val="0085208E"/>
    <w:rPr>
      <w:sz w:val="24"/>
    </w:r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qFormat/>
    <w:pPr>
      <w:suppressLineNumbers/>
    </w:pPr>
    <w:rPr>
      <w:rFonts w:cs="Arial"/>
    </w:rPr>
  </w:style>
  <w:style w:type="paragraph" w:styleId="Obsah1">
    <w:name w:val="toc 1"/>
    <w:basedOn w:val="Normlny"/>
    <w:next w:val="Normlny"/>
    <w:autoRedefine/>
    <w:semiHidden/>
    <w:rsid w:val="0085208E"/>
    <w:pPr>
      <w:jc w:val="left"/>
    </w:pPr>
    <w:rPr>
      <w:b/>
    </w:rPr>
  </w:style>
  <w:style w:type="paragraph" w:styleId="Obsah2">
    <w:name w:val="toc 2"/>
    <w:basedOn w:val="Normlny"/>
    <w:next w:val="Normlny"/>
    <w:autoRedefine/>
    <w:semiHidden/>
    <w:rsid w:val="0085208E"/>
    <w:pPr>
      <w:tabs>
        <w:tab w:val="right" w:pos="9071"/>
      </w:tabs>
      <w:spacing w:before="240"/>
      <w:jc w:val="left"/>
    </w:pPr>
    <w:rPr>
      <w:b/>
    </w:rPr>
  </w:style>
  <w:style w:type="paragraph" w:styleId="Normlnysozarkami">
    <w:name w:val="Normal Indent"/>
    <w:basedOn w:val="Normlny"/>
    <w:qFormat/>
    <w:rsid w:val="0085208E"/>
    <w:pPr>
      <w:ind w:left="425"/>
      <w:jc w:val="left"/>
    </w:pPr>
    <w:rPr>
      <w:sz w:val="24"/>
    </w:rPr>
  </w:style>
  <w:style w:type="paragraph" w:customStyle="1" w:styleId="Hlavikaapta">
    <w:name w:val="Hlavička a päta"/>
    <w:basedOn w:val="Normlny"/>
    <w:qFormat/>
  </w:style>
  <w:style w:type="paragraph" w:styleId="Hlavika">
    <w:name w:val="header"/>
    <w:basedOn w:val="Normlny"/>
    <w:rsid w:val="0085208E"/>
    <w:pPr>
      <w:tabs>
        <w:tab w:val="center" w:pos="4536"/>
        <w:tab w:val="right" w:pos="9072"/>
      </w:tabs>
    </w:pPr>
  </w:style>
  <w:style w:type="paragraph" w:styleId="Pta">
    <w:name w:val="footer"/>
    <w:basedOn w:val="Normlny"/>
    <w:rsid w:val="0085208E"/>
    <w:pPr>
      <w:tabs>
        <w:tab w:val="center" w:pos="4536"/>
        <w:tab w:val="right" w:pos="9072"/>
      </w:tabs>
    </w:pPr>
  </w:style>
  <w:style w:type="paragraph" w:styleId="Zarkazkladnhotextu2">
    <w:name w:val="Body Text Indent 2"/>
    <w:basedOn w:val="Normlny"/>
    <w:qFormat/>
    <w:rsid w:val="0085208E"/>
    <w:pPr>
      <w:ind w:firstLine="284"/>
    </w:pPr>
    <w:rPr>
      <w:sz w:val="24"/>
    </w:rPr>
  </w:style>
  <w:style w:type="paragraph" w:styleId="Zkladntext2">
    <w:name w:val="Body Text 2"/>
    <w:basedOn w:val="Normlny"/>
    <w:qFormat/>
    <w:rsid w:val="0085208E"/>
    <w:rPr>
      <w:color w:val="0000FF"/>
      <w:sz w:val="24"/>
    </w:rPr>
  </w:style>
  <w:style w:type="paragraph" w:styleId="Zkladntext3">
    <w:name w:val="Body Text 3"/>
    <w:basedOn w:val="Normlny"/>
    <w:qFormat/>
    <w:rsid w:val="0085208E"/>
    <w:pPr>
      <w:jc w:val="left"/>
    </w:pPr>
    <w:rPr>
      <w:sz w:val="24"/>
    </w:rPr>
  </w:style>
  <w:style w:type="paragraph" w:styleId="Zarkazkladnhotextu">
    <w:name w:val="Body Text Indent"/>
    <w:basedOn w:val="Normlny"/>
    <w:rsid w:val="0085208E"/>
    <w:pPr>
      <w:jc w:val="left"/>
    </w:pPr>
    <w:rPr>
      <w:sz w:val="24"/>
    </w:rPr>
  </w:style>
  <w:style w:type="paragraph" w:styleId="Nzov">
    <w:name w:val="Title"/>
    <w:basedOn w:val="Normlny"/>
    <w:qFormat/>
    <w:rsid w:val="0085208E"/>
    <w:pPr>
      <w:jc w:val="center"/>
    </w:pPr>
    <w:rPr>
      <w:b/>
      <w:sz w:val="32"/>
    </w:rPr>
  </w:style>
  <w:style w:type="paragraph" w:customStyle="1" w:styleId="Texttabulky">
    <w:name w:val="Text tabulky"/>
    <w:qFormat/>
    <w:rsid w:val="0085208E"/>
    <w:rPr>
      <w:color w:val="000000"/>
      <w:sz w:val="24"/>
      <w:lang w:val="cs-CZ"/>
    </w:rPr>
  </w:style>
  <w:style w:type="paragraph" w:styleId="Podtitul">
    <w:name w:val="Subtitle"/>
    <w:basedOn w:val="Normlny"/>
    <w:qFormat/>
    <w:rsid w:val="0085208E"/>
    <w:pPr>
      <w:jc w:val="center"/>
    </w:pPr>
    <w:rPr>
      <w:sz w:val="28"/>
    </w:rPr>
  </w:style>
  <w:style w:type="paragraph" w:styleId="Zarkazkladnhotextu3">
    <w:name w:val="Body Text Indent 3"/>
    <w:basedOn w:val="Normlny"/>
    <w:qFormat/>
    <w:rsid w:val="0085208E"/>
    <w:pPr>
      <w:ind w:left="360"/>
    </w:pPr>
    <w:rPr>
      <w:i/>
      <w:color w:val="FF0000"/>
    </w:rPr>
  </w:style>
  <w:style w:type="paragraph" w:customStyle="1" w:styleId="BodyText21">
    <w:name w:val="Body Text 21"/>
    <w:basedOn w:val="Normlny"/>
    <w:qFormat/>
    <w:rsid w:val="0085208E"/>
    <w:pPr>
      <w:jc w:val="left"/>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802</TotalTime>
  <Pages>13</Pages>
  <Words>3482</Words>
  <Characters>19850</Characters>
  <Application>Microsoft Office Word</Application>
  <DocSecurity>0</DocSecurity>
  <Lines>165</Lines>
  <Paragraphs>46</Paragraphs>
  <ScaleCrop>false</ScaleCrop>
  <HeadingPairs>
    <vt:vector size="2" baseType="variant">
      <vt:variant>
        <vt:lpstr>Názov</vt:lpstr>
      </vt:variant>
      <vt:variant>
        <vt:i4>1</vt:i4>
      </vt:variant>
    </vt:vector>
  </HeadingPairs>
  <TitlesOfParts>
    <vt:vector size="1" baseType="lpstr">
      <vt:lpstr>Poznamky</vt:lpstr>
    </vt:vector>
  </TitlesOfParts>
  <Company/>
  <LinksUpToDate>false</LinksUpToDate>
  <CharactersWithSpaces>23286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Poznamky</dc:title>
  <dc:subject/>
  <dc:creator>BMBLeitner</dc:creator>
  <dc:description/>
  <cp:lastModifiedBy>Používateľ systému Windows</cp:lastModifiedBy>
  <cp:revision>69</cp:revision>
  <cp:lastPrinted>2010-03-26T15:29:00Z</cp:lastPrinted>
  <dcterms:created xsi:type="dcterms:W3CDTF">2019-04-29T19:14:00Z</dcterms:created>
  <dcterms:modified xsi:type="dcterms:W3CDTF">2021-02-28T22:40:00Z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