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A4350" w:rsidRDefault="00267EC3" w:rsidP="00267EC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A4350">
              <w:rPr>
                <w:rFonts w:ascii="Arial Narrow" w:hAnsi="Arial Narrow"/>
                <w:b/>
                <w:sz w:val="22"/>
                <w:szCs w:val="22"/>
              </w:rPr>
              <w:t>Čl. I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>.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FD134C">
              <w:rPr>
                <w:rFonts w:ascii="Arial Narrow" w:hAnsi="Arial Narrow"/>
                <w:b/>
                <w:sz w:val="22"/>
                <w:szCs w:val="22"/>
              </w:rPr>
              <w:t xml:space="preserve">  </w:t>
            </w:r>
            <w:r w:rsidRPr="008A4350">
              <w:rPr>
                <w:rFonts w:ascii="Arial Narrow" w:hAnsi="Arial Narrow"/>
                <w:b/>
                <w:sz w:val="22"/>
                <w:szCs w:val="22"/>
              </w:rPr>
              <w:t>Všeobecné  údaje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50F04" w:rsidP="004F33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 31.12.20</w:t>
            </w:r>
            <w:r w:rsidR="004F33E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050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0F04">
              <w:rPr>
                <w:rFonts w:ascii="Arial Narrow" w:hAnsi="Arial Narrow" w:cs="Arial Narrow"/>
                <w:sz w:val="22"/>
                <w:szCs w:val="22"/>
              </w:rPr>
              <w:t>BB - SLOVENSKO</w:t>
            </w:r>
            <w:r w:rsidR="00ED5F7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D5F79" w:rsidP="00050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50F04">
              <w:rPr>
                <w:rFonts w:ascii="Arial Narrow" w:hAnsi="Arial Narrow" w:cs="Arial Narrow"/>
                <w:sz w:val="22"/>
                <w:szCs w:val="22"/>
              </w:rPr>
              <w:t>Rovná 2</w:t>
            </w:r>
            <w:r w:rsidR="004D6AF5">
              <w:rPr>
                <w:rFonts w:ascii="Arial Narrow" w:hAnsi="Arial Narrow" w:cs="Arial Narrow"/>
                <w:sz w:val="22"/>
                <w:szCs w:val="22"/>
              </w:rPr>
              <w:t>, 971 01</w:t>
            </w:r>
            <w:r w:rsidR="00050F04">
              <w:rPr>
                <w:rFonts w:ascii="Arial Narrow" w:hAnsi="Arial Narrow" w:cs="Arial Narrow"/>
                <w:sz w:val="22"/>
                <w:szCs w:val="22"/>
              </w:rPr>
              <w:t xml:space="preserve"> Prievidza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267EC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Účtovná  jednotka nie  je </w:t>
      </w:r>
      <w:r w:rsidR="000E63A9">
        <w:rPr>
          <w:rFonts w:ascii="Arial Narrow" w:hAnsi="Arial Narrow" w:cs="Arial Narrow"/>
          <w:sz w:val="22"/>
          <w:szCs w:val="22"/>
        </w:rPr>
        <w:t xml:space="preserve">súčasťou </w:t>
      </w:r>
      <w:r>
        <w:rPr>
          <w:rFonts w:ascii="Arial Narrow" w:hAnsi="Arial Narrow" w:cs="Arial Narrow"/>
          <w:sz w:val="22"/>
          <w:szCs w:val="22"/>
        </w:rPr>
        <w:t>v konsolidovanom  celku</w:t>
      </w:r>
    </w:p>
    <w:p w:rsidR="00614845" w:rsidRDefault="00267EC3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14845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 xml:space="preserve">Priemerný prepočítaný </w:t>
      </w:r>
      <w:r w:rsidR="00614845">
        <w:rPr>
          <w:rFonts w:ascii="Arial Narrow" w:hAnsi="Arial Narrow" w:cs="Arial Narrow"/>
          <w:sz w:val="22"/>
          <w:szCs w:val="22"/>
        </w:rPr>
        <w:t>poč</w:t>
      </w:r>
      <w:r>
        <w:rPr>
          <w:rFonts w:ascii="Arial Narrow" w:hAnsi="Arial Narrow" w:cs="Arial Narrow"/>
          <w:sz w:val="22"/>
          <w:szCs w:val="22"/>
        </w:rPr>
        <w:t>e</w:t>
      </w:r>
      <w:r w:rsidR="00614845">
        <w:rPr>
          <w:rFonts w:ascii="Arial Narrow" w:hAnsi="Arial Narrow" w:cs="Arial Narrow"/>
          <w:sz w:val="22"/>
          <w:szCs w:val="22"/>
        </w:rPr>
        <w:t>t zamestnancov</w:t>
      </w:r>
      <w:r w:rsidR="00CF662E">
        <w:rPr>
          <w:rFonts w:ascii="Arial Narrow" w:hAnsi="Arial Narrow" w:cs="Arial Narrow"/>
          <w:sz w:val="22"/>
          <w:szCs w:val="22"/>
        </w:rPr>
        <w:t xml:space="preserve">: </w:t>
      </w:r>
      <w:r w:rsidR="00050F04">
        <w:rPr>
          <w:rFonts w:ascii="Arial Narrow" w:hAnsi="Arial Narrow" w:cs="Arial Narrow"/>
          <w:sz w:val="22"/>
          <w:szCs w:val="22"/>
        </w:rPr>
        <w:t>0</w:t>
      </w:r>
    </w:p>
    <w:p w:rsidR="00267EC3" w:rsidRDefault="00267EC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7EC3" w:rsidRPr="008A4350" w:rsidRDefault="00267EC3" w:rsidP="00267EC3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8A4350">
        <w:rPr>
          <w:rFonts w:ascii="Arial Narrow" w:hAnsi="Arial Narrow" w:cs="Arial Narrow"/>
          <w:b/>
          <w:sz w:val="22"/>
          <w:szCs w:val="22"/>
        </w:rPr>
        <w:t>Čl. II</w:t>
      </w:r>
      <w:r w:rsidR="00FD134C">
        <w:rPr>
          <w:rFonts w:ascii="Arial Narrow" w:hAnsi="Arial Narrow" w:cs="Arial Narrow"/>
          <w:b/>
          <w:sz w:val="22"/>
          <w:szCs w:val="22"/>
        </w:rPr>
        <w:t>.</w:t>
      </w:r>
      <w:r w:rsidRPr="008A4350">
        <w:rPr>
          <w:rFonts w:ascii="Arial Narrow" w:hAnsi="Arial Narrow" w:cs="Arial Narrow"/>
          <w:b/>
          <w:sz w:val="22"/>
          <w:szCs w:val="22"/>
        </w:rPr>
        <w:t xml:space="preserve"> </w:t>
      </w:r>
      <w:r w:rsidR="00FD134C">
        <w:rPr>
          <w:rFonts w:ascii="Arial Narrow" w:hAnsi="Arial Narrow" w:cs="Arial Narrow"/>
          <w:b/>
          <w:sz w:val="22"/>
          <w:szCs w:val="22"/>
        </w:rPr>
        <w:t xml:space="preserve">   </w:t>
      </w:r>
      <w:r w:rsidRPr="008A4350">
        <w:rPr>
          <w:rFonts w:ascii="Arial Narrow" w:hAnsi="Arial Narrow" w:cs="Arial Narrow"/>
          <w:b/>
          <w:sz w:val="22"/>
          <w:szCs w:val="22"/>
        </w:rPr>
        <w:t>Informácie o prijatých  postupoch</w:t>
      </w:r>
    </w:p>
    <w:p w:rsidR="005C0362" w:rsidRDefault="005C0362" w:rsidP="00267EC3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C0362" w:rsidRDefault="00267EC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Ú</w:t>
      </w:r>
      <w:r w:rsidR="006F5A49" w:rsidRPr="002716CB">
        <w:rPr>
          <w:rFonts w:ascii="Arial Narrow" w:hAnsi="Arial Narrow" w:cs="Arial Narrow"/>
          <w:sz w:val="22"/>
          <w:szCs w:val="22"/>
        </w:rPr>
        <w:t>čtovn</w:t>
      </w:r>
      <w:r>
        <w:rPr>
          <w:rFonts w:ascii="Arial Narrow" w:hAnsi="Arial Narrow" w:cs="Arial Narrow"/>
          <w:sz w:val="22"/>
          <w:szCs w:val="22"/>
        </w:rPr>
        <w:t xml:space="preserve">á </w:t>
      </w:r>
      <w:r w:rsidR="006F5A49" w:rsidRPr="002716CB">
        <w:rPr>
          <w:rFonts w:ascii="Arial Narrow" w:hAnsi="Arial Narrow" w:cs="Arial Narrow"/>
          <w:sz w:val="22"/>
          <w:szCs w:val="22"/>
        </w:rPr>
        <w:t xml:space="preserve"> závierk</w:t>
      </w:r>
      <w:r>
        <w:rPr>
          <w:rFonts w:ascii="Arial Narrow" w:hAnsi="Arial Narrow" w:cs="Arial Narrow"/>
          <w:sz w:val="22"/>
          <w:szCs w:val="22"/>
        </w:rPr>
        <w:t>a je  zostavená za  splnenia  predpokladu, že  bude nepretržite pokračovať  vo  svojej  činnosti.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Spôsob oceňovania jednotlivých položiek  majetku a záväzkov: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a) DNM a DHM v cenách  obstarania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b) zásob v cene  obstarania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c) pohľadávok v menovitej  hodnote  pri  ich  vzniku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d) KFM menovitou  hodnotou</w:t>
      </w:r>
    </w:p>
    <w:p w:rsidR="005C0362" w:rsidRDefault="005C036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e) záväzky,  pôžičky  a  úvery menovitou  hodnotou  pri ich vzniku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0362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Spôsob zostavenia odpisového  plánu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Druh DM          Doba  odpisovania            Sadzba odpisov             Odpisové  metódy</w:t>
      </w:r>
    </w:p>
    <w:p w:rsidR="00C40208" w:rsidRDefault="00C402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E9735F">
        <w:rPr>
          <w:rFonts w:ascii="Arial Narrow" w:hAnsi="Arial Narrow" w:cs="Arial Narrow"/>
          <w:sz w:val="22"/>
          <w:szCs w:val="22"/>
        </w:rPr>
        <w:t xml:space="preserve">Budova                  50 rokov                          1/50                               rovnomerne         </w:t>
      </w:r>
    </w:p>
    <w:p w:rsidR="00E90529" w:rsidRDefault="00C40208" w:rsidP="00E90529">
      <w:r>
        <w:t xml:space="preserve">  </w:t>
      </w:r>
    </w:p>
    <w:p w:rsidR="00BD2F98" w:rsidRPr="008A4350" w:rsidRDefault="00DA7353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</w:t>
      </w:r>
      <w:r w:rsidR="00C40208" w:rsidRPr="008A4350">
        <w:rPr>
          <w:rFonts w:ascii="Arial Narrow" w:hAnsi="Arial Narrow"/>
          <w:sz w:val="22"/>
          <w:szCs w:val="22"/>
        </w:rPr>
        <w:t>ne</w:t>
      </w:r>
      <w:r w:rsidRPr="008A4350">
        <w:rPr>
          <w:rFonts w:ascii="Arial Narrow" w:hAnsi="Arial Narrow"/>
          <w:sz w:val="22"/>
          <w:szCs w:val="22"/>
        </w:rPr>
        <w:t>používa kategóriu drobného dlhodobého nehmotného majetku</w:t>
      </w:r>
      <w:r w:rsidR="00BD2F98" w:rsidRPr="008A4350">
        <w:rPr>
          <w:rFonts w:ascii="Arial Narrow" w:hAnsi="Arial Narrow"/>
          <w:sz w:val="22"/>
          <w:szCs w:val="22"/>
        </w:rPr>
        <w:t xml:space="preserve"> - </w:t>
      </w:r>
      <w:r w:rsidRPr="008A4350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8A4350">
        <w:rPr>
          <w:rFonts w:ascii="Arial Narrow" w:hAnsi="Arial Narrow"/>
          <w:sz w:val="22"/>
          <w:szCs w:val="22"/>
        </w:rPr>
        <w:t xml:space="preserve"> (§ 13/2 PU).</w:t>
      </w:r>
      <w:r w:rsidR="000E3FBB" w:rsidRPr="008A4350">
        <w:rPr>
          <w:rFonts w:ascii="Arial Narrow" w:hAnsi="Arial Narrow"/>
          <w:sz w:val="22"/>
          <w:szCs w:val="22"/>
        </w:rPr>
        <w:t xml:space="preserve"> </w:t>
      </w:r>
    </w:p>
    <w:p w:rsidR="00FE3282" w:rsidRPr="008A4350" w:rsidRDefault="00DA7353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ÚJ </w:t>
      </w:r>
      <w:r w:rsidR="00FE3282" w:rsidRPr="008A4350">
        <w:rPr>
          <w:rFonts w:ascii="Arial Narrow" w:hAnsi="Arial Narrow"/>
          <w:sz w:val="22"/>
          <w:szCs w:val="22"/>
        </w:rPr>
        <w:t>ne</w:t>
      </w:r>
      <w:r w:rsidRPr="008A4350">
        <w:rPr>
          <w:rFonts w:ascii="Arial Narrow" w:hAnsi="Arial Narrow"/>
          <w:sz w:val="22"/>
          <w:szCs w:val="22"/>
        </w:rPr>
        <w:t xml:space="preserve">používa kategóriu drobného dlhodobého hmotného majetku </w:t>
      </w:r>
      <w:r w:rsidR="00BD2F98" w:rsidRPr="008A4350">
        <w:rPr>
          <w:rFonts w:ascii="Arial Narrow" w:hAnsi="Arial Narrow"/>
          <w:sz w:val="22"/>
          <w:szCs w:val="22"/>
        </w:rPr>
        <w:t xml:space="preserve">- </w:t>
      </w:r>
      <w:r w:rsidRPr="008A4350">
        <w:rPr>
          <w:rFonts w:ascii="Arial Narrow" w:hAnsi="Arial Narrow"/>
          <w:sz w:val="22"/>
          <w:szCs w:val="22"/>
        </w:rPr>
        <w:t>položky pod 1 700 eur jednotkovej ceny</w:t>
      </w:r>
      <w:r w:rsidR="00BD2F98" w:rsidRPr="008A4350">
        <w:rPr>
          <w:rFonts w:ascii="Arial Narrow" w:hAnsi="Arial Narrow"/>
          <w:sz w:val="22"/>
          <w:szCs w:val="22"/>
        </w:rPr>
        <w:t xml:space="preserve"> (§ 13/6 PU</w:t>
      </w:r>
      <w:r w:rsidRPr="008A4350">
        <w:rPr>
          <w:rFonts w:ascii="Arial Narrow" w:hAnsi="Arial Narrow"/>
          <w:sz w:val="22"/>
          <w:szCs w:val="22"/>
        </w:rPr>
        <w:t>).</w:t>
      </w:r>
      <w:r w:rsidR="000E3FBB" w:rsidRPr="008A4350">
        <w:rPr>
          <w:rFonts w:ascii="Arial Narrow" w:hAnsi="Arial Narrow"/>
          <w:sz w:val="22"/>
          <w:szCs w:val="22"/>
        </w:rPr>
        <w:t xml:space="preserve">  </w:t>
      </w:r>
    </w:p>
    <w:p w:rsidR="00BD2F98" w:rsidRPr="008A4350" w:rsidRDefault="00BD2F98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8A4350">
      <w:pPr>
        <w:rPr>
          <w:rFonts w:ascii="Arial Narrow" w:hAnsi="Arial Narrow" w:cs="Arial Narrow"/>
          <w:sz w:val="22"/>
          <w:szCs w:val="22"/>
        </w:rPr>
      </w:pPr>
      <w:r w:rsidRPr="008A4350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8A4350" w:rsidRPr="008A4350" w:rsidRDefault="008A4350" w:rsidP="008A4350">
      <w:pPr>
        <w:rPr>
          <w:rFonts w:ascii="Arial Narrow" w:hAnsi="Arial Narrow" w:cs="Arial Narrow"/>
          <w:sz w:val="22"/>
          <w:szCs w:val="22"/>
        </w:rPr>
      </w:pPr>
    </w:p>
    <w:p w:rsidR="00DA7353" w:rsidRDefault="00FE3282" w:rsidP="00E90529">
      <w:pPr>
        <w:rPr>
          <w:rFonts w:ascii="Arial Narrow" w:hAnsi="Arial Narrow"/>
          <w:sz w:val="22"/>
          <w:szCs w:val="22"/>
        </w:rPr>
      </w:pPr>
      <w:r w:rsidRPr="00610951">
        <w:rPr>
          <w:rFonts w:ascii="Arial Narrow" w:hAnsi="Arial Narrow"/>
          <w:sz w:val="22"/>
          <w:szCs w:val="22"/>
        </w:rPr>
        <w:t>4)</w:t>
      </w:r>
      <w:r w:rsidR="00610951" w:rsidRPr="00610951">
        <w:rPr>
          <w:rFonts w:ascii="Arial Narrow" w:hAnsi="Arial Narrow"/>
          <w:sz w:val="22"/>
          <w:szCs w:val="22"/>
        </w:rPr>
        <w:t xml:space="preserve"> Zmeny  účtovných zásad a</w:t>
      </w:r>
      <w:r w:rsidR="000E63A9">
        <w:rPr>
          <w:rFonts w:ascii="Arial Narrow" w:hAnsi="Arial Narrow"/>
          <w:sz w:val="22"/>
          <w:szCs w:val="22"/>
        </w:rPr>
        <w:t> </w:t>
      </w:r>
      <w:r w:rsidR="00610951" w:rsidRPr="00610951">
        <w:rPr>
          <w:rFonts w:ascii="Arial Narrow" w:hAnsi="Arial Narrow"/>
          <w:sz w:val="22"/>
          <w:szCs w:val="22"/>
        </w:rPr>
        <w:t>metód</w:t>
      </w:r>
    </w:p>
    <w:p w:rsidR="008A4350" w:rsidRDefault="000E63A9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610951">
        <w:rPr>
          <w:rFonts w:ascii="Arial Narrow" w:hAnsi="Arial Narrow"/>
          <w:sz w:val="22"/>
          <w:szCs w:val="22"/>
        </w:rPr>
        <w:t xml:space="preserve">ÚJ nemenila  účtovné  zásady  a metódy určujúce  spôsob oceňovania  a ich  použitia,  </w:t>
      </w:r>
    </w:p>
    <w:p w:rsidR="00DE2569" w:rsidRDefault="008A4350" w:rsidP="00DE256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CF662E">
        <w:rPr>
          <w:rFonts w:ascii="Arial Narrow" w:hAnsi="Arial Narrow"/>
          <w:sz w:val="22"/>
          <w:szCs w:val="22"/>
        </w:rPr>
        <w:t>netvorila a ani nezúčtovala</w:t>
      </w:r>
      <w:r w:rsidR="00610951">
        <w:rPr>
          <w:rFonts w:ascii="Arial Narrow" w:hAnsi="Arial Narrow"/>
          <w:sz w:val="22"/>
          <w:szCs w:val="22"/>
        </w:rPr>
        <w:t xml:space="preserve"> opravn</w:t>
      </w:r>
      <w:r w:rsidR="00CF662E">
        <w:rPr>
          <w:rFonts w:ascii="Arial Narrow" w:hAnsi="Arial Narrow"/>
          <w:sz w:val="22"/>
          <w:szCs w:val="22"/>
        </w:rPr>
        <w:t>é</w:t>
      </w:r>
      <w:r w:rsidR="00610951">
        <w:rPr>
          <w:rFonts w:ascii="Arial Narrow" w:hAnsi="Arial Narrow"/>
          <w:sz w:val="22"/>
          <w:szCs w:val="22"/>
        </w:rPr>
        <w:t xml:space="preserve">  položk</w:t>
      </w:r>
      <w:r w:rsidR="00CF662E">
        <w:rPr>
          <w:rFonts w:ascii="Arial Narrow" w:hAnsi="Arial Narrow"/>
          <w:sz w:val="22"/>
          <w:szCs w:val="22"/>
        </w:rPr>
        <w:t>y</w:t>
      </w:r>
      <w:r w:rsidR="00610951">
        <w:rPr>
          <w:rFonts w:ascii="Arial Narrow" w:hAnsi="Arial Narrow"/>
          <w:sz w:val="22"/>
          <w:szCs w:val="22"/>
        </w:rPr>
        <w:t xml:space="preserve"> </w:t>
      </w:r>
    </w:p>
    <w:p w:rsidR="008A4350" w:rsidRDefault="00610951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,  </w:t>
      </w:r>
      <w:r w:rsidR="008A4350">
        <w:rPr>
          <w:rFonts w:ascii="Arial Narrow" w:hAnsi="Arial Narrow"/>
          <w:sz w:val="22"/>
          <w:szCs w:val="22"/>
        </w:rPr>
        <w:t xml:space="preserve"> nemenila zásady  odpisovania s predchádzajúcim  rokom,</w:t>
      </w:r>
    </w:p>
    <w:p w:rsidR="00DE2569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zásady  pre  tvorbu a použitie  rezerv – ÚJ tvorila krátkodobú rezervu  na  </w:t>
      </w:r>
      <w:r w:rsidR="00DE2569">
        <w:rPr>
          <w:rFonts w:ascii="Arial Narrow" w:hAnsi="Arial Narrow"/>
          <w:sz w:val="22"/>
          <w:szCs w:val="22"/>
        </w:rPr>
        <w:t>DP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zásady  pre  členenie  majetku a záväzkov,</w:t>
      </w:r>
    </w:p>
    <w:p w:rsidR="008A4350" w:rsidRDefault="008A4350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nemenila  zásady pre  vytváranie  analytických účtov  a analytickej  evidencie.</w:t>
      </w:r>
    </w:p>
    <w:p w:rsidR="00610951" w:rsidRPr="008A4350" w:rsidRDefault="008A4350" w:rsidP="00E90529">
      <w:pPr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235630" w:rsidRPr="008A4350" w:rsidRDefault="008A4350" w:rsidP="000E3FBB">
      <w:pPr>
        <w:pStyle w:val="Nadpis2"/>
        <w:jc w:val="both"/>
        <w:rPr>
          <w:rFonts w:ascii="Arial Narrow" w:hAnsi="Arial Narrow" w:cs="Arial Narrow"/>
          <w:b w:val="0"/>
          <w:i w:val="0"/>
          <w:sz w:val="22"/>
          <w:szCs w:val="22"/>
        </w:rPr>
      </w:pPr>
      <w:r w:rsidRPr="008A4350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5)</w:t>
      </w:r>
      <w:r w:rsidR="004A1C62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1A5D58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Dotácie</w:t>
      </w:r>
      <w:r w:rsidR="00235630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ÚJ neboli  poskytnuté.</w:t>
      </w:r>
      <w:r w:rsidR="001A5D58" w:rsidRPr="008A435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8A4350" w:rsidRPr="008A4350" w:rsidRDefault="008A4350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>6)</w:t>
      </w:r>
      <w:r w:rsidR="00FA5372" w:rsidRPr="008A4350">
        <w:rPr>
          <w:rFonts w:ascii="Arial Narrow" w:hAnsi="Arial Narrow"/>
          <w:sz w:val="22"/>
          <w:szCs w:val="22"/>
        </w:rPr>
        <w:t xml:space="preserve"> </w:t>
      </w:r>
      <w:r w:rsidRPr="008A4350">
        <w:rPr>
          <w:rFonts w:ascii="Arial Narrow" w:hAnsi="Arial Narrow"/>
          <w:sz w:val="22"/>
          <w:szCs w:val="22"/>
        </w:rPr>
        <w:t>ÚJ neúčtovala o o</w:t>
      </w:r>
      <w:r w:rsidR="00FA5372" w:rsidRPr="008A4350">
        <w:rPr>
          <w:rFonts w:ascii="Arial Narrow" w:hAnsi="Arial Narrow"/>
          <w:sz w:val="22"/>
          <w:szCs w:val="22"/>
        </w:rPr>
        <w:t xml:space="preserve">prave významných chýb minulých účtovných období účtovaných v bežnom účtovnom </w:t>
      </w:r>
      <w:r w:rsidRPr="008A4350">
        <w:rPr>
          <w:rFonts w:ascii="Arial Narrow" w:hAnsi="Arial Narrow"/>
          <w:sz w:val="22"/>
          <w:szCs w:val="22"/>
        </w:rPr>
        <w:t xml:space="preserve">  </w:t>
      </w:r>
    </w:p>
    <w:p w:rsidR="005031B8" w:rsidRDefault="008A4350" w:rsidP="008A4350">
      <w:pPr>
        <w:rPr>
          <w:rFonts w:ascii="Arial Narrow" w:hAnsi="Arial Narrow"/>
          <w:sz w:val="22"/>
          <w:szCs w:val="22"/>
        </w:rPr>
      </w:pPr>
      <w:r w:rsidRPr="008A4350">
        <w:rPr>
          <w:rFonts w:ascii="Arial Narrow" w:hAnsi="Arial Narrow"/>
          <w:sz w:val="22"/>
          <w:szCs w:val="22"/>
        </w:rPr>
        <w:t xml:space="preserve">    </w:t>
      </w:r>
      <w:r w:rsidR="00FA5372" w:rsidRPr="008A4350">
        <w:rPr>
          <w:rFonts w:ascii="Arial Narrow" w:hAnsi="Arial Narrow"/>
          <w:sz w:val="22"/>
          <w:szCs w:val="22"/>
        </w:rPr>
        <w:t>období</w:t>
      </w:r>
      <w:r w:rsidRPr="008A4350">
        <w:rPr>
          <w:rFonts w:ascii="Arial Narrow" w:hAnsi="Arial Narrow"/>
          <w:sz w:val="22"/>
          <w:szCs w:val="22"/>
        </w:rPr>
        <w:t>.</w:t>
      </w:r>
      <w:r w:rsidR="00FA5372" w:rsidRPr="008A4350">
        <w:rPr>
          <w:rFonts w:ascii="Arial Narrow" w:hAnsi="Arial Narrow"/>
          <w:sz w:val="22"/>
          <w:szCs w:val="22"/>
        </w:rPr>
        <w:t xml:space="preserve"> </w:t>
      </w:r>
    </w:p>
    <w:p w:rsidR="00FD134C" w:rsidRDefault="00FD134C" w:rsidP="008A4350">
      <w:pPr>
        <w:jc w:val="center"/>
        <w:rPr>
          <w:rFonts w:ascii="Arial Narrow" w:hAnsi="Arial Narrow"/>
          <w:b/>
          <w:sz w:val="22"/>
          <w:szCs w:val="22"/>
        </w:rPr>
      </w:pPr>
    </w:p>
    <w:p w:rsidR="008A4350" w:rsidRPr="00FD134C" w:rsidRDefault="008A4350" w:rsidP="008A4350">
      <w:pPr>
        <w:jc w:val="center"/>
        <w:rPr>
          <w:rFonts w:ascii="Arial Narrow" w:hAnsi="Arial Narrow"/>
          <w:b/>
          <w:sz w:val="22"/>
          <w:szCs w:val="22"/>
        </w:rPr>
      </w:pPr>
      <w:r w:rsidRPr="00FD134C">
        <w:rPr>
          <w:rFonts w:ascii="Arial Narrow" w:hAnsi="Arial Narrow"/>
          <w:b/>
          <w:sz w:val="22"/>
          <w:szCs w:val="22"/>
        </w:rPr>
        <w:t>Čl. III</w:t>
      </w:r>
      <w:r w:rsidR="00FD134C" w:rsidRPr="00FD134C">
        <w:rPr>
          <w:rFonts w:ascii="Arial Narrow" w:hAnsi="Arial Narrow"/>
          <w:b/>
          <w:sz w:val="22"/>
          <w:szCs w:val="22"/>
        </w:rPr>
        <w:t xml:space="preserve">.   </w:t>
      </w:r>
      <w:r w:rsidRPr="00FD134C">
        <w:rPr>
          <w:rFonts w:ascii="Arial Narrow" w:hAnsi="Arial Narrow"/>
          <w:b/>
          <w:sz w:val="22"/>
          <w:szCs w:val="22"/>
        </w:rPr>
        <w:t xml:space="preserve"> Informácie  ktoré vysvetľujú a dopĺňajú súvahu a výka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 xml:space="preserve">  </w:t>
      </w:r>
      <w:r w:rsidR="00FD134C" w:rsidRPr="00FD134C">
        <w:rPr>
          <w:rFonts w:ascii="Arial Narrow" w:hAnsi="Arial Narrow"/>
          <w:b/>
          <w:sz w:val="22"/>
          <w:szCs w:val="22"/>
        </w:rPr>
        <w:t>z</w:t>
      </w:r>
      <w:r w:rsidRPr="00FD134C">
        <w:rPr>
          <w:rFonts w:ascii="Arial Narrow" w:hAnsi="Arial Narrow"/>
          <w:b/>
          <w:sz w:val="22"/>
          <w:szCs w:val="22"/>
        </w:rPr>
        <w:t>iskov  a  strát</w:t>
      </w:r>
    </w:p>
    <w:p w:rsidR="008A4350" w:rsidRPr="008A4350" w:rsidRDefault="008A4350" w:rsidP="008A4350">
      <w:pPr>
        <w:rPr>
          <w:rFonts w:ascii="Arial Narrow" w:hAnsi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Informácie   sume a dôvodoch  vzniku  jednotlivých   položiek nákladov  alebo   výnosov výnimočného rozsahu  </w:t>
      </w:r>
    </w:p>
    <w:p w:rsidR="00235630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alebo   výskytu – nie  sú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záväzkoch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 záväzkov so  zostatkovou  dobou  splatnosti nad 5 rokov:  </w:t>
      </w:r>
      <w:r w:rsidR="00ED5F79">
        <w:rPr>
          <w:rFonts w:ascii="Arial Narrow" w:hAnsi="Arial Narrow" w:cs="Arial Narrow"/>
          <w:sz w:val="22"/>
          <w:szCs w:val="22"/>
        </w:rPr>
        <w:t>nie sú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Celková  suma zabezpečených záväzkov,  opis a spôsob  zabezpečenia :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 o vlastných  akciách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ÚJ  nie  je  akciová  spoločnosť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4) Informácie  o orgánoch ÚJ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a) záruky  voči štatutárnym orgánom  -  nie  sú</w:t>
      </w:r>
    </w:p>
    <w:p w:rsidR="00751472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b) pôžičky poskytnuté štatutárnym orgánom </w:t>
      </w:r>
      <w:r w:rsidR="00751472">
        <w:rPr>
          <w:rFonts w:ascii="Arial Narrow" w:hAnsi="Arial Narrow" w:cs="Arial Narrow"/>
          <w:sz w:val="22"/>
          <w:szCs w:val="22"/>
        </w:rPr>
        <w:t>(sumy poskytnutých,</w:t>
      </w:r>
      <w:r w:rsidR="000E63A9">
        <w:rPr>
          <w:rFonts w:ascii="Arial Narrow" w:hAnsi="Arial Narrow" w:cs="Arial Narrow"/>
          <w:sz w:val="22"/>
          <w:szCs w:val="22"/>
        </w:rPr>
        <w:t xml:space="preserve"> </w:t>
      </w:r>
      <w:r w:rsidR="00751472">
        <w:rPr>
          <w:rFonts w:ascii="Arial Narrow" w:hAnsi="Arial Narrow" w:cs="Arial Narrow"/>
          <w:sz w:val="22"/>
          <w:szCs w:val="22"/>
        </w:rPr>
        <w:t>splatených a odpustených pôžičiek k 31.12)</w:t>
      </w:r>
    </w:p>
    <w:p w:rsidR="00751472" w:rsidRDefault="007514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FD134C">
        <w:rPr>
          <w:rFonts w:ascii="Arial Narrow" w:hAnsi="Arial Narrow" w:cs="Arial Narrow"/>
          <w:sz w:val="22"/>
          <w:szCs w:val="22"/>
        </w:rPr>
        <w:t>– nie</w:t>
      </w:r>
      <w:r>
        <w:rPr>
          <w:rFonts w:ascii="Arial Narrow" w:hAnsi="Arial Narrow" w:cs="Arial Narrow"/>
          <w:sz w:val="22"/>
          <w:szCs w:val="22"/>
        </w:rPr>
        <w:t xml:space="preserve"> sú</w:t>
      </w:r>
    </w:p>
    <w:p w:rsidR="000E63A9" w:rsidRDefault="000E63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E63A9" w:rsidRDefault="0075147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ÚJ nevykazuje  významné podmienené  záväzky ani uzávierkové</w:t>
      </w:r>
      <w:r w:rsidR="000E63A9">
        <w:rPr>
          <w:rFonts w:ascii="Arial Narrow" w:hAnsi="Arial Narrow" w:cs="Arial Narrow"/>
          <w:sz w:val="22"/>
          <w:szCs w:val="22"/>
        </w:rPr>
        <w:t xml:space="preserve"> účtovné  prípady a ani  neúčtovala o položkách  </w:t>
      </w:r>
    </w:p>
    <w:p w:rsidR="00FD134C" w:rsidRDefault="000E63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nákladov  a výnosov,  ktoré  mali  výnimočný  rozsah  alebo  výskyt.</w:t>
      </w:r>
    </w:p>
    <w:p w:rsidR="000E63A9" w:rsidRDefault="006D60C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0E63A9">
        <w:rPr>
          <w:rFonts w:ascii="Arial Narrow" w:hAnsi="Arial Narrow" w:cs="Arial Narrow"/>
          <w:sz w:val="22"/>
          <w:szCs w:val="22"/>
        </w:rPr>
        <w:t xml:space="preserve"> ÚJ </w:t>
      </w:r>
      <w:r w:rsidR="00ED5F79">
        <w:rPr>
          <w:rFonts w:ascii="Arial Narrow" w:hAnsi="Arial Narrow" w:cs="Arial Narrow"/>
          <w:sz w:val="22"/>
          <w:szCs w:val="22"/>
        </w:rPr>
        <w:t>neposkytuje</w:t>
      </w:r>
      <w:r w:rsidR="000E63A9">
        <w:rPr>
          <w:rFonts w:ascii="Arial Narrow" w:hAnsi="Arial Narrow" w:cs="Arial Narrow"/>
          <w:sz w:val="22"/>
          <w:szCs w:val="22"/>
        </w:rPr>
        <w:t xml:space="preserve"> účasť na  dôchodkových programoch  pre  zamestnancov</w:t>
      </w:r>
      <w:r w:rsidR="00B16DB5">
        <w:rPr>
          <w:rFonts w:ascii="Arial Narrow" w:hAnsi="Arial Narrow" w:cs="Arial Narrow"/>
          <w:sz w:val="22"/>
          <w:szCs w:val="22"/>
        </w:rPr>
        <w:t>:</w:t>
      </w:r>
    </w:p>
    <w:p w:rsidR="006D60C0" w:rsidRDefault="00B16DB5" w:rsidP="00ED5F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6D60C0" w:rsidRDefault="006D60C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6) ÚJ neposkytuje  služby  vo  verejnom  záujme.</w:t>
      </w: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134C" w:rsidRPr="002716CB" w:rsidRDefault="00FD13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sectPr w:rsidR="00FD134C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6FA2" w:rsidRDefault="00746FA2">
      <w:r>
        <w:separator/>
      </w:r>
    </w:p>
  </w:endnote>
  <w:endnote w:type="continuationSeparator" w:id="1">
    <w:p w:rsidR="00746FA2" w:rsidRDefault="00746F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E04009">
        <w:rPr>
          <w:noProof/>
        </w:rPr>
        <w:t>2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6FA2" w:rsidRDefault="00746FA2">
      <w:r>
        <w:separator/>
      </w:r>
    </w:p>
  </w:footnote>
  <w:footnote w:type="continuationSeparator" w:id="1">
    <w:p w:rsidR="00746FA2" w:rsidRDefault="00746F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D30075" w:rsidP="00267EC3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</w:t>
          </w:r>
          <w:r w:rsidR="00267EC3">
            <w:rPr>
              <w:rFonts w:ascii="Arial Narrow" w:hAnsi="Arial Narrow"/>
              <w:color w:val="000000"/>
              <w:sz w:val="22"/>
              <w:szCs w:val="22"/>
            </w:rPr>
            <w:t>MÚJ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 w:rsidR="00267EC3"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D30075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ED5F79" w:rsidP="00267EC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ED5F79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267EC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ED5F79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050F0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050F0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  <w:r w:rsidR="00D30075"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D30075" w:rsidRDefault="00267EC3">
    <w:pPr>
      <w:pStyle w:val="Hlavika"/>
    </w:pPr>
    <w:r>
      <w:t xml:space="preserve">                                                                                     IČO:</w:t>
    </w:r>
    <w:r w:rsidR="00050F04">
      <w:t xml:space="preserve"> 5 0 </w:t>
    </w:r>
    <w:proofErr w:type="spellStart"/>
    <w:r w:rsidR="00050F04">
      <w:t>0</w:t>
    </w:r>
    <w:proofErr w:type="spellEnd"/>
    <w:r w:rsidR="00050F04">
      <w:t xml:space="preserve"> 1 4 1 6 1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0F04"/>
    <w:rsid w:val="00051B40"/>
    <w:rsid w:val="000538A8"/>
    <w:rsid w:val="00053F45"/>
    <w:rsid w:val="0005650F"/>
    <w:rsid w:val="00057E69"/>
    <w:rsid w:val="00070129"/>
    <w:rsid w:val="00070DC9"/>
    <w:rsid w:val="00080329"/>
    <w:rsid w:val="00096C5B"/>
    <w:rsid w:val="000A46AB"/>
    <w:rsid w:val="000B1BA1"/>
    <w:rsid w:val="000B252C"/>
    <w:rsid w:val="000B2961"/>
    <w:rsid w:val="000E0FA5"/>
    <w:rsid w:val="000E3FBB"/>
    <w:rsid w:val="000E4475"/>
    <w:rsid w:val="000E57B5"/>
    <w:rsid w:val="000E63A9"/>
    <w:rsid w:val="000E7875"/>
    <w:rsid w:val="000F226D"/>
    <w:rsid w:val="00105490"/>
    <w:rsid w:val="001126C4"/>
    <w:rsid w:val="001148AB"/>
    <w:rsid w:val="00117BEB"/>
    <w:rsid w:val="00122652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A7A3A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67EC3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AF5"/>
    <w:rsid w:val="004D6D30"/>
    <w:rsid w:val="004E32B6"/>
    <w:rsid w:val="004E4A85"/>
    <w:rsid w:val="004E4FCE"/>
    <w:rsid w:val="004F33E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362"/>
    <w:rsid w:val="005C08D0"/>
    <w:rsid w:val="005C3B7A"/>
    <w:rsid w:val="005C7EEB"/>
    <w:rsid w:val="005D7097"/>
    <w:rsid w:val="005E12D2"/>
    <w:rsid w:val="005E4F88"/>
    <w:rsid w:val="005E6F68"/>
    <w:rsid w:val="005F03A7"/>
    <w:rsid w:val="005F504F"/>
    <w:rsid w:val="00610951"/>
    <w:rsid w:val="00614845"/>
    <w:rsid w:val="00615C55"/>
    <w:rsid w:val="00632C7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60C0"/>
    <w:rsid w:val="006D7398"/>
    <w:rsid w:val="006E723D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6FA2"/>
    <w:rsid w:val="007475DC"/>
    <w:rsid w:val="0075132C"/>
    <w:rsid w:val="00751472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A435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76A8"/>
    <w:rsid w:val="008F7BD4"/>
    <w:rsid w:val="00925C6F"/>
    <w:rsid w:val="00937C06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2634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451E"/>
    <w:rsid w:val="00B16DB5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0790"/>
    <w:rsid w:val="00BC3432"/>
    <w:rsid w:val="00BC3D4A"/>
    <w:rsid w:val="00BD2F98"/>
    <w:rsid w:val="00BD55A8"/>
    <w:rsid w:val="00BF1944"/>
    <w:rsid w:val="00BF51A4"/>
    <w:rsid w:val="00C01B67"/>
    <w:rsid w:val="00C035C7"/>
    <w:rsid w:val="00C0603C"/>
    <w:rsid w:val="00C15E63"/>
    <w:rsid w:val="00C31D64"/>
    <w:rsid w:val="00C40208"/>
    <w:rsid w:val="00C41DAA"/>
    <w:rsid w:val="00C42CE5"/>
    <w:rsid w:val="00C469FD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66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2569"/>
    <w:rsid w:val="00DE4D02"/>
    <w:rsid w:val="00DF0BC8"/>
    <w:rsid w:val="00E02BAC"/>
    <w:rsid w:val="00E04009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735F"/>
    <w:rsid w:val="00EB5BB2"/>
    <w:rsid w:val="00ED5F79"/>
    <w:rsid w:val="00ED7779"/>
    <w:rsid w:val="00EF6214"/>
    <w:rsid w:val="00F1419E"/>
    <w:rsid w:val="00F15A2F"/>
    <w:rsid w:val="00F210A0"/>
    <w:rsid w:val="00F26D58"/>
    <w:rsid w:val="00F30374"/>
    <w:rsid w:val="00F45973"/>
    <w:rsid w:val="00F50363"/>
    <w:rsid w:val="00F57983"/>
    <w:rsid w:val="00F616AF"/>
    <w:rsid w:val="00F75455"/>
    <w:rsid w:val="00F773E0"/>
    <w:rsid w:val="00F82459"/>
    <w:rsid w:val="00F83213"/>
    <w:rsid w:val="00F86679"/>
    <w:rsid w:val="00F920DE"/>
    <w:rsid w:val="00F93E07"/>
    <w:rsid w:val="00FA0504"/>
    <w:rsid w:val="00FA5372"/>
    <w:rsid w:val="00FB7889"/>
    <w:rsid w:val="00FC64AE"/>
    <w:rsid w:val="00FD134C"/>
    <w:rsid w:val="00FE3282"/>
    <w:rsid w:val="00FF230B"/>
    <w:rsid w:val="00FF3B3E"/>
    <w:rsid w:val="00FF495D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08004-87BD-43DB-900B-D5E377FB7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2</cp:revision>
  <cp:lastPrinted>2021-03-04T13:04:00Z</cp:lastPrinted>
  <dcterms:created xsi:type="dcterms:W3CDTF">2021-03-04T13:04:00Z</dcterms:created>
  <dcterms:modified xsi:type="dcterms:W3CDTF">2021-03-04T13:04:00Z</dcterms:modified>
</cp:coreProperties>
</file>