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</w:t>
      </w:r>
      <w:bookmarkStart w:id="0" w:name="__DdeLink__2639_1131145375"/>
      <w:r>
        <w:rPr>
          <w:rFonts w:ascii="Arial Narrow" w:hAnsi="Arial Narrow"/>
        </w:rPr>
        <w:t xml:space="preserve">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</w:t>
      </w:r>
      <w:bookmarkEnd w:id="0"/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0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0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8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eastAsia="Calibri" w:cs="Arial" w:ascii="Arial" w:hAnsi="Arial" w:eastAsiaTheme="minorHAnsi"/>
                <w:color w:val="00000A"/>
                <w:sz w:val="22"/>
                <w:szCs w:val="22"/>
                <w:lang w:val="sk-SK" w:eastAsia="en-US" w:bidi="ar-SA"/>
              </w:rPr>
              <w:t xml:space="preserve">CSS Pečovská Nová Ves </w:t>
            </w:r>
            <w:r>
              <w:rPr>
                <w:rFonts w:cs="Arial" w:ascii="Arial" w:hAnsi="Arial"/>
              </w:rPr>
              <w:t>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00000A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 w:eastAsiaTheme="minorHAnsi"/>
                <w:color w:val="00000A"/>
                <w:sz w:val="22"/>
                <w:szCs w:val="22"/>
                <w:lang w:val="sk-SK" w:eastAsia="en-US" w:bidi="ar-SA"/>
              </w:rPr>
              <w:t>48312436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eastAsia="Calibri" w:cs="Arial" w:eastAsiaTheme="minorHAnsi"/>
                <w:color w:val="00000A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 w:eastAsiaTheme="minorHAnsi"/>
                <w:color w:val="00000A"/>
                <w:sz w:val="22"/>
                <w:szCs w:val="22"/>
                <w:lang w:val="sk-SK" w:eastAsia="en-US" w:bidi="ar-SA"/>
              </w:rPr>
              <w:t>Hlavná 33, 082 56 Pečovská Nová Ves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Normal"/>
        <w:tabs>
          <w:tab w:val="left" w:pos="808" w:leader="none"/>
        </w:tabs>
        <w:ind w:left="0" w:hanging="0"/>
        <w:rPr/>
      </w:pPr>
      <w:r>
        <w:rPr>
          <w:rFonts w:cs="Arial" w:ascii="ArialMT" w:hAnsi="ArialMT"/>
          <w:color w:val="00000A"/>
          <w:spacing w:val="0"/>
          <w:sz w:val="22"/>
          <w:szCs w:val="22"/>
        </w:rPr>
        <w:t>Ú</w:t>
      </w:r>
      <w:r>
        <w:rPr>
          <w:rFonts w:ascii="ArialMT" w:hAnsi="ArialMT"/>
          <w:color w:val="00000A"/>
          <w:sz w:val="22"/>
        </w:rPr>
        <w:t>čtovná jednotka je 100% dcérskou spoločnosťou Obce Pečovská Nová Ves, ktorá zostavuje</w:t>
      </w:r>
    </w:p>
    <w:p>
      <w:pPr>
        <w:pStyle w:val="Normal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ascii="ArialMT" w:hAnsi="ArialMT"/>
          <w:color w:val="00000A"/>
          <w:sz w:val="22"/>
        </w:rPr>
        <w:t>konsolidovanú účtovnú závierku.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0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0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0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0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8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1. Úč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z w:val="22"/>
          <w:szCs w:val="22"/>
          <w:u w:val="none"/>
        </w:rPr>
        <w:t>p</w:t>
      </w:r>
      <w:r>
        <w:rPr>
          <w:rFonts w:cs="Arial" w:ascii="Arial" w:hAnsi="Arial"/>
          <w:spacing w:val="0"/>
          <w:sz w:val="22"/>
          <w:szCs w:val="22"/>
          <w:u w:val="none"/>
        </w:rPr>
        <w:t>re</w:t>
      </w:r>
      <w:r>
        <w:rPr>
          <w:rFonts w:cs="Arial" w:ascii="Arial" w:hAnsi="Arial"/>
          <w:spacing w:val="2"/>
          <w:sz w:val="22"/>
          <w:szCs w:val="22"/>
          <w:u w:val="none"/>
        </w:rPr>
        <w:t>t</w:t>
      </w:r>
      <w:r>
        <w:rPr>
          <w:rFonts w:cs="Arial" w:ascii="Arial" w:hAnsi="Arial"/>
          <w:sz w:val="22"/>
          <w:szCs w:val="22"/>
          <w:u w:val="none"/>
        </w:rPr>
        <w:t>ržite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pokr</w:t>
      </w:r>
      <w:r>
        <w:rPr>
          <w:rFonts w:cs="Arial" w:ascii="Arial" w:hAnsi="Arial"/>
          <w:spacing w:val="0"/>
          <w:sz w:val="22"/>
          <w:szCs w:val="22"/>
          <w:u w:val="none"/>
        </w:rPr>
        <w:t>ač</w:t>
      </w:r>
      <w:r>
        <w:rPr>
          <w:rFonts w:cs="Arial" w:ascii="Arial" w:hAnsi="Arial"/>
          <w:spacing w:val="2"/>
          <w:sz w:val="22"/>
          <w:szCs w:val="22"/>
          <w:u w:val="none"/>
        </w:rPr>
        <w:t>o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 xml:space="preserve">ť </w:t>
      </w:r>
      <w:r>
        <w:rPr>
          <w:rFonts w:cs="Arial" w:ascii="Arial" w:hAnsi="Arial"/>
          <w:sz w:val="22"/>
          <w:szCs w:val="22"/>
        </w:rPr>
        <w:t xml:space="preserve">vo svojej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innosti.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08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0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odpisov</w:t>
      </w:r>
      <w:r>
        <w:rPr>
          <w:rFonts w:cs="Arial" w:ascii="Arial" w:hAnsi="Arial"/>
          <w:spacing w:val="0"/>
          <w:sz w:val="22"/>
          <w:szCs w:val="22"/>
          <w:u w:val="none"/>
        </w:rPr>
        <w:t>é</w:t>
      </w:r>
      <w:r>
        <w:rPr>
          <w:rFonts w:cs="Arial" w:ascii="Arial" w:hAnsi="Arial"/>
          <w:sz w:val="22"/>
          <w:szCs w:val="22"/>
          <w:u w:val="none"/>
        </w:rPr>
        <w:t>ho</w:t>
      </w:r>
      <w:r>
        <w:rPr>
          <w:rFonts w:cs="Arial" w:ascii="Arial" w:hAnsi="Arial"/>
          <w:spacing w:val="18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Spoločnosť nemá  dlhodobý majetok 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none"/>
        </w:rPr>
        <w:t>Z</w:t>
      </w:r>
      <w:r>
        <w:rPr>
          <w:rFonts w:cs="Arial" w:ascii="Arial" w:hAnsi="Arial"/>
          <w:sz w:val="22"/>
          <w:szCs w:val="22"/>
          <w:u w:val="none"/>
        </w:rPr>
        <w:t>me</w:t>
      </w:r>
      <w:r>
        <w:rPr>
          <w:rFonts w:cs="Arial" w:ascii="Arial" w:hAnsi="Arial"/>
          <w:spacing w:val="4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y</w:t>
      </w:r>
      <w:r>
        <w:rPr>
          <w:rFonts w:cs="Arial" w:ascii="Arial" w:hAnsi="Arial"/>
          <w:spacing w:val="2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ú</w:t>
      </w:r>
      <w:r>
        <w:rPr>
          <w:rFonts w:cs="Arial" w:ascii="Arial" w:hAnsi="Arial"/>
          <w:spacing w:val="0"/>
          <w:sz w:val="22"/>
          <w:szCs w:val="22"/>
          <w:u w:val="none"/>
        </w:rPr>
        <w:t>č</w:t>
      </w:r>
      <w:r>
        <w:rPr>
          <w:rFonts w:cs="Arial" w:ascii="Arial" w:hAnsi="Arial"/>
          <w:sz w:val="22"/>
          <w:szCs w:val="22"/>
          <w:u w:val="none"/>
        </w:rPr>
        <w:t>tov</w:t>
      </w:r>
      <w:r>
        <w:rPr>
          <w:rFonts w:cs="Arial" w:ascii="Arial" w:hAnsi="Arial"/>
          <w:spacing w:val="5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0"/>
          <w:sz w:val="22"/>
          <w:szCs w:val="22"/>
          <w:u w:val="none"/>
        </w:rPr>
        <w:t>á</w:t>
      </w:r>
      <w:r>
        <w:rPr>
          <w:rFonts w:cs="Arial" w:ascii="Arial" w:hAnsi="Arial"/>
          <w:sz w:val="22"/>
          <w:szCs w:val="22"/>
          <w:u w:val="none"/>
        </w:rPr>
        <w:t>s</w:t>
      </w:r>
      <w:r>
        <w:rPr>
          <w:rFonts w:cs="Arial" w:ascii="Arial" w:hAnsi="Arial"/>
          <w:spacing w:val="1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a</w:t>
      </w:r>
      <w:r>
        <w:rPr>
          <w:rFonts w:cs="Arial" w:ascii="Arial" w:hAnsi="Arial"/>
          <w:spacing w:val="1"/>
          <w:sz w:val="22"/>
          <w:szCs w:val="22"/>
          <w:u w:val="none"/>
        </w:rPr>
        <w:t xml:space="preserve"> z</w:t>
      </w:r>
      <w:r>
        <w:rPr>
          <w:rFonts w:cs="Arial" w:ascii="Arial" w:hAnsi="Arial"/>
          <w:sz w:val="22"/>
          <w:szCs w:val="22"/>
          <w:u w:val="none"/>
        </w:rPr>
        <w:t>me</w:t>
      </w:r>
      <w:r>
        <w:rPr>
          <w:rFonts w:cs="Arial" w:ascii="Arial" w:hAnsi="Arial"/>
          <w:spacing w:val="1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y</w:t>
      </w:r>
      <w:r>
        <w:rPr>
          <w:rFonts w:cs="Arial" w:ascii="Arial" w:hAnsi="Arial"/>
          <w:spacing w:val="59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ú</w:t>
      </w:r>
      <w:r>
        <w:rPr>
          <w:rFonts w:cs="Arial" w:ascii="Arial" w:hAnsi="Arial"/>
          <w:spacing w:val="0"/>
          <w:sz w:val="22"/>
          <w:szCs w:val="22"/>
          <w:u w:val="none"/>
        </w:rPr>
        <w:t>č</w:t>
      </w:r>
      <w:r>
        <w:rPr>
          <w:rFonts w:cs="Arial" w:ascii="Arial" w:hAnsi="Arial"/>
          <w:sz w:val="22"/>
          <w:szCs w:val="22"/>
          <w:u w:val="none"/>
        </w:rPr>
        <w:t>tov</w:t>
      </w:r>
      <w:r>
        <w:rPr>
          <w:rFonts w:cs="Arial" w:ascii="Arial" w:hAnsi="Arial"/>
          <w:spacing w:val="5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 xml:space="preserve">metód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 k zmene účtovných metód nedošlo.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5.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I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fo</w:t>
      </w:r>
      <w:r>
        <w:rPr>
          <w:rFonts w:cs="Arial" w:ascii="Arial" w:hAnsi="Arial"/>
          <w:spacing w:val="0"/>
          <w:sz w:val="22"/>
          <w:szCs w:val="22"/>
          <w:u w:val="none"/>
        </w:rPr>
        <w:t>r</w:t>
      </w:r>
      <w:r>
        <w:rPr>
          <w:rFonts w:cs="Arial" w:ascii="Arial" w:hAnsi="Arial"/>
          <w:sz w:val="22"/>
          <w:szCs w:val="22"/>
          <w:u w:val="none"/>
        </w:rPr>
        <w:t>má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 dotá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i</w:t>
      </w:r>
      <w:r>
        <w:rPr>
          <w:rFonts w:cs="Arial" w:ascii="Arial" w:hAnsi="Arial"/>
          <w:spacing w:val="1"/>
          <w:sz w:val="22"/>
          <w:szCs w:val="22"/>
          <w:u w:val="none"/>
        </w:rPr>
        <w:t>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0"/>
          <w:sz w:val="22"/>
          <w:szCs w:val="22"/>
        </w:rPr>
        <w:t>e:Dotácie neboli poskytnuté v účtovnom období.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m</w:t>
      </w:r>
      <w:r>
        <w:rPr>
          <w:rFonts w:cs="Arial" w:ascii="Arial" w:hAnsi="Arial"/>
          <w:spacing w:val="5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pacing w:val="52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opr</w:t>
      </w:r>
      <w:r>
        <w:rPr>
          <w:rFonts w:cs="Arial" w:ascii="Arial" w:hAnsi="Arial"/>
          <w:spacing w:val="0"/>
          <w:sz w:val="22"/>
          <w:szCs w:val="22"/>
          <w:u w:val="none"/>
        </w:rPr>
        <w:t>á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52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4"/>
          <w:sz w:val="22"/>
          <w:szCs w:val="22"/>
          <w:u w:val="none"/>
        </w:rPr>
        <w:t>h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z w:val="22"/>
          <w:szCs w:val="22"/>
          <w:u w:val="non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0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0"/>
          <w:sz w:val="22"/>
          <w:szCs w:val="22"/>
        </w:rPr>
        <w:t>k opravám chýb minulých účtovných období nedošlo.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0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0"/>
        </w:rPr>
        <w:t>ah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0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0"/>
          <w:sz w:val="22"/>
          <w:szCs w:val="22"/>
        </w:rPr>
        <w:t>vý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>n</w:t>
      </w:r>
      <w:r>
        <w:rPr>
          <w:rFonts w:cs="Arial" w:ascii="Arial" w:hAnsi="Arial"/>
          <w:b w:val="false"/>
          <w:bCs w:val="false"/>
          <w:spacing w:val="0"/>
          <w:sz w:val="22"/>
          <w:szCs w:val="22"/>
        </w:rPr>
        <w:t>á</w:t>
      </w:r>
      <w:r>
        <w:rPr>
          <w:rFonts w:cs="Arial" w:ascii="Arial" w:hAnsi="Arial"/>
          <w:b w:val="false"/>
          <w:bCs w:val="false"/>
          <w:sz w:val="22"/>
          <w:szCs w:val="22"/>
        </w:rPr>
        <w:t>kladov</w:t>
      </w:r>
      <w:r>
        <w:rPr>
          <w:rFonts w:cs="Arial" w:ascii="Arial" w:hAnsi="Arial"/>
          <w:b w:val="false"/>
          <w:bCs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pacing w:val="0"/>
          <w:sz w:val="22"/>
          <w:szCs w:val="22"/>
        </w:rPr>
        <w:t>a</w:t>
      </w:r>
      <w:r>
        <w:rPr>
          <w:rFonts w:cs="Arial" w:ascii="Arial" w:hAnsi="Arial"/>
          <w:b w:val="false"/>
          <w:bCs w:val="false"/>
          <w:sz w:val="22"/>
          <w:szCs w:val="22"/>
        </w:rPr>
        <w:t>lebo</w:t>
      </w:r>
      <w:r>
        <w:rPr>
          <w:rFonts w:cs="Arial" w:ascii="Arial" w:hAnsi="Arial"/>
          <w:b w:val="false"/>
          <w:bCs w:val="false"/>
          <w:spacing w:val="59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pacing w:val="2"/>
          <w:sz w:val="22"/>
          <w:szCs w:val="22"/>
        </w:rPr>
        <w:t>v</w:t>
      </w:r>
      <w:r>
        <w:rPr>
          <w:rFonts w:cs="Arial" w:ascii="Arial" w:hAnsi="Arial"/>
          <w:b w:val="false"/>
          <w:bCs w:val="false"/>
          <w:spacing w:val="0"/>
          <w:sz w:val="22"/>
          <w:szCs w:val="22"/>
        </w:rPr>
        <w:t>ý</w:t>
      </w:r>
      <w:r>
        <w:rPr>
          <w:rFonts w:cs="Arial" w:ascii="Arial" w:hAnsi="Arial"/>
          <w:b w:val="false"/>
          <w:bCs w:val="false"/>
          <w:sz w:val="22"/>
          <w:szCs w:val="22"/>
        </w:rPr>
        <w:t>nosov,</w:t>
      </w:r>
      <w:r>
        <w:rPr>
          <w:rFonts w:cs="Arial" w:ascii="Arial" w:hAnsi="Arial"/>
          <w:sz w:val="22"/>
          <w:szCs w:val="22"/>
        </w:rPr>
        <w:t xml:space="preserve">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z w:val="22"/>
          <w:szCs w:val="22"/>
          <w:u w:val="none"/>
        </w:rPr>
        <w:t>nimo</w:t>
      </w:r>
      <w:r>
        <w:rPr>
          <w:rFonts w:cs="Arial" w:ascii="Arial" w:hAnsi="Arial"/>
          <w:spacing w:val="0"/>
          <w:sz w:val="22"/>
          <w:szCs w:val="22"/>
          <w:u w:val="none"/>
        </w:rPr>
        <w:t>č</w:t>
      </w:r>
      <w:r>
        <w:rPr>
          <w:rFonts w:cs="Arial" w:ascii="Arial" w:hAnsi="Arial"/>
          <w:spacing w:val="4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ý</w:t>
      </w:r>
      <w:r>
        <w:rPr>
          <w:rFonts w:cs="Arial" w:ascii="Arial" w:hAnsi="Arial"/>
          <w:spacing w:val="45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rozs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pacing w:val="47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lebo</w:t>
      </w:r>
      <w:r>
        <w:rPr>
          <w:rFonts w:cs="Arial" w:ascii="Arial" w:hAnsi="Arial"/>
          <w:spacing w:val="47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z w:val="22"/>
          <w:szCs w:val="22"/>
          <w:u w:val="none"/>
        </w:rPr>
        <w:t>s</w:t>
      </w:r>
      <w:r>
        <w:rPr>
          <w:rFonts w:cs="Arial" w:ascii="Arial" w:hAnsi="Arial"/>
          <w:spacing w:val="4"/>
          <w:sz w:val="22"/>
          <w:szCs w:val="22"/>
          <w:u w:val="none"/>
        </w:rPr>
        <w:t>k</w:t>
      </w:r>
      <w:r>
        <w:rPr>
          <w:rFonts w:cs="Arial" w:ascii="Arial" w:hAnsi="Arial"/>
          <w:spacing w:val="0"/>
          <w:sz w:val="22"/>
          <w:szCs w:val="22"/>
          <w:u w:val="none"/>
        </w:rPr>
        <w:t>y</w:t>
      </w:r>
      <w:r>
        <w:rPr>
          <w:rFonts w:cs="Arial" w:ascii="Arial" w:hAnsi="Arial"/>
          <w:sz w:val="22"/>
          <w:szCs w:val="22"/>
          <w:u w:val="non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v účtovnom období nedošlo k vzniku mimoriadnych nákladov alebo výnosov.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2. </w:t>
      </w:r>
      <w:r>
        <w:rPr>
          <w:rFonts w:cs="Arial" w:ascii="Arial" w:hAnsi="Arial"/>
          <w:spacing w:val="0"/>
          <w:sz w:val="22"/>
          <w:szCs w:val="22"/>
          <w:u w:val="none"/>
        </w:rPr>
        <w:t>I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fo</w:t>
      </w:r>
      <w:r>
        <w:rPr>
          <w:rFonts w:cs="Arial" w:ascii="Arial" w:hAnsi="Arial"/>
          <w:spacing w:val="0"/>
          <w:sz w:val="22"/>
          <w:szCs w:val="22"/>
          <w:u w:val="none"/>
        </w:rPr>
        <w:t>r</w:t>
      </w:r>
      <w:r>
        <w:rPr>
          <w:rFonts w:cs="Arial" w:ascii="Arial" w:hAnsi="Arial"/>
          <w:sz w:val="22"/>
          <w:szCs w:val="22"/>
          <w:u w:val="none"/>
        </w:rPr>
        <w:t>má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0"/>
          <w:sz w:val="22"/>
          <w:szCs w:val="22"/>
          <w:u w:val="none"/>
        </w:rPr>
        <w:t>á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ä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z w:val="22"/>
          <w:szCs w:val="22"/>
          <w:u w:val="none"/>
        </w:rPr>
        <w:t>ko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0"/>
          <w:sz w:val="22"/>
          <w:szCs w:val="22"/>
        </w:rPr>
        <w:t>la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spoločnosť nemá dlhodobé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0"/>
          <w:sz w:val="22"/>
          <w:szCs w:val="22"/>
          <w:u w:val="none"/>
        </w:rPr>
        <w:t>I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fo</w:t>
      </w:r>
      <w:r>
        <w:rPr>
          <w:rFonts w:cs="Arial" w:ascii="Arial" w:hAnsi="Arial"/>
          <w:spacing w:val="0"/>
          <w:sz w:val="22"/>
          <w:szCs w:val="22"/>
          <w:u w:val="none"/>
        </w:rPr>
        <w:t>r</w:t>
      </w:r>
      <w:r>
        <w:rPr>
          <w:rFonts w:cs="Arial" w:ascii="Arial" w:hAnsi="Arial"/>
          <w:sz w:val="22"/>
          <w:szCs w:val="22"/>
          <w:u w:val="none"/>
        </w:rPr>
        <w:t>má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 vlast</w:t>
      </w:r>
      <w:r>
        <w:rPr>
          <w:rFonts w:cs="Arial" w:ascii="Arial" w:hAnsi="Arial"/>
          <w:spacing w:val="4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k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iá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0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Spoločnosť nevydala vlastné akcie.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none"/>
        </w:rPr>
        <w:t>I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fo</w:t>
      </w:r>
      <w:r>
        <w:rPr>
          <w:rFonts w:cs="Arial" w:ascii="Arial" w:hAnsi="Arial"/>
          <w:spacing w:val="0"/>
          <w:sz w:val="22"/>
          <w:szCs w:val="22"/>
          <w:u w:val="none"/>
        </w:rPr>
        <w:t>r</w:t>
      </w:r>
      <w:r>
        <w:rPr>
          <w:rFonts w:cs="Arial" w:ascii="Arial" w:hAnsi="Arial"/>
          <w:sz w:val="22"/>
          <w:szCs w:val="22"/>
          <w:u w:val="none"/>
        </w:rPr>
        <w:t>má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 o</w:t>
      </w:r>
      <w:r>
        <w:rPr>
          <w:rFonts w:cs="Arial" w:ascii="Arial" w:hAnsi="Arial"/>
          <w:spacing w:val="1"/>
          <w:sz w:val="22"/>
          <w:szCs w:val="22"/>
          <w:u w:val="none"/>
        </w:rPr>
        <w:t>r</w:t>
      </w:r>
      <w:r>
        <w:rPr>
          <w:rFonts w:cs="Arial" w:ascii="Arial" w:hAnsi="Arial"/>
          <w:spacing w:val="0"/>
          <w:sz w:val="22"/>
          <w:szCs w:val="22"/>
          <w:u w:val="none"/>
        </w:rPr>
        <w:t>gá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2"/>
          <w:sz w:val="22"/>
          <w:szCs w:val="22"/>
          <w:u w:val="none"/>
        </w:rPr>
        <w:t>o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none"/>
        </w:rPr>
        <w:t>ú</w:t>
      </w:r>
      <w:r>
        <w:rPr>
          <w:rFonts w:cs="Arial" w:ascii="Arial" w:hAnsi="Arial"/>
          <w:spacing w:val="0"/>
          <w:sz w:val="22"/>
          <w:szCs w:val="22"/>
          <w:u w:val="none"/>
        </w:rPr>
        <w:t>č</w:t>
      </w:r>
      <w:r>
        <w:rPr>
          <w:rFonts w:cs="Arial" w:ascii="Arial" w:hAnsi="Arial"/>
          <w:sz w:val="22"/>
          <w:szCs w:val="22"/>
          <w:u w:val="none"/>
        </w:rPr>
        <w:t>tovnej jednot</w:t>
      </w:r>
      <w:r>
        <w:rPr>
          <w:rFonts w:cs="Arial" w:ascii="Arial" w:hAnsi="Arial"/>
          <w:spacing w:val="2"/>
          <w:sz w:val="22"/>
          <w:szCs w:val="22"/>
          <w:u w:val="none"/>
        </w:rPr>
        <w:t>k</w:t>
      </w:r>
      <w:r>
        <w:rPr>
          <w:rFonts w:cs="Arial" w:ascii="Arial" w:hAnsi="Arial"/>
          <w:spacing w:val="0"/>
          <w:sz w:val="22"/>
          <w:szCs w:val="22"/>
          <w:u w:val="non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y:neboli poskytnuté žiadne druhy záruk pre členov štatutárneho a dozorného orgánu.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 neboli poskytnuté žiadne pôžičky pre členov štatutárneho a dozorného orgánu.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y:neboli poskytnuté žiadne druhy záruk pre členov štatutárneho a dozorného orgánu.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d) 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  <w:r>
        <w:rPr>
          <w:rFonts w:cs="Arial" w:ascii="Arial" w:hAnsi="Arial"/>
          <w:spacing w:val="0"/>
          <w:sz w:val="22"/>
          <w:szCs w:val="22"/>
        </w:rPr>
        <w:t>neboli poskytnuté žiadne finančné prostriedky alebo iné plnenia pre členov štatutárneho a dozorného orgánu.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none"/>
        </w:rPr>
        <w:t>I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z w:val="22"/>
          <w:szCs w:val="22"/>
          <w:u w:val="none"/>
        </w:rPr>
        <w:t>fo</w:t>
      </w:r>
      <w:r>
        <w:rPr>
          <w:rFonts w:cs="Arial" w:ascii="Arial" w:hAnsi="Arial"/>
          <w:spacing w:val="0"/>
          <w:sz w:val="22"/>
          <w:szCs w:val="22"/>
          <w:u w:val="none"/>
        </w:rPr>
        <w:t>r</w:t>
      </w:r>
      <w:r>
        <w:rPr>
          <w:rFonts w:cs="Arial" w:ascii="Arial" w:hAnsi="Arial"/>
          <w:sz w:val="22"/>
          <w:szCs w:val="22"/>
          <w:u w:val="none"/>
        </w:rPr>
        <w:t>má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o povinnosti</w:t>
      </w:r>
      <w:r>
        <w:rPr>
          <w:rFonts w:cs="Arial" w:ascii="Arial" w:hAnsi="Arial"/>
          <w:spacing w:val="0"/>
          <w:sz w:val="22"/>
          <w:szCs w:val="22"/>
          <w:u w:val="none"/>
        </w:rPr>
        <w:t>ac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fin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č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pacing w:val="50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y:</w:t>
      </w:r>
      <w:bookmarkStart w:id="1" w:name="__DdeLink__2682_1746443542"/>
      <w:bookmarkEnd w:id="1"/>
      <w:r>
        <w:rPr>
          <w:rFonts w:cs="Arial" w:ascii="Arial" w:hAnsi="Arial"/>
          <w:spacing w:val="0"/>
          <w:sz w:val="22"/>
          <w:szCs w:val="22"/>
        </w:rPr>
        <w:t>spoločnosť nemá finančné povinnosti, nevykazované v súvahe.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b)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none"/>
        </w:rPr>
        <w:t>podmi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pacing w:val="4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0"/>
          <w:sz w:val="22"/>
          <w:szCs w:val="22"/>
          <w:u w:val="none"/>
        </w:rPr>
        <w:t>á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ä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2"/>
          <w:sz w:val="22"/>
          <w:szCs w:val="22"/>
          <w:u w:val="none"/>
        </w:rPr>
        <w:t>k</w:t>
      </w:r>
      <w:r>
        <w:rPr>
          <w:rFonts w:cs="Arial" w:ascii="Arial" w:hAnsi="Arial"/>
          <w:sz w:val="22"/>
          <w:szCs w:val="22"/>
          <w:u w:val="non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0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0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  <w:r>
        <w:rPr>
          <w:rFonts w:cs="Arial" w:ascii="Arial" w:hAnsi="Arial"/>
          <w:spacing w:val="0"/>
          <w:sz w:val="22"/>
          <w:szCs w:val="22"/>
        </w:rPr>
        <w:t>spoločnosť nemá významné podmienené záväzky, nevykazované v súvahe.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none"/>
        </w:rPr>
        <w:t>opise</w:t>
      </w:r>
      <w:r>
        <w:rPr>
          <w:rFonts w:cs="Arial" w:ascii="Arial" w:hAnsi="Arial"/>
          <w:spacing w:val="0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3"/>
          <w:sz w:val="22"/>
          <w:szCs w:val="22"/>
          <w:u w:val="none"/>
        </w:rPr>
        <w:t>z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m</w:t>
      </w:r>
      <w:r>
        <w:rPr>
          <w:rFonts w:cs="Arial" w:ascii="Arial" w:hAnsi="Arial"/>
          <w:spacing w:val="5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>h fi</w:t>
      </w:r>
      <w:r>
        <w:rPr>
          <w:rFonts w:cs="Arial" w:ascii="Arial" w:hAnsi="Arial"/>
          <w:spacing w:val="1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1"/>
          <w:sz w:val="22"/>
          <w:szCs w:val="22"/>
          <w:u w:val="none"/>
        </w:rPr>
        <w:t>č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1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m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>h podmi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pacing w:val="2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pacing w:val="4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none"/>
        </w:rPr>
        <w:t>zá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ä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z w:val="22"/>
          <w:szCs w:val="22"/>
          <w:u w:val="none"/>
        </w:rPr>
        <w:t>kov:</w:t>
      </w:r>
      <w:r>
        <w:rPr>
          <w:rFonts w:cs="Arial" w:ascii="Arial" w:hAnsi="Arial"/>
          <w:spacing w:val="0"/>
          <w:sz w:val="22"/>
          <w:szCs w:val="22"/>
          <w:u w:val="none"/>
        </w:rPr>
        <w:t>spoločnosť nemá finančné povinnosti, nevykazované v súvahe.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  <w:r>
        <w:rPr>
          <w:rFonts w:cs="Arial" w:ascii="Arial" w:hAnsi="Arial"/>
          <w:spacing w:val="0"/>
          <w:sz w:val="22"/>
          <w:szCs w:val="22"/>
        </w:rPr>
        <w:t>spoločnosť nemá finančné povinnosti, nevykazované v súvahe.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bookmarkStart w:id="2" w:name="_GoBack"/>
      <w:bookmarkEnd w:id="2"/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none"/>
        </w:rPr>
        <w:t>opise</w:t>
      </w:r>
      <w:r>
        <w:rPr>
          <w:rFonts w:cs="Arial" w:ascii="Arial" w:hAnsi="Arial"/>
          <w:spacing w:val="54"/>
          <w:sz w:val="22"/>
          <w:szCs w:val="22"/>
          <w:u w:val="non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z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m</w:t>
      </w:r>
      <w:r>
        <w:rPr>
          <w:rFonts w:cs="Arial" w:ascii="Arial" w:hAnsi="Arial"/>
          <w:spacing w:val="5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ý</w:t>
      </w:r>
      <w:r>
        <w:rPr>
          <w:rFonts w:cs="Arial" w:ascii="Arial" w:hAnsi="Arial"/>
          <w:spacing w:val="1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pacing w:val="54"/>
          <w:sz w:val="22"/>
          <w:szCs w:val="22"/>
          <w:u w:val="non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pov</w:t>
      </w:r>
      <w:r>
        <w:rPr>
          <w:rFonts w:cs="Arial" w:ascii="Arial" w:hAnsi="Arial"/>
          <w:spacing w:val="2"/>
          <w:sz w:val="22"/>
          <w:szCs w:val="22"/>
          <w:u w:val="none"/>
        </w:rPr>
        <w:t>i</w:t>
      </w:r>
      <w:r>
        <w:rPr>
          <w:rFonts w:cs="Arial" w:ascii="Arial" w:hAnsi="Arial"/>
          <w:sz w:val="22"/>
          <w:szCs w:val="22"/>
          <w:u w:val="non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z</w:t>
      </w:r>
      <w:r>
        <w:rPr>
          <w:rFonts w:cs="Arial" w:ascii="Arial" w:hAnsi="Arial"/>
          <w:spacing w:val="7"/>
          <w:sz w:val="22"/>
          <w:szCs w:val="22"/>
          <w:u w:val="none"/>
        </w:rPr>
        <w:t> </w:t>
      </w:r>
      <w:r>
        <w:rPr>
          <w:rFonts w:cs="Arial" w:ascii="Arial" w:hAnsi="Arial"/>
          <w:sz w:val="22"/>
          <w:szCs w:val="22"/>
          <w:u w:val="none"/>
        </w:rPr>
        <w:t>dô</w:t>
      </w:r>
      <w:r>
        <w:rPr>
          <w:rFonts w:cs="Arial" w:ascii="Arial" w:hAnsi="Arial"/>
          <w:spacing w:val="0"/>
          <w:sz w:val="22"/>
          <w:szCs w:val="22"/>
          <w:u w:val="none"/>
        </w:rPr>
        <w:t>c</w:t>
      </w:r>
      <w:r>
        <w:rPr>
          <w:rFonts w:cs="Arial" w:ascii="Arial" w:hAnsi="Arial"/>
          <w:sz w:val="22"/>
          <w:szCs w:val="22"/>
          <w:u w:val="none"/>
        </w:rPr>
        <w:t>hodko</w:t>
      </w:r>
      <w:r>
        <w:rPr>
          <w:rFonts w:cs="Arial" w:ascii="Arial" w:hAnsi="Arial"/>
          <w:spacing w:val="2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ýc</w:t>
      </w:r>
      <w:r>
        <w:rPr>
          <w:rFonts w:cs="Arial" w:ascii="Arial" w:hAnsi="Arial"/>
          <w:sz w:val="22"/>
          <w:szCs w:val="22"/>
          <w:u w:val="none"/>
        </w:rPr>
        <w:t>h</w:t>
      </w:r>
      <w:r>
        <w:rPr>
          <w:rFonts w:cs="Arial" w:ascii="Arial" w:hAnsi="Arial"/>
          <w:sz w:val="22"/>
          <w:szCs w:val="22"/>
          <w:u w:val="single"/>
        </w:rPr>
        <w:t xml:space="preserve"> p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mov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  <w:r>
        <w:rPr>
          <w:rFonts w:cs="Arial" w:ascii="Arial" w:hAnsi="Arial"/>
          <w:spacing w:val="0"/>
          <w:sz w:val="22"/>
          <w:szCs w:val="22"/>
        </w:rPr>
        <w:t>spoločnosť nemá finančné povinnosti , nemá zamestnancov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služby vo verejnom záujme</w:t>
      </w:r>
      <w:r>
        <w:rPr>
          <w:rFonts w:cs="Arial" w:ascii="Arial" w:hAnsi="Arial"/>
          <w:b w:val="false"/>
          <w:bCs w:val="false"/>
          <w:sz w:val="22"/>
          <w:szCs w:val="22"/>
        </w:rPr>
        <w:t>,</w:t>
      </w:r>
      <w:r>
        <w:rPr>
          <w:rFonts w:cs="Arial" w:ascii="Arial" w:hAnsi="Arial"/>
          <w:sz w:val="22"/>
          <w:szCs w:val="22"/>
        </w:rP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jednotky:spoločnosti nebolo udelené výlučné právo poskytovať služby vo verejnom záujme.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ialM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  <w:rFonts w:cs="Times New Roman"/>
                            </w:rPr>
                            <w:instrText> PAGE </w:instrText>
                          </w:r>
                          <w:r>
                            <w:rPr>
                              <w:spacing w:val="0"/>
                              <w:rFonts w:cs="Times New Roman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  <w:rFonts w:cs="Times New Roman"/>
                            </w:rPr>
                            <w:t>3</w:t>
                          </w:r>
                          <w:r>
                            <w:rPr>
                              <w:spacing w:val="0"/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  <w:rFonts w:cs="Times New Roman"/>
                      </w:rPr>
                      <w:instrText> PAGE </w:instrText>
                    </w:r>
                    <w:r>
                      <w:rPr>
                        <w:spacing w:val="0"/>
                        <w:rFonts w:cs="Times New Roman"/>
                      </w:rPr>
                      <w:fldChar w:fldCharType="separate"/>
                    </w:r>
                    <w:r>
                      <w:rPr>
                        <w:spacing w:val="0"/>
                        <w:rFonts w:cs="Times New Roman"/>
                      </w:rPr>
                      <w:t>3</w:t>
                    </w:r>
                    <w:r>
                      <w:rPr>
                        <w:spacing w:val="0"/>
                        <w:rFonts w:cs="Times New Roma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48312436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Č: </w:t>
    </w:r>
    <w:r>
      <w:rPr>
        <w:rFonts w:eastAsia="Times New Roman" w:cs="Arial" w:ascii="Arial" w:hAnsi="Arial"/>
        <w:color w:val="00000A"/>
        <w:sz w:val="22"/>
        <w:szCs w:val="22"/>
        <w:bdr w:val="single" w:sz="4" w:space="0" w:color="00000A"/>
        <w:lang w:val="sk-SK" w:eastAsia="en-US" w:bidi="ar-SA"/>
      </w:rPr>
      <w:t>2120125282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Nadpis2">
    <w:name w:val="Heading 2"/>
    <w:basedOn w:val="Nadpis"/>
    <w:qFormat/>
    <w:pPr/>
    <w:rPr/>
  </w:style>
  <w:style w:type="paragraph" w:styleId="Nadpis3">
    <w:name w:val="Heading 3"/>
    <w:basedOn w:val="Nadpis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Citcie">
    <w:name w:val="Citácie"/>
    <w:basedOn w:val="Normal"/>
    <w:qFormat/>
    <w:pPr/>
    <w:rPr/>
  </w:style>
  <w:style w:type="paragraph" w:styleId="Nzov">
    <w:name w:val="Title"/>
    <w:basedOn w:val="Nadpis"/>
    <w:qFormat/>
    <w:pPr/>
    <w:rPr/>
  </w:style>
  <w:style w:type="paragraph" w:styleId="Podnadpis">
    <w:name w:val="Subtitle"/>
    <w:basedOn w:val="Nadpi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LibreOffice/6.0.1.1$Windows_x86 LibreOffice_project/60bfb1526849283ce2491346ed2aa51c465abfe6</Application>
  <Pages>3</Pages>
  <Words>1020</Words>
  <Characters>6519</Characters>
  <CharactersWithSpaces>7546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sk-SK</dc:language>
  <cp:lastModifiedBy/>
  <cp:lastPrinted>2020-02-10T16:07:50Z</cp:lastPrinted>
  <dcterms:modified xsi:type="dcterms:W3CDTF">2021-03-04T15:37:01Z</dcterms:modified>
  <cp:revision>32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