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DB9" w:rsidRDefault="00770DB9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  <w:r w:rsidR="00FC08A5">
        <w:rPr>
          <w:rFonts w:cs="Arial"/>
          <w:b/>
          <w:bCs/>
          <w:sz w:val="24"/>
          <w:szCs w:val="24"/>
          <w:lang w:eastAsia="sk-SK"/>
        </w:rPr>
        <w:tab/>
        <w:t xml:space="preserve">              Príloha č. 1 k Opatreniu č. MF/23378/2014-74</w:t>
      </w:r>
    </w:p>
    <w:p w:rsidR="006816B0" w:rsidRPr="00FC08A5" w:rsidRDefault="006816B0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Čl. I.</w:t>
      </w: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VŠEOBECNÉ    INFORMÁCIE</w:t>
      </w:r>
    </w:p>
    <w:p w:rsidR="00BC43DE" w:rsidRPr="0070743E" w:rsidRDefault="00BC43DE" w:rsidP="00BC43D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1.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770DB9" w:rsidRPr="00770DB9" w:rsidTr="005D22D6">
        <w:trPr>
          <w:trHeight w:val="644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0743E" w:rsidRDefault="00770DB9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="00C8700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AGROSPOL- podielnické poľnohospodárske družstvo</w:t>
            </w:r>
          </w:p>
          <w:p w:rsidR="00C8700C" w:rsidRPr="0070743E" w:rsidRDefault="00C8700C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Diviaky n</w:t>
            </w:r>
            <w:r w:rsidR="00D1208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</w:t>
            </w: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 Nitricou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0743E" w:rsidRDefault="00C8700C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972 25 Diviaky nad Nitricou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C8700C" w:rsidRPr="00E07F0B" w:rsidRDefault="00C8700C" w:rsidP="00BC43DE">
      <w:pPr>
        <w:spacing w:after="0" w:line="240" w:lineRule="auto"/>
        <w:ind w:firstLine="567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Účtovná jednotka AGROSPOL- podielnické poľnohospodárske družstvo Diviaky nad Nitricou bola založená dňa 15.02.1968 a do obchodného registra Okresného súdu Trenčín bola zapísaná  pod: oddiel Dr., vložka 137/R.</w:t>
      </w:r>
    </w:p>
    <w:p w:rsidR="00BC43DE" w:rsidRPr="00E07F0B" w:rsidRDefault="00BC43DE" w:rsidP="00BC43DE">
      <w:pPr>
        <w:spacing w:after="0" w:line="240" w:lineRule="auto"/>
        <w:ind w:firstLine="567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Opis  vykonávanej činnosti účtovnej jednotky:</w:t>
      </w:r>
    </w:p>
    <w:p w:rsidR="00BC43DE" w:rsidRPr="00E07F0B" w:rsidRDefault="00BC43DE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poľnohospodárska výroba včítane predaja nespracovaných  poľnohospodárskych výrobkov za účelom  ďalšieho spracovania  alebo predaja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údržba a oprava motorových vozidiel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vykonávanie priemyselných , </w:t>
      </w:r>
      <w:proofErr w:type="spellStart"/>
      <w:r w:rsidRPr="00E07F0B">
        <w:rPr>
          <w:rFonts w:cs="Arial"/>
          <w:color w:val="000000" w:themeColor="text1"/>
          <w:sz w:val="24"/>
          <w:szCs w:val="24"/>
          <w:lang w:eastAsia="sk-SK"/>
        </w:rPr>
        <w:t>poľnohosp</w:t>
      </w:r>
      <w:proofErr w:type="spellEnd"/>
      <w:r w:rsidRPr="00E07F0B">
        <w:rPr>
          <w:rFonts w:cs="Arial"/>
          <w:color w:val="000000" w:themeColor="text1"/>
          <w:sz w:val="24"/>
          <w:szCs w:val="24"/>
          <w:lang w:eastAsia="sk-SK"/>
        </w:rPr>
        <w:t>., cestných stavieb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činnosť organizačných, ekonomických a obchodných poradcov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kúpa tovaru za účelom jeho predaja konečnému spotrebiteľovi /maloobchod/ v rozsahu voľných živností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kúpa tovaru</w:t>
      </w:r>
      <w:r w:rsidR="00DC57EC"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za účelom jeho predaja iným prevádzkovateľom živ</w:t>
      </w:r>
      <w:r w:rsidR="00DC57EC">
        <w:rPr>
          <w:rFonts w:cs="Arial"/>
          <w:color w:val="C00000"/>
          <w:sz w:val="24"/>
          <w:szCs w:val="24"/>
          <w:lang w:eastAsia="sk-SK"/>
        </w:rPr>
        <w:t xml:space="preserve">nosti /veľkoobchod/ </w:t>
      </w:r>
      <w:r w:rsidR="00DC57EC" w:rsidRPr="00E07F0B">
        <w:rPr>
          <w:rFonts w:cs="Arial"/>
          <w:color w:val="000000" w:themeColor="text1"/>
          <w:sz w:val="24"/>
          <w:szCs w:val="24"/>
          <w:lang w:eastAsia="sk-SK"/>
        </w:rPr>
        <w:t>v rozsahu voľných živnosti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vnútroštátna nákladná cestná doprava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automobilov, traktorov, samochodných a stacionárnych  strojov a zariadení a nehnuteľnosti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zámočníctvo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nehnuteľnosti spojený s poskytovaním iných než základných služieb spojených s prenájmom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hnuteľných vecí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ubytovacie služby bez poskytovania pohostinných </w:t>
      </w:r>
      <w:proofErr w:type="spellStart"/>
      <w:r w:rsidRPr="00E07F0B">
        <w:rPr>
          <w:rFonts w:cs="Arial"/>
          <w:color w:val="000000" w:themeColor="text1"/>
          <w:sz w:val="24"/>
          <w:szCs w:val="24"/>
          <w:lang w:eastAsia="sk-SK"/>
        </w:rPr>
        <w:t>činnstí</w:t>
      </w:r>
      <w:proofErr w:type="spellEnd"/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</w:t>
      </w:r>
    </w:p>
    <w:p w:rsidR="00C8700C" w:rsidRPr="00E07F0B" w:rsidRDefault="00C8700C" w:rsidP="00E07F0B">
      <w:pPr>
        <w:spacing w:after="0" w:line="240" w:lineRule="auto"/>
        <w:ind w:left="414"/>
        <w:jc w:val="center"/>
        <w:rPr>
          <w:rFonts w:cs="Arial"/>
          <w:color w:val="000000" w:themeColor="text1"/>
          <w:sz w:val="24"/>
          <w:szCs w:val="24"/>
          <w:lang w:eastAsia="sk-SK"/>
        </w:rPr>
      </w:pPr>
    </w:p>
    <w:p w:rsidR="00770DB9" w:rsidRPr="00E07F0B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Dátum schválenia účtovnej závierky za bezprostredne predchádzajúce účtovné obdobie</w:t>
      </w:r>
      <w:r w:rsidR="00C8700C" w:rsidRPr="00E07F0B">
        <w:rPr>
          <w:rFonts w:cs="Arial"/>
          <w:color w:val="000000" w:themeColor="text1"/>
          <w:sz w:val="24"/>
          <w:szCs w:val="24"/>
          <w:lang w:eastAsia="sk-SK"/>
        </w:rPr>
        <w:t>:</w:t>
      </w:r>
    </w:p>
    <w:p w:rsidR="00C8700C" w:rsidRPr="00E07F0B" w:rsidRDefault="00C8700C" w:rsidP="00C8700C">
      <w:pPr>
        <w:pStyle w:val="Odsekzoznamu"/>
        <w:ind w:left="774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Účtovná závierka účtovnej jednotky k 31. decembru 201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9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, za predchádzajúce obdobie bola schválená výročnou členskou schôdzou dňa  0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4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.0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9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.20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20</w:t>
      </w:r>
    </w:p>
    <w:p w:rsidR="00C8700C" w:rsidRPr="00E07F0B" w:rsidRDefault="00C8700C" w:rsidP="00A373D7">
      <w:pPr>
        <w:pStyle w:val="Odsekzoznamu"/>
        <w:ind w:left="774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Účtovná závierka účtovnej jednotky k 31. </w:t>
      </w:r>
      <w:r w:rsidR="00C21D91" w:rsidRPr="00E07F0B">
        <w:rPr>
          <w:rFonts w:cs="Arial"/>
          <w:color w:val="000000" w:themeColor="text1"/>
          <w:sz w:val="24"/>
          <w:szCs w:val="24"/>
          <w:lang w:eastAsia="sk-SK"/>
        </w:rPr>
        <w:t>d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ecembru 201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9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bola uložená do </w:t>
      </w:r>
      <w:r w:rsidR="00B246BD"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registra účtovných závierok 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dňa 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2</w:t>
      </w:r>
      <w:r w:rsidR="005D22D6" w:rsidRPr="00E07F0B">
        <w:rPr>
          <w:rFonts w:cs="Arial"/>
          <w:color w:val="000000" w:themeColor="text1"/>
          <w:sz w:val="24"/>
          <w:szCs w:val="24"/>
          <w:lang w:eastAsia="sk-SK"/>
        </w:rPr>
        <w:t>6</w:t>
      </w:r>
      <w:r w:rsidR="00A373D7" w:rsidRPr="00E07F0B">
        <w:rPr>
          <w:rFonts w:cs="Arial"/>
          <w:color w:val="000000" w:themeColor="text1"/>
          <w:sz w:val="24"/>
          <w:szCs w:val="24"/>
          <w:lang w:eastAsia="sk-SK"/>
        </w:rPr>
        <w:t>.0</w:t>
      </w:r>
      <w:r w:rsidR="005D22D6" w:rsidRPr="00E07F0B">
        <w:rPr>
          <w:rFonts w:cs="Arial"/>
          <w:color w:val="000000" w:themeColor="text1"/>
          <w:sz w:val="24"/>
          <w:szCs w:val="24"/>
          <w:lang w:eastAsia="sk-SK"/>
        </w:rPr>
        <w:t>5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.2020</w:t>
      </w:r>
    </w:p>
    <w:p w:rsidR="00770DB9" w:rsidRPr="00E07F0B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Právny dôvod zostavenia účtovnej závierky</w:t>
      </w:r>
    </w:p>
    <w:p w:rsidR="00770DB9" w:rsidRDefault="00A373D7" w:rsidP="00770DB9">
      <w:pPr>
        <w:spacing w:after="0" w:line="240" w:lineRule="auto"/>
        <w:ind w:left="774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Účtovná  závierka účtovnej jednotky k 31.12.20</w:t>
      </w:r>
      <w:r w:rsidR="006816B0">
        <w:rPr>
          <w:rFonts w:cs="Arial"/>
          <w:sz w:val="24"/>
          <w:szCs w:val="24"/>
          <w:lang w:eastAsia="sk-SK"/>
        </w:rPr>
        <w:t>20</w:t>
      </w:r>
      <w:r>
        <w:rPr>
          <w:rFonts w:cs="Arial"/>
          <w:sz w:val="24"/>
          <w:szCs w:val="24"/>
          <w:lang w:eastAsia="sk-SK"/>
        </w:rPr>
        <w:t xml:space="preserve"> je zostavená ako riadna účtovná závierka podľa § 17 ods. 6 zákona NR SR č, 431/2002 </w:t>
      </w:r>
      <w:proofErr w:type="spellStart"/>
      <w:r>
        <w:rPr>
          <w:rFonts w:cs="Arial"/>
          <w:sz w:val="24"/>
          <w:szCs w:val="24"/>
          <w:lang w:eastAsia="sk-SK"/>
        </w:rPr>
        <w:t>Z.z</w:t>
      </w:r>
      <w:proofErr w:type="spellEnd"/>
      <w:r>
        <w:rPr>
          <w:rFonts w:cs="Arial"/>
          <w:sz w:val="24"/>
          <w:szCs w:val="24"/>
          <w:lang w:eastAsia="sk-SK"/>
        </w:rPr>
        <w:t>. o účtovníctve, za účtovné obdobie od 1.januára 201</w:t>
      </w:r>
      <w:r w:rsidR="005D22D6">
        <w:rPr>
          <w:rFonts w:cs="Arial"/>
          <w:sz w:val="24"/>
          <w:szCs w:val="24"/>
          <w:lang w:eastAsia="sk-SK"/>
        </w:rPr>
        <w:t>9</w:t>
      </w:r>
      <w:r>
        <w:rPr>
          <w:rFonts w:cs="Arial"/>
          <w:sz w:val="24"/>
          <w:szCs w:val="24"/>
          <w:lang w:eastAsia="sk-SK"/>
        </w:rPr>
        <w:t xml:space="preserve"> do 31.decembra 201</w:t>
      </w:r>
      <w:r w:rsidR="005D22D6">
        <w:rPr>
          <w:rFonts w:cs="Arial"/>
          <w:sz w:val="24"/>
          <w:szCs w:val="24"/>
          <w:lang w:eastAsia="sk-SK"/>
        </w:rPr>
        <w:t>9</w:t>
      </w:r>
      <w:r>
        <w:rPr>
          <w:rFonts w:cs="Arial"/>
          <w:sz w:val="24"/>
          <w:szCs w:val="24"/>
          <w:lang w:eastAsia="sk-SK"/>
        </w:rPr>
        <w:t>.</w:t>
      </w:r>
    </w:p>
    <w:p w:rsidR="00770DB9" w:rsidRPr="00A373D7" w:rsidRDefault="0070743E" w:rsidP="00DC57EC">
      <w:pPr>
        <w:numPr>
          <w:ilvl w:val="0"/>
          <w:numId w:val="45"/>
        </w:numPr>
        <w:spacing w:after="0" w:line="240" w:lineRule="auto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P</w:t>
      </w:r>
      <w:r w:rsidR="00770DB9" w:rsidRPr="00A373D7">
        <w:rPr>
          <w:rFonts w:cs="Arial"/>
          <w:sz w:val="24"/>
          <w:szCs w:val="24"/>
          <w:lang w:eastAsia="sk-SK"/>
        </w:rPr>
        <w:t>riemerný prepočítaný počet zamestnancov</w:t>
      </w:r>
    </w:p>
    <w:tbl>
      <w:tblPr>
        <w:tblW w:w="4721" w:type="pct"/>
        <w:jc w:val="center"/>
        <w:tblInd w:w="-1732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770DB9" w:rsidRPr="00AF1B96" w:rsidTr="00D542BB">
        <w:trPr>
          <w:trHeight w:val="340"/>
          <w:jc w:val="center"/>
        </w:trPr>
        <w:tc>
          <w:tcPr>
            <w:tcW w:w="792" w:type="dxa"/>
            <w:vMerge w:val="restart"/>
            <w:tcBorders>
              <w:top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01" w:type="dxa"/>
          </w:tcPr>
          <w:p w:rsidR="00770DB9" w:rsidRPr="00AF1B96" w:rsidRDefault="006816B0" w:rsidP="00003874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770DB9" w:rsidRPr="00AF1B96" w:rsidTr="00D542BB">
        <w:trPr>
          <w:trHeight w:val="340"/>
          <w:jc w:val="center"/>
        </w:trPr>
        <w:tc>
          <w:tcPr>
            <w:tcW w:w="792" w:type="dxa"/>
            <w:vMerge/>
            <w:tcBorders>
              <w:bottom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01" w:type="dxa"/>
          </w:tcPr>
          <w:p w:rsidR="00770DB9" w:rsidRPr="00AF1B96" w:rsidRDefault="00A373D7" w:rsidP="006816B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816B0">
              <w:rPr>
                <w:szCs w:val="22"/>
              </w:rPr>
              <w:t>1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Čl. II</w:t>
      </w:r>
    </w:p>
    <w:p w:rsid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INFORMÁCIE O ORGÁNOCH SPOLOĆNOSTI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sz w:val="24"/>
          <w:szCs w:val="24"/>
          <w:lang w:eastAsia="sk-SK"/>
        </w:rPr>
        <w:tab/>
      </w:r>
      <w:r w:rsidR="00B246BD">
        <w:rPr>
          <w:rFonts w:ascii="Times New Roman" w:hAnsi="Times New Roman"/>
          <w:sz w:val="24"/>
          <w:szCs w:val="24"/>
          <w:lang w:eastAsia="sk-SK"/>
        </w:rPr>
        <w:t>Neuvádzame.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lastRenderedPageBreak/>
        <w:t>Čl. III.</w:t>
      </w:r>
    </w:p>
    <w:p w:rsidR="00770DB9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INFORMÁCIE O PRIJATÝCH POSTUPOCH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8D762F" w:rsidRDefault="00770DB9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 w:rsidRPr="008D762F">
        <w:rPr>
          <w:rFonts w:ascii="Times New Roman" w:hAnsi="Times New Roman"/>
          <w:sz w:val="24"/>
          <w:szCs w:val="24"/>
          <w:lang w:eastAsia="sk-SK"/>
        </w:rPr>
        <w:t>Účtovná závierka bola zostavená za predpokladu, že účtovná jednotka bude nepretržite pokračovať vo svojej činnosti</w:t>
      </w:r>
      <w:r w:rsidR="008D762F" w:rsidRPr="008D762F">
        <w:rPr>
          <w:rFonts w:ascii="Times New Roman" w:hAnsi="Times New Roman"/>
          <w:sz w:val="24"/>
          <w:szCs w:val="24"/>
          <w:lang w:eastAsia="sk-SK"/>
        </w:rPr>
        <w:t>.</w:t>
      </w:r>
    </w:p>
    <w:p w:rsidR="00770DB9" w:rsidRPr="008D762F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8D762F" w:rsidRDefault="0070743E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P</w:t>
      </w:r>
      <w:r w:rsidR="00770DB9" w:rsidRPr="008D762F">
        <w:rPr>
          <w:rFonts w:ascii="Times New Roman" w:hAnsi="Times New Roman"/>
          <w:sz w:val="24"/>
          <w:szCs w:val="24"/>
          <w:lang w:eastAsia="sk-SK"/>
        </w:rPr>
        <w:t>opis oceňovania  jednotlivých položiek majetku a záväzkov, o ktorých  účtovná jednotka účtuje. .</w:t>
      </w:r>
    </w:p>
    <w:p w:rsidR="00770DB9" w:rsidRPr="008D762F" w:rsidRDefault="00770DB9" w:rsidP="00770DB9">
      <w:pPr>
        <w:spacing w:after="0" w:line="240" w:lineRule="auto"/>
        <w:ind w:left="708"/>
        <w:rPr>
          <w:rFonts w:ascii="Times New Roman" w:hAnsi="Times New Roman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Obstarávacou cenou – </w:t>
            </w:r>
            <w:r w:rsidRPr="008D762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B4095" w:rsidRPr="008D762F" w:rsidTr="00E20789">
        <w:tc>
          <w:tcPr>
            <w:tcW w:w="8789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3.pohľadávky pri odplatnom nadobudnutí alebo pohľadávky nadobudnuté vkladom do ZI</w:t>
            </w:r>
          </w:p>
        </w:tc>
        <w:tc>
          <w:tcPr>
            <w:tcW w:w="283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5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záväzky pri ich prevzatí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8D762F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príchovky a prírastky zvierat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t>Spôsob ocenenia: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1F7E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Obstarávacia cena zásob sa rozdeľuje na cenu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za ktoré sa zásoby obstarali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D762F" w:rsidRDefault="008D762F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D7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Rezervy sú záväzky s neurčitým časovým vymedzením alebo výškou; tvoria sa na krytie známych</w:t>
            </w:r>
            <w:r w:rsid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8D762F" w:rsidRDefault="005D22D6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840E0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8840E0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1F7E3A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a výnosy časovo rozlišujú. Časovo sa nerozlišujú náklady a výnosy, ak ide o nevýznamný a stále sa opakujúci účtovný prípad týkajúci sa časového rozlíšenia nákladov alebo výnosov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D542BB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Na účte časového rozlíšenia  sa  neúčtuje ak ide o nevýznamný a stále sa opakujúci účtovný prípad, ktorý sa týka 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účt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</w:t>
            </w:r>
            <w:proofErr w:type="spellEnd"/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a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 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výn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medzi</w:t>
            </w:r>
            <w:proofErr w:type="spellEnd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dvoma 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ÚO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8D762F" w:rsidRDefault="001F7E3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D542B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lastRenderedPageBreak/>
        <w:t>Spôsob zostavenia odpisového plánu pre jednotlivé druhy dlhodobého hmotného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majetku  a dlhodobého nehmotného majetku,</w:t>
      </w:r>
      <w:r w:rsid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doba odpisovania, použité sadzby odpisov a odpisové metódy pri určení odpisov 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>:</w:t>
      </w:r>
    </w:p>
    <w:p w:rsidR="00BC4D18" w:rsidRPr="008D762F" w:rsidRDefault="00BC4D18" w:rsidP="00BC4D18">
      <w:pPr>
        <w:spacing w:after="0" w:line="240" w:lineRule="auto"/>
        <w:ind w:left="709" w:hanging="709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24"/>
        <w:gridCol w:w="1658"/>
        <w:gridCol w:w="390"/>
      </w:tblGrid>
      <w:tr w:rsidR="00770DB9" w:rsidRPr="008D762F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1059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Nehmotný majetok odpisuje účtovná jednotka počas predpokladanej doby používania zodpovedajúcej spotrebe budúcich ekonomických úžitkov z majetku. 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1059BC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C11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hmotný majetok sa odpisuje s ohľadom na opotrebovanie zodpovedajúce bežným podmienkam jeho používania. Pri tvorbe odpisového plánu sa zohľadňuje doba použiteľnosti</w:t>
            </w:r>
            <w:r w:rsidR="00B40DC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podľa mesiacov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, počet výrobkov alebo podobných jednotiek, u ktorých sa predpokladá ich získanie prostredníctvom majetku. </w:t>
            </w:r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Odpisovanie majetku  začína  dátumom zaradenia dlhodobého hmotného majetku do užívania. </w:t>
            </w:r>
            <w:proofErr w:type="spellStart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>Agrospol</w:t>
            </w:r>
            <w:proofErr w:type="spellEnd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má vypracovaný odpisový plán, podľa ktorého sa dlhodobý majetok odpisuje.</w:t>
            </w:r>
            <w:r w:rsidR="005D22D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Odpisový plán obsahuje dobu odpisovania, sadzbu odpisov a odpisové metódy.</w:t>
            </w:r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1F7E3A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1059BC" w:rsidRPr="008D762F" w:rsidRDefault="001059BC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 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 kritérií definovaných v 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E77EA5" w:rsidP="00E2078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D542BB" w:rsidRPr="00770DB9" w:rsidRDefault="00D542BB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0F064A" w:rsidRDefault="00770DB9" w:rsidP="000F064A">
      <w:pPr>
        <w:spacing w:after="0" w:line="240" w:lineRule="auto"/>
        <w:ind w:left="709" w:hanging="709"/>
        <w:jc w:val="both"/>
        <w:rPr>
          <w:rFonts w:cs="Arial"/>
          <w:b/>
          <w:sz w:val="20"/>
          <w:szCs w:val="24"/>
          <w:lang w:eastAsia="sk-SK"/>
        </w:rPr>
      </w:pPr>
      <w:r w:rsidRPr="000F064A">
        <w:rPr>
          <w:rFonts w:cs="Arial"/>
          <w:b/>
          <w:sz w:val="20"/>
          <w:szCs w:val="24"/>
          <w:lang w:eastAsia="sk-SK"/>
        </w:rPr>
        <w:t>Zmeny účtovných zásad a zmeny účtovných metód s uvedením dôvodu týchto zmien a vyčíslením ich vplyvu na finančnú hodnotu majetku, záväzkov, základného imania</w:t>
      </w:r>
      <w:r w:rsidR="000F064A" w:rsidRPr="000F064A">
        <w:rPr>
          <w:rFonts w:cs="Arial"/>
          <w:b/>
          <w:sz w:val="20"/>
          <w:szCs w:val="24"/>
          <w:lang w:eastAsia="sk-SK"/>
        </w:rPr>
        <w:t xml:space="preserve"> </w:t>
      </w:r>
      <w:r w:rsidRPr="000F064A">
        <w:rPr>
          <w:rFonts w:cs="Arial"/>
          <w:b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E2A0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E2A0A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Default="00770DB9" w:rsidP="0096738D">
      <w:pPr>
        <w:spacing w:after="0" w:line="240" w:lineRule="auto"/>
        <w:rPr>
          <w:rFonts w:cs="Arial"/>
          <w:sz w:val="20"/>
          <w:szCs w:val="24"/>
        </w:rPr>
      </w:pPr>
    </w:p>
    <w:p w:rsidR="000F064A" w:rsidRDefault="000F064A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Pr="00770DB9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567" w:hanging="567"/>
        <w:jc w:val="both"/>
        <w:rPr>
          <w:rFonts w:cs="Arial"/>
          <w:sz w:val="24"/>
          <w:szCs w:val="24"/>
          <w:lang w:eastAsia="sk-SK"/>
        </w:rPr>
      </w:pPr>
      <w:r w:rsidRPr="0096738D">
        <w:rPr>
          <w:rFonts w:cs="Arial"/>
          <w:sz w:val="24"/>
          <w:szCs w:val="24"/>
          <w:lang w:eastAsia="sk-SK"/>
        </w:rPr>
        <w:t xml:space="preserve">Informácie o dotáciách a ich oceňovanie v účtovníctve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ŽV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6816B0" w:rsidP="00705B0D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115 270,43</w:t>
            </w:r>
          </w:p>
        </w:tc>
      </w:tr>
      <w:tr w:rsidR="00770DB9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RV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0DB9" w:rsidRPr="00770DB9" w:rsidRDefault="006816B0" w:rsidP="005B1E9C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245 447,73</w:t>
            </w:r>
          </w:p>
        </w:tc>
      </w:tr>
      <w:tr w:rsidR="00F52D4F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Default="00F52D4F" w:rsidP="00F52D4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Dotácia prijatá na obstaranie dlhodobého majetku v roku  2001-2002 – </w:t>
            </w: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dojáreň</w:t>
            </w:r>
            <w:proofErr w:type="spellEnd"/>
            <w:r>
              <w:rPr>
                <w:rFonts w:cs="Arial"/>
                <w:sz w:val="20"/>
                <w:szCs w:val="24"/>
                <w:lang w:eastAsia="sk-SK"/>
              </w:rPr>
              <w:t xml:space="preserve">  vo výške 93 913,53 €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Pr="00770DB9" w:rsidRDefault="00F52D4F" w:rsidP="006816B0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do výnosov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k účtovným odpisom v.r.20</w:t>
            </w:r>
            <w:r w:rsidR="006816B0">
              <w:rPr>
                <w:rFonts w:cs="Arial"/>
                <w:sz w:val="20"/>
                <w:szCs w:val="24"/>
                <w:lang w:eastAsia="sk-SK"/>
              </w:rPr>
              <w:t>20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4F" w:rsidRDefault="005D22D6" w:rsidP="004001A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4 394,32</w:t>
            </w:r>
          </w:p>
        </w:tc>
      </w:tr>
      <w:tr w:rsidR="00F52D4F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2D4F" w:rsidRDefault="00F52D4F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 prijatá v roku 2009 –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>m</w:t>
            </w:r>
            <w:r>
              <w:rPr>
                <w:rFonts w:cs="Arial"/>
                <w:sz w:val="20"/>
                <w:szCs w:val="24"/>
                <w:lang w:eastAsia="sk-SK"/>
              </w:rPr>
              <w:t>odernizácia farmy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vo výške 251 883,28 €</w:t>
            </w: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60541A" w:rsidRDefault="0060541A" w:rsidP="006816B0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 do výnosov k účtovným odpisom  v r.20</w:t>
            </w:r>
            <w:r w:rsidR="006816B0">
              <w:rPr>
                <w:rFonts w:cs="Arial"/>
                <w:sz w:val="20"/>
                <w:szCs w:val="24"/>
                <w:lang w:eastAsia="sk-SK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2D4F" w:rsidRDefault="006816B0" w:rsidP="004001A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4 694,81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eastAsia="sk-SK"/>
        </w:rPr>
      </w:pPr>
      <w:r w:rsidRPr="0096738D">
        <w:rPr>
          <w:rFonts w:ascii="Times New Roman" w:hAnsi="Times New Roman"/>
          <w:sz w:val="24"/>
          <w:szCs w:val="24"/>
          <w:lang w:eastAsia="sk-SK"/>
        </w:rPr>
        <w:t>Informácie o účtovaní významných opráv chýb minulých účtovných období v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> </w:t>
      </w:r>
      <w:r w:rsidRPr="0096738D">
        <w:rPr>
          <w:rFonts w:ascii="Times New Roman" w:hAnsi="Times New Roman"/>
          <w:sz w:val="24"/>
          <w:szCs w:val="24"/>
          <w:lang w:eastAsia="sk-SK"/>
        </w:rPr>
        <w:t>bežnom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96738D">
        <w:rPr>
          <w:rFonts w:ascii="Times New Roman" w:hAnsi="Times New Roman"/>
          <w:sz w:val="24"/>
          <w:szCs w:val="24"/>
          <w:lang w:eastAsia="sk-SK"/>
        </w:rPr>
        <w:t xml:space="preserve"> účtovnom období </w:t>
      </w:r>
    </w:p>
    <w:p w:rsidR="004001AF" w:rsidRDefault="007B4095" w:rsidP="004001AF">
      <w:pPr>
        <w:spacing w:after="0" w:line="240" w:lineRule="auto"/>
        <w:ind w:left="708"/>
        <w:jc w:val="both"/>
        <w:rPr>
          <w:rFonts w:cs="Arial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Ú</w:t>
      </w:r>
      <w:r w:rsidR="004001AF" w:rsidRPr="007B4095">
        <w:rPr>
          <w:rFonts w:ascii="Times New Roman" w:hAnsi="Times New Roman"/>
          <w:sz w:val="24"/>
          <w:szCs w:val="24"/>
          <w:lang w:eastAsia="sk-SK"/>
        </w:rPr>
        <w:t>čtovná jednotka neúčtovala</w:t>
      </w:r>
      <w:r w:rsidR="004001AF">
        <w:rPr>
          <w:rFonts w:cs="Arial"/>
          <w:sz w:val="24"/>
          <w:szCs w:val="24"/>
          <w:lang w:eastAsia="sk-SK"/>
        </w:rPr>
        <w:t>.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7F578C" w:rsidRDefault="00E77EA5" w:rsidP="00E77EA5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F578C">
        <w:rPr>
          <w:rFonts w:ascii="Times New Roman" w:hAnsi="Times New Roman"/>
          <w:b/>
          <w:sz w:val="24"/>
          <w:szCs w:val="24"/>
        </w:rPr>
        <w:t>Čl. IV</w:t>
      </w:r>
    </w:p>
    <w:p w:rsidR="00770DB9" w:rsidRPr="007F578C" w:rsidRDefault="00E77EA5" w:rsidP="00E77EA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sz w:val="24"/>
          <w:szCs w:val="24"/>
          <w:lang w:eastAsia="sk-SK"/>
        </w:rPr>
        <w:t>INFORMÁCIE, KTORÉ VYSVETĽUJÚ A DOPĹŇAJÚ SÚVAHU A VYKAZ ZISKOV A STRÁT</w:t>
      </w:r>
    </w:p>
    <w:p w:rsidR="00770DB9" w:rsidRPr="007F578C" w:rsidRDefault="00770DB9" w:rsidP="00770DB9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7B4095" w:rsidRDefault="00770DB9" w:rsidP="00E77EA5">
      <w:pPr>
        <w:pStyle w:val="Odsekzoznamu"/>
        <w:numPr>
          <w:ilvl w:val="0"/>
          <w:numId w:val="47"/>
        </w:numPr>
        <w:spacing w:after="0" w:line="240" w:lineRule="auto"/>
        <w:ind w:left="709" w:hanging="709"/>
        <w:rPr>
          <w:rFonts w:ascii="Times New Roman" w:hAnsi="Times New Roman"/>
          <w:bCs/>
          <w:sz w:val="24"/>
          <w:szCs w:val="24"/>
          <w:lang w:eastAsia="sk-SK"/>
        </w:rPr>
      </w:pPr>
      <w:r w:rsidRPr="007B4095">
        <w:rPr>
          <w:rFonts w:ascii="Times New Roman" w:hAnsi="Times New Roman"/>
          <w:bCs/>
          <w:sz w:val="24"/>
          <w:szCs w:val="24"/>
          <w:lang w:eastAsia="sk-SK"/>
        </w:rPr>
        <w:t xml:space="preserve">Informácie  </w:t>
      </w:r>
      <w:r w:rsidR="007B4095">
        <w:rPr>
          <w:rFonts w:ascii="Times New Roman" w:hAnsi="Times New Roman"/>
          <w:bCs/>
          <w:sz w:val="24"/>
          <w:szCs w:val="24"/>
          <w:lang w:eastAsia="sk-SK"/>
        </w:rPr>
        <w:t xml:space="preserve"> o</w:t>
      </w:r>
      <w:r w:rsidR="006816B0">
        <w:rPr>
          <w:rFonts w:ascii="Times New Roman" w:hAnsi="Times New Roman"/>
          <w:bCs/>
          <w:sz w:val="24"/>
          <w:szCs w:val="24"/>
          <w:lang w:eastAsia="sk-SK"/>
        </w:rPr>
        <w:t> </w:t>
      </w:r>
      <w:r w:rsidRPr="007B4095">
        <w:rPr>
          <w:rFonts w:ascii="Times New Roman" w:hAnsi="Times New Roman"/>
          <w:bCs/>
          <w:sz w:val="24"/>
          <w:szCs w:val="24"/>
          <w:lang w:eastAsia="sk-SK"/>
        </w:rPr>
        <w:t>záväzkoch</w:t>
      </w:r>
      <w:r w:rsidR="006816B0">
        <w:rPr>
          <w:rFonts w:ascii="Times New Roman" w:hAnsi="Times New Roman"/>
          <w:bCs/>
          <w:sz w:val="24"/>
          <w:szCs w:val="24"/>
          <w:lang w:eastAsia="sk-SK"/>
        </w:rPr>
        <w:t xml:space="preserve"> splatných nad 5 rokov</w:t>
      </w: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78"/>
        <w:gridCol w:w="286"/>
      </w:tblGrid>
      <w:tr w:rsidR="00770DB9" w:rsidRPr="00E77EA5" w:rsidTr="006816B0">
        <w:trPr>
          <w:trHeight w:val="397"/>
        </w:trPr>
        <w:tc>
          <w:tcPr>
            <w:tcW w:w="48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E600E" w:rsidRDefault="006816B0" w:rsidP="00DE600E">
            <w:pPr>
              <w:spacing w:after="0"/>
              <w:ind w:left="709" w:right="-110"/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AGROSPOL v roku 2020 neúčtoval o odloženom daňovom záväzku, nakoľko nespĺňa dve podmienky  pre výkon auditu /tržby a prepočítaný počet pracovníkov/. Z uvedeného dôvodu bol</w:t>
            </w:r>
            <w:r w:rsidR="00DE600E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o  za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účtovan</w:t>
            </w:r>
            <w:r w:rsidR="00DE600E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é:  481000 MD/429000 D      36 597,80 €</w:t>
            </w:r>
          </w:p>
          <w:p w:rsidR="00770DB9" w:rsidRPr="00E77EA5" w:rsidRDefault="00DE600E" w:rsidP="00DE600E">
            <w:pPr>
              <w:spacing w:after="0"/>
              <w:ind w:left="709" w:right="-110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    481000 MD/428100 D      27 540,78 €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70DB9" w:rsidRPr="00E77EA5" w:rsidRDefault="00770DB9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  <w:p w:rsidR="00770DB9" w:rsidRDefault="00770DB9" w:rsidP="008840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840E0" w:rsidRPr="00E77EA5" w:rsidRDefault="008840E0" w:rsidP="008840E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8840E0" w:rsidRPr="00E77EA5" w:rsidTr="006816B0">
        <w:trPr>
          <w:trHeight w:val="397"/>
        </w:trPr>
        <w:tc>
          <w:tcPr>
            <w:tcW w:w="48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40E0" w:rsidRPr="00E77EA5" w:rsidRDefault="008840E0" w:rsidP="008840E0">
            <w:pPr>
              <w:spacing w:after="0"/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40E0" w:rsidRPr="00E77EA5" w:rsidRDefault="008840E0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70DB9" w:rsidRPr="00CA1C3A" w:rsidRDefault="001971D3" w:rsidP="00CA1C3A">
      <w:pPr>
        <w:pStyle w:val="Odsekzoznamu"/>
        <w:numPr>
          <w:ilvl w:val="0"/>
          <w:numId w:val="47"/>
        </w:numPr>
        <w:spacing w:after="0" w:line="240" w:lineRule="auto"/>
        <w:ind w:hanging="7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A1C3A">
        <w:rPr>
          <w:rFonts w:ascii="Times New Roman" w:hAnsi="Times New Roman"/>
          <w:sz w:val="24"/>
          <w:szCs w:val="24"/>
          <w:lang w:eastAsia="sk-SK"/>
        </w:rPr>
        <w:t>C</w:t>
      </w:r>
      <w:r w:rsidR="00770DB9" w:rsidRPr="00CA1C3A">
        <w:rPr>
          <w:rFonts w:ascii="Times New Roman" w:hAnsi="Times New Roman"/>
          <w:sz w:val="24"/>
          <w:szCs w:val="24"/>
          <w:lang w:eastAsia="sk-SK"/>
        </w:rPr>
        <w:t>elková suma významných podmienených záväzkov</w:t>
      </w:r>
      <w:r w:rsidR="00CA1C3A">
        <w:rPr>
          <w:rFonts w:ascii="Times New Roman" w:hAnsi="Times New Roman"/>
          <w:sz w:val="24"/>
          <w:szCs w:val="24"/>
          <w:lang w:eastAsia="sk-SK"/>
        </w:rPr>
        <w:t>:</w:t>
      </w:r>
    </w:p>
    <w:p w:rsidR="00A14963" w:rsidRDefault="00DF3BFC" w:rsidP="004B567F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Zriadenie záložného práva k hnuteľnej veci v hodnote 69 030,00 €. Predmet Teleskopický nakladač NEW HOLLAND LM 7.35  uzatvorená dňa 10.12.2018 v Notárskom centrálnom registri záložných práv k Zmluve o úvere.</w:t>
      </w:r>
      <w:r w:rsidR="00B246BD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4B567F" w:rsidRPr="00E07F0B" w:rsidRDefault="004B567F" w:rsidP="004B567F">
      <w:pPr>
        <w:spacing w:after="0" w:line="240" w:lineRule="auto"/>
        <w:ind w:left="720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bookmarkStart w:id="0" w:name="OLE_LINK1"/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Čl. V</w:t>
      </w: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INFORMÁCIE O INÝCH AKTÍVACH  A INÝCH PASÍVACH</w:t>
      </w:r>
    </w:p>
    <w:p w:rsidR="007F578C" w:rsidRPr="00E07F0B" w:rsidRDefault="007F578C" w:rsidP="007F578C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Nemáme naplnenie.</w:t>
      </w:r>
    </w:p>
    <w:p w:rsidR="007F578C" w:rsidRPr="00E07F0B" w:rsidRDefault="007F578C" w:rsidP="007F578C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Čl. VI</w:t>
      </w: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UDALOSTI, KTORÉ NASTALI PO DNI. KU KTORÉMU SA ZOSTAVUJE ÚČTOVNÁ ZÁVIERKA</w:t>
      </w:r>
    </w:p>
    <w:bookmarkEnd w:id="0"/>
    <w:p w:rsidR="00A14963" w:rsidRDefault="00101483" w:rsidP="00DE600E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Účtovná  jednotka </w:t>
      </w:r>
      <w:r w:rsidR="004B567F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požiadala </w:t>
      </w:r>
      <w:r w:rsidR="00DE600E">
        <w:rPr>
          <w:rFonts w:ascii="Times New Roman" w:hAnsi="Times New Roman"/>
          <w:color w:val="000000" w:themeColor="text1"/>
          <w:sz w:val="24"/>
          <w:szCs w:val="24"/>
          <w:lang w:eastAsia="sk-SK"/>
        </w:rPr>
        <w:t>vo februári 2021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Slovensk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u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záručnú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a 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rozvojovú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bank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u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a.s. Trenčín </w:t>
      </w:r>
      <w:r w:rsidR="004B567F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o 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 poskytnutie krátkodobého 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úveru  </w:t>
      </w:r>
      <w:proofErr w:type="spellStart"/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POĹNOúver</w:t>
      </w:r>
      <w:proofErr w:type="spellEnd"/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 </w:t>
      </w:r>
      <w:r w:rsidR="00111D84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vo výške 28</w:t>
      </w:r>
      <w:r w:rsidR="004B567F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0</w:t>
      </w:r>
      <w:r w:rsidR="00111D84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 000,00 €. </w:t>
      </w:r>
    </w:p>
    <w:p w:rsidR="00DE600E" w:rsidRPr="00E07F0B" w:rsidRDefault="00DE600E" w:rsidP="00DE600E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ĆL. VII.</w:t>
      </w: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OSTATNÉ  INFORMÁCIE</w:t>
      </w:r>
    </w:p>
    <w:p w:rsidR="007F578C" w:rsidRPr="00E07F0B" w:rsidRDefault="007F578C" w:rsidP="007F578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</w:p>
    <w:p w:rsidR="00111D84" w:rsidRPr="00E07F0B" w:rsidRDefault="00811BC3" w:rsidP="00770DB9">
      <w:pPr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sk-SK"/>
        </w:rPr>
        <w:tab/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  <w:lang w:eastAsia="sk-SK"/>
        </w:rPr>
        <w:t>Koronavírus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COVID – 19 nemá vplyv na pokračovanie v ďalšej činnosti účtovnej jednotky.</w:t>
      </w: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sectPr w:rsidR="00A14963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2" w:rsidRDefault="00452E02" w:rsidP="00107589">
      <w:pPr>
        <w:spacing w:after="0" w:line="240" w:lineRule="auto"/>
      </w:pPr>
      <w:r>
        <w:separator/>
      </w:r>
    </w:p>
  </w:endnote>
  <w:endnote w:type="continuationSeparator" w:id="0">
    <w:p w:rsidR="00452E02" w:rsidRDefault="00452E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E53566">
    <w:pPr>
      <w:pStyle w:val="Pta"/>
      <w:jc w:val="center"/>
    </w:pPr>
    <w:fldSimple w:instr=" PAGE   \* MERGEFORMAT ">
      <w:r w:rsidR="00DE600E">
        <w:rPr>
          <w:noProof/>
        </w:rPr>
        <w:t>2</w:t>
      </w:r>
    </w:fldSimple>
  </w:p>
  <w:p w:rsidR="00BC43DE" w:rsidRDefault="00BC43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2" w:rsidRDefault="00452E02" w:rsidP="00107589">
      <w:pPr>
        <w:spacing w:after="0" w:line="240" w:lineRule="auto"/>
      </w:pPr>
      <w:r>
        <w:separator/>
      </w:r>
    </w:p>
  </w:footnote>
  <w:footnote w:type="continuationSeparator" w:id="0">
    <w:p w:rsidR="00452E02" w:rsidRDefault="00452E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BC43DE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157"/>
    </w:tblGrid>
    <w:tr w:rsidR="00BC43DE" w:rsidTr="008124BD">
      <w:trPr>
        <w:trHeight w:val="326"/>
      </w:trPr>
      <w:tc>
        <w:tcPr>
          <w:tcW w:w="2529" w:type="dxa"/>
        </w:tcPr>
        <w:p w:rsidR="00BC43DE" w:rsidRDefault="00BC43DE" w:rsidP="008124BD">
          <w:pPr>
            <w:pStyle w:val="Hlavika"/>
          </w:pPr>
          <w:r>
            <w:t xml:space="preserve">„Poznámky </w:t>
          </w:r>
          <w:proofErr w:type="spellStart"/>
          <w:r>
            <w:t>Úč</w:t>
          </w:r>
          <w:proofErr w:type="spellEnd"/>
          <w:r>
            <w:t xml:space="preserve"> PODV  3-01“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IČO:  00201189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DIČ: 2020469979</w:t>
          </w:r>
        </w:p>
      </w:tc>
    </w:tr>
  </w:tbl>
  <w:p w:rsidR="00BC43DE" w:rsidRPr="004268D2" w:rsidRDefault="00BC43DE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1A3E"/>
    <w:multiLevelType w:val="hybridMultilevel"/>
    <w:tmpl w:val="7D8A96A8"/>
    <w:lvl w:ilvl="0" w:tplc="2AD8FC3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23">
    <w:nsid w:val="3FD811D7"/>
    <w:multiLevelType w:val="hybridMultilevel"/>
    <w:tmpl w:val="5B3CA968"/>
    <w:lvl w:ilvl="0" w:tplc="7026D95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4327BEF"/>
    <w:multiLevelType w:val="hybridMultilevel"/>
    <w:tmpl w:val="FE325752"/>
    <w:lvl w:ilvl="0" w:tplc="041B000F">
      <w:start w:val="1"/>
      <w:numFmt w:val="decimal"/>
      <w:lvlText w:val="%1.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4F263ADD"/>
    <w:multiLevelType w:val="hybridMultilevel"/>
    <w:tmpl w:val="BFA249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8">
    <w:nsid w:val="699E1CE3"/>
    <w:multiLevelType w:val="hybridMultilevel"/>
    <w:tmpl w:val="F14CA114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4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3"/>
  </w:num>
  <w:num w:numId="2">
    <w:abstractNumId w:val="16"/>
  </w:num>
  <w:num w:numId="3">
    <w:abstractNumId w:val="18"/>
  </w:num>
  <w:num w:numId="4">
    <w:abstractNumId w:val="26"/>
  </w:num>
  <w:num w:numId="5">
    <w:abstractNumId w:val="14"/>
  </w:num>
  <w:num w:numId="6">
    <w:abstractNumId w:val="39"/>
  </w:num>
  <w:num w:numId="7">
    <w:abstractNumId w:val="27"/>
  </w:num>
  <w:num w:numId="8">
    <w:abstractNumId w:val="35"/>
  </w:num>
  <w:num w:numId="9">
    <w:abstractNumId w:val="2"/>
  </w:num>
  <w:num w:numId="10">
    <w:abstractNumId w:val="28"/>
  </w:num>
  <w:num w:numId="11">
    <w:abstractNumId w:val="25"/>
  </w:num>
  <w:num w:numId="12">
    <w:abstractNumId w:val="17"/>
  </w:num>
  <w:num w:numId="13">
    <w:abstractNumId w:val="19"/>
  </w:num>
  <w:num w:numId="14">
    <w:abstractNumId w:val="44"/>
  </w:num>
  <w:num w:numId="15">
    <w:abstractNumId w:val="11"/>
  </w:num>
  <w:num w:numId="16">
    <w:abstractNumId w:val="29"/>
  </w:num>
  <w:num w:numId="17">
    <w:abstractNumId w:val="6"/>
  </w:num>
  <w:num w:numId="18">
    <w:abstractNumId w:val="15"/>
  </w:num>
  <w:num w:numId="19">
    <w:abstractNumId w:val="31"/>
  </w:num>
  <w:num w:numId="20">
    <w:abstractNumId w:val="33"/>
  </w:num>
  <w:num w:numId="21">
    <w:abstractNumId w:val="22"/>
  </w:num>
  <w:num w:numId="22">
    <w:abstractNumId w:val="8"/>
  </w:num>
  <w:num w:numId="23">
    <w:abstractNumId w:val="34"/>
  </w:num>
  <w:num w:numId="24">
    <w:abstractNumId w:val="3"/>
  </w:num>
  <w:num w:numId="25">
    <w:abstractNumId w:val="32"/>
  </w:num>
  <w:num w:numId="26">
    <w:abstractNumId w:val="21"/>
  </w:num>
  <w:num w:numId="27">
    <w:abstractNumId w:val="45"/>
  </w:num>
  <w:num w:numId="28">
    <w:abstractNumId w:val="37"/>
  </w:num>
  <w:num w:numId="29">
    <w:abstractNumId w:val="20"/>
  </w:num>
  <w:num w:numId="30">
    <w:abstractNumId w:val="36"/>
  </w:num>
  <w:num w:numId="31">
    <w:abstractNumId w:val="24"/>
  </w:num>
  <w:num w:numId="32">
    <w:abstractNumId w:val="13"/>
  </w:num>
  <w:num w:numId="33">
    <w:abstractNumId w:val="7"/>
  </w:num>
  <w:num w:numId="34">
    <w:abstractNumId w:val="9"/>
  </w:num>
  <w:num w:numId="35">
    <w:abstractNumId w:val="5"/>
  </w:num>
  <w:num w:numId="36">
    <w:abstractNumId w:val="40"/>
  </w:num>
  <w:num w:numId="37">
    <w:abstractNumId w:val="4"/>
  </w:num>
  <w:num w:numId="38">
    <w:abstractNumId w:val="1"/>
  </w:num>
  <w:num w:numId="39">
    <w:abstractNumId w:val="46"/>
  </w:num>
  <w:num w:numId="40">
    <w:abstractNumId w:val="12"/>
  </w:num>
  <w:num w:numId="41">
    <w:abstractNumId w:val="42"/>
  </w:num>
  <w:num w:numId="42">
    <w:abstractNumId w:val="10"/>
  </w:num>
  <w:num w:numId="43">
    <w:abstractNumId w:val="41"/>
  </w:num>
  <w:num w:numId="44">
    <w:abstractNumId w:val="38"/>
  </w:num>
  <w:num w:numId="45">
    <w:abstractNumId w:val="23"/>
  </w:num>
  <w:num w:numId="46">
    <w:abstractNumId w:val="0"/>
  </w:num>
  <w:num w:numId="47">
    <w:abstractNumId w:val="30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3874"/>
    <w:rsid w:val="00014AEC"/>
    <w:rsid w:val="00016072"/>
    <w:rsid w:val="0001668A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15C5"/>
    <w:rsid w:val="000D22CE"/>
    <w:rsid w:val="000E349D"/>
    <w:rsid w:val="000F064A"/>
    <w:rsid w:val="00101483"/>
    <w:rsid w:val="00101560"/>
    <w:rsid w:val="00102281"/>
    <w:rsid w:val="00104C24"/>
    <w:rsid w:val="001059BC"/>
    <w:rsid w:val="00107589"/>
    <w:rsid w:val="00111D84"/>
    <w:rsid w:val="001205A3"/>
    <w:rsid w:val="00120CC0"/>
    <w:rsid w:val="00130843"/>
    <w:rsid w:val="001502CC"/>
    <w:rsid w:val="00151C69"/>
    <w:rsid w:val="001579C7"/>
    <w:rsid w:val="0016384B"/>
    <w:rsid w:val="00175B70"/>
    <w:rsid w:val="00183BBC"/>
    <w:rsid w:val="00186CFF"/>
    <w:rsid w:val="001923C8"/>
    <w:rsid w:val="001971D3"/>
    <w:rsid w:val="00197838"/>
    <w:rsid w:val="001A61FB"/>
    <w:rsid w:val="001A6842"/>
    <w:rsid w:val="001A6B11"/>
    <w:rsid w:val="001A7A55"/>
    <w:rsid w:val="001B1A90"/>
    <w:rsid w:val="001B315C"/>
    <w:rsid w:val="001C27A9"/>
    <w:rsid w:val="001C634C"/>
    <w:rsid w:val="001D149F"/>
    <w:rsid w:val="001E03F2"/>
    <w:rsid w:val="001E6A7F"/>
    <w:rsid w:val="001F3CFB"/>
    <w:rsid w:val="001F43A0"/>
    <w:rsid w:val="001F4417"/>
    <w:rsid w:val="001F7E3A"/>
    <w:rsid w:val="0022137E"/>
    <w:rsid w:val="00223763"/>
    <w:rsid w:val="002351F7"/>
    <w:rsid w:val="00236906"/>
    <w:rsid w:val="002410BD"/>
    <w:rsid w:val="00246EA5"/>
    <w:rsid w:val="00250A97"/>
    <w:rsid w:val="0025187B"/>
    <w:rsid w:val="0025504C"/>
    <w:rsid w:val="00256261"/>
    <w:rsid w:val="00266856"/>
    <w:rsid w:val="00266CC9"/>
    <w:rsid w:val="002716CB"/>
    <w:rsid w:val="00272FC5"/>
    <w:rsid w:val="002767C1"/>
    <w:rsid w:val="00281309"/>
    <w:rsid w:val="00290DD6"/>
    <w:rsid w:val="002958CD"/>
    <w:rsid w:val="002A30A7"/>
    <w:rsid w:val="002A416F"/>
    <w:rsid w:val="002A6D92"/>
    <w:rsid w:val="002B5BF9"/>
    <w:rsid w:val="002B61EE"/>
    <w:rsid w:val="002B719D"/>
    <w:rsid w:val="002C0794"/>
    <w:rsid w:val="002C44BD"/>
    <w:rsid w:val="002D0376"/>
    <w:rsid w:val="002D3E6A"/>
    <w:rsid w:val="002E5733"/>
    <w:rsid w:val="003071BE"/>
    <w:rsid w:val="00311795"/>
    <w:rsid w:val="003174E4"/>
    <w:rsid w:val="003210DF"/>
    <w:rsid w:val="00321FCD"/>
    <w:rsid w:val="00326AA0"/>
    <w:rsid w:val="003325F7"/>
    <w:rsid w:val="00337664"/>
    <w:rsid w:val="00344DB4"/>
    <w:rsid w:val="00350F37"/>
    <w:rsid w:val="00356678"/>
    <w:rsid w:val="003615E0"/>
    <w:rsid w:val="00363F47"/>
    <w:rsid w:val="003675DC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01AF"/>
    <w:rsid w:val="00405477"/>
    <w:rsid w:val="00420380"/>
    <w:rsid w:val="00423559"/>
    <w:rsid w:val="004268D2"/>
    <w:rsid w:val="004304FF"/>
    <w:rsid w:val="00436ADE"/>
    <w:rsid w:val="00452E02"/>
    <w:rsid w:val="00457623"/>
    <w:rsid w:val="004576B8"/>
    <w:rsid w:val="00460C32"/>
    <w:rsid w:val="00465A3F"/>
    <w:rsid w:val="00474545"/>
    <w:rsid w:val="00475F2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67F"/>
    <w:rsid w:val="004B685B"/>
    <w:rsid w:val="004C4483"/>
    <w:rsid w:val="004C6614"/>
    <w:rsid w:val="004D08E4"/>
    <w:rsid w:val="004D257D"/>
    <w:rsid w:val="004D5C84"/>
    <w:rsid w:val="004E24A8"/>
    <w:rsid w:val="004E36D5"/>
    <w:rsid w:val="004E467D"/>
    <w:rsid w:val="0050262A"/>
    <w:rsid w:val="00512E8A"/>
    <w:rsid w:val="005136D1"/>
    <w:rsid w:val="00517A24"/>
    <w:rsid w:val="00521D3B"/>
    <w:rsid w:val="00532FE4"/>
    <w:rsid w:val="00537F98"/>
    <w:rsid w:val="0054020D"/>
    <w:rsid w:val="00540B13"/>
    <w:rsid w:val="00544F4D"/>
    <w:rsid w:val="00550544"/>
    <w:rsid w:val="005537A9"/>
    <w:rsid w:val="00554D0E"/>
    <w:rsid w:val="00555977"/>
    <w:rsid w:val="00556115"/>
    <w:rsid w:val="00563EC6"/>
    <w:rsid w:val="005649E2"/>
    <w:rsid w:val="00575751"/>
    <w:rsid w:val="005852EB"/>
    <w:rsid w:val="005910DB"/>
    <w:rsid w:val="005922FF"/>
    <w:rsid w:val="00595DE0"/>
    <w:rsid w:val="005A2342"/>
    <w:rsid w:val="005A378F"/>
    <w:rsid w:val="005A765F"/>
    <w:rsid w:val="005B1CA5"/>
    <w:rsid w:val="005B1E9C"/>
    <w:rsid w:val="005C3552"/>
    <w:rsid w:val="005C4DA9"/>
    <w:rsid w:val="005C5C2E"/>
    <w:rsid w:val="005D22D6"/>
    <w:rsid w:val="005D2F62"/>
    <w:rsid w:val="005D6688"/>
    <w:rsid w:val="005E3B59"/>
    <w:rsid w:val="005F6078"/>
    <w:rsid w:val="0060541A"/>
    <w:rsid w:val="00607119"/>
    <w:rsid w:val="00615CC6"/>
    <w:rsid w:val="00623B81"/>
    <w:rsid w:val="00625A0A"/>
    <w:rsid w:val="006365C4"/>
    <w:rsid w:val="00637793"/>
    <w:rsid w:val="0064088A"/>
    <w:rsid w:val="00645466"/>
    <w:rsid w:val="0065213E"/>
    <w:rsid w:val="006816B0"/>
    <w:rsid w:val="00682940"/>
    <w:rsid w:val="00686076"/>
    <w:rsid w:val="00687B87"/>
    <w:rsid w:val="00692917"/>
    <w:rsid w:val="006938CD"/>
    <w:rsid w:val="006973BC"/>
    <w:rsid w:val="006A4709"/>
    <w:rsid w:val="006A5428"/>
    <w:rsid w:val="006B4142"/>
    <w:rsid w:val="006B42EC"/>
    <w:rsid w:val="006B5F4E"/>
    <w:rsid w:val="006C7FA2"/>
    <w:rsid w:val="006D4F30"/>
    <w:rsid w:val="006D6978"/>
    <w:rsid w:val="006E43D5"/>
    <w:rsid w:val="006E4959"/>
    <w:rsid w:val="006E5B26"/>
    <w:rsid w:val="00704155"/>
    <w:rsid w:val="00705B0D"/>
    <w:rsid w:val="00706B0D"/>
    <w:rsid w:val="00707060"/>
    <w:rsid w:val="0070743E"/>
    <w:rsid w:val="00710A71"/>
    <w:rsid w:val="00740194"/>
    <w:rsid w:val="007408CF"/>
    <w:rsid w:val="00741B22"/>
    <w:rsid w:val="007449B8"/>
    <w:rsid w:val="00745948"/>
    <w:rsid w:val="00760D6D"/>
    <w:rsid w:val="00764E4C"/>
    <w:rsid w:val="00770DB9"/>
    <w:rsid w:val="00772363"/>
    <w:rsid w:val="00775BF0"/>
    <w:rsid w:val="00782646"/>
    <w:rsid w:val="00794FFB"/>
    <w:rsid w:val="00796024"/>
    <w:rsid w:val="007B0846"/>
    <w:rsid w:val="007B2E0B"/>
    <w:rsid w:val="007B4095"/>
    <w:rsid w:val="007C116C"/>
    <w:rsid w:val="007C263C"/>
    <w:rsid w:val="007C370A"/>
    <w:rsid w:val="007C4475"/>
    <w:rsid w:val="007C6EE9"/>
    <w:rsid w:val="007D4632"/>
    <w:rsid w:val="007D57BF"/>
    <w:rsid w:val="007E22E8"/>
    <w:rsid w:val="007E2A0A"/>
    <w:rsid w:val="007E52A9"/>
    <w:rsid w:val="007F351A"/>
    <w:rsid w:val="007F3FE9"/>
    <w:rsid w:val="007F578C"/>
    <w:rsid w:val="00803AB5"/>
    <w:rsid w:val="00805654"/>
    <w:rsid w:val="00811BC3"/>
    <w:rsid w:val="008124BD"/>
    <w:rsid w:val="00814FF3"/>
    <w:rsid w:val="00817962"/>
    <w:rsid w:val="0082493D"/>
    <w:rsid w:val="00827A95"/>
    <w:rsid w:val="00842C89"/>
    <w:rsid w:val="00847433"/>
    <w:rsid w:val="00847971"/>
    <w:rsid w:val="008725BC"/>
    <w:rsid w:val="008755FC"/>
    <w:rsid w:val="00880109"/>
    <w:rsid w:val="008840E0"/>
    <w:rsid w:val="008875A1"/>
    <w:rsid w:val="00890EB7"/>
    <w:rsid w:val="00891F08"/>
    <w:rsid w:val="008B5DF5"/>
    <w:rsid w:val="008C0E76"/>
    <w:rsid w:val="008C2EFA"/>
    <w:rsid w:val="008D762F"/>
    <w:rsid w:val="008E284C"/>
    <w:rsid w:val="008E4928"/>
    <w:rsid w:val="008E4F58"/>
    <w:rsid w:val="008E7188"/>
    <w:rsid w:val="00900BE9"/>
    <w:rsid w:val="009121C6"/>
    <w:rsid w:val="00912D01"/>
    <w:rsid w:val="009153B2"/>
    <w:rsid w:val="0093226A"/>
    <w:rsid w:val="00933936"/>
    <w:rsid w:val="00934878"/>
    <w:rsid w:val="009463F6"/>
    <w:rsid w:val="00947C95"/>
    <w:rsid w:val="00965498"/>
    <w:rsid w:val="0096738D"/>
    <w:rsid w:val="009731CC"/>
    <w:rsid w:val="00984260"/>
    <w:rsid w:val="009851DD"/>
    <w:rsid w:val="00990C99"/>
    <w:rsid w:val="00991D9F"/>
    <w:rsid w:val="009922E0"/>
    <w:rsid w:val="00996998"/>
    <w:rsid w:val="009A0422"/>
    <w:rsid w:val="009A1BB7"/>
    <w:rsid w:val="009B1FE4"/>
    <w:rsid w:val="009B3A55"/>
    <w:rsid w:val="009C21AB"/>
    <w:rsid w:val="009C3060"/>
    <w:rsid w:val="009D03E7"/>
    <w:rsid w:val="009E240F"/>
    <w:rsid w:val="009F0A29"/>
    <w:rsid w:val="00A12B4A"/>
    <w:rsid w:val="00A14963"/>
    <w:rsid w:val="00A16802"/>
    <w:rsid w:val="00A234AF"/>
    <w:rsid w:val="00A33651"/>
    <w:rsid w:val="00A373D7"/>
    <w:rsid w:val="00A407C7"/>
    <w:rsid w:val="00A4486A"/>
    <w:rsid w:val="00A533B1"/>
    <w:rsid w:val="00A6120E"/>
    <w:rsid w:val="00A62542"/>
    <w:rsid w:val="00A657E1"/>
    <w:rsid w:val="00A8025E"/>
    <w:rsid w:val="00A80BF6"/>
    <w:rsid w:val="00AA52E2"/>
    <w:rsid w:val="00AA7A16"/>
    <w:rsid w:val="00AB03FB"/>
    <w:rsid w:val="00AD4607"/>
    <w:rsid w:val="00AF1B96"/>
    <w:rsid w:val="00AF3212"/>
    <w:rsid w:val="00B06C2C"/>
    <w:rsid w:val="00B12A6C"/>
    <w:rsid w:val="00B246BD"/>
    <w:rsid w:val="00B310AC"/>
    <w:rsid w:val="00B40DC3"/>
    <w:rsid w:val="00B424B4"/>
    <w:rsid w:val="00B51278"/>
    <w:rsid w:val="00B5329E"/>
    <w:rsid w:val="00B543FB"/>
    <w:rsid w:val="00B557D9"/>
    <w:rsid w:val="00B5583E"/>
    <w:rsid w:val="00B574FD"/>
    <w:rsid w:val="00B60977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EE7"/>
    <w:rsid w:val="00B9497C"/>
    <w:rsid w:val="00B9775C"/>
    <w:rsid w:val="00BA034B"/>
    <w:rsid w:val="00BA71F0"/>
    <w:rsid w:val="00BC0865"/>
    <w:rsid w:val="00BC43DE"/>
    <w:rsid w:val="00BC4D18"/>
    <w:rsid w:val="00BE18DC"/>
    <w:rsid w:val="00BF45A7"/>
    <w:rsid w:val="00C04782"/>
    <w:rsid w:val="00C06C30"/>
    <w:rsid w:val="00C100C6"/>
    <w:rsid w:val="00C106D9"/>
    <w:rsid w:val="00C122EB"/>
    <w:rsid w:val="00C153BD"/>
    <w:rsid w:val="00C21D91"/>
    <w:rsid w:val="00C270D3"/>
    <w:rsid w:val="00C33753"/>
    <w:rsid w:val="00C36B91"/>
    <w:rsid w:val="00C56862"/>
    <w:rsid w:val="00C62B5B"/>
    <w:rsid w:val="00C6795C"/>
    <w:rsid w:val="00C76F8F"/>
    <w:rsid w:val="00C8700C"/>
    <w:rsid w:val="00C93A1A"/>
    <w:rsid w:val="00CA1C3A"/>
    <w:rsid w:val="00CA4B07"/>
    <w:rsid w:val="00CB01E0"/>
    <w:rsid w:val="00CB3CC5"/>
    <w:rsid w:val="00CB6A0B"/>
    <w:rsid w:val="00CD280F"/>
    <w:rsid w:val="00CF3093"/>
    <w:rsid w:val="00D055BD"/>
    <w:rsid w:val="00D1022F"/>
    <w:rsid w:val="00D102FA"/>
    <w:rsid w:val="00D10F5D"/>
    <w:rsid w:val="00D1208C"/>
    <w:rsid w:val="00D157D5"/>
    <w:rsid w:val="00D210B5"/>
    <w:rsid w:val="00D21713"/>
    <w:rsid w:val="00D22BFF"/>
    <w:rsid w:val="00D26D36"/>
    <w:rsid w:val="00D3362A"/>
    <w:rsid w:val="00D35A03"/>
    <w:rsid w:val="00D40958"/>
    <w:rsid w:val="00D411DC"/>
    <w:rsid w:val="00D416E5"/>
    <w:rsid w:val="00D441D9"/>
    <w:rsid w:val="00D542BB"/>
    <w:rsid w:val="00D615E8"/>
    <w:rsid w:val="00D61F5D"/>
    <w:rsid w:val="00D620E4"/>
    <w:rsid w:val="00D6294B"/>
    <w:rsid w:val="00D63D82"/>
    <w:rsid w:val="00D740D4"/>
    <w:rsid w:val="00D856AB"/>
    <w:rsid w:val="00D9007D"/>
    <w:rsid w:val="00D92ACC"/>
    <w:rsid w:val="00D94CC0"/>
    <w:rsid w:val="00DB1EA0"/>
    <w:rsid w:val="00DC066D"/>
    <w:rsid w:val="00DC57EC"/>
    <w:rsid w:val="00DD0855"/>
    <w:rsid w:val="00DD5894"/>
    <w:rsid w:val="00DD6981"/>
    <w:rsid w:val="00DE0D81"/>
    <w:rsid w:val="00DE600E"/>
    <w:rsid w:val="00DF224D"/>
    <w:rsid w:val="00DF3BFC"/>
    <w:rsid w:val="00DF3C63"/>
    <w:rsid w:val="00E04DF3"/>
    <w:rsid w:val="00E061B4"/>
    <w:rsid w:val="00E07F0B"/>
    <w:rsid w:val="00E100EF"/>
    <w:rsid w:val="00E109E2"/>
    <w:rsid w:val="00E20789"/>
    <w:rsid w:val="00E2186D"/>
    <w:rsid w:val="00E33704"/>
    <w:rsid w:val="00E33912"/>
    <w:rsid w:val="00E35A2B"/>
    <w:rsid w:val="00E4534B"/>
    <w:rsid w:val="00E521CF"/>
    <w:rsid w:val="00E53566"/>
    <w:rsid w:val="00E6362F"/>
    <w:rsid w:val="00E66ECB"/>
    <w:rsid w:val="00E67204"/>
    <w:rsid w:val="00E720C4"/>
    <w:rsid w:val="00E769EA"/>
    <w:rsid w:val="00E77EA5"/>
    <w:rsid w:val="00E83017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B6897"/>
    <w:rsid w:val="00EC52D9"/>
    <w:rsid w:val="00EC561A"/>
    <w:rsid w:val="00ED06D0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0FD"/>
    <w:rsid w:val="00F47885"/>
    <w:rsid w:val="00F52D4F"/>
    <w:rsid w:val="00F54CD1"/>
    <w:rsid w:val="00F72F0D"/>
    <w:rsid w:val="00F74303"/>
    <w:rsid w:val="00F777BD"/>
    <w:rsid w:val="00F86BAE"/>
    <w:rsid w:val="00F86DE3"/>
    <w:rsid w:val="00F93AC7"/>
    <w:rsid w:val="00FA68E6"/>
    <w:rsid w:val="00FB3516"/>
    <w:rsid w:val="00FC08A5"/>
    <w:rsid w:val="00FC1ACF"/>
    <w:rsid w:val="00FD3BD8"/>
    <w:rsid w:val="00FD5399"/>
    <w:rsid w:val="00FE50D7"/>
    <w:rsid w:val="00FF56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FollowedHyperlink" w:uiPriority="0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6B0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706B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706B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06B0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706B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706B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06B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706B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706B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06B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06B0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706B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zoznamu"/>
    <w:uiPriority w:val="99"/>
    <w:semiHidden/>
    <w:unhideWhenUsed/>
    <w:rsid w:val="003675DC"/>
  </w:style>
  <w:style w:type="character" w:customStyle="1" w:styleId="OdsekzoznamuChar">
    <w:name w:val="Odsek zoznamu Char"/>
    <w:link w:val="Odsekzoznamu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atabu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3675DC"/>
  </w:style>
  <w:style w:type="paragraph" w:styleId="Zarkazkladnhotextu">
    <w:name w:val="Body Text Indent"/>
    <w:basedOn w:val="Normlny"/>
    <w:link w:val="Zarkazkladnhotextu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arkazkladnhotextuChar">
    <w:name w:val="Zarážka základného textu Char"/>
    <w:link w:val="Zarkazkladnhotextu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any">
    <w:name w:val="page number"/>
    <w:uiPriority w:val="99"/>
    <w:rsid w:val="003675DC"/>
  </w:style>
  <w:style w:type="paragraph" w:styleId="Zkladntext3">
    <w:name w:val="Body Text 3"/>
    <w:basedOn w:val="Normlny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ý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atabuka"/>
    <w:next w:val="Mriekatabu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y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rsid w:val="003675DC"/>
    <w:rPr>
      <w:rFonts w:ascii="Times New Roman" w:hAnsi="Times New Roman" w:cs="Times New Roman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3675DC"/>
    <w:rPr>
      <w:b/>
      <w:bCs/>
    </w:rPr>
  </w:style>
  <w:style w:type="character" w:customStyle="1" w:styleId="PredmetkomentraChar">
    <w:name w:val="Predmet komentára Char"/>
    <w:link w:val="Predmetkomentra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zia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y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y"/>
    <w:next w:val="Normlny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y"/>
    <w:next w:val="Normlny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y"/>
    <w:next w:val="Normlny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y"/>
    <w:next w:val="Normlny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y"/>
    <w:next w:val="Normlny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y"/>
    <w:next w:val="Normlny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y"/>
    <w:next w:val="Normlny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prepojenie">
    <w:name w:val="Hyperlink"/>
    <w:uiPriority w:val="99"/>
    <w:rsid w:val="003675DC"/>
    <w:rPr>
      <w:color w:val="0000FF"/>
      <w:u w:val="single"/>
    </w:rPr>
  </w:style>
  <w:style w:type="character" w:styleId="PouitHypertextovPrepojenie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ka2">
    <w:name w:val="Table Simple 2"/>
    <w:basedOn w:val="Normlnatabu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enie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y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y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y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y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y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y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y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Obyajntext">
    <w:name w:val="Plain Text"/>
    <w:basedOn w:val="Normlny"/>
    <w:link w:val="Obyajn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ObyajntextChar">
    <w:name w:val="Obyčajný text Char"/>
    <w:link w:val="Obyajntext"/>
    <w:uiPriority w:val="99"/>
    <w:rsid w:val="003675DC"/>
    <w:rPr>
      <w:rFonts w:eastAsia="Calibri" w:cs="Times New Roman"/>
      <w:sz w:val="22"/>
      <w:szCs w:val="21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6BA26-04BF-4E97-8B00-D62FE341A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1284</Words>
  <Characters>7320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Agrospol</cp:lastModifiedBy>
  <cp:revision>6</cp:revision>
  <cp:lastPrinted>2021-03-03T11:27:00Z</cp:lastPrinted>
  <dcterms:created xsi:type="dcterms:W3CDTF">2021-03-03T06:42:00Z</dcterms:created>
  <dcterms:modified xsi:type="dcterms:W3CDTF">2021-03-03T11:29:00Z</dcterms:modified>
</cp:coreProperties>
</file>