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C6FDD" w:rsidRPr="009E3BDA" w:rsidRDefault="00BC6FDD">
      <w:pPr>
        <w:rPr>
          <w:rFonts w:ascii="Arial" w:hAnsi="Arial" w:cs="Arial"/>
          <w:sz w:val="20"/>
          <w:szCs w:val="20"/>
        </w:rPr>
      </w:pPr>
      <w:bookmarkStart w:id="0" w:name="_GoBack"/>
      <w:bookmarkEnd w:id="0"/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Čl. I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b/>
          <w:bCs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Všeobecné údaje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</w:p>
    <w:p w:rsidR="009E3BDA" w:rsidRPr="00AA5A45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 xml:space="preserve">(1) Názov právnickej osoby a jej sídlo </w:t>
      </w:r>
    </w:p>
    <w:p w:rsidR="009E3BDA" w:rsidRPr="00AA5A45" w:rsidRDefault="00485101" w:rsidP="00485101">
      <w:pPr>
        <w:pStyle w:val="Default"/>
        <w:ind w:firstLine="708"/>
        <w:rPr>
          <w:rFonts w:ascii="Arial" w:hAnsi="Arial" w:cs="Arial"/>
          <w:sz w:val="20"/>
          <w:szCs w:val="20"/>
        </w:rPr>
      </w:pPr>
      <w:r w:rsidRPr="00485101">
        <w:rPr>
          <w:rFonts w:ascii="Arial" w:hAnsi="Arial" w:cs="Arial"/>
          <w:sz w:val="20"/>
          <w:szCs w:val="20"/>
        </w:rPr>
        <w:t>Advokátska kancelária MIKLASOVÁ &amp; PARTNERS, s. r. o.</w:t>
      </w:r>
      <w:r w:rsidR="00AA5A45" w:rsidRPr="00AA5A45">
        <w:rPr>
          <w:rFonts w:ascii="Arial" w:hAnsi="Arial" w:cs="Arial"/>
          <w:sz w:val="20"/>
          <w:szCs w:val="20"/>
        </w:rPr>
        <w:t>.</w:t>
      </w:r>
    </w:p>
    <w:p w:rsidR="00AA5A45" w:rsidRDefault="00485101" w:rsidP="00AA5A45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Špitálska 10</w:t>
      </w:r>
    </w:p>
    <w:p w:rsidR="00AA5A45" w:rsidRPr="00AA5A45" w:rsidRDefault="00700B9D" w:rsidP="00AA5A45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8</w:t>
      </w:r>
      <w:r w:rsidR="00485101">
        <w:rPr>
          <w:rFonts w:ascii="Arial" w:hAnsi="Arial" w:cs="Arial"/>
          <w:sz w:val="20"/>
          <w:szCs w:val="20"/>
        </w:rPr>
        <w:t>1</w:t>
      </w:r>
      <w:r w:rsidR="00EE111B">
        <w:rPr>
          <w:rFonts w:ascii="Arial" w:hAnsi="Arial" w:cs="Arial"/>
          <w:sz w:val="20"/>
          <w:szCs w:val="20"/>
        </w:rPr>
        <w:t>1</w:t>
      </w:r>
      <w:r>
        <w:rPr>
          <w:rFonts w:ascii="Arial" w:hAnsi="Arial" w:cs="Arial"/>
          <w:sz w:val="20"/>
          <w:szCs w:val="20"/>
        </w:rPr>
        <w:t xml:space="preserve"> 0</w:t>
      </w:r>
      <w:r w:rsidR="00485101">
        <w:rPr>
          <w:rFonts w:ascii="Arial" w:hAnsi="Arial" w:cs="Arial"/>
          <w:sz w:val="20"/>
          <w:szCs w:val="20"/>
        </w:rPr>
        <w:t>8</w:t>
      </w:r>
      <w:r w:rsidR="00AA5A45" w:rsidRPr="00AA5A45">
        <w:rPr>
          <w:rFonts w:ascii="Arial" w:hAnsi="Arial" w:cs="Arial"/>
          <w:sz w:val="20"/>
          <w:szCs w:val="20"/>
        </w:rPr>
        <w:t xml:space="preserve">  </w:t>
      </w:r>
      <w:r>
        <w:rPr>
          <w:rFonts w:ascii="Arial" w:hAnsi="Arial" w:cs="Arial"/>
          <w:sz w:val="20"/>
          <w:szCs w:val="20"/>
        </w:rPr>
        <w:t>Bratislava</w:t>
      </w:r>
    </w:p>
    <w:p w:rsidR="00AA5A45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AA5A45" w:rsidRP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B77DF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>(2) Údaje o konsolidovanom celku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b) údaj, či účtovná jednotka je materskou účtovnou jednotkou a údaj, či je oslobodená od povinnosti zostaviť konsolidovanú účtovnú závierku a konsolidovanú výročnú správu podľa </w:t>
      </w:r>
      <w:r w:rsidR="00D8099A">
        <w:rPr>
          <w:rFonts w:ascii="Arial" w:hAnsi="Arial" w:cs="Arial"/>
          <w:b/>
          <w:sz w:val="20"/>
          <w:szCs w:val="20"/>
        </w:rPr>
        <w:t xml:space="preserve">            </w:t>
      </w:r>
      <w:r w:rsidRPr="00B77DFA">
        <w:rPr>
          <w:rFonts w:ascii="Arial" w:hAnsi="Arial" w:cs="Arial"/>
          <w:b/>
          <w:sz w:val="20"/>
          <w:szCs w:val="20"/>
        </w:rPr>
        <w:t xml:space="preserve">§ 22 zákona, pričom sa uvádzajú 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B77DFA" w:rsidRPr="00B77DFA" w:rsidRDefault="00B77DFA" w:rsidP="00B77DFA">
      <w:pPr>
        <w:pStyle w:val="Default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2. pri oslobodení podľa § 22 ods. 12 zákona obchodné meno a sídlo dcérskych účtovných jednotiek. </w:t>
      </w:r>
    </w:p>
    <w:p w:rsidR="009E3BDA" w:rsidRDefault="009E3BDA" w:rsidP="00FB4DBA">
      <w:pPr>
        <w:pStyle w:val="Default"/>
        <w:spacing w:after="27"/>
        <w:jc w:val="both"/>
        <w:rPr>
          <w:rFonts w:ascii="Arial" w:hAnsi="Arial" w:cs="Arial"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 xml:space="preserve"> </w:t>
      </w:r>
      <w:r w:rsidR="00AA5A45">
        <w:rPr>
          <w:rFonts w:ascii="Arial" w:hAnsi="Arial" w:cs="Arial"/>
          <w:sz w:val="20"/>
          <w:szCs w:val="20"/>
        </w:rPr>
        <w:tab/>
        <w:t>Účtovná jednotka nem</w:t>
      </w:r>
      <w:r w:rsidR="00FB4DBA">
        <w:rPr>
          <w:rFonts w:ascii="Arial" w:hAnsi="Arial" w:cs="Arial"/>
          <w:sz w:val="20"/>
          <w:szCs w:val="20"/>
        </w:rPr>
        <w:t>ala</w:t>
      </w:r>
      <w:r w:rsidR="00AA5A45">
        <w:rPr>
          <w:rFonts w:ascii="Arial" w:hAnsi="Arial" w:cs="Arial"/>
          <w:sz w:val="20"/>
          <w:szCs w:val="20"/>
        </w:rPr>
        <w:t xml:space="preserve"> konsolidujúcu účtovnú jednotku</w:t>
      </w:r>
      <w:r w:rsidR="00FB4DBA">
        <w:rPr>
          <w:rFonts w:ascii="Arial" w:hAnsi="Arial" w:cs="Arial"/>
          <w:sz w:val="20"/>
          <w:szCs w:val="20"/>
        </w:rPr>
        <w:t xml:space="preserve"> a </w:t>
      </w:r>
      <w:r w:rsidR="00AA5A45">
        <w:rPr>
          <w:rFonts w:ascii="Arial" w:hAnsi="Arial" w:cs="Arial"/>
          <w:sz w:val="20"/>
          <w:szCs w:val="20"/>
        </w:rPr>
        <w:t>n</w:t>
      </w:r>
      <w:r w:rsidR="00FB4DBA">
        <w:rPr>
          <w:rFonts w:ascii="Arial" w:hAnsi="Arial" w:cs="Arial"/>
          <w:sz w:val="20"/>
          <w:szCs w:val="20"/>
        </w:rPr>
        <w:t>ebola ani</w:t>
      </w:r>
      <w:r w:rsidR="00AA5A45">
        <w:rPr>
          <w:rFonts w:ascii="Arial" w:hAnsi="Arial" w:cs="Arial"/>
          <w:sz w:val="20"/>
          <w:szCs w:val="20"/>
        </w:rPr>
        <w:t xml:space="preserve"> materskou spoločnosťou</w:t>
      </w:r>
      <w:r w:rsidR="00B77DFA">
        <w:rPr>
          <w:rFonts w:ascii="Arial" w:hAnsi="Arial" w:cs="Arial"/>
          <w:sz w:val="20"/>
          <w:szCs w:val="20"/>
        </w:rPr>
        <w:t xml:space="preserve"> v</w:t>
      </w:r>
      <w:r w:rsidR="00AA5A45">
        <w:rPr>
          <w:rFonts w:ascii="Arial" w:hAnsi="Arial" w:cs="Arial"/>
          <w:sz w:val="20"/>
          <w:szCs w:val="20"/>
        </w:rPr>
        <w:t xml:space="preserve"> inej účtovnej jednotk</w:t>
      </w:r>
      <w:r w:rsidR="00B77DFA">
        <w:rPr>
          <w:rFonts w:ascii="Arial" w:hAnsi="Arial" w:cs="Arial"/>
          <w:sz w:val="20"/>
          <w:szCs w:val="20"/>
        </w:rPr>
        <w:t>e</w:t>
      </w:r>
      <w:r w:rsidR="00AA5A45">
        <w:rPr>
          <w:rFonts w:ascii="Arial" w:hAnsi="Arial" w:cs="Arial"/>
          <w:sz w:val="20"/>
          <w:szCs w:val="20"/>
        </w:rPr>
        <w:t>.</w:t>
      </w:r>
      <w:r w:rsidR="00AA5A45">
        <w:rPr>
          <w:rFonts w:ascii="Arial" w:hAnsi="Arial" w:cs="Arial"/>
          <w:sz w:val="20"/>
          <w:szCs w:val="20"/>
        </w:rPr>
        <w:tab/>
      </w:r>
    </w:p>
    <w:p w:rsidR="00AA5A45" w:rsidRP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 (3) Priemerný prepočítaný počet zamestnancov. </w:t>
      </w:r>
    </w:p>
    <w:p w:rsid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Účtovná jednotka ma</w:t>
      </w:r>
      <w:r w:rsidR="0094795A">
        <w:rPr>
          <w:rFonts w:ascii="Arial" w:hAnsi="Arial" w:cs="Arial"/>
          <w:sz w:val="20"/>
          <w:szCs w:val="20"/>
        </w:rPr>
        <w:t>la</w:t>
      </w:r>
      <w:r>
        <w:rPr>
          <w:rFonts w:ascii="Arial" w:hAnsi="Arial" w:cs="Arial"/>
          <w:sz w:val="20"/>
          <w:szCs w:val="20"/>
        </w:rPr>
        <w:t xml:space="preserve"> </w:t>
      </w:r>
      <w:r w:rsidR="00485101">
        <w:rPr>
          <w:rFonts w:ascii="Arial" w:hAnsi="Arial" w:cs="Arial"/>
          <w:sz w:val="20"/>
          <w:szCs w:val="20"/>
        </w:rPr>
        <w:t>jedného</w:t>
      </w:r>
      <w:r w:rsidR="00EE111B">
        <w:rPr>
          <w:rFonts w:ascii="Arial" w:hAnsi="Arial" w:cs="Arial"/>
          <w:sz w:val="20"/>
          <w:szCs w:val="20"/>
        </w:rPr>
        <w:t xml:space="preserve"> </w:t>
      </w:r>
      <w:r w:rsidR="0094795A">
        <w:rPr>
          <w:rFonts w:ascii="Arial" w:hAnsi="Arial" w:cs="Arial"/>
          <w:sz w:val="20"/>
          <w:szCs w:val="20"/>
        </w:rPr>
        <w:t>z</w:t>
      </w:r>
      <w:r>
        <w:rPr>
          <w:rFonts w:ascii="Arial" w:hAnsi="Arial" w:cs="Arial"/>
          <w:sz w:val="20"/>
          <w:szCs w:val="20"/>
        </w:rPr>
        <w:t>amestnanc</w:t>
      </w:r>
      <w:r w:rsidR="00700B9D">
        <w:rPr>
          <w:rFonts w:ascii="Arial" w:hAnsi="Arial" w:cs="Arial"/>
          <w:sz w:val="20"/>
          <w:szCs w:val="20"/>
        </w:rPr>
        <w:t>a</w:t>
      </w:r>
      <w:r w:rsidR="0094795A">
        <w:rPr>
          <w:rFonts w:ascii="Arial" w:hAnsi="Arial" w:cs="Arial"/>
          <w:sz w:val="20"/>
          <w:szCs w:val="20"/>
        </w:rPr>
        <w:t xml:space="preserve"> počas účtovného obdobia.</w:t>
      </w:r>
    </w:p>
    <w:p w:rsid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Čl. II</w:t>
      </w:r>
    </w:p>
    <w:p w:rsidR="009E3BDA" w:rsidRDefault="009E3BDA" w:rsidP="009E3BDA">
      <w:pPr>
        <w:pStyle w:val="Default"/>
        <w:jc w:val="center"/>
        <w:rPr>
          <w:rFonts w:ascii="Arial" w:hAnsi="Arial" w:cs="Arial"/>
          <w:b/>
          <w:bCs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Informácie o prijatých postupoch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4795A" w:rsidRPr="0094795A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(1) Informácia</w:t>
      </w:r>
    </w:p>
    <w:p w:rsidR="009E3BDA" w:rsidRPr="009E3BDA" w:rsidRDefault="0094795A" w:rsidP="0094795A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Ú</w:t>
      </w:r>
      <w:r w:rsidR="009E3BDA" w:rsidRPr="009E3BDA">
        <w:rPr>
          <w:rFonts w:ascii="Arial" w:hAnsi="Arial" w:cs="Arial"/>
          <w:sz w:val="20"/>
          <w:szCs w:val="20"/>
        </w:rPr>
        <w:t xml:space="preserve">čtovná závierka </w:t>
      </w:r>
      <w:r>
        <w:rPr>
          <w:rFonts w:ascii="Arial" w:hAnsi="Arial" w:cs="Arial"/>
          <w:sz w:val="20"/>
          <w:szCs w:val="20"/>
        </w:rPr>
        <w:t xml:space="preserve">je </w:t>
      </w:r>
      <w:r w:rsidR="009E3BDA" w:rsidRPr="009E3BDA">
        <w:rPr>
          <w:rFonts w:ascii="Arial" w:hAnsi="Arial" w:cs="Arial"/>
          <w:sz w:val="20"/>
          <w:szCs w:val="20"/>
        </w:rPr>
        <w:t xml:space="preserve">zostavená za splnenia predpokladu, že účtovná jednotka bude nepretržite pokračovať vo svojej činnosti. 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(2) Spôsob oceňovania jednotlivých položiek majetku a záväzkov, a to 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a) dlhodobého nehmotného majetku, dlhodobého hmotného majetku </w:t>
      </w:r>
      <w:r w:rsidR="0094795A">
        <w:rPr>
          <w:rFonts w:ascii="Arial" w:hAnsi="Arial" w:cs="Arial"/>
          <w:b/>
          <w:sz w:val="20"/>
          <w:szCs w:val="20"/>
        </w:rPr>
        <w:t>a dlhodobého finančného majetku</w:t>
      </w:r>
      <w:r w:rsidRPr="0094795A">
        <w:rPr>
          <w:rFonts w:ascii="Arial" w:hAnsi="Arial" w:cs="Arial"/>
          <w:b/>
          <w:sz w:val="20"/>
          <w:szCs w:val="20"/>
        </w:rPr>
        <w:t xml:space="preserve">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obstarávacou cenou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b) zásob obstaraných kúpou, zásob</w:t>
      </w:r>
      <w:r w:rsidR="0094795A">
        <w:rPr>
          <w:rFonts w:ascii="Arial" w:hAnsi="Arial" w:cs="Arial"/>
          <w:b/>
          <w:sz w:val="20"/>
          <w:szCs w:val="20"/>
        </w:rPr>
        <w:t xml:space="preserve"> vytvorených vlastnou činnosťou</w:t>
      </w:r>
      <w:r w:rsidRPr="0094795A">
        <w:rPr>
          <w:rFonts w:ascii="Arial" w:hAnsi="Arial" w:cs="Arial"/>
          <w:b/>
          <w:sz w:val="20"/>
          <w:szCs w:val="20"/>
        </w:rPr>
        <w:t xml:space="preserve">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obstarávacou cenou. Postup účtovania : spôsob B účtovania zásob</w:t>
      </w:r>
    </w:p>
    <w:p w:rsidR="009E3BDA" w:rsidRPr="0094795A" w:rsidRDefault="0094795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c) pohľadávok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d) k</w:t>
      </w:r>
      <w:r w:rsidR="0094795A">
        <w:rPr>
          <w:rFonts w:ascii="Arial" w:hAnsi="Arial" w:cs="Arial"/>
          <w:b/>
          <w:sz w:val="20"/>
          <w:szCs w:val="20"/>
        </w:rPr>
        <w:t>rátkodobého finančného majetku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e) záväzkov vrátane rezerv</w:t>
      </w:r>
      <w:r w:rsidR="0094795A">
        <w:rPr>
          <w:rFonts w:ascii="Arial" w:hAnsi="Arial" w:cs="Arial"/>
          <w:b/>
          <w:sz w:val="20"/>
          <w:szCs w:val="20"/>
        </w:rPr>
        <w:t>, dlhopisov, pôžičiek a úverov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4795A" w:rsidP="009E3BDA">
      <w:pPr>
        <w:pStyle w:val="Default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f) derivátových operácií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Nebol</w:t>
      </w:r>
      <w:r>
        <w:rPr>
          <w:rFonts w:ascii="Arial" w:eastAsiaTheme="minorHAnsi" w:hAnsi="Arial" w:cs="Arial"/>
          <w:color w:val="000000"/>
          <w:sz w:val="20"/>
          <w:szCs w:val="20"/>
        </w:rPr>
        <w:t>i</w:t>
      </w:r>
      <w:r w:rsidRPr="0094795A">
        <w:rPr>
          <w:rFonts w:ascii="Arial" w:eastAsiaTheme="minorHAnsi" w:hAnsi="Arial" w:cs="Arial"/>
          <w:color w:val="000000"/>
          <w:sz w:val="20"/>
          <w:szCs w:val="20"/>
        </w:rPr>
        <w:t xml:space="preserve"> obstaran</w:t>
      </w:r>
      <w:r>
        <w:rPr>
          <w:rFonts w:ascii="Arial" w:eastAsiaTheme="minorHAnsi" w:hAnsi="Arial" w:cs="Arial"/>
          <w:color w:val="000000"/>
          <w:sz w:val="20"/>
          <w:szCs w:val="20"/>
        </w:rPr>
        <w:t>é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derivátové operácie.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B77DFA">
      <w:pPr>
        <w:pStyle w:val="Default"/>
        <w:jc w:val="both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(3) Spôsob zostavenia odpisového plánu pre jednotlivé druhy dlhodobého hmotného majetku </w:t>
      </w:r>
      <w:r w:rsidR="00B77DFA">
        <w:rPr>
          <w:rFonts w:ascii="Arial" w:hAnsi="Arial" w:cs="Arial"/>
          <w:b/>
          <w:sz w:val="20"/>
          <w:szCs w:val="20"/>
        </w:rPr>
        <w:t xml:space="preserve">  </w:t>
      </w:r>
      <w:r w:rsidRPr="0094795A">
        <w:rPr>
          <w:rFonts w:ascii="Arial" w:hAnsi="Arial" w:cs="Arial"/>
          <w:b/>
          <w:sz w:val="20"/>
          <w:szCs w:val="20"/>
        </w:rPr>
        <w:t xml:space="preserve">a dlhodobého nehmotného majetku, pričom sa uvádza doba odpisovania, použité sadzby odpisov a odpisové metódy pri určení odpisov. </w:t>
      </w:r>
    </w:p>
    <w:p w:rsidR="00485101" w:rsidRDefault="00485101" w:rsidP="0094795A">
      <w:pPr>
        <w:pStyle w:val="Default"/>
        <w:ind w:firstLine="708"/>
        <w:rPr>
          <w:rFonts w:ascii="Arial" w:hAnsi="Arial" w:cs="Arial"/>
          <w:sz w:val="20"/>
          <w:szCs w:val="20"/>
        </w:rPr>
      </w:pPr>
    </w:p>
    <w:p w:rsidR="00485101" w:rsidRDefault="00485101" w:rsidP="00485101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lastRenderedPageBreak/>
        <w:t>Kancelárske stroje a zariadenia - 4</w:t>
      </w:r>
      <w:r w:rsidRPr="0094795A">
        <w:rPr>
          <w:rFonts w:ascii="Arial" w:hAnsi="Arial" w:cs="Arial"/>
          <w:sz w:val="20"/>
          <w:szCs w:val="20"/>
        </w:rPr>
        <w:t xml:space="preserve"> rok</w:t>
      </w:r>
      <w:r>
        <w:rPr>
          <w:rFonts w:ascii="Arial" w:hAnsi="Arial" w:cs="Arial"/>
          <w:sz w:val="20"/>
          <w:szCs w:val="20"/>
        </w:rPr>
        <w:t>y</w:t>
      </w:r>
      <w:r w:rsidRPr="0094795A">
        <w:rPr>
          <w:rFonts w:ascii="Arial" w:hAnsi="Arial" w:cs="Arial"/>
          <w:sz w:val="20"/>
          <w:szCs w:val="20"/>
        </w:rPr>
        <w:t xml:space="preserve"> - metóda a sadzba podľa daňových odpisov - rovnomerný</w:t>
      </w:r>
    </w:p>
    <w:p w:rsidR="00485101" w:rsidRDefault="00485101" w:rsidP="00485101">
      <w:pPr>
        <w:pStyle w:val="Default"/>
        <w:ind w:firstLine="708"/>
        <w:rPr>
          <w:rFonts w:ascii="Arial" w:hAnsi="Arial" w:cs="Arial"/>
          <w:sz w:val="20"/>
          <w:szCs w:val="20"/>
        </w:rPr>
      </w:pPr>
    </w:p>
    <w:p w:rsidR="00485101" w:rsidRDefault="00485101" w:rsidP="00485101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Iné stroje, prístroje a zariadenia - 6</w:t>
      </w:r>
      <w:r w:rsidRPr="0094795A">
        <w:rPr>
          <w:rFonts w:ascii="Arial" w:hAnsi="Arial" w:cs="Arial"/>
          <w:sz w:val="20"/>
          <w:szCs w:val="20"/>
        </w:rPr>
        <w:t xml:space="preserve"> rok</w:t>
      </w:r>
      <w:r>
        <w:rPr>
          <w:rFonts w:ascii="Arial" w:hAnsi="Arial" w:cs="Arial"/>
          <w:sz w:val="20"/>
          <w:szCs w:val="20"/>
        </w:rPr>
        <w:t>ov</w:t>
      </w:r>
      <w:r w:rsidRPr="0094795A">
        <w:rPr>
          <w:rFonts w:ascii="Arial" w:hAnsi="Arial" w:cs="Arial"/>
          <w:sz w:val="20"/>
          <w:szCs w:val="20"/>
        </w:rPr>
        <w:t xml:space="preserve"> - metóda a sadzba podľa daňových odpisov - rovnomerný</w:t>
      </w:r>
    </w:p>
    <w:p w:rsidR="00485101" w:rsidRDefault="00485101" w:rsidP="0094795A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Iné stroje, prístroje a zariadenia - 12</w:t>
      </w:r>
      <w:r w:rsidRPr="0094795A">
        <w:rPr>
          <w:rFonts w:ascii="Arial" w:hAnsi="Arial" w:cs="Arial"/>
          <w:sz w:val="20"/>
          <w:szCs w:val="20"/>
        </w:rPr>
        <w:t xml:space="preserve"> rok</w:t>
      </w:r>
      <w:r>
        <w:rPr>
          <w:rFonts w:ascii="Arial" w:hAnsi="Arial" w:cs="Arial"/>
          <w:sz w:val="20"/>
          <w:szCs w:val="20"/>
        </w:rPr>
        <w:t>ov</w:t>
      </w:r>
      <w:r w:rsidRPr="0094795A">
        <w:rPr>
          <w:rFonts w:ascii="Arial" w:hAnsi="Arial" w:cs="Arial"/>
          <w:sz w:val="20"/>
          <w:szCs w:val="20"/>
        </w:rPr>
        <w:t xml:space="preserve"> - metóda a sadzba podľa daňových odpisov </w:t>
      </w:r>
      <w:r>
        <w:rPr>
          <w:rFonts w:ascii="Arial" w:hAnsi="Arial" w:cs="Arial"/>
          <w:sz w:val="20"/>
          <w:szCs w:val="20"/>
        </w:rPr>
        <w:t>–</w:t>
      </w:r>
      <w:r w:rsidRPr="0094795A">
        <w:rPr>
          <w:rFonts w:ascii="Arial" w:hAnsi="Arial" w:cs="Arial"/>
          <w:sz w:val="20"/>
          <w:szCs w:val="20"/>
        </w:rPr>
        <w:t xml:space="preserve"> rovnomerný</w:t>
      </w:r>
    </w:p>
    <w:p w:rsidR="00485101" w:rsidRDefault="00485101" w:rsidP="00485101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Dopravné prostriedky - 4</w:t>
      </w:r>
      <w:r w:rsidRPr="0094795A">
        <w:rPr>
          <w:rFonts w:ascii="Arial" w:hAnsi="Arial" w:cs="Arial"/>
          <w:sz w:val="20"/>
          <w:szCs w:val="20"/>
        </w:rPr>
        <w:t xml:space="preserve"> rok</w:t>
      </w:r>
      <w:r>
        <w:rPr>
          <w:rFonts w:ascii="Arial" w:hAnsi="Arial" w:cs="Arial"/>
          <w:sz w:val="20"/>
          <w:szCs w:val="20"/>
        </w:rPr>
        <w:t>y</w:t>
      </w:r>
      <w:r w:rsidRPr="0094795A">
        <w:rPr>
          <w:rFonts w:ascii="Arial" w:hAnsi="Arial" w:cs="Arial"/>
          <w:sz w:val="20"/>
          <w:szCs w:val="20"/>
        </w:rPr>
        <w:t xml:space="preserve"> - metóda a sadzba podľa daňových odpisov - rovnomerný</w:t>
      </w:r>
    </w:p>
    <w:p w:rsidR="00B77DFA" w:rsidRPr="009E3BDA" w:rsidRDefault="00B77DFA" w:rsidP="00B77DFA">
      <w:pPr>
        <w:pStyle w:val="Default"/>
        <w:ind w:firstLine="708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4795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(4) Zmeny účtovných zásad a zmeny účtovných metód s uvedením dôvodu týchto zmien </w:t>
      </w:r>
      <w:r w:rsidR="00B77DFA">
        <w:rPr>
          <w:rFonts w:ascii="Arial" w:hAnsi="Arial" w:cs="Arial"/>
          <w:b/>
          <w:color w:val="auto"/>
          <w:sz w:val="20"/>
          <w:szCs w:val="20"/>
        </w:rPr>
        <w:t xml:space="preserve">          </w:t>
      </w: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a vyčíslením ich vplyvu na finančnú hodnotu majetku, záväzkov, základného imania a výsledku hospodárenia účtovnej jednotky.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Nenastali zmeny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účtovných zásad a zmeny účtovných metód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 xml:space="preserve"> počas účtovného obdobia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E3BDA">
      <w:pPr>
        <w:pStyle w:val="Default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(5) Informácie o dotáciách a ich oceňovanie v účtovníctve.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</w:t>
      </w:r>
      <w:r>
        <w:rPr>
          <w:rFonts w:ascii="Arial" w:eastAsiaTheme="minorHAnsi" w:hAnsi="Arial" w:cs="Arial"/>
          <w:color w:val="000000"/>
          <w:sz w:val="20"/>
          <w:szCs w:val="20"/>
        </w:rPr>
        <w:t>boli obstarané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dotácie.</w:t>
      </w: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4795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9E3BDA" w:rsidRDefault="00B77DF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Nenastali opravy chýb minulých období.</w:t>
      </w:r>
    </w:p>
    <w:p w:rsid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color w:val="auto"/>
          <w:sz w:val="20"/>
          <w:szCs w:val="20"/>
        </w:rPr>
      </w:pPr>
      <w:r w:rsidRPr="009E3BDA">
        <w:rPr>
          <w:rFonts w:ascii="Arial" w:hAnsi="Arial" w:cs="Arial"/>
          <w:b/>
          <w:bCs/>
          <w:color w:val="auto"/>
          <w:sz w:val="20"/>
          <w:szCs w:val="20"/>
        </w:rPr>
        <w:t>Čl. III</w:t>
      </w:r>
    </w:p>
    <w:p w:rsidR="009E3BDA" w:rsidRDefault="009E3BDA" w:rsidP="009E3BDA">
      <w:pPr>
        <w:pStyle w:val="Default"/>
        <w:jc w:val="center"/>
        <w:rPr>
          <w:rFonts w:ascii="Arial" w:hAnsi="Arial" w:cs="Arial"/>
          <w:b/>
          <w:bCs/>
          <w:color w:val="auto"/>
          <w:sz w:val="20"/>
          <w:szCs w:val="20"/>
        </w:rPr>
      </w:pPr>
      <w:r w:rsidRPr="009E3BDA">
        <w:rPr>
          <w:rFonts w:ascii="Arial" w:hAnsi="Arial" w:cs="Arial"/>
          <w:b/>
          <w:bCs/>
          <w:color w:val="auto"/>
          <w:sz w:val="20"/>
          <w:szCs w:val="20"/>
        </w:rPr>
        <w:t>Informácie, ktoré vysvetľujú a dopĺňajú súvahu a výkaz ziskov a</w:t>
      </w:r>
      <w:r>
        <w:rPr>
          <w:rFonts w:ascii="Arial" w:hAnsi="Arial" w:cs="Arial"/>
          <w:b/>
          <w:bCs/>
          <w:color w:val="auto"/>
          <w:sz w:val="20"/>
          <w:szCs w:val="20"/>
        </w:rPr>
        <w:t> </w:t>
      </w:r>
      <w:r w:rsidRPr="009E3BDA">
        <w:rPr>
          <w:rFonts w:ascii="Arial" w:hAnsi="Arial" w:cs="Arial"/>
          <w:b/>
          <w:bCs/>
          <w:color w:val="auto"/>
          <w:sz w:val="20"/>
          <w:szCs w:val="20"/>
        </w:rPr>
        <w:t>strát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22066A" w:rsidRDefault="0022066A" w:rsidP="0022066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nemala žiadne výnimočné alebo mimoriadne náklady a výnosy.</w:t>
      </w:r>
    </w:p>
    <w:p w:rsidR="009101C0" w:rsidRPr="009101C0" w:rsidRDefault="006B49B1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  <w:lang w:val="en-US"/>
        </w:rPr>
      </w:pPr>
      <w:r>
        <w:rPr>
          <w:rFonts w:ascii="Arial" w:hAnsi="Arial" w:cs="Arial"/>
          <w:color w:val="auto"/>
          <w:sz w:val="20"/>
          <w:szCs w:val="20"/>
        </w:rPr>
        <w:t xml:space="preserve">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(2) Informácie o záväzkoch, a to </w:t>
      </w:r>
    </w:p>
    <w:p w:rsidR="009E3BD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celkovej sume záväzkov so zostatkovou dobou splatnosti dlhšou ako päť rokov,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celkovej sume zabezpečených záväzkov, opis a spôsoby zabezpečenia záväzkov. </w:t>
      </w:r>
    </w:p>
    <w:p w:rsidR="009101C0" w:rsidRDefault="009101C0" w:rsidP="009101C0">
      <w:pPr>
        <w:pStyle w:val="Default"/>
        <w:spacing w:after="27"/>
        <w:jc w:val="both"/>
        <w:rPr>
          <w:rFonts w:ascii="Arial" w:hAnsi="Arial" w:cs="Arial"/>
          <w:color w:val="auto"/>
          <w:sz w:val="20"/>
          <w:szCs w:val="20"/>
        </w:rPr>
      </w:pPr>
      <w:r w:rsidRPr="009101C0">
        <w:rPr>
          <w:rFonts w:ascii="Arial" w:hAnsi="Arial" w:cs="Arial"/>
          <w:color w:val="auto"/>
          <w:sz w:val="20"/>
          <w:szCs w:val="20"/>
        </w:rPr>
        <w:tab/>
      </w:r>
      <w:r w:rsidRPr="00A4225B">
        <w:rPr>
          <w:rFonts w:ascii="Arial" w:hAnsi="Arial" w:cs="Arial"/>
          <w:color w:val="auto"/>
          <w:sz w:val="20"/>
          <w:szCs w:val="20"/>
        </w:rPr>
        <w:t>Účtovná jednotka nemala záväzky so zostatkovou dobou splatnosti dhšou ako 5 rokov a nem</w:t>
      </w:r>
      <w:r w:rsidR="00FB4DBA" w:rsidRPr="00A4225B">
        <w:rPr>
          <w:rFonts w:ascii="Arial" w:hAnsi="Arial" w:cs="Arial"/>
          <w:color w:val="auto"/>
          <w:sz w:val="20"/>
          <w:szCs w:val="20"/>
        </w:rPr>
        <w:t>ala</w:t>
      </w:r>
      <w:r w:rsidRPr="00A4225B">
        <w:rPr>
          <w:rFonts w:ascii="Arial" w:hAnsi="Arial" w:cs="Arial"/>
          <w:color w:val="auto"/>
          <w:sz w:val="20"/>
          <w:szCs w:val="20"/>
        </w:rPr>
        <w:t xml:space="preserve"> ani zabezpečené záväzky.</w:t>
      </w:r>
    </w:p>
    <w:p w:rsidR="009E3BDA" w:rsidRPr="009E3BDA" w:rsidRDefault="009E3BDA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(3) Informácie o vlastných akciách, a to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dôvode nadobudnutia vlastných akcií počas účtovného obdobia,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informáciách, ktorými sú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9E3BDA" w:rsidRDefault="009101C0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nemala vlastné akcie.</w:t>
      </w:r>
    </w:p>
    <w:p w:rsidR="009101C0" w:rsidRDefault="009101C0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13648C" w:rsidRPr="00035BBE" w:rsidRDefault="0013648C" w:rsidP="0013648C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035BBE">
        <w:rPr>
          <w:rFonts w:ascii="Arial" w:hAnsi="Arial" w:cs="Arial"/>
          <w:b/>
          <w:color w:val="auto"/>
          <w:sz w:val="20"/>
          <w:szCs w:val="20"/>
        </w:rPr>
        <w:t>(4) Informácia, či účtovná jednotka vytvorila kapitálový fond z príspevkov podľa §123 ods. 2 a 217a Obchodného zákonníka v znení neskorších predpisov</w:t>
      </w:r>
    </w:p>
    <w:p w:rsidR="0013648C" w:rsidRPr="00035BBE" w:rsidRDefault="0013648C" w:rsidP="0013648C">
      <w:pPr>
        <w:pStyle w:val="Default"/>
        <w:ind w:firstLine="708"/>
        <w:jc w:val="both"/>
        <w:rPr>
          <w:rFonts w:ascii="Arial" w:hAnsi="Arial" w:cs="Arial"/>
          <w:color w:val="auto"/>
          <w:sz w:val="20"/>
          <w:szCs w:val="20"/>
        </w:rPr>
      </w:pPr>
      <w:r w:rsidRPr="00035BBE">
        <w:rPr>
          <w:rFonts w:ascii="Arial" w:hAnsi="Arial" w:cs="Arial"/>
          <w:color w:val="auto"/>
          <w:sz w:val="20"/>
          <w:szCs w:val="20"/>
        </w:rPr>
        <w:t>Účtovná jednotka netvorila kapitálový fond z príspevkov podľa §123 ods. 2 a 217a Obchodného zákonníka v znení neskorších predpisov.</w:t>
      </w:r>
    </w:p>
    <w:p w:rsidR="0013648C" w:rsidRPr="009E3BDA" w:rsidRDefault="0013648C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>(</w:t>
      </w:r>
      <w:r w:rsidR="0013648C">
        <w:rPr>
          <w:rFonts w:ascii="Arial" w:hAnsi="Arial" w:cs="Arial"/>
          <w:b/>
          <w:color w:val="auto"/>
          <w:sz w:val="20"/>
          <w:szCs w:val="20"/>
        </w:rPr>
        <w:t>5</w:t>
      </w: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) Informácie o orgánoch účtovnej jednotky,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lastRenderedPageBreak/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pôžičkách poskytnutých členom štatutárneho orgánu, dozorného orgánu a iného orgánu účtovnej jednotky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celková suma poskytnutých pôžičiek k poslednému dňu účtovného obdobia v členení za jednotlivé orgány,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2. celková suma splatených pôžičiek k poslednému dňu účtovného obdobia v členení za jednotlivé orgány, </w:t>
      </w:r>
    </w:p>
    <w:p w:rsidR="009E3BDA" w:rsidRPr="00B77DFA" w:rsidRDefault="009E3BDA" w:rsidP="00DF3095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E3BDA">
        <w:rPr>
          <w:rFonts w:ascii="Arial" w:hAnsi="Arial" w:cs="Arial"/>
          <w:color w:val="auto"/>
          <w:sz w:val="20"/>
          <w:szCs w:val="20"/>
        </w:rPr>
        <w:t xml:space="preserve"> </w:t>
      </w: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3. celková suma odpustených pôžičiek a odpísaných pôžičiek k poslednému dňu účtovného obdobia v členení za jednotlivé orgány,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hlavných podmienkach, na základe ktorých im boli záruky alebo iné zabezpečenie a pôžičky poskytnuté; pri pôžičkách sa uvádzajú úrokové sadzby,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DF3095" w:rsidRDefault="00DF3095" w:rsidP="00DF3095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neposkytla pôžičky, záruky, iné zabezpečenia alebo iné plnenia                     na súkromné účely členom štatutárneho orgánu.</w:t>
      </w:r>
    </w:p>
    <w:p w:rsidR="009E3BDA" w:rsidRPr="009E3BDA" w:rsidRDefault="009E3BDA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13648C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>
        <w:rPr>
          <w:rFonts w:ascii="Arial" w:hAnsi="Arial" w:cs="Arial"/>
          <w:b/>
          <w:color w:val="auto"/>
          <w:sz w:val="20"/>
          <w:szCs w:val="20"/>
        </w:rPr>
        <w:t>(6</w:t>
      </w:r>
      <w:r w:rsidR="009E3BDA" w:rsidRPr="00B77DFA">
        <w:rPr>
          <w:rFonts w:ascii="Arial" w:hAnsi="Arial" w:cs="Arial"/>
          <w:b/>
          <w:color w:val="auto"/>
          <w:sz w:val="20"/>
          <w:szCs w:val="20"/>
        </w:rPr>
        <w:t xml:space="preserve">) Informácie o povinnostiach účtovnej jednotky,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celkovej sume významných podmienených záväzkov, ktorými sa rozumie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2. existujúca povinnosť, ktorá vznikla ako dôsledok minulej udalosti, ale ktorá sa nevykazuje v súvahe, pretože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2a. nie je pravdepodobné, že na splnenie tejto povinnosti bude potrebný úbytok ekonomických úžitkov, alebo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2b. výška tejto povinnosti sa nedá spoľahlivo oceniť,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opise významných finančných povinností a významných podmienených záväzkov,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e) opise významných povinností účtovnej jednotky vyplývajúcich z dôchodkových programov pre zamestnancov. </w:t>
      </w:r>
    </w:p>
    <w:p w:rsidR="00DF3095" w:rsidRDefault="00DF3095" w:rsidP="00DF3095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nemala žiadne iné finančné povinnosti, ktoré sa nevykazujú v súvahe, nemala ž</w:t>
      </w:r>
      <w:r w:rsidR="0027086E">
        <w:rPr>
          <w:rFonts w:ascii="Arial" w:hAnsi="Arial" w:cs="Arial"/>
          <w:color w:val="auto"/>
          <w:sz w:val="20"/>
          <w:szCs w:val="20"/>
        </w:rPr>
        <w:t>i</w:t>
      </w:r>
      <w:r>
        <w:rPr>
          <w:rFonts w:ascii="Arial" w:hAnsi="Arial" w:cs="Arial"/>
          <w:color w:val="auto"/>
          <w:sz w:val="20"/>
          <w:szCs w:val="20"/>
        </w:rPr>
        <w:t>adne významné podmienené záväzky</w:t>
      </w:r>
      <w:r w:rsidR="0027086E">
        <w:rPr>
          <w:rFonts w:ascii="Arial" w:hAnsi="Arial" w:cs="Arial"/>
          <w:color w:val="auto"/>
          <w:sz w:val="20"/>
          <w:szCs w:val="20"/>
        </w:rPr>
        <w:t xml:space="preserve"> a nemala ani povinnosti vyplývajúce z dôchodkových programov pre zamestnancov. </w:t>
      </w: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13648C" w:rsidRPr="00035BBE" w:rsidRDefault="0013648C" w:rsidP="0013648C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035BBE">
        <w:rPr>
          <w:rFonts w:ascii="Arial" w:hAnsi="Arial" w:cs="Arial"/>
          <w:b/>
          <w:color w:val="auto"/>
          <w:sz w:val="20"/>
          <w:szCs w:val="20"/>
          <w:lang w:val="en-US"/>
        </w:rPr>
        <w:t>(</w:t>
      </w:r>
      <w:r w:rsidRPr="00035BBE">
        <w:rPr>
          <w:rFonts w:ascii="Arial" w:hAnsi="Arial" w:cs="Arial"/>
          <w:b/>
          <w:color w:val="auto"/>
          <w:sz w:val="20"/>
          <w:szCs w:val="20"/>
        </w:rPr>
        <w:t>7) 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o:</w:t>
      </w:r>
    </w:p>
    <w:p w:rsidR="0013648C" w:rsidRPr="00035BBE" w:rsidRDefault="0013648C" w:rsidP="0013648C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035BBE">
        <w:rPr>
          <w:rFonts w:ascii="Arial" w:hAnsi="Arial" w:cs="Arial"/>
          <w:b/>
          <w:color w:val="auto"/>
          <w:sz w:val="20"/>
          <w:szCs w:val="20"/>
        </w:rPr>
        <w:t>a. všetkých formách prijatej náhrady</w:t>
      </w:r>
    </w:p>
    <w:p w:rsidR="0013648C" w:rsidRPr="00035BBE" w:rsidRDefault="0013648C" w:rsidP="0013648C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035BBE">
        <w:rPr>
          <w:rFonts w:ascii="Arial" w:hAnsi="Arial" w:cs="Arial"/>
          <w:b/>
          <w:color w:val="auto"/>
          <w:sz w:val="20"/>
          <w:szCs w:val="20"/>
        </w:rPr>
        <w:t>b. účtovných zásadách použitých pri prideľovaní nákladov a výnosov</w:t>
      </w:r>
    </w:p>
    <w:p w:rsidR="0013648C" w:rsidRPr="00035BBE" w:rsidRDefault="0013648C" w:rsidP="0013648C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035BBE">
        <w:rPr>
          <w:rFonts w:ascii="Arial" w:hAnsi="Arial" w:cs="Arial"/>
          <w:b/>
          <w:color w:val="auto"/>
          <w:sz w:val="20"/>
          <w:szCs w:val="20"/>
        </w:rPr>
        <w:t>c. všetkých druhoch činností účtovnej jednotky</w:t>
      </w:r>
    </w:p>
    <w:p w:rsidR="0013648C" w:rsidRDefault="0013648C" w:rsidP="0013648C">
      <w:pPr>
        <w:pStyle w:val="Default"/>
        <w:ind w:firstLine="708"/>
        <w:jc w:val="both"/>
        <w:rPr>
          <w:rFonts w:ascii="Arial" w:hAnsi="Arial" w:cs="Arial"/>
          <w:color w:val="auto"/>
          <w:sz w:val="20"/>
          <w:szCs w:val="20"/>
        </w:rPr>
      </w:pPr>
      <w:r w:rsidRPr="00035BBE">
        <w:rPr>
          <w:rFonts w:ascii="Arial" w:hAnsi="Arial" w:cs="Arial"/>
          <w:color w:val="auto"/>
          <w:sz w:val="20"/>
          <w:szCs w:val="20"/>
        </w:rPr>
        <w:t>Účtovná jednotka neudelila žiadne výlučné práva alebo osobitné práva, ktorým sa udelilo právo poskytovať služby vo verejnom záujme,orgánu.</w:t>
      </w: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3C3A0C" w:rsidRPr="009E3BDA" w:rsidRDefault="003C3A0C" w:rsidP="00B833CB">
      <w:pPr>
        <w:rPr>
          <w:rFonts w:ascii="Arial" w:hAnsi="Arial" w:cs="Arial"/>
          <w:sz w:val="20"/>
          <w:szCs w:val="20"/>
        </w:rPr>
      </w:pPr>
    </w:p>
    <w:sectPr w:rsidR="003C3A0C" w:rsidRPr="009E3BDA" w:rsidSect="003C3A0C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B022E" w:rsidRDefault="007B022E" w:rsidP="00B833CB">
      <w:r>
        <w:separator/>
      </w:r>
    </w:p>
  </w:endnote>
  <w:endnote w:type="continuationSeparator" w:id="0">
    <w:p w:rsidR="007B022E" w:rsidRDefault="007B022E" w:rsidP="00B833C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F3095" w:rsidRDefault="00DF3095">
    <w:pPr>
      <w:pStyle w:val="Pta"/>
      <w:jc w:val="right"/>
    </w:pPr>
    <w:r>
      <w:t>Strana</w:t>
    </w:r>
    <w:sdt>
      <w:sdtPr>
        <w:id w:val="398618389"/>
        <w:docPartObj>
          <w:docPartGallery w:val="Page Numbers (Bottom of Page)"/>
          <w:docPartUnique/>
        </w:docPartObj>
      </w:sdtPr>
      <w:sdtEndPr/>
      <w:sdtContent>
        <w:sdt>
          <w:sdtPr>
            <w:id w:val="565050523"/>
            <w:docPartObj>
              <w:docPartGallery w:val="Page Numbers (Top of Page)"/>
              <w:docPartUnique/>
            </w:docPartObj>
          </w:sdtPr>
          <w:sdtEndPr/>
          <w:sdtContent>
            <w:r>
              <w:t xml:space="preserve"> </w:t>
            </w:r>
            <w:r w:rsidR="00F621D0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PAGE </w:instrText>
            </w:r>
            <w:r w:rsidR="00F621D0">
              <w:rPr>
                <w:b/>
                <w:sz w:val="24"/>
                <w:szCs w:val="24"/>
              </w:rPr>
              <w:fldChar w:fldCharType="separate"/>
            </w:r>
            <w:r w:rsidR="006028B6">
              <w:rPr>
                <w:b/>
                <w:noProof/>
              </w:rPr>
              <w:t>1</w:t>
            </w:r>
            <w:r w:rsidR="00F621D0">
              <w:rPr>
                <w:b/>
                <w:sz w:val="24"/>
                <w:szCs w:val="24"/>
              </w:rPr>
              <w:fldChar w:fldCharType="end"/>
            </w:r>
            <w:r>
              <w:t xml:space="preserve"> z </w:t>
            </w:r>
            <w:r w:rsidR="00F621D0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NUMPAGES  </w:instrText>
            </w:r>
            <w:r w:rsidR="00F621D0">
              <w:rPr>
                <w:b/>
                <w:sz w:val="24"/>
                <w:szCs w:val="24"/>
              </w:rPr>
              <w:fldChar w:fldCharType="separate"/>
            </w:r>
            <w:r w:rsidR="006028B6">
              <w:rPr>
                <w:b/>
                <w:noProof/>
              </w:rPr>
              <w:t>3</w:t>
            </w:r>
            <w:r w:rsidR="00F621D0">
              <w:rPr>
                <w:b/>
                <w:sz w:val="24"/>
                <w:szCs w:val="24"/>
              </w:rPr>
              <w:fldChar w:fldCharType="end"/>
            </w:r>
          </w:sdtContent>
        </w:sdt>
      </w:sdtContent>
    </w:sdt>
  </w:p>
  <w:p w:rsidR="00DF3095" w:rsidRDefault="00DF3095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B022E" w:rsidRDefault="007B022E" w:rsidP="00B833CB">
      <w:r>
        <w:separator/>
      </w:r>
    </w:p>
  </w:footnote>
  <w:footnote w:type="continuationSeparator" w:id="0">
    <w:p w:rsidR="007B022E" w:rsidRDefault="007B022E" w:rsidP="00B833C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60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80"/>
      <w:gridCol w:w="740"/>
      <w:gridCol w:w="280"/>
      <w:gridCol w:w="280"/>
      <w:gridCol w:w="280"/>
      <w:gridCol w:w="280"/>
      <w:gridCol w:w="280"/>
      <w:gridCol w:w="280"/>
      <w:gridCol w:w="280"/>
      <w:gridCol w:w="280"/>
      <w:gridCol w:w="74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DF3095" w:rsidRPr="00BC6FDD" w:rsidTr="00BC6FDD">
      <w:trPr>
        <w:trHeight w:val="319"/>
      </w:trPr>
      <w:tc>
        <w:tcPr>
          <w:tcW w:w="20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  <w:t>Poznámky Úč MÚJ 3 - 01</w:t>
          </w:r>
        </w:p>
      </w:tc>
      <w:tc>
        <w:tcPr>
          <w:tcW w:w="7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right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IČO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85101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3</w:t>
          </w:r>
          <w:r w:rsidR="00EE111B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 xml:space="preserve"> 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85101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85101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85101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85101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85101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85101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85101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1</w:t>
          </w:r>
        </w:p>
      </w:tc>
      <w:tc>
        <w:tcPr>
          <w:tcW w:w="7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right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85101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85101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85101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85101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EE111B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85101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85101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4</w:t>
          </w:r>
        </w:p>
      </w:tc>
    </w:tr>
  </w:tbl>
  <w:p w:rsidR="00DF3095" w:rsidRDefault="00DF3095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33CB"/>
    <w:rsid w:val="00035B43"/>
    <w:rsid w:val="0006106E"/>
    <w:rsid w:val="000808EC"/>
    <w:rsid w:val="000C23C0"/>
    <w:rsid w:val="00104452"/>
    <w:rsid w:val="0013648C"/>
    <w:rsid w:val="00191483"/>
    <w:rsid w:val="0022066A"/>
    <w:rsid w:val="002309F0"/>
    <w:rsid w:val="0023439F"/>
    <w:rsid w:val="0026115C"/>
    <w:rsid w:val="0027086E"/>
    <w:rsid w:val="00284E75"/>
    <w:rsid w:val="00384191"/>
    <w:rsid w:val="003C3A0C"/>
    <w:rsid w:val="00485101"/>
    <w:rsid w:val="004F2F3C"/>
    <w:rsid w:val="005621DD"/>
    <w:rsid w:val="005B588B"/>
    <w:rsid w:val="006028B6"/>
    <w:rsid w:val="00657D5F"/>
    <w:rsid w:val="006B49B1"/>
    <w:rsid w:val="006C5344"/>
    <w:rsid w:val="006E41C9"/>
    <w:rsid w:val="00700B9D"/>
    <w:rsid w:val="0071488D"/>
    <w:rsid w:val="0073577A"/>
    <w:rsid w:val="00764D4E"/>
    <w:rsid w:val="007B022E"/>
    <w:rsid w:val="00826DF3"/>
    <w:rsid w:val="008735E5"/>
    <w:rsid w:val="008C6710"/>
    <w:rsid w:val="009101C0"/>
    <w:rsid w:val="0094795A"/>
    <w:rsid w:val="009E3BDA"/>
    <w:rsid w:val="00A04B3E"/>
    <w:rsid w:val="00A27F21"/>
    <w:rsid w:val="00A36010"/>
    <w:rsid w:val="00A4225B"/>
    <w:rsid w:val="00A42856"/>
    <w:rsid w:val="00A95132"/>
    <w:rsid w:val="00AA5A45"/>
    <w:rsid w:val="00AE6C37"/>
    <w:rsid w:val="00B57ED3"/>
    <w:rsid w:val="00B77DFA"/>
    <w:rsid w:val="00B833CB"/>
    <w:rsid w:val="00BC6FDD"/>
    <w:rsid w:val="00C27124"/>
    <w:rsid w:val="00C46309"/>
    <w:rsid w:val="00C63A15"/>
    <w:rsid w:val="00D570D7"/>
    <w:rsid w:val="00D65973"/>
    <w:rsid w:val="00D8099A"/>
    <w:rsid w:val="00DD30CD"/>
    <w:rsid w:val="00DF3095"/>
    <w:rsid w:val="00E132EA"/>
    <w:rsid w:val="00E366C7"/>
    <w:rsid w:val="00E84A48"/>
    <w:rsid w:val="00EE111B"/>
    <w:rsid w:val="00F621D0"/>
    <w:rsid w:val="00FB4DBA"/>
    <w:rsid w:val="00FF4A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A5A45"/>
    <w:pPr>
      <w:spacing w:after="0" w:line="240" w:lineRule="auto"/>
    </w:pPr>
    <w:rPr>
      <w:rFonts w:ascii="Arial Narrow" w:eastAsia="Times New Roman" w:hAnsi="Arial Narrow" w:cs="Arial Narrow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semiHidden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HlavikaChar">
    <w:name w:val="Hlavička Char"/>
    <w:basedOn w:val="Predvolenpsmoodseku"/>
    <w:link w:val="Hlavika"/>
    <w:uiPriority w:val="99"/>
    <w:semiHidden/>
    <w:rsid w:val="00B833CB"/>
  </w:style>
  <w:style w:type="paragraph" w:styleId="Pta">
    <w:name w:val="footer"/>
    <w:basedOn w:val="Normlny"/>
    <w:link w:val="PtaChar"/>
    <w:uiPriority w:val="99"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PtaChar">
    <w:name w:val="Päta Char"/>
    <w:basedOn w:val="Predvolenpsmoodseku"/>
    <w:link w:val="Pta"/>
    <w:uiPriority w:val="99"/>
    <w:rsid w:val="00B833CB"/>
  </w:style>
  <w:style w:type="paragraph" w:customStyle="1" w:styleId="Default">
    <w:name w:val="Default"/>
    <w:rsid w:val="009E3BD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ra">
    <w:name w:val="ra"/>
    <w:basedOn w:val="Predvolenpsmoodseku"/>
    <w:rsid w:val="00485101"/>
  </w:style>
  <w:style w:type="table" w:styleId="Mriekatabuky">
    <w:name w:val="Table Grid"/>
    <w:basedOn w:val="Normlnatabuka"/>
    <w:uiPriority w:val="59"/>
    <w:rsid w:val="0048510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A5A45"/>
    <w:pPr>
      <w:spacing w:after="0" w:line="240" w:lineRule="auto"/>
    </w:pPr>
    <w:rPr>
      <w:rFonts w:ascii="Arial Narrow" w:eastAsia="Times New Roman" w:hAnsi="Arial Narrow" w:cs="Arial Narrow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semiHidden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HlavikaChar">
    <w:name w:val="Hlavička Char"/>
    <w:basedOn w:val="Predvolenpsmoodseku"/>
    <w:link w:val="Hlavika"/>
    <w:uiPriority w:val="99"/>
    <w:semiHidden/>
    <w:rsid w:val="00B833CB"/>
  </w:style>
  <w:style w:type="paragraph" w:styleId="Pta">
    <w:name w:val="footer"/>
    <w:basedOn w:val="Normlny"/>
    <w:link w:val="PtaChar"/>
    <w:uiPriority w:val="99"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PtaChar">
    <w:name w:val="Päta Char"/>
    <w:basedOn w:val="Predvolenpsmoodseku"/>
    <w:link w:val="Pta"/>
    <w:uiPriority w:val="99"/>
    <w:rsid w:val="00B833CB"/>
  </w:style>
  <w:style w:type="paragraph" w:customStyle="1" w:styleId="Default">
    <w:name w:val="Default"/>
    <w:rsid w:val="009E3BD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ra">
    <w:name w:val="ra"/>
    <w:basedOn w:val="Predvolenpsmoodseku"/>
    <w:rsid w:val="00485101"/>
  </w:style>
  <w:style w:type="table" w:styleId="Mriekatabuky">
    <w:name w:val="Table Grid"/>
    <w:basedOn w:val="Normlnatabuka"/>
    <w:uiPriority w:val="59"/>
    <w:rsid w:val="0048510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1178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8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30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22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8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373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931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E7456512-E261-474D-B58C-B97B10A8362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1291</Words>
  <Characters>7364</Characters>
  <Application>Microsoft Office Word</Application>
  <DocSecurity>0</DocSecurity>
  <Lines>61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8638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Mario</dc:creator>
  <cp:lastModifiedBy>NTB</cp:lastModifiedBy>
  <cp:revision>2</cp:revision>
  <cp:lastPrinted>2019-03-14T17:32:00Z</cp:lastPrinted>
  <dcterms:created xsi:type="dcterms:W3CDTF">2021-03-07T17:36:00Z</dcterms:created>
  <dcterms:modified xsi:type="dcterms:W3CDTF">2021-03-07T17:36:00Z</dcterms:modified>
</cp:coreProperties>
</file>