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5B4B" w:rsidRPr="00755848" w:rsidRDefault="00075B4B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7201B3">
        <w:rPr>
          <w:rFonts w:ascii="Arial Narrow" w:hAnsi="Arial Narrow"/>
          <w:b/>
        </w:rPr>
        <w:t>OZNÁMKY K ÚČTOVNEJ ZÁVIERKE 2020</w:t>
      </w:r>
    </w:p>
    <w:p w:rsidR="00075B4B" w:rsidRPr="00755848" w:rsidRDefault="00075B4B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zostavené podľa Opatrenia č.MF/23378/2014-74 (FS č.12/2014), ktorým sa ustanovujú podrobnosti o individuálnej účtovnej závierke a rozsahu údajov určených z individuálnej účtovnej závierky na zverejnenie </w:t>
      </w:r>
    </w:p>
    <w:p w:rsidR="00075B4B" w:rsidRPr="00755848" w:rsidRDefault="00075B4B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>pre malé účtovné jednotky</w:t>
      </w:r>
      <w:r w:rsidRPr="00755848">
        <w:rPr>
          <w:rFonts w:ascii="Arial Narrow" w:hAnsi="Arial Narrow"/>
          <w:sz w:val="22"/>
          <w:szCs w:val="22"/>
        </w:rPr>
        <w:t xml:space="preserve"> </w:t>
      </w:r>
    </w:p>
    <w:p w:rsidR="00075B4B" w:rsidRPr="00755848" w:rsidRDefault="00075B4B">
      <w:pPr>
        <w:rPr>
          <w:rFonts w:ascii="Arial Narrow" w:hAnsi="Arial Narrow"/>
          <w:sz w:val="22"/>
          <w:szCs w:val="22"/>
        </w:rPr>
      </w:pPr>
    </w:p>
    <w:p w:rsidR="00075B4B" w:rsidRPr="00755848" w:rsidRDefault="00075B4B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VŠEOBECNÉ INFORMÁCIE</w:t>
      </w:r>
    </w:p>
    <w:p w:rsidR="00075B4B" w:rsidRPr="00755848" w:rsidRDefault="00075B4B">
      <w:pPr>
        <w:rPr>
          <w:rFonts w:ascii="Arial Narrow" w:hAnsi="Arial Narrow"/>
          <w:sz w:val="22"/>
          <w:szCs w:val="22"/>
        </w:rPr>
      </w:pPr>
    </w:p>
    <w:p w:rsidR="00075B4B" w:rsidRPr="00755848" w:rsidRDefault="00075B4B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075B4B" w:rsidRPr="00755848" w:rsidRDefault="00075B4B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636"/>
        <w:gridCol w:w="6969"/>
      </w:tblGrid>
      <w:tr w:rsidR="00075B4B" w:rsidRPr="003E00A5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75B4B" w:rsidRPr="003E00A5" w:rsidRDefault="00075B4B" w:rsidP="00B23F82">
            <w:pPr>
              <w:jc w:val="both"/>
              <w:rPr>
                <w:rFonts w:ascii="Arial Narrow" w:hAnsi="Arial Narrow" w:cs="Arial Narrow"/>
              </w:rPr>
            </w:pPr>
            <w:r w:rsidRPr="003E00A5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75B4B" w:rsidRPr="003E00A5" w:rsidRDefault="00075B4B" w:rsidP="00986224">
            <w:pPr>
              <w:jc w:val="both"/>
              <w:rPr>
                <w:rFonts w:ascii="Arial Narrow" w:hAnsi="Arial Narrow" w:cs="Arial Narrow"/>
                <w:b/>
              </w:rPr>
            </w:pPr>
            <w:r w:rsidRPr="003E00A5">
              <w:rPr>
                <w:rFonts w:ascii="Arial Narrow" w:hAnsi="Arial Narrow" w:cs="Arial Narrow"/>
                <w:b/>
                <w:sz w:val="22"/>
                <w:szCs w:val="22"/>
              </w:rPr>
              <w:t> </w:t>
            </w:r>
            <w:r w:rsidR="003E00A5" w:rsidRPr="003E00A5">
              <w:rPr>
                <w:rFonts w:ascii="Arial Narrow" w:hAnsi="Arial Narrow" w:cs="Arial CE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Elite </w:t>
            </w:r>
            <w:proofErr w:type="spellStart"/>
            <w:r w:rsidR="003E00A5" w:rsidRPr="003E00A5">
              <w:rPr>
                <w:rFonts w:ascii="Arial Narrow" w:hAnsi="Arial Narrow" w:cs="Arial CE"/>
                <w:b/>
                <w:bCs/>
                <w:color w:val="000000"/>
                <w:sz w:val="20"/>
                <w:szCs w:val="20"/>
                <w:shd w:val="clear" w:color="auto" w:fill="FFFFFF"/>
              </w:rPr>
              <w:t>Shop</w:t>
            </w:r>
            <w:proofErr w:type="spellEnd"/>
            <w:r w:rsidR="003E00A5" w:rsidRPr="003E00A5">
              <w:rPr>
                <w:rFonts w:ascii="Arial Narrow" w:hAnsi="Arial Narrow" w:cs="Arial CE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s.r.o. </w:t>
            </w:r>
          </w:p>
        </w:tc>
      </w:tr>
      <w:tr w:rsidR="00075B4B" w:rsidRPr="003E00A5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75B4B" w:rsidRPr="003E00A5" w:rsidRDefault="00075B4B" w:rsidP="00B23F82">
            <w:pPr>
              <w:jc w:val="both"/>
              <w:rPr>
                <w:rFonts w:ascii="Arial Narrow" w:hAnsi="Arial Narrow" w:cs="Arial Narrow"/>
              </w:rPr>
            </w:pPr>
            <w:r w:rsidRPr="003E00A5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75B4B" w:rsidRPr="003E00A5" w:rsidRDefault="003E00A5" w:rsidP="00B727B9">
            <w:pPr>
              <w:jc w:val="both"/>
              <w:rPr>
                <w:rFonts w:ascii="Arial Narrow" w:hAnsi="Arial Narrow" w:cs="Arial Narrow"/>
              </w:rPr>
            </w:pPr>
            <w:r w:rsidRPr="003E00A5">
              <w:rPr>
                <w:rFonts w:ascii="Arial Narrow" w:hAnsi="Arial Narrow" w:cs="Arial Narrow"/>
                <w:sz w:val="22"/>
                <w:szCs w:val="22"/>
              </w:rPr>
              <w:t>040 11</w:t>
            </w:r>
            <w:r w:rsidR="00075B4B" w:rsidRPr="003E00A5">
              <w:rPr>
                <w:rFonts w:ascii="Arial Narrow" w:hAnsi="Arial Narrow" w:cs="Arial Narrow"/>
                <w:sz w:val="22"/>
                <w:szCs w:val="22"/>
              </w:rPr>
              <w:t xml:space="preserve"> Košice, </w:t>
            </w:r>
            <w:r w:rsidRPr="003E00A5">
              <w:rPr>
                <w:rFonts w:ascii="Arial Narrow" w:hAnsi="Arial Narrow"/>
                <w:bCs/>
                <w:color w:val="000000"/>
                <w:sz w:val="22"/>
                <w:szCs w:val="22"/>
                <w:shd w:val="clear" w:color="auto" w:fill="FFFFFF"/>
              </w:rPr>
              <w:t>Ružínska 214/9</w:t>
            </w:r>
          </w:p>
        </w:tc>
      </w:tr>
      <w:tr w:rsidR="00075B4B" w:rsidRPr="003E00A5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75B4B" w:rsidRPr="003E00A5" w:rsidRDefault="00075B4B" w:rsidP="001F718C">
            <w:pPr>
              <w:jc w:val="both"/>
              <w:rPr>
                <w:rFonts w:ascii="Arial Narrow" w:hAnsi="Arial Narrow" w:cs="Arial Narrow"/>
              </w:rPr>
            </w:pPr>
            <w:r w:rsidRPr="003E00A5">
              <w:rPr>
                <w:rFonts w:ascii="Arial Narrow" w:hAnsi="Arial Narrow" w:cs="Arial Narrow"/>
                <w:sz w:val="22"/>
                <w:szCs w:val="22"/>
              </w:rPr>
              <w:t>Právna forma: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75B4B" w:rsidRPr="003E00A5" w:rsidRDefault="00075B4B" w:rsidP="00B23F82">
            <w:pPr>
              <w:jc w:val="both"/>
              <w:rPr>
                <w:rFonts w:ascii="Arial Narrow" w:hAnsi="Arial Narrow" w:cs="Arial Narrow"/>
              </w:rPr>
            </w:pPr>
            <w:r w:rsidRPr="003E00A5">
              <w:rPr>
                <w:rFonts w:ascii="Arial Narrow" w:hAnsi="Arial Narrow" w:cs="Arial Narrow"/>
                <w:sz w:val="22"/>
                <w:szCs w:val="22"/>
              </w:rPr>
              <w:t>Spoločnosť s ručením obmedzeným</w:t>
            </w:r>
          </w:p>
        </w:tc>
      </w:tr>
      <w:tr w:rsidR="00075B4B" w:rsidRPr="003E00A5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75B4B" w:rsidRPr="003E00A5" w:rsidRDefault="00075B4B" w:rsidP="00B23F82">
            <w:pPr>
              <w:jc w:val="both"/>
              <w:rPr>
                <w:rFonts w:ascii="Arial Narrow" w:hAnsi="Arial Narrow" w:cs="Arial Narrow"/>
              </w:rPr>
            </w:pPr>
            <w:r w:rsidRPr="003E00A5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75B4B" w:rsidRPr="003E00A5" w:rsidRDefault="00075B4B" w:rsidP="003E00A5">
            <w:pPr>
              <w:jc w:val="both"/>
              <w:rPr>
                <w:rFonts w:ascii="Arial Narrow" w:hAnsi="Arial Narrow" w:cs="Arial Narrow"/>
              </w:rPr>
            </w:pPr>
            <w:r w:rsidRPr="003E00A5"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 w:rsidR="003E00A5" w:rsidRPr="003E00A5">
              <w:rPr>
                <w:rFonts w:ascii="Arial Narrow" w:hAnsi="Arial Narrow" w:cs="Arial Narrow"/>
                <w:sz w:val="22"/>
                <w:szCs w:val="22"/>
              </w:rPr>
              <w:t>13.3.2018</w:t>
            </w:r>
          </w:p>
        </w:tc>
      </w:tr>
      <w:tr w:rsidR="00075B4B" w:rsidRPr="003E00A5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75B4B" w:rsidRPr="003E00A5" w:rsidRDefault="00075B4B" w:rsidP="001F718C">
            <w:pPr>
              <w:jc w:val="both"/>
              <w:rPr>
                <w:rFonts w:ascii="Arial Narrow" w:hAnsi="Arial Narrow" w:cs="Arial Narrow"/>
              </w:rPr>
            </w:pPr>
            <w:r w:rsidRPr="003E00A5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75B4B" w:rsidRPr="003E00A5" w:rsidRDefault="003E00A5" w:rsidP="00F81E1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512A4B">
              <w:rPr>
                <w:rFonts w:ascii="Arial Narrow" w:hAnsi="Arial Narrow"/>
                <w:bCs/>
                <w:color w:val="000000"/>
                <w:sz w:val="22"/>
                <w:szCs w:val="22"/>
                <w:shd w:val="clear" w:color="auto" w:fill="FFFFFF"/>
              </w:rPr>
              <w:t>Sprostredkovanie predaja, prenájmu a kúpy nehnuteľnosti (realitná činnosť</w:t>
            </w:r>
            <w:r w:rsidRPr="003E00A5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shd w:val="clear" w:color="auto" w:fill="FFFFFF"/>
              </w:rPr>
              <w:t>) </w:t>
            </w:r>
            <w:r w:rsidR="00075B4B" w:rsidRPr="003E00A5">
              <w:rPr>
                <w:rStyle w:val="ra"/>
                <w:rFonts w:ascii="Arial Narrow" w:hAnsi="Arial Narrow"/>
                <w:sz w:val="22"/>
                <w:szCs w:val="22"/>
              </w:rPr>
              <w:t>,</w:t>
            </w:r>
            <w:r w:rsidR="00075B4B" w:rsidRPr="003E00A5">
              <w:rPr>
                <w:rStyle w:val="Nadpis1Char"/>
                <w:rFonts w:ascii="Arial Narrow" w:hAnsi="Arial Narrow"/>
                <w:bCs/>
                <w:sz w:val="22"/>
                <w:szCs w:val="22"/>
              </w:rPr>
              <w:t xml:space="preserve"> </w:t>
            </w:r>
            <w:r w:rsidR="00075B4B" w:rsidRPr="003E00A5">
              <w:rPr>
                <w:rStyle w:val="ra"/>
                <w:rFonts w:ascii="Arial Narrow" w:hAnsi="Arial Narrow"/>
                <w:sz w:val="22"/>
                <w:szCs w:val="22"/>
              </w:rPr>
              <w:t>kúpa tovaru na účely jeho predaja konečnému spotrebiteľovi (maloobchod) alebo jeho predaja iným prevádzkovateľom živnosti (veľkoobchod)</w:t>
            </w:r>
          </w:p>
          <w:p w:rsidR="00075B4B" w:rsidRPr="003E00A5" w:rsidRDefault="00075B4B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75B4B" w:rsidRPr="003E00A5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75B4B" w:rsidRPr="003E00A5" w:rsidRDefault="00075B4B" w:rsidP="001F718C">
            <w:pPr>
              <w:jc w:val="both"/>
              <w:rPr>
                <w:rFonts w:ascii="Arial Narrow" w:hAnsi="Arial Narrow" w:cs="Arial Narrow"/>
              </w:rPr>
            </w:pPr>
            <w:r w:rsidRPr="003E00A5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75B4B" w:rsidRPr="003E00A5" w:rsidRDefault="00075B4B" w:rsidP="0098622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E00A5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3E00A5" w:rsidRPr="003E00A5">
              <w:rPr>
                <w:rFonts w:ascii="Arial Narrow" w:hAnsi="Arial Narrow" w:cs="Arial CE"/>
                <w:bCs/>
                <w:color w:val="000000"/>
                <w:sz w:val="22"/>
                <w:szCs w:val="22"/>
                <w:shd w:val="clear" w:color="auto" w:fill="FFFFFF"/>
              </w:rPr>
              <w:t xml:space="preserve">Elite </w:t>
            </w:r>
            <w:proofErr w:type="spellStart"/>
            <w:r w:rsidR="003E00A5" w:rsidRPr="003E00A5">
              <w:rPr>
                <w:rFonts w:ascii="Arial Narrow" w:hAnsi="Arial Narrow" w:cs="Arial CE"/>
                <w:bCs/>
                <w:color w:val="000000"/>
                <w:sz w:val="22"/>
                <w:szCs w:val="22"/>
                <w:shd w:val="clear" w:color="auto" w:fill="FFFFFF"/>
              </w:rPr>
              <w:t>Shop</w:t>
            </w:r>
            <w:proofErr w:type="spellEnd"/>
            <w:r w:rsidRPr="003E00A5">
              <w:rPr>
                <w:rFonts w:ascii="Arial Narrow" w:hAnsi="Arial Narrow" w:cs="Arial Narrow"/>
                <w:sz w:val="22"/>
                <w:szCs w:val="22"/>
              </w:rPr>
              <w:t xml:space="preserve">, s.r.o. nie je subjektom verejného záujmu (§ 2/14 </w:t>
            </w:r>
            <w:proofErr w:type="spellStart"/>
            <w:r w:rsidRPr="003E00A5"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 w:rsidRPr="003E00A5">
              <w:rPr>
                <w:rFonts w:ascii="Arial Narrow" w:hAnsi="Arial Narrow" w:cs="Arial Narrow"/>
                <w:sz w:val="22"/>
                <w:szCs w:val="22"/>
              </w:rPr>
              <w:t>).</w:t>
            </w:r>
          </w:p>
        </w:tc>
      </w:tr>
      <w:tr w:rsidR="00075B4B" w:rsidRPr="003E00A5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75B4B" w:rsidRPr="003E00A5" w:rsidRDefault="00075B4B" w:rsidP="001F718C">
            <w:pPr>
              <w:jc w:val="both"/>
              <w:rPr>
                <w:rFonts w:ascii="Arial Narrow" w:hAnsi="Arial Narrow" w:cs="Arial Narrow"/>
              </w:rPr>
            </w:pPr>
            <w:r w:rsidRPr="003E00A5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75B4B" w:rsidRPr="003E00A5" w:rsidRDefault="00075B4B" w:rsidP="004D2FC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E00A5">
              <w:rPr>
                <w:rFonts w:ascii="Arial Narrow" w:hAnsi="Arial Narrow" w:cs="Arial Narrow"/>
                <w:sz w:val="22"/>
                <w:szCs w:val="22"/>
              </w:rPr>
              <w:t>Kalendárny rok 20</w:t>
            </w:r>
            <w:r w:rsidR="007201B3">
              <w:rPr>
                <w:rFonts w:ascii="Arial Narrow" w:hAnsi="Arial Narrow" w:cs="Arial Narrow"/>
                <w:sz w:val="22"/>
                <w:szCs w:val="22"/>
              </w:rPr>
              <w:t>20</w:t>
            </w:r>
          </w:p>
        </w:tc>
      </w:tr>
    </w:tbl>
    <w:p w:rsidR="00075B4B" w:rsidRPr="003E00A5" w:rsidRDefault="00075B4B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075B4B" w:rsidRPr="00755848" w:rsidRDefault="00075B4B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075B4B" w:rsidRPr="00755848" w:rsidRDefault="00075B4B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Pr="00755848">
        <w:rPr>
          <w:rFonts w:ascii="Arial Narrow" w:hAnsi="Arial Narrow" w:cs="Arial Narrow"/>
          <w:sz w:val="22"/>
          <w:szCs w:val="22"/>
        </w:rPr>
        <w:t xml:space="preserve"> za bezprostredne predchádzajúce účtovné obdobie prísl</w:t>
      </w:r>
      <w:r w:rsidR="003E00A5">
        <w:rPr>
          <w:rFonts w:ascii="Arial Narrow" w:hAnsi="Arial Narrow" w:cs="Arial Narrow"/>
          <w:sz w:val="22"/>
          <w:szCs w:val="22"/>
        </w:rPr>
        <w:t xml:space="preserve">ušným orgánom účtovnej jednotky: </w:t>
      </w:r>
      <w:r w:rsidR="007201B3">
        <w:rPr>
          <w:rFonts w:ascii="Arial Narrow" w:hAnsi="Arial Narrow" w:cs="Arial Narrow"/>
          <w:sz w:val="22"/>
          <w:szCs w:val="22"/>
        </w:rPr>
        <w:t>28.2.2020</w:t>
      </w:r>
    </w:p>
    <w:p w:rsidR="00075B4B" w:rsidRPr="00755848" w:rsidRDefault="00075B4B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075B4B" w:rsidRPr="00440F22" w:rsidRDefault="00075B4B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Pr="00755848">
        <w:rPr>
          <w:rFonts w:ascii="Arial Narrow" w:hAnsi="Arial Narrow" w:cs="Arial Narrow"/>
          <w:sz w:val="22"/>
          <w:szCs w:val="22"/>
        </w:rPr>
        <w:t xml:space="preserve"> na zostavenie účtovnej závierky</w:t>
      </w:r>
      <w:r w:rsidRPr="00440F22">
        <w:rPr>
          <w:rFonts w:ascii="Arial Narrow" w:hAnsi="Arial Narrow" w:cs="Arial Narrow"/>
          <w:sz w:val="22"/>
          <w:szCs w:val="22"/>
        </w:rPr>
        <w:t xml:space="preserve">: </w:t>
      </w:r>
      <w:r w:rsidRPr="00440F22">
        <w:rPr>
          <w:rStyle w:val="st"/>
          <w:rFonts w:ascii="Arial Narrow" w:hAnsi="Arial Narrow"/>
          <w:sz w:val="22"/>
          <w:szCs w:val="22"/>
        </w:rPr>
        <w:t xml:space="preserve">Účtovná </w:t>
      </w:r>
      <w:r w:rsidRPr="00440F22">
        <w:rPr>
          <w:rStyle w:val="Zvraznn"/>
          <w:rFonts w:ascii="Arial Narrow" w:hAnsi="Arial Narrow"/>
          <w:i w:val="0"/>
          <w:sz w:val="22"/>
          <w:szCs w:val="22"/>
        </w:rPr>
        <w:t>závierka</w:t>
      </w:r>
      <w:r w:rsidRPr="00440F22">
        <w:rPr>
          <w:rStyle w:val="st"/>
          <w:rFonts w:ascii="Arial Narrow" w:hAnsi="Arial Narrow"/>
          <w:sz w:val="22"/>
          <w:szCs w:val="22"/>
        </w:rPr>
        <w:t xml:space="preserve"> bola </w:t>
      </w:r>
      <w:r w:rsidRPr="00440F22">
        <w:rPr>
          <w:rStyle w:val="Zvraznn"/>
          <w:rFonts w:ascii="Arial Narrow" w:hAnsi="Arial Narrow"/>
          <w:i w:val="0"/>
          <w:sz w:val="22"/>
          <w:szCs w:val="22"/>
        </w:rPr>
        <w:t>zostavená</w:t>
      </w:r>
      <w:r w:rsidRPr="00440F22">
        <w:rPr>
          <w:rStyle w:val="st"/>
          <w:rFonts w:ascii="Arial Narrow" w:hAnsi="Arial Narrow"/>
          <w:sz w:val="22"/>
          <w:szCs w:val="22"/>
        </w:rPr>
        <w:t xml:space="preserve"> za predpokladu nepretržitého pokračovania činnosti.</w:t>
      </w:r>
    </w:p>
    <w:p w:rsidR="00075B4B" w:rsidRPr="00755848" w:rsidRDefault="00075B4B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075B4B" w:rsidRPr="00755848" w:rsidRDefault="00075B4B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4) </w:t>
      </w:r>
      <w:r w:rsidRPr="000764C2">
        <w:rPr>
          <w:rFonts w:ascii="Arial Narrow" w:hAnsi="Arial Narrow" w:cs="Arial Narrow"/>
          <w:bCs/>
          <w:sz w:val="22"/>
          <w:szCs w:val="22"/>
          <w:u w:val="single"/>
        </w:rPr>
        <w:t>Údaje o skupine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Pr="00755848">
        <w:rPr>
          <w:rFonts w:ascii="Arial Narrow" w:hAnsi="Arial Narrow" w:cs="Arial Narrow"/>
          <w:b/>
          <w:bCs/>
          <w:sz w:val="22"/>
          <w:szCs w:val="22"/>
        </w:rPr>
        <w:t xml:space="preserve">s </w:t>
      </w:r>
      <w:proofErr w:type="spellStart"/>
      <w:r w:rsidRPr="00755848">
        <w:rPr>
          <w:rFonts w:ascii="Arial Narrow" w:hAnsi="Arial Narrow" w:cs="Arial Narrow"/>
          <w:b/>
          <w:bCs/>
          <w:sz w:val="22"/>
          <w:szCs w:val="22"/>
        </w:rPr>
        <w:t>konsolidáciou</w:t>
      </w:r>
      <w:r w:rsidRPr="00755848">
        <w:rPr>
          <w:rFonts w:ascii="Arial Narrow" w:hAnsi="Arial Narrow" w:cs="Arial Narrow"/>
          <w:bCs/>
          <w:sz w:val="22"/>
          <w:szCs w:val="22"/>
        </w:rPr>
        <w:t>:</w:t>
      </w:r>
      <w:r>
        <w:rPr>
          <w:rFonts w:ascii="Arial Narrow" w:hAnsi="Arial Narrow" w:cs="Arial Narrow"/>
          <w:bCs/>
          <w:sz w:val="22"/>
          <w:szCs w:val="22"/>
        </w:rPr>
        <w:t>nemá</w:t>
      </w:r>
      <w:proofErr w:type="spellEnd"/>
      <w:r>
        <w:rPr>
          <w:rFonts w:ascii="Arial Narrow" w:hAnsi="Arial Narrow" w:cs="Arial Narrow"/>
          <w:bCs/>
          <w:sz w:val="22"/>
          <w:szCs w:val="22"/>
        </w:rPr>
        <w:t xml:space="preserve"> náplň</w:t>
      </w:r>
    </w:p>
    <w:p w:rsidR="00075B4B" w:rsidRPr="00755848" w:rsidRDefault="00075B4B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:rsidR="00075B4B" w:rsidRPr="00755848" w:rsidRDefault="00075B4B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5) </w:t>
      </w:r>
      <w:r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857"/>
        <w:gridCol w:w="2523"/>
        <w:gridCol w:w="2367"/>
      </w:tblGrid>
      <w:tr w:rsidR="00075B4B" w:rsidRPr="00755848" w:rsidTr="00E76CF5">
        <w:trPr>
          <w:trHeight w:val="537"/>
        </w:trPr>
        <w:tc>
          <w:tcPr>
            <w:tcW w:w="2492" w:type="pct"/>
            <w:vAlign w:val="center"/>
          </w:tcPr>
          <w:p w:rsidR="00075B4B" w:rsidRPr="00755848" w:rsidRDefault="00075B4B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:rsidR="00075B4B" w:rsidRPr="00755848" w:rsidRDefault="00075B4B" w:rsidP="0075132C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:rsidR="00075B4B" w:rsidRPr="00755848" w:rsidRDefault="00075B4B" w:rsidP="0075132C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075B4B" w:rsidRPr="00755848" w:rsidTr="00E76CF5">
        <w:trPr>
          <w:trHeight w:val="163"/>
        </w:trPr>
        <w:tc>
          <w:tcPr>
            <w:tcW w:w="2492" w:type="pct"/>
            <w:vAlign w:val="bottom"/>
          </w:tcPr>
          <w:p w:rsidR="00075B4B" w:rsidRPr="00755848" w:rsidRDefault="00075B4B" w:rsidP="00396C6C">
            <w:pPr>
              <w:jc w:val="both"/>
              <w:rPr>
                <w:rFonts w:ascii="Arial Narrow" w:hAnsi="Arial Narrow" w:cs="Arial Narrow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Priemerný prepočítaný počet počas účtovného obdobia</w:t>
            </w:r>
          </w:p>
        </w:tc>
        <w:tc>
          <w:tcPr>
            <w:tcW w:w="1294" w:type="pct"/>
            <w:vAlign w:val="bottom"/>
          </w:tcPr>
          <w:p w:rsidR="00075B4B" w:rsidRPr="00755848" w:rsidRDefault="005C1EB3" w:rsidP="003E00A5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  <w:tc>
          <w:tcPr>
            <w:tcW w:w="1214" w:type="pct"/>
            <w:vAlign w:val="bottom"/>
          </w:tcPr>
          <w:p w:rsidR="00075B4B" w:rsidRPr="00755848" w:rsidRDefault="00BA213E" w:rsidP="0075484E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</w:tr>
    </w:tbl>
    <w:p w:rsidR="006B46DA" w:rsidRDefault="006B46DA" w:rsidP="006B46DA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197"/>
        <w:gridCol w:w="2835"/>
        <w:gridCol w:w="3260"/>
        <w:gridCol w:w="1276"/>
      </w:tblGrid>
      <w:tr w:rsidR="006B46DA" w:rsidTr="006B46DA"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6DA" w:rsidRDefault="006B46DA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6DA" w:rsidRDefault="006B46DA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6DA" w:rsidRDefault="006B46DA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6DA" w:rsidRDefault="006B46DA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Áno/Nie</w:t>
            </w:r>
          </w:p>
        </w:tc>
      </w:tr>
      <w:tr w:rsidR="006B46DA" w:rsidTr="006B46DA"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6DA" w:rsidRDefault="006B46DA">
            <w:pPr>
              <w:jc w:val="both"/>
              <w:rPr>
                <w:rFonts w:ascii="Arial Narrow" w:hAnsi="Arial Narrow" w:cs="Arial Narrow"/>
                <w:bCs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6DA" w:rsidRDefault="00BA213E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5566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6DA" w:rsidRDefault="00BA213E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4233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6DA" w:rsidRDefault="006B46DA">
            <w:pPr>
              <w:jc w:val="both"/>
              <w:rPr>
                <w:rFonts w:ascii="Arial Narrow" w:hAnsi="Arial Narrow" w:cs="Arial Narrow"/>
                <w:b/>
                <w:bCs/>
              </w:rPr>
            </w:pPr>
          </w:p>
        </w:tc>
      </w:tr>
      <w:tr w:rsidR="006B46DA" w:rsidTr="003E00A5"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6DA" w:rsidRDefault="006B46DA">
            <w:pPr>
              <w:jc w:val="both"/>
              <w:rPr>
                <w:rFonts w:ascii="Arial Narrow" w:hAnsi="Arial Narrow" w:cs="Arial Narrow"/>
                <w:bCs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6DA" w:rsidRDefault="00BA213E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5244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6DA" w:rsidRDefault="00BA213E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4600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6DA" w:rsidRDefault="006B46DA">
            <w:pPr>
              <w:jc w:val="both"/>
              <w:rPr>
                <w:rFonts w:ascii="Arial Narrow" w:hAnsi="Arial Narrow" w:cs="Arial Narrow"/>
                <w:b/>
                <w:bCs/>
              </w:rPr>
            </w:pPr>
          </w:p>
        </w:tc>
      </w:tr>
      <w:tr w:rsidR="006B46DA" w:rsidTr="006B46DA"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6DA" w:rsidRDefault="006B46DA">
            <w:pPr>
              <w:jc w:val="both"/>
              <w:rPr>
                <w:rFonts w:ascii="Arial Narrow" w:hAnsi="Arial Narrow" w:cs="Arial Narrow"/>
                <w:bCs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6DA" w:rsidRDefault="005C1EB3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1</w:t>
            </w:r>
            <w:bookmarkStart w:id="0" w:name="_GoBack"/>
            <w:bookmarkEnd w:id="0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6DA" w:rsidRDefault="00BA213E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6DA" w:rsidRDefault="006B46DA">
            <w:pPr>
              <w:jc w:val="both"/>
              <w:rPr>
                <w:rFonts w:ascii="Arial Narrow" w:hAnsi="Arial Narrow" w:cs="Arial Narrow"/>
                <w:b/>
                <w:bCs/>
              </w:rPr>
            </w:pPr>
          </w:p>
        </w:tc>
      </w:tr>
    </w:tbl>
    <w:p w:rsidR="00075B4B" w:rsidRPr="00755848" w:rsidRDefault="00075B4B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075B4B" w:rsidRPr="00755848" w:rsidRDefault="00075B4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75B4B" w:rsidRPr="00755848" w:rsidRDefault="00075B4B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:rsidR="00075B4B" w:rsidRPr="00755848" w:rsidRDefault="00075B4B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075B4B" w:rsidRPr="00755848" w:rsidRDefault="00075B4B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podmienkach a výške jednotlivých druhov záruk alebo iných zabezpečení, </w:t>
      </w:r>
      <w:r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(výška úrokov, celková suma pôžičky, suma splatenej pôžičky, suma odpustenej pôžičky), </w:t>
      </w:r>
      <w:r>
        <w:rPr>
          <w:rFonts w:ascii="Arial Narrow" w:hAnsi="Arial Narrow" w:cs="Arial Narrow"/>
          <w:bCs/>
          <w:sz w:val="22"/>
          <w:szCs w:val="22"/>
        </w:rPr>
        <w:t>o </w:t>
      </w:r>
      <w:r w:rsidRPr="00755848">
        <w:rPr>
          <w:rFonts w:ascii="Arial Narrow" w:hAnsi="Arial Narrow" w:cs="Arial Narrow"/>
          <w:bCs/>
          <w:sz w:val="22"/>
          <w:szCs w:val="22"/>
        </w:rPr>
        <w:t>použit</w:t>
      </w:r>
      <w:r>
        <w:rPr>
          <w:rFonts w:ascii="Arial Narrow" w:hAnsi="Arial Narrow" w:cs="Arial Narrow"/>
          <w:bCs/>
          <w:sz w:val="22"/>
          <w:szCs w:val="22"/>
        </w:rPr>
        <w:t xml:space="preserve">í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Pr="00755848">
        <w:rPr>
          <w:rFonts w:ascii="Arial Narrow" w:hAnsi="Arial Narrow" w:cs="Arial Narrow"/>
          <w:bCs/>
          <w:sz w:val="22"/>
          <w:szCs w:val="22"/>
        </w:rPr>
        <w:t>osoby):</w:t>
      </w:r>
      <w:r>
        <w:rPr>
          <w:rFonts w:ascii="Arial Narrow" w:hAnsi="Arial Narrow" w:cs="Arial Narrow"/>
          <w:bCs/>
          <w:sz w:val="22"/>
          <w:szCs w:val="22"/>
        </w:rPr>
        <w:t>nie je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312"/>
        <w:gridCol w:w="1701"/>
        <w:gridCol w:w="1701"/>
      </w:tblGrid>
      <w:tr w:rsidR="00075B4B" w:rsidRPr="00755848" w:rsidTr="00EF4F08">
        <w:trPr>
          <w:trHeight w:val="780"/>
          <w:jc w:val="center"/>
        </w:trPr>
        <w:tc>
          <w:tcPr>
            <w:tcW w:w="0" w:type="auto"/>
            <w:noWrap/>
            <w:vAlign w:val="center"/>
          </w:tcPr>
          <w:p w:rsidR="00075B4B" w:rsidRPr="00755848" w:rsidRDefault="00075B4B" w:rsidP="00EF4F08">
            <w:pPr>
              <w:pStyle w:val="TopHeader"/>
            </w:pPr>
            <w:r w:rsidRPr="00755848">
              <w:lastRenderedPageBreak/>
              <w:t>Orgány účtovnej jednotky</w:t>
            </w:r>
          </w:p>
        </w:tc>
        <w:tc>
          <w:tcPr>
            <w:tcW w:w="1701" w:type="dxa"/>
            <w:noWrap/>
            <w:vAlign w:val="center"/>
          </w:tcPr>
          <w:p w:rsidR="00075B4B" w:rsidRPr="00755848" w:rsidRDefault="00075B4B" w:rsidP="00EF4F08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</w:tcPr>
          <w:p w:rsidR="00075B4B" w:rsidRPr="00755848" w:rsidRDefault="00075B4B" w:rsidP="00EF4F08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075B4B" w:rsidRPr="00755848" w:rsidTr="00EF4F08">
        <w:trPr>
          <w:trHeight w:val="267"/>
          <w:jc w:val="center"/>
        </w:trPr>
        <w:tc>
          <w:tcPr>
            <w:tcW w:w="0" w:type="auto"/>
            <w:noWrap/>
            <w:vAlign w:val="center"/>
          </w:tcPr>
          <w:p w:rsidR="00075B4B" w:rsidRPr="00755848" w:rsidRDefault="00075B4B" w:rsidP="00EF4F08">
            <w:pPr>
              <w:rPr>
                <w:rFonts w:ascii="Arial Narrow" w:hAnsi="Arial Narrow"/>
                <w:b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</w:tcPr>
          <w:p w:rsidR="00075B4B" w:rsidRPr="00755848" w:rsidRDefault="00075B4B" w:rsidP="00EF4F08">
            <w:pPr>
              <w:rPr>
                <w:rFonts w:ascii="Arial Narrow" w:hAnsi="Arial Narrow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</w:tcPr>
          <w:p w:rsidR="00075B4B" w:rsidRPr="00755848" w:rsidRDefault="00075B4B" w:rsidP="00EF4F08">
            <w:pPr>
              <w:rPr>
                <w:rFonts w:ascii="Arial Narrow" w:hAnsi="Arial Narrow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75B4B" w:rsidRPr="00755848" w:rsidTr="00EF4F08">
        <w:trPr>
          <w:trHeight w:val="144"/>
          <w:jc w:val="center"/>
        </w:trPr>
        <w:tc>
          <w:tcPr>
            <w:tcW w:w="0" w:type="auto"/>
            <w:noWrap/>
            <w:vAlign w:val="center"/>
          </w:tcPr>
          <w:p w:rsidR="00075B4B" w:rsidRPr="00755848" w:rsidRDefault="00075B4B" w:rsidP="00EF4F08">
            <w:pPr>
              <w:numPr>
                <w:ilvl w:val="0"/>
                <w:numId w:val="6"/>
              </w:numPr>
              <w:rPr>
                <w:rFonts w:ascii="Arial Narrow" w:hAnsi="Arial Narrow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:rsidR="00075B4B" w:rsidRPr="00755848" w:rsidRDefault="00075B4B" w:rsidP="00EF4F08">
            <w:pPr>
              <w:rPr>
                <w:rFonts w:ascii="Arial Narrow" w:hAnsi="Arial Narrow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</w:tcPr>
          <w:p w:rsidR="00075B4B" w:rsidRPr="00755848" w:rsidRDefault="00075B4B" w:rsidP="00EF4F08">
            <w:pPr>
              <w:rPr>
                <w:rFonts w:ascii="Arial Narrow" w:hAnsi="Arial Narrow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75B4B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075B4B" w:rsidRPr="00755848" w:rsidRDefault="00075B4B" w:rsidP="00EF4F08">
            <w:pPr>
              <w:rPr>
                <w:rFonts w:ascii="Arial Narrow" w:hAnsi="Arial Narrow"/>
                <w:b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noWrap/>
            <w:vAlign w:val="center"/>
          </w:tcPr>
          <w:p w:rsidR="00075B4B" w:rsidRPr="00755848" w:rsidRDefault="00075B4B" w:rsidP="00EF4F08">
            <w:pPr>
              <w:rPr>
                <w:rFonts w:ascii="Arial Narrow" w:hAnsi="Arial Narrow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</w:tcPr>
          <w:p w:rsidR="00075B4B" w:rsidRPr="00755848" w:rsidRDefault="00075B4B" w:rsidP="00EF4F08">
            <w:pPr>
              <w:rPr>
                <w:rFonts w:ascii="Arial Narrow" w:hAnsi="Arial Narrow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75B4B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075B4B" w:rsidRPr="00755848" w:rsidRDefault="00075B4B" w:rsidP="00EF4F08">
            <w:pPr>
              <w:numPr>
                <w:ilvl w:val="0"/>
                <w:numId w:val="6"/>
              </w:numPr>
              <w:rPr>
                <w:rFonts w:ascii="Arial Narrow" w:hAnsi="Arial Narrow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:rsidR="00075B4B" w:rsidRPr="00755848" w:rsidRDefault="00075B4B" w:rsidP="00EF4F08">
            <w:pPr>
              <w:rPr>
                <w:rFonts w:ascii="Arial Narrow" w:hAnsi="Arial Narrow"/>
              </w:rPr>
            </w:pPr>
          </w:p>
        </w:tc>
        <w:tc>
          <w:tcPr>
            <w:tcW w:w="1701" w:type="dxa"/>
            <w:noWrap/>
            <w:vAlign w:val="center"/>
          </w:tcPr>
          <w:p w:rsidR="00075B4B" w:rsidRPr="00755848" w:rsidRDefault="00075B4B" w:rsidP="00EF4F08">
            <w:pPr>
              <w:rPr>
                <w:rFonts w:ascii="Arial Narrow" w:hAnsi="Arial Narrow"/>
              </w:rPr>
            </w:pPr>
          </w:p>
        </w:tc>
      </w:tr>
      <w:tr w:rsidR="00075B4B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075B4B" w:rsidRPr="00755848" w:rsidRDefault="00075B4B" w:rsidP="00EF4F08">
            <w:pPr>
              <w:rPr>
                <w:rFonts w:ascii="Arial Narrow" w:hAnsi="Arial Narrow"/>
                <w:b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noWrap/>
            <w:vAlign w:val="center"/>
          </w:tcPr>
          <w:p w:rsidR="00075B4B" w:rsidRPr="00755848" w:rsidRDefault="00075B4B" w:rsidP="00EF4F08">
            <w:pPr>
              <w:rPr>
                <w:rFonts w:ascii="Arial Narrow" w:hAnsi="Arial Narrow"/>
              </w:rPr>
            </w:pPr>
          </w:p>
        </w:tc>
        <w:tc>
          <w:tcPr>
            <w:tcW w:w="1701" w:type="dxa"/>
            <w:noWrap/>
            <w:vAlign w:val="center"/>
          </w:tcPr>
          <w:p w:rsidR="00075B4B" w:rsidRPr="00755848" w:rsidRDefault="00075B4B" w:rsidP="00EF4F08">
            <w:pPr>
              <w:rPr>
                <w:rFonts w:ascii="Arial Narrow" w:hAnsi="Arial Narrow"/>
              </w:rPr>
            </w:pPr>
          </w:p>
        </w:tc>
      </w:tr>
      <w:tr w:rsidR="00075B4B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075B4B" w:rsidRPr="00755848" w:rsidRDefault="00075B4B" w:rsidP="00EF4F08">
            <w:pPr>
              <w:numPr>
                <w:ilvl w:val="0"/>
                <w:numId w:val="6"/>
              </w:numPr>
              <w:rPr>
                <w:rFonts w:ascii="Arial Narrow" w:hAnsi="Arial Narrow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:rsidR="00075B4B" w:rsidRPr="00755848" w:rsidRDefault="00075B4B" w:rsidP="00EF4F08">
            <w:pPr>
              <w:rPr>
                <w:rFonts w:ascii="Arial Narrow" w:hAnsi="Arial Narrow"/>
              </w:rPr>
            </w:pPr>
          </w:p>
        </w:tc>
        <w:tc>
          <w:tcPr>
            <w:tcW w:w="1701" w:type="dxa"/>
            <w:noWrap/>
            <w:vAlign w:val="center"/>
          </w:tcPr>
          <w:p w:rsidR="00075B4B" w:rsidRPr="00755848" w:rsidRDefault="00075B4B" w:rsidP="00EF4F08">
            <w:pPr>
              <w:rPr>
                <w:rFonts w:ascii="Arial Narrow" w:hAnsi="Arial Narrow"/>
              </w:rPr>
            </w:pPr>
          </w:p>
        </w:tc>
      </w:tr>
    </w:tbl>
    <w:p w:rsidR="00075B4B" w:rsidRPr="00755848" w:rsidRDefault="00075B4B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075B4B" w:rsidRPr="00755848" w:rsidRDefault="00075B4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75B4B" w:rsidRPr="00755848" w:rsidRDefault="00075B4B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INFORMÁCIE O PRIJATÝCH POSTUPOCH</w:t>
      </w:r>
    </w:p>
    <w:p w:rsidR="00075B4B" w:rsidRPr="00755848" w:rsidRDefault="00075B4B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075B4B" w:rsidRPr="00755848" w:rsidRDefault="00075B4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Informácia, či je účtovná závierka zostavená za splnenia predpokladu, že účtovná jednotka bude </w:t>
      </w:r>
      <w:r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Pr="00755848">
        <w:rPr>
          <w:rFonts w:ascii="Arial Narrow" w:hAnsi="Arial Narrow" w:cs="Arial Narrow"/>
          <w:sz w:val="22"/>
          <w:szCs w:val="22"/>
        </w:rPr>
        <w:t xml:space="preserve"> vo svojej činnosti minimálne 12 mesiacov po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závierkovom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dni v zmysle § 7 ods. 4 zákona o účtovníctve. Ak by tento predpoklad nebol splnený, uvedie sa aj dopad do účtovnej závierky (napr. zrušenie dlhodobých rezerv): </w:t>
      </w:r>
      <w:r>
        <w:rPr>
          <w:rFonts w:ascii="Arial Narrow" w:hAnsi="Arial Narrow" w:cs="Arial Narrow"/>
          <w:sz w:val="22"/>
          <w:szCs w:val="22"/>
        </w:rPr>
        <w:t>nie je</w:t>
      </w:r>
    </w:p>
    <w:p w:rsidR="00075B4B" w:rsidRPr="00755848" w:rsidRDefault="00075B4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075B4B" w:rsidRPr="00755848" w:rsidRDefault="00075B4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075B4B" w:rsidRPr="00755848" w:rsidRDefault="00075B4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Informácia o aplikácii účtovných zásad a účtovných metód, ktoré sú dôležité na posúdenie majetku, záväzkov, finančnej situácie a výsledku hospodárenia. Informácia </w:t>
      </w:r>
      <w:r w:rsidRPr="00755848"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 w:rsidRPr="00755848">
        <w:rPr>
          <w:rFonts w:ascii="Arial Narrow" w:hAnsi="Arial Narrow" w:cs="Arial Narrow"/>
          <w:sz w:val="22"/>
          <w:szCs w:val="22"/>
        </w:rPr>
        <w:t xml:space="preserve">, a to s uvedením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dôvodu</w:t>
      </w:r>
      <w:r w:rsidRPr="00755848">
        <w:rPr>
          <w:rFonts w:ascii="Arial Narrow" w:hAnsi="Arial Narrow" w:cs="Arial Narrow"/>
          <w:sz w:val="22"/>
          <w:szCs w:val="22"/>
        </w:rPr>
        <w:t xml:space="preserve"> ich uplatnenia a ich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vplyvu na hodnotu</w:t>
      </w:r>
      <w:r w:rsidRPr="00755848"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hospodárenia. Ak v dôsledku zmeny účtovných zásad a účtovných metód nie sú hodnoty za bezprostredne predchádzajúce účtovné obdobie v jednotlivých súčastiach účtovnej závierky porovnateľné, uvádza sa vysvetlenie v neporovnateľných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hodnotách:</w:t>
      </w:r>
      <w:r>
        <w:rPr>
          <w:rFonts w:ascii="Arial Narrow" w:hAnsi="Arial Narrow" w:cs="Arial Narrow"/>
          <w:sz w:val="22"/>
          <w:szCs w:val="22"/>
        </w:rPr>
        <w:t>nie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je</w:t>
      </w:r>
    </w:p>
    <w:p w:rsidR="00075B4B" w:rsidRPr="00755848" w:rsidRDefault="00075B4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075B4B" w:rsidRPr="00755848" w:rsidRDefault="00075B4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 w:rsidRPr="00755848"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časovo limitované licencie a oprávnenia, podnikové kombinácie, záväzky investovať, dopad legislatívy, celkový pokles v hospodárskom segmente):    </w:t>
      </w:r>
      <w:r>
        <w:rPr>
          <w:rFonts w:ascii="Arial Narrow" w:hAnsi="Arial Narrow" w:cs="Arial Narrow"/>
          <w:sz w:val="22"/>
          <w:szCs w:val="22"/>
        </w:rPr>
        <w:t>nie je</w:t>
      </w:r>
    </w:p>
    <w:p w:rsidR="00075B4B" w:rsidRPr="00755848" w:rsidRDefault="00075B4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075B4B" w:rsidRPr="00755848" w:rsidRDefault="00075B4B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b/>
          <w:sz w:val="22"/>
          <w:szCs w:val="22"/>
        </w:rPr>
        <w:t>Spôsob a určenie oceňovania</w:t>
      </w:r>
      <w:r w:rsidRPr="00755848">
        <w:rPr>
          <w:rFonts w:ascii="Arial Narrow" w:hAnsi="Arial Narrow" w:cs="Arial Narrow"/>
          <w:sz w:val="22"/>
          <w:szCs w:val="22"/>
        </w:rPr>
        <w:t xml:space="preserve"> majetku a</w:t>
      </w:r>
      <w:r>
        <w:rPr>
          <w:rFonts w:ascii="Arial Narrow" w:hAnsi="Arial Narrow" w:cs="Arial Narrow"/>
          <w:sz w:val="22"/>
          <w:szCs w:val="22"/>
        </w:rPr>
        <w:t> </w:t>
      </w:r>
      <w:r w:rsidRPr="00755848">
        <w:rPr>
          <w:rFonts w:ascii="Arial Narrow" w:hAnsi="Arial Narrow" w:cs="Arial Narrow"/>
          <w:sz w:val="22"/>
          <w:szCs w:val="22"/>
        </w:rPr>
        <w:t>záväzkov</w:t>
      </w:r>
      <w:r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075B4B" w:rsidRPr="00755848" w:rsidRDefault="00075B4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Spôsob oceňovania majetku a záväzkov 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):</w:t>
      </w:r>
    </w:p>
    <w:p w:rsidR="00075B4B" w:rsidRPr="00755848" w:rsidRDefault="00075B4B" w:rsidP="00BA43D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06"/>
        <w:gridCol w:w="5300"/>
        <w:gridCol w:w="3600"/>
      </w:tblGrid>
      <w:tr w:rsidR="00075B4B" w:rsidRPr="00755848" w:rsidTr="00433587">
        <w:tc>
          <w:tcPr>
            <w:tcW w:w="706" w:type="dxa"/>
          </w:tcPr>
          <w:p w:rsidR="00075B4B" w:rsidRPr="00755848" w:rsidRDefault="00075B4B" w:rsidP="00C71790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</w:tcPr>
          <w:p w:rsidR="00075B4B" w:rsidRPr="00755848" w:rsidRDefault="00075B4B" w:rsidP="00C71790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</w:tcPr>
          <w:p w:rsidR="00075B4B" w:rsidRPr="00755848" w:rsidRDefault="00075B4B" w:rsidP="00C252C9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075B4B" w:rsidRPr="00755848" w:rsidTr="00433587">
        <w:tc>
          <w:tcPr>
            <w:tcW w:w="706" w:type="dxa"/>
          </w:tcPr>
          <w:p w:rsidR="00075B4B" w:rsidRPr="00755848" w:rsidRDefault="00075B4B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</w:tcPr>
          <w:p w:rsidR="00075B4B" w:rsidRPr="00755848" w:rsidRDefault="00075B4B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</w:tcPr>
          <w:p w:rsidR="00075B4B" w:rsidRPr="00755848" w:rsidRDefault="00075B4B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075B4B" w:rsidRPr="00755848" w:rsidTr="00433587">
        <w:tc>
          <w:tcPr>
            <w:tcW w:w="706" w:type="dxa"/>
          </w:tcPr>
          <w:p w:rsidR="00075B4B" w:rsidRPr="00755848" w:rsidRDefault="00075B4B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</w:tcPr>
          <w:p w:rsidR="00075B4B" w:rsidRPr="00755848" w:rsidRDefault="00075B4B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</w:tcPr>
          <w:p w:rsidR="00075B4B" w:rsidRPr="00755848" w:rsidRDefault="00075B4B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075B4B" w:rsidRPr="00755848" w:rsidTr="00433587">
        <w:tc>
          <w:tcPr>
            <w:tcW w:w="706" w:type="dxa"/>
          </w:tcPr>
          <w:p w:rsidR="00075B4B" w:rsidRPr="00755848" w:rsidRDefault="00075B4B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</w:tcPr>
          <w:p w:rsidR="00075B4B" w:rsidRPr="00755848" w:rsidRDefault="00075B4B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</w:tcPr>
          <w:p w:rsidR="00075B4B" w:rsidRPr="00755848" w:rsidRDefault="00075B4B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obstarávacia cena</w:t>
            </w:r>
          </w:p>
        </w:tc>
      </w:tr>
      <w:tr w:rsidR="00075B4B" w:rsidRPr="00755848" w:rsidTr="00433587">
        <w:tc>
          <w:tcPr>
            <w:tcW w:w="706" w:type="dxa"/>
          </w:tcPr>
          <w:p w:rsidR="00075B4B" w:rsidRPr="00755848" w:rsidRDefault="00075B4B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</w:tcPr>
          <w:p w:rsidR="00075B4B" w:rsidRPr="00755848" w:rsidRDefault="00075B4B" w:rsidP="00C71790">
            <w:pPr>
              <w:jc w:val="both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</w:tcPr>
          <w:p w:rsidR="00075B4B" w:rsidRPr="00755848" w:rsidRDefault="00075B4B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075B4B" w:rsidRPr="00755848" w:rsidTr="00433587">
        <w:tc>
          <w:tcPr>
            <w:tcW w:w="706" w:type="dxa"/>
          </w:tcPr>
          <w:p w:rsidR="00075B4B" w:rsidRPr="00755848" w:rsidRDefault="00075B4B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</w:tcPr>
          <w:p w:rsidR="00075B4B" w:rsidRPr="00755848" w:rsidRDefault="00075B4B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hmotný 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</w:tcPr>
          <w:p w:rsidR="00075B4B" w:rsidRPr="00755848" w:rsidRDefault="00075B4B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075B4B" w:rsidRPr="00755848" w:rsidTr="00433587">
        <w:tc>
          <w:tcPr>
            <w:tcW w:w="706" w:type="dxa"/>
          </w:tcPr>
          <w:p w:rsidR="00075B4B" w:rsidRPr="00755848" w:rsidRDefault="00075B4B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</w:tcPr>
          <w:p w:rsidR="00075B4B" w:rsidRPr="00755848" w:rsidRDefault="00075B4B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</w:tcPr>
          <w:p w:rsidR="00075B4B" w:rsidRPr="00755848" w:rsidRDefault="00075B4B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obstarávacia cena</w:t>
            </w:r>
          </w:p>
        </w:tc>
      </w:tr>
      <w:tr w:rsidR="00075B4B" w:rsidRPr="00755848" w:rsidTr="00433587">
        <w:tc>
          <w:tcPr>
            <w:tcW w:w="706" w:type="dxa"/>
          </w:tcPr>
          <w:p w:rsidR="00075B4B" w:rsidRPr="00755848" w:rsidRDefault="00075B4B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</w:tcPr>
          <w:p w:rsidR="00075B4B" w:rsidRPr="00755848" w:rsidRDefault="00075B4B" w:rsidP="00C71790">
            <w:pPr>
              <w:jc w:val="both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</w:tcPr>
          <w:p w:rsidR="00075B4B" w:rsidRPr="00755848" w:rsidRDefault="00075B4B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075B4B" w:rsidRPr="00755848" w:rsidTr="00433587">
        <w:tc>
          <w:tcPr>
            <w:tcW w:w="706" w:type="dxa"/>
          </w:tcPr>
          <w:p w:rsidR="00075B4B" w:rsidRPr="00755848" w:rsidRDefault="00075B4B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</w:tcPr>
          <w:p w:rsidR="00075B4B" w:rsidRPr="00755848" w:rsidRDefault="00075B4B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</w:tcPr>
          <w:p w:rsidR="00075B4B" w:rsidRPr="00755848" w:rsidRDefault="00075B4B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075B4B" w:rsidRPr="00755848" w:rsidTr="00433587">
        <w:tc>
          <w:tcPr>
            <w:tcW w:w="706" w:type="dxa"/>
          </w:tcPr>
          <w:p w:rsidR="00075B4B" w:rsidRPr="00755848" w:rsidRDefault="00075B4B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9.</w:t>
            </w:r>
          </w:p>
        </w:tc>
        <w:tc>
          <w:tcPr>
            <w:tcW w:w="5300" w:type="dxa"/>
          </w:tcPr>
          <w:p w:rsidR="00075B4B" w:rsidRPr="00755848" w:rsidRDefault="00075B4B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</w:tcPr>
          <w:p w:rsidR="00075B4B" w:rsidRPr="00755848" w:rsidRDefault="00075B4B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075B4B" w:rsidRPr="00755848" w:rsidTr="00433587">
        <w:tc>
          <w:tcPr>
            <w:tcW w:w="706" w:type="dxa"/>
          </w:tcPr>
          <w:p w:rsidR="00075B4B" w:rsidRPr="00755848" w:rsidRDefault="00075B4B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</w:tcPr>
          <w:p w:rsidR="00075B4B" w:rsidRPr="00755848" w:rsidRDefault="00075B4B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soby obstarané inak (darom):</w:t>
            </w:r>
          </w:p>
        </w:tc>
        <w:tc>
          <w:tcPr>
            <w:tcW w:w="3600" w:type="dxa"/>
          </w:tcPr>
          <w:p w:rsidR="00075B4B" w:rsidRPr="00755848" w:rsidRDefault="00075B4B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obstarávacia cena</w:t>
            </w:r>
          </w:p>
        </w:tc>
      </w:tr>
      <w:tr w:rsidR="00075B4B" w:rsidRPr="00755848" w:rsidTr="00433587">
        <w:tc>
          <w:tcPr>
            <w:tcW w:w="706" w:type="dxa"/>
          </w:tcPr>
          <w:p w:rsidR="00075B4B" w:rsidRPr="00755848" w:rsidRDefault="00075B4B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</w:tcPr>
          <w:p w:rsidR="00075B4B" w:rsidRPr="00755848" w:rsidRDefault="00075B4B" w:rsidP="00C71790">
            <w:pPr>
              <w:pStyle w:val="Zkladntext"/>
              <w:tabs>
                <w:tab w:val="left" w:pos="808"/>
              </w:tabs>
              <w:ind w:left="0" w:firstLine="0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ZV a zákazková výstavba nehnuteľnosti určenej na predaj:</w:t>
            </w:r>
          </w:p>
        </w:tc>
        <w:tc>
          <w:tcPr>
            <w:tcW w:w="3600" w:type="dxa"/>
          </w:tcPr>
          <w:p w:rsidR="00075B4B" w:rsidRPr="00755848" w:rsidRDefault="00075B4B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075B4B" w:rsidRPr="00755848" w:rsidTr="00433587">
        <w:tc>
          <w:tcPr>
            <w:tcW w:w="706" w:type="dxa"/>
          </w:tcPr>
          <w:p w:rsidR="00075B4B" w:rsidRPr="00755848" w:rsidRDefault="00075B4B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</w:tcPr>
          <w:p w:rsidR="00075B4B" w:rsidRPr="00755848" w:rsidRDefault="00075B4B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</w:tcPr>
          <w:p w:rsidR="00075B4B" w:rsidRPr="00755848" w:rsidRDefault="00075B4B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075B4B" w:rsidRPr="00755848" w:rsidTr="00433587">
        <w:tc>
          <w:tcPr>
            <w:tcW w:w="706" w:type="dxa"/>
          </w:tcPr>
          <w:p w:rsidR="00075B4B" w:rsidRPr="00755848" w:rsidRDefault="00075B4B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</w:tcPr>
          <w:p w:rsidR="00075B4B" w:rsidRPr="00755848" w:rsidRDefault="00075B4B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</w:tcPr>
          <w:p w:rsidR="00075B4B" w:rsidRPr="00755848" w:rsidRDefault="00075B4B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075B4B" w:rsidRPr="00755848" w:rsidTr="00433587">
        <w:tc>
          <w:tcPr>
            <w:tcW w:w="706" w:type="dxa"/>
          </w:tcPr>
          <w:p w:rsidR="00075B4B" w:rsidRPr="00755848" w:rsidRDefault="00075B4B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</w:tcPr>
          <w:p w:rsidR="00075B4B" w:rsidRPr="00755848" w:rsidRDefault="00075B4B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</w:tcPr>
          <w:p w:rsidR="00075B4B" w:rsidRPr="00755848" w:rsidRDefault="00075B4B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075B4B" w:rsidRPr="00755848" w:rsidTr="00433587">
        <w:tc>
          <w:tcPr>
            <w:tcW w:w="706" w:type="dxa"/>
          </w:tcPr>
          <w:p w:rsidR="00075B4B" w:rsidRPr="00755848" w:rsidRDefault="00075B4B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</w:tcPr>
          <w:p w:rsidR="00075B4B" w:rsidRPr="00F95182" w:rsidRDefault="00075B4B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lang w:val="sk-SK"/>
              </w:rPr>
            </w:pPr>
            <w:r w:rsidRPr="00F95182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Časové rozlíšenie na strane aktív súvahy:</w:t>
            </w:r>
          </w:p>
        </w:tc>
        <w:tc>
          <w:tcPr>
            <w:tcW w:w="3600" w:type="dxa"/>
          </w:tcPr>
          <w:p w:rsidR="00075B4B" w:rsidRPr="00755848" w:rsidRDefault="00075B4B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075B4B" w:rsidRPr="00755848" w:rsidTr="00433587">
        <w:tc>
          <w:tcPr>
            <w:tcW w:w="706" w:type="dxa"/>
          </w:tcPr>
          <w:p w:rsidR="00075B4B" w:rsidRPr="00755848" w:rsidRDefault="00075B4B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</w:tcPr>
          <w:p w:rsidR="00075B4B" w:rsidRPr="00F95182" w:rsidRDefault="00075B4B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lang w:val="sk-SK"/>
              </w:rPr>
            </w:pPr>
            <w:r w:rsidRPr="00F95182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Záväzky, vrátane rezerv, dlhopisov, pôžičiek a úverov:</w:t>
            </w:r>
          </w:p>
        </w:tc>
        <w:tc>
          <w:tcPr>
            <w:tcW w:w="3600" w:type="dxa"/>
          </w:tcPr>
          <w:p w:rsidR="00075B4B" w:rsidRPr="00755848" w:rsidRDefault="00075B4B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075B4B" w:rsidRPr="00755848" w:rsidTr="00433587">
        <w:tc>
          <w:tcPr>
            <w:tcW w:w="706" w:type="dxa"/>
          </w:tcPr>
          <w:p w:rsidR="00075B4B" w:rsidRPr="00755848" w:rsidRDefault="00075B4B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</w:tcPr>
          <w:p w:rsidR="00075B4B" w:rsidRPr="00F95182" w:rsidRDefault="00075B4B" w:rsidP="00C71790">
            <w:pPr>
              <w:jc w:val="both"/>
              <w:rPr>
                <w:rFonts w:ascii="Arial Narrow" w:hAnsi="Arial Narrow" w:cs="Arial"/>
                <w:noProof/>
                <w:lang w:eastAsia="en-US"/>
              </w:rPr>
            </w:pPr>
            <w:r w:rsidRPr="00F95182">
              <w:rPr>
                <w:rFonts w:ascii="Arial Narrow" w:hAnsi="Arial Narrow" w:cs="Arial"/>
                <w:noProof/>
                <w:sz w:val="22"/>
                <w:szCs w:val="22"/>
              </w:rPr>
              <w:t>Časové rozlíšenie na strane pasív súvahy:</w:t>
            </w:r>
          </w:p>
        </w:tc>
        <w:tc>
          <w:tcPr>
            <w:tcW w:w="3600" w:type="dxa"/>
          </w:tcPr>
          <w:p w:rsidR="00075B4B" w:rsidRPr="00755848" w:rsidRDefault="00075B4B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075B4B" w:rsidRPr="00755848" w:rsidTr="00433587">
        <w:tc>
          <w:tcPr>
            <w:tcW w:w="706" w:type="dxa"/>
          </w:tcPr>
          <w:p w:rsidR="00075B4B" w:rsidRPr="00755848" w:rsidRDefault="00075B4B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</w:tcPr>
          <w:p w:rsidR="00075B4B" w:rsidRPr="00755848" w:rsidRDefault="00075B4B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ty:</w:t>
            </w:r>
          </w:p>
        </w:tc>
        <w:tc>
          <w:tcPr>
            <w:tcW w:w="3600" w:type="dxa"/>
          </w:tcPr>
          <w:p w:rsidR="00075B4B" w:rsidRPr="00755848" w:rsidRDefault="00075B4B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075B4B" w:rsidRPr="00755848" w:rsidTr="00433587">
        <w:tc>
          <w:tcPr>
            <w:tcW w:w="706" w:type="dxa"/>
          </w:tcPr>
          <w:p w:rsidR="00075B4B" w:rsidRPr="00755848" w:rsidRDefault="00075B4B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lastRenderedPageBreak/>
              <w:t>18.</w:t>
            </w:r>
          </w:p>
        </w:tc>
        <w:tc>
          <w:tcPr>
            <w:tcW w:w="5300" w:type="dxa"/>
          </w:tcPr>
          <w:p w:rsidR="00075B4B" w:rsidRPr="00F95182" w:rsidRDefault="00075B4B" w:rsidP="00C71790">
            <w:pPr>
              <w:jc w:val="both"/>
              <w:rPr>
                <w:rFonts w:ascii="Arial Narrow" w:hAnsi="Arial Narrow" w:cs="Arial"/>
                <w:noProof/>
                <w:lang w:eastAsia="en-US"/>
              </w:rPr>
            </w:pPr>
            <w:r w:rsidRPr="00F95182">
              <w:rPr>
                <w:rFonts w:ascii="Arial Narrow" w:hAnsi="Arial Narrow" w:cs="Arial"/>
                <w:noProof/>
                <w:sz w:val="22"/>
                <w:szCs w:val="22"/>
              </w:rPr>
              <w:t xml:space="preserve">Majetok a záväzky zabezpečené derivátmi: </w:t>
            </w:r>
          </w:p>
        </w:tc>
        <w:tc>
          <w:tcPr>
            <w:tcW w:w="3600" w:type="dxa"/>
          </w:tcPr>
          <w:p w:rsidR="00075B4B" w:rsidRPr="00755848" w:rsidRDefault="00075B4B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075B4B" w:rsidRPr="00755848" w:rsidTr="00433587">
        <w:tc>
          <w:tcPr>
            <w:tcW w:w="706" w:type="dxa"/>
          </w:tcPr>
          <w:p w:rsidR="00075B4B" w:rsidRPr="00755848" w:rsidRDefault="00075B4B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</w:tcPr>
          <w:p w:rsidR="00075B4B" w:rsidRPr="00F95182" w:rsidRDefault="00075B4B" w:rsidP="00C71790">
            <w:pPr>
              <w:jc w:val="both"/>
              <w:rPr>
                <w:rFonts w:ascii="Arial Narrow" w:hAnsi="Arial Narrow" w:cs="Arial"/>
                <w:noProof/>
                <w:lang w:eastAsia="en-US"/>
              </w:rPr>
            </w:pPr>
            <w:r w:rsidRPr="00F95182">
              <w:rPr>
                <w:rFonts w:ascii="Arial Narrow" w:hAnsi="Arial Narrow" w:cs="Arial"/>
                <w:noProof/>
                <w:sz w:val="22"/>
                <w:szCs w:val="22"/>
              </w:rPr>
              <w:t>Prenajatý majetok a majetok obstaraný na základe zmluvy o kúpe prenajatej veci:</w:t>
            </w:r>
          </w:p>
        </w:tc>
        <w:tc>
          <w:tcPr>
            <w:tcW w:w="3600" w:type="dxa"/>
          </w:tcPr>
          <w:p w:rsidR="00075B4B" w:rsidRPr="00755848" w:rsidRDefault="00075B4B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075B4B" w:rsidRPr="00755848" w:rsidTr="00433587">
        <w:tc>
          <w:tcPr>
            <w:tcW w:w="706" w:type="dxa"/>
          </w:tcPr>
          <w:p w:rsidR="00075B4B" w:rsidRPr="00755848" w:rsidRDefault="00075B4B" w:rsidP="00C252C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0" w:type="dxa"/>
          </w:tcPr>
          <w:p w:rsidR="00075B4B" w:rsidRPr="00F95182" w:rsidRDefault="00075B4B" w:rsidP="00C71790">
            <w:pPr>
              <w:jc w:val="both"/>
              <w:rPr>
                <w:rFonts w:ascii="Arial Narrow" w:hAnsi="Arial Narrow" w:cs="Arial"/>
                <w:noProof/>
                <w:lang w:eastAsia="en-US"/>
              </w:rPr>
            </w:pPr>
            <w:r w:rsidRPr="00F95182">
              <w:rPr>
                <w:rFonts w:ascii="Arial Narrow" w:hAnsi="Arial Narrow" w:cs="Arial"/>
                <w:noProof/>
                <w:sz w:val="22"/>
                <w:szCs w:val="22"/>
              </w:rPr>
              <w:t>Splatná daň z príjmov a odložená daň z príjmov:</w:t>
            </w:r>
          </w:p>
        </w:tc>
        <w:tc>
          <w:tcPr>
            <w:tcW w:w="3600" w:type="dxa"/>
          </w:tcPr>
          <w:p w:rsidR="00075B4B" w:rsidRPr="00755848" w:rsidRDefault="00075B4B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075B4B" w:rsidRPr="00755848" w:rsidRDefault="00075B4B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075B4B" w:rsidRPr="00755848" w:rsidRDefault="00075B4B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b) Trvalé zníženie hodnoty majetku nebolo účtované. Prechodné zníženie hodnoty majetku je zaúčtované formou opravnej položky</w:t>
      </w:r>
      <w:r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075B4B" w:rsidRPr="00755848" w:rsidRDefault="00075B4B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účtovná jednotka ocenila menovitou hodnotou záväzkov. Rezervy účtovná jednotka ocenila odborným odhadom budúcej menovitej hodnoty potrebnej na ich úhradu. </w:t>
      </w:r>
    </w:p>
    <w:p w:rsidR="00075B4B" w:rsidRPr="00755848" w:rsidRDefault="00075B4B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075B4B" w:rsidRPr="00755848" w:rsidRDefault="00075B4B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:rsidR="00075B4B" w:rsidRPr="00755848" w:rsidRDefault="00075B4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075B4B" w:rsidRPr="00755848" w:rsidRDefault="00075B4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Z.z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. o cenných papieroch v znení neskorších predpisov – sú to napr. cenné papiere (akcie, dlhopisy, dočasné listy), deriváty (opcie,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futures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,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swapy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,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forwardy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), nástroje peňažného trhu (pokladničné poukážky, vkladové listy).</w:t>
      </w:r>
    </w:p>
    <w:p w:rsidR="00075B4B" w:rsidRPr="00755848" w:rsidRDefault="00075B4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:rsidR="00075B4B" w:rsidRPr="00755848" w:rsidRDefault="00075B4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metódu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odúročenia</w:t>
      </w:r>
      <w:proofErr w:type="spellEnd"/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:rsidR="00075B4B" w:rsidRPr="00755848" w:rsidRDefault="00075B4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:rsidR="00075B4B" w:rsidRPr="00755848" w:rsidRDefault="00075B4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), ani k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dňu (§ 27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:rsidR="00075B4B" w:rsidRPr="00755848" w:rsidRDefault="00075B4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; § 22/1 PU).</w:t>
      </w:r>
    </w:p>
    <w:p w:rsidR="00075B4B" w:rsidRPr="00755848" w:rsidRDefault="00075B4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075B4B" w:rsidRPr="00755848" w:rsidRDefault="00075B4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075B4B" w:rsidRPr="00755848" w:rsidRDefault="00075B4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075B4B" w:rsidRPr="00755848" w:rsidRDefault="00075B4B" w:rsidP="002342CE"/>
    <w:p w:rsidR="00075B4B" w:rsidRPr="00755848" w:rsidRDefault="00075B4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g) </w:t>
      </w:r>
      <w:r w:rsidRPr="00755848">
        <w:rPr>
          <w:rFonts w:ascii="Arial Narrow" w:hAnsi="Arial Narrow" w:cs="Arial Narrow"/>
          <w:bCs w:val="0"/>
          <w:sz w:val="22"/>
          <w:szCs w:val="22"/>
        </w:rPr>
        <w:t>Tvorba odpisového plánu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8"/>
        <w:gridCol w:w="1013"/>
        <w:gridCol w:w="2107"/>
        <w:gridCol w:w="2268"/>
      </w:tblGrid>
      <w:tr w:rsidR="00075B4B" w:rsidRPr="00755848" w:rsidTr="00433587">
        <w:tc>
          <w:tcPr>
            <w:tcW w:w="4218" w:type="dxa"/>
          </w:tcPr>
          <w:p w:rsidR="00075B4B" w:rsidRPr="00755848" w:rsidRDefault="00075B4B" w:rsidP="00126DE3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Dlhodobý hmotný a nehmotný</w:t>
            </w:r>
          </w:p>
          <w:p w:rsidR="00075B4B" w:rsidRPr="00755848" w:rsidRDefault="00075B4B" w:rsidP="00126DE3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odpisovaný majetok</w:t>
            </w:r>
          </w:p>
        </w:tc>
        <w:tc>
          <w:tcPr>
            <w:tcW w:w="1013" w:type="dxa"/>
          </w:tcPr>
          <w:p w:rsidR="00075B4B" w:rsidRPr="00755848" w:rsidRDefault="00075B4B" w:rsidP="0087132B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075B4B" w:rsidRPr="00755848" w:rsidRDefault="00075B4B" w:rsidP="0087132B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:rsidR="00075B4B" w:rsidRPr="00755848" w:rsidRDefault="00075B4B" w:rsidP="0087132B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075B4B" w:rsidRPr="00755848" w:rsidRDefault="00075B4B" w:rsidP="0087132B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:rsidR="00075B4B" w:rsidRPr="00755848" w:rsidRDefault="00075B4B" w:rsidP="0087132B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:rsidR="00075B4B" w:rsidRPr="00755848" w:rsidRDefault="00075B4B" w:rsidP="0087132B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075B4B" w:rsidRPr="00755848" w:rsidTr="00433587">
        <w:tc>
          <w:tcPr>
            <w:tcW w:w="4218" w:type="dxa"/>
          </w:tcPr>
          <w:p w:rsidR="00075B4B" w:rsidRPr="00755848" w:rsidRDefault="00075B4B" w:rsidP="0087132B">
            <w:pPr>
              <w:jc w:val="both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:rsidR="00075B4B" w:rsidRPr="00755848" w:rsidRDefault="00075B4B" w:rsidP="0087132B">
            <w:pPr>
              <w:jc w:val="center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:rsidR="00075B4B" w:rsidRPr="00755848" w:rsidRDefault="00075B4B" w:rsidP="0087132B">
            <w:pPr>
              <w:jc w:val="center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075B4B" w:rsidRPr="00755848" w:rsidRDefault="00075B4B" w:rsidP="0087132B">
            <w:pPr>
              <w:jc w:val="center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075B4B" w:rsidRPr="00755848" w:rsidTr="00433587">
        <w:tc>
          <w:tcPr>
            <w:tcW w:w="4218" w:type="dxa"/>
          </w:tcPr>
          <w:p w:rsidR="00075B4B" w:rsidRPr="00755848" w:rsidRDefault="00075B4B" w:rsidP="00126DE3">
            <w:pPr>
              <w:jc w:val="both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:rsidR="00075B4B" w:rsidRPr="00755848" w:rsidRDefault="00075B4B" w:rsidP="0087132B">
            <w:pPr>
              <w:jc w:val="center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:rsidR="00075B4B" w:rsidRPr="00755848" w:rsidRDefault="00075B4B" w:rsidP="0087132B">
            <w:pPr>
              <w:jc w:val="center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075B4B" w:rsidRPr="00755848" w:rsidRDefault="00075B4B" w:rsidP="0087132B">
            <w:pPr>
              <w:jc w:val="center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075B4B" w:rsidRPr="00755848" w:rsidTr="00433587">
        <w:tc>
          <w:tcPr>
            <w:tcW w:w="4218" w:type="dxa"/>
          </w:tcPr>
          <w:p w:rsidR="00075B4B" w:rsidRPr="00755848" w:rsidRDefault="00075B4B" w:rsidP="0087132B">
            <w:pPr>
              <w:jc w:val="both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:rsidR="00075B4B" w:rsidRPr="00755848" w:rsidRDefault="00075B4B" w:rsidP="0087132B">
            <w:pPr>
              <w:jc w:val="center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:rsidR="00075B4B" w:rsidRPr="00755848" w:rsidRDefault="00075B4B" w:rsidP="00A24812">
            <w:pPr>
              <w:jc w:val="center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  <w:tc>
          <w:tcPr>
            <w:tcW w:w="2268" w:type="dxa"/>
          </w:tcPr>
          <w:p w:rsidR="00075B4B" w:rsidRPr="00755848" w:rsidRDefault="00075B4B" w:rsidP="00A24812">
            <w:pPr>
              <w:jc w:val="center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</w:tr>
      <w:tr w:rsidR="00075B4B" w:rsidRPr="00755848" w:rsidTr="00433587">
        <w:tc>
          <w:tcPr>
            <w:tcW w:w="4218" w:type="dxa"/>
          </w:tcPr>
          <w:p w:rsidR="00075B4B" w:rsidRPr="00755848" w:rsidRDefault="00075B4B" w:rsidP="0087132B">
            <w:pPr>
              <w:jc w:val="both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:rsidR="00075B4B" w:rsidRPr="00755848" w:rsidRDefault="00075B4B" w:rsidP="0087132B">
            <w:pPr>
              <w:jc w:val="center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075B4B" w:rsidRPr="00755848" w:rsidRDefault="00075B4B" w:rsidP="00A24812">
            <w:pPr>
              <w:jc w:val="center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075B4B" w:rsidRPr="00755848" w:rsidRDefault="00075B4B" w:rsidP="00A24812">
            <w:pPr>
              <w:jc w:val="center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20</w:t>
            </w:r>
          </w:p>
        </w:tc>
      </w:tr>
      <w:tr w:rsidR="00075B4B" w:rsidRPr="00755848" w:rsidTr="00433587">
        <w:tc>
          <w:tcPr>
            <w:tcW w:w="4218" w:type="dxa"/>
          </w:tcPr>
          <w:p w:rsidR="00075B4B" w:rsidRPr="00755848" w:rsidRDefault="00075B4B" w:rsidP="0087132B">
            <w:pPr>
              <w:jc w:val="both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:rsidR="00075B4B" w:rsidRPr="00755848" w:rsidRDefault="00075B4B" w:rsidP="0087132B">
            <w:pPr>
              <w:jc w:val="center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:rsidR="00075B4B" w:rsidRPr="00755848" w:rsidRDefault="00075B4B" w:rsidP="00A24812">
            <w:pPr>
              <w:jc w:val="center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7</w:t>
            </w:r>
          </w:p>
        </w:tc>
        <w:tc>
          <w:tcPr>
            <w:tcW w:w="2268" w:type="dxa"/>
          </w:tcPr>
          <w:p w:rsidR="00075B4B" w:rsidRPr="00755848" w:rsidRDefault="00075B4B" w:rsidP="00A24812">
            <w:pPr>
              <w:jc w:val="center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14,3</w:t>
            </w:r>
          </w:p>
        </w:tc>
      </w:tr>
      <w:tr w:rsidR="00075B4B" w:rsidRPr="00755848" w:rsidTr="00433587">
        <w:tc>
          <w:tcPr>
            <w:tcW w:w="4218" w:type="dxa"/>
          </w:tcPr>
          <w:p w:rsidR="00075B4B" w:rsidRPr="00755848" w:rsidRDefault="00075B4B" w:rsidP="0087132B">
            <w:pPr>
              <w:jc w:val="both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:rsidR="00075B4B" w:rsidRPr="00755848" w:rsidRDefault="00075B4B" w:rsidP="0087132B">
            <w:pPr>
              <w:jc w:val="center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075B4B" w:rsidRPr="00755848" w:rsidRDefault="00075B4B" w:rsidP="0087132B">
            <w:pPr>
              <w:jc w:val="center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7</w:t>
            </w:r>
          </w:p>
        </w:tc>
        <w:tc>
          <w:tcPr>
            <w:tcW w:w="2268" w:type="dxa"/>
          </w:tcPr>
          <w:p w:rsidR="00075B4B" w:rsidRPr="00755848" w:rsidRDefault="00075B4B" w:rsidP="00A24812">
            <w:pPr>
              <w:jc w:val="center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14,3</w:t>
            </w:r>
          </w:p>
        </w:tc>
      </w:tr>
      <w:tr w:rsidR="00075B4B" w:rsidRPr="00755848" w:rsidTr="00433587">
        <w:tc>
          <w:tcPr>
            <w:tcW w:w="4218" w:type="dxa"/>
          </w:tcPr>
          <w:p w:rsidR="00075B4B" w:rsidRPr="00755848" w:rsidRDefault="00075B4B" w:rsidP="0087132B">
            <w:pPr>
              <w:jc w:val="both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:rsidR="00075B4B" w:rsidRPr="00755848" w:rsidRDefault="00075B4B" w:rsidP="0087132B">
            <w:pPr>
              <w:jc w:val="center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:rsidR="00075B4B" w:rsidRPr="00755848" w:rsidRDefault="00075B4B" w:rsidP="00A24812">
            <w:pPr>
              <w:jc w:val="center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075B4B" w:rsidRPr="00755848" w:rsidRDefault="00075B4B" w:rsidP="00A24812">
            <w:pPr>
              <w:jc w:val="center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20</w:t>
            </w:r>
          </w:p>
        </w:tc>
      </w:tr>
    </w:tbl>
    <w:p w:rsidR="00075B4B" w:rsidRPr="00755848" w:rsidRDefault="00075B4B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:rsidR="00075B4B" w:rsidRPr="00755848" w:rsidRDefault="00075B4B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075B4B" w:rsidRPr="00755848" w:rsidRDefault="00075B4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lastRenderedPageBreak/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:rsidR="00075B4B" w:rsidRPr="00755848" w:rsidRDefault="00075B4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Money (taktiež daňové odpisy podľa zákona o dani z príjmov).</w:t>
      </w:r>
    </w:p>
    <w:p w:rsidR="00075B4B" w:rsidRPr="00755848" w:rsidRDefault="00075B4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UJ nepoužíva </w:t>
      </w:r>
      <w:proofErr w:type="spellStart"/>
      <w:r w:rsidRPr="00755848">
        <w:rPr>
          <w:rFonts w:ascii="Arial Narrow" w:hAnsi="Arial Narrow" w:cs="Arial"/>
          <w:sz w:val="22"/>
          <w:szCs w:val="22"/>
        </w:rPr>
        <w:t>komponentné</w:t>
      </w:r>
      <w:proofErr w:type="spellEnd"/>
      <w:r w:rsidRPr="00755848">
        <w:rPr>
          <w:rFonts w:ascii="Arial Narrow" w:hAnsi="Arial Narrow" w:cs="Arial"/>
          <w:sz w:val="22"/>
          <w:szCs w:val="22"/>
        </w:rPr>
        <w:t xml:space="preserve"> odpisovanie (odpisovanie častí majetku - komponentov).</w:t>
      </w:r>
    </w:p>
    <w:p w:rsidR="00075B4B" w:rsidRPr="00755848" w:rsidRDefault="00075B4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dlhodobého majetku z dôvodu jednorazového trvalého zníženia hodnoty majetku (§ 21/5 PU).</w:t>
      </w:r>
    </w:p>
    <w:p w:rsidR="00075B4B" w:rsidRPr="00755848" w:rsidRDefault="00075B4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so životnosťou nad jeden rok (§ 13/2 PU).</w:t>
      </w:r>
    </w:p>
    <w:p w:rsidR="00075B4B" w:rsidRPr="00755848" w:rsidRDefault="00075B4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so životnosťou nad jeden rok (§ 13/6 PU).</w:t>
      </w:r>
    </w:p>
    <w:p w:rsidR="00075B4B" w:rsidRPr="00755848" w:rsidRDefault="00075B4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– technické zhodnotenie pod 1 700 eur za účtovné obdobie (§ 21/3 PU; § 29/2 ZDP).</w:t>
      </w:r>
    </w:p>
    <w:p w:rsidR="00075B4B" w:rsidRPr="00755848" w:rsidRDefault="00075B4B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hmotného majetku alebo dlhodobého nehmotného majetku (§ 34/1 PU; § 35/2/h PU).</w:t>
      </w:r>
    </w:p>
    <w:p w:rsidR="00075B4B" w:rsidRPr="00755848" w:rsidRDefault="00075B4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075B4B" w:rsidRPr="00755848" w:rsidRDefault="00075B4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>nie sú</w:t>
      </w:r>
    </w:p>
    <w:p w:rsidR="00075B4B" w:rsidRPr="00755848" w:rsidRDefault="00075B4B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075B4B" w:rsidRPr="00755848" w:rsidRDefault="00075B4B" w:rsidP="00FA537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5) </w:t>
      </w:r>
      <w:r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rokov. Účtovná jednotka môže uviesť aj informácie o oprave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75"/>
        <w:gridCol w:w="1040"/>
        <w:gridCol w:w="1039"/>
        <w:gridCol w:w="1928"/>
        <w:gridCol w:w="2519"/>
      </w:tblGrid>
      <w:tr w:rsidR="00075B4B" w:rsidRPr="00755848" w:rsidTr="00E517ED">
        <w:tc>
          <w:tcPr>
            <w:tcW w:w="1601" w:type="pct"/>
          </w:tcPr>
          <w:p w:rsidR="00075B4B" w:rsidRPr="00755848" w:rsidRDefault="00075B4B" w:rsidP="00E517ED">
            <w:pPr>
              <w:spacing w:after="120"/>
              <w:ind w:right="-471"/>
              <w:rPr>
                <w:rFonts w:ascii="Arial Narrow" w:hAnsi="Arial Narrow" w:cs="Arial Narrow"/>
                <w:b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</w:tcPr>
          <w:p w:rsidR="00075B4B" w:rsidRPr="00755848" w:rsidRDefault="00075B4B" w:rsidP="00E517ED">
            <w:pPr>
              <w:spacing w:after="120"/>
              <w:ind w:right="-471"/>
              <w:rPr>
                <w:rFonts w:ascii="Arial Narrow" w:hAnsi="Arial Narrow" w:cs="Arial Narrow"/>
                <w:b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</w:tcPr>
          <w:p w:rsidR="00075B4B" w:rsidRPr="00755848" w:rsidRDefault="00075B4B" w:rsidP="00E517ED">
            <w:pPr>
              <w:spacing w:after="120"/>
              <w:ind w:right="-471"/>
              <w:rPr>
                <w:rFonts w:ascii="Arial Narrow" w:hAnsi="Arial Narrow" w:cs="Arial Narrow"/>
                <w:b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</w:tcPr>
          <w:p w:rsidR="00075B4B" w:rsidRPr="00755848" w:rsidRDefault="00075B4B" w:rsidP="00E517ED">
            <w:pPr>
              <w:spacing w:after="120"/>
              <w:ind w:right="-471"/>
              <w:rPr>
                <w:rFonts w:ascii="Arial Narrow" w:hAnsi="Arial Narrow" w:cs="Arial Narrow"/>
                <w:b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</w:tcPr>
          <w:p w:rsidR="00075B4B" w:rsidRPr="00755848" w:rsidRDefault="00075B4B" w:rsidP="00E517ED">
            <w:pPr>
              <w:spacing w:after="120"/>
              <w:ind w:right="-471"/>
              <w:rPr>
                <w:rFonts w:ascii="Arial Narrow" w:hAnsi="Arial Narrow" w:cs="Arial Narrow"/>
                <w:b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075B4B" w:rsidRPr="00755848" w:rsidTr="00E517ED">
        <w:tc>
          <w:tcPr>
            <w:tcW w:w="1601" w:type="pct"/>
          </w:tcPr>
          <w:p w:rsidR="00075B4B" w:rsidRPr="00755848" w:rsidRDefault="00075B4B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541" w:type="pct"/>
          </w:tcPr>
          <w:p w:rsidR="00075B4B" w:rsidRPr="00755848" w:rsidRDefault="00075B4B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541" w:type="pct"/>
          </w:tcPr>
          <w:p w:rsidR="00075B4B" w:rsidRPr="00755848" w:rsidRDefault="00075B4B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1004" w:type="pct"/>
          </w:tcPr>
          <w:p w:rsidR="00075B4B" w:rsidRPr="00755848" w:rsidRDefault="00075B4B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1312" w:type="pct"/>
          </w:tcPr>
          <w:p w:rsidR="00075B4B" w:rsidRPr="00755848" w:rsidRDefault="00075B4B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</w:p>
        </w:tc>
      </w:tr>
      <w:tr w:rsidR="00075B4B" w:rsidRPr="00755848" w:rsidTr="00E517ED">
        <w:tc>
          <w:tcPr>
            <w:tcW w:w="1601" w:type="pct"/>
          </w:tcPr>
          <w:p w:rsidR="00075B4B" w:rsidRPr="00755848" w:rsidRDefault="00075B4B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541" w:type="pct"/>
          </w:tcPr>
          <w:p w:rsidR="00075B4B" w:rsidRPr="00755848" w:rsidRDefault="00075B4B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541" w:type="pct"/>
          </w:tcPr>
          <w:p w:rsidR="00075B4B" w:rsidRPr="00755848" w:rsidRDefault="00075B4B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1004" w:type="pct"/>
          </w:tcPr>
          <w:p w:rsidR="00075B4B" w:rsidRPr="00755848" w:rsidRDefault="00075B4B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1312" w:type="pct"/>
          </w:tcPr>
          <w:p w:rsidR="00075B4B" w:rsidRPr="00755848" w:rsidRDefault="00075B4B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</w:p>
        </w:tc>
      </w:tr>
    </w:tbl>
    <w:p w:rsidR="00075B4B" w:rsidRPr="00755848" w:rsidRDefault="00075B4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75B4B" w:rsidRPr="00755848" w:rsidRDefault="00075B4B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075B4B" w:rsidRPr="00755848" w:rsidRDefault="00075B4B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IV – INFORMÁCIE, KTORÉ VYSVETĽUJÚ A DOP</w:t>
      </w:r>
      <w:r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SÚVAHU A VÝKAZ ZISKOV A STRÁT</w:t>
      </w:r>
    </w:p>
    <w:p w:rsidR="00075B4B" w:rsidRPr="00755848" w:rsidRDefault="00075B4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75B4B" w:rsidRPr="00755848" w:rsidRDefault="00075B4B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Dlhodobý nehmotný majetok, ktorým je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alebo záporný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Pr="00755848">
        <w:rPr>
          <w:rFonts w:ascii="Arial Narrow" w:hAnsi="Arial Narrow" w:cs="Arial Narrow"/>
          <w:sz w:val="22"/>
          <w:szCs w:val="22"/>
        </w:rPr>
        <w:t xml:space="preserve">dôvod jeho vzniku, spôsob výpočtu a prehodnotenie opodstatnenosti jeho výšky a odpisu jeho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hodnoty:</w:t>
      </w:r>
      <w:r>
        <w:rPr>
          <w:rFonts w:ascii="Arial Narrow" w:hAnsi="Arial Narrow" w:cs="Arial Narrow"/>
          <w:sz w:val="22"/>
          <w:szCs w:val="22"/>
        </w:rPr>
        <w:t>nie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je</w:t>
      </w:r>
    </w:p>
    <w:p w:rsidR="00075B4B" w:rsidRPr="00755848" w:rsidRDefault="00075B4B" w:rsidP="00B51F0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075B4B" w:rsidRPr="00755848" w:rsidRDefault="00075B4B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nie je</w:t>
      </w:r>
    </w:p>
    <w:p w:rsidR="00075B4B" w:rsidRPr="00755848" w:rsidRDefault="00075B4B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  <w:r>
        <w:rPr>
          <w:rFonts w:ascii="Arial Narrow" w:hAnsi="Arial Narrow" w:cs="Arial Narrow"/>
          <w:sz w:val="22"/>
          <w:szCs w:val="22"/>
        </w:rPr>
        <w:t>nie je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785"/>
        <w:gridCol w:w="2553"/>
        <w:gridCol w:w="2376"/>
      </w:tblGrid>
      <w:tr w:rsidR="00075B4B" w:rsidRPr="00755848" w:rsidTr="00620893">
        <w:trPr>
          <w:trHeight w:val="693"/>
          <w:jc w:val="center"/>
        </w:trPr>
        <w:tc>
          <w:tcPr>
            <w:tcW w:w="2463" w:type="pct"/>
            <w:vAlign w:val="center"/>
          </w:tcPr>
          <w:p w:rsidR="00075B4B" w:rsidRPr="00755848" w:rsidRDefault="00075B4B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</w:tcPr>
          <w:p w:rsidR="00075B4B" w:rsidRPr="00755848" w:rsidRDefault="00075B4B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</w:tcPr>
          <w:p w:rsidR="00075B4B" w:rsidRPr="00755848" w:rsidRDefault="00075B4B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075B4B" w:rsidRPr="00755848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:rsidR="00075B4B" w:rsidRPr="00755848" w:rsidRDefault="00075B4B" w:rsidP="00620893">
            <w:pPr>
              <w:rPr>
                <w:rFonts w:ascii="Arial Narrow" w:hAnsi="Arial Narrow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:rsidR="00075B4B" w:rsidRPr="00755848" w:rsidRDefault="00075B4B" w:rsidP="00446B45">
            <w:pPr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1223" w:type="pct"/>
            <w:vAlign w:val="center"/>
          </w:tcPr>
          <w:p w:rsidR="00075B4B" w:rsidRPr="00755848" w:rsidRDefault="00075B4B" w:rsidP="00446B45">
            <w:pPr>
              <w:rPr>
                <w:rFonts w:ascii="Arial Narrow" w:hAnsi="Arial Narrow"/>
                <w:b/>
                <w:bCs/>
              </w:rPr>
            </w:pPr>
          </w:p>
        </w:tc>
      </w:tr>
    </w:tbl>
    <w:p w:rsidR="00075B4B" w:rsidRPr="00755848" w:rsidRDefault="00075B4B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  <w:r>
        <w:rPr>
          <w:rFonts w:ascii="Arial Narrow" w:hAnsi="Arial Narrow" w:cs="Arial Narrow"/>
          <w:sz w:val="22"/>
          <w:szCs w:val="22"/>
        </w:rPr>
        <w:t>nie je náplň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6"/>
        <w:gridCol w:w="2831"/>
        <w:gridCol w:w="2411"/>
      </w:tblGrid>
      <w:tr w:rsidR="00075B4B" w:rsidRPr="00755848" w:rsidTr="00446B45">
        <w:trPr>
          <w:jc w:val="center"/>
        </w:trPr>
        <w:tc>
          <w:tcPr>
            <w:tcW w:w="4201" w:type="dxa"/>
            <w:vMerge w:val="restart"/>
            <w:vAlign w:val="center"/>
          </w:tcPr>
          <w:p w:rsidR="00075B4B" w:rsidRPr="00755848" w:rsidRDefault="00075B4B" w:rsidP="00F60A13">
            <w:pPr>
              <w:pStyle w:val="TopHeader"/>
            </w:pPr>
            <w:r w:rsidRPr="00755848">
              <w:t>Zabezpečené záväzky</w:t>
            </w:r>
          </w:p>
        </w:tc>
        <w:tc>
          <w:tcPr>
            <w:tcW w:w="5010" w:type="dxa"/>
            <w:gridSpan w:val="2"/>
            <w:vAlign w:val="center"/>
          </w:tcPr>
          <w:p w:rsidR="00075B4B" w:rsidRPr="00755848" w:rsidRDefault="00075B4B" w:rsidP="00446B45">
            <w:pPr>
              <w:pStyle w:val="TopHeader"/>
            </w:pPr>
            <w:r w:rsidRPr="00755848">
              <w:t>Bežné účtovné obdobie</w:t>
            </w:r>
          </w:p>
        </w:tc>
      </w:tr>
      <w:tr w:rsidR="00075B4B" w:rsidRPr="00755848" w:rsidTr="00446B45">
        <w:trPr>
          <w:jc w:val="center"/>
        </w:trPr>
        <w:tc>
          <w:tcPr>
            <w:tcW w:w="4201" w:type="dxa"/>
            <w:vMerge/>
            <w:vAlign w:val="center"/>
          </w:tcPr>
          <w:p w:rsidR="00075B4B" w:rsidRPr="00755848" w:rsidRDefault="00075B4B" w:rsidP="00446B45">
            <w:pPr>
              <w:pStyle w:val="TopHeader"/>
              <w:jc w:val="both"/>
            </w:pPr>
          </w:p>
        </w:tc>
        <w:tc>
          <w:tcPr>
            <w:tcW w:w="2706" w:type="dxa"/>
            <w:vAlign w:val="center"/>
          </w:tcPr>
          <w:p w:rsidR="00075B4B" w:rsidRPr="00755848" w:rsidRDefault="00075B4B" w:rsidP="00446B45">
            <w:pPr>
              <w:pStyle w:val="TopHeader"/>
            </w:pPr>
            <w:r w:rsidRPr="00755848">
              <w:t xml:space="preserve">Spôsob </w:t>
            </w:r>
          </w:p>
          <w:p w:rsidR="00075B4B" w:rsidRPr="00755848" w:rsidRDefault="00075B4B" w:rsidP="00446B45">
            <w:pPr>
              <w:pStyle w:val="TopHeader"/>
            </w:pPr>
            <w:r w:rsidRPr="00755848">
              <w:lastRenderedPageBreak/>
              <w:t>zabezpečenia</w:t>
            </w:r>
          </w:p>
        </w:tc>
        <w:tc>
          <w:tcPr>
            <w:tcW w:w="2304" w:type="dxa"/>
            <w:vAlign w:val="center"/>
          </w:tcPr>
          <w:p w:rsidR="00075B4B" w:rsidRPr="00755848" w:rsidRDefault="00075B4B" w:rsidP="00446B45">
            <w:pPr>
              <w:pStyle w:val="TopHeader"/>
            </w:pPr>
            <w:r w:rsidRPr="00755848">
              <w:lastRenderedPageBreak/>
              <w:t>Hodnota záväzkov</w:t>
            </w:r>
          </w:p>
        </w:tc>
      </w:tr>
      <w:tr w:rsidR="00075B4B" w:rsidRPr="00755848" w:rsidTr="00446B45">
        <w:trPr>
          <w:trHeight w:val="69"/>
          <w:jc w:val="center"/>
        </w:trPr>
        <w:tc>
          <w:tcPr>
            <w:tcW w:w="4201" w:type="dxa"/>
            <w:vAlign w:val="center"/>
          </w:tcPr>
          <w:p w:rsidR="00075B4B" w:rsidRPr="00755848" w:rsidRDefault="00075B4B" w:rsidP="00446B45">
            <w:pPr>
              <w:jc w:val="both"/>
              <w:rPr>
                <w:rFonts w:ascii="Arial Narrow" w:hAnsi="Arial Narrow" w:cs="Arial Narrow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lastRenderedPageBreak/>
              <w:t>Záväzky zabezpečené záložným právom</w:t>
            </w:r>
          </w:p>
        </w:tc>
        <w:tc>
          <w:tcPr>
            <w:tcW w:w="2706" w:type="dxa"/>
            <w:vAlign w:val="center"/>
          </w:tcPr>
          <w:p w:rsidR="00075B4B" w:rsidRPr="00755848" w:rsidRDefault="00075B4B" w:rsidP="00F60A13">
            <w:pPr>
              <w:spacing w:line="360" w:lineRule="auto"/>
              <w:jc w:val="center"/>
              <w:rPr>
                <w:rFonts w:ascii="Arial Narrow" w:hAnsi="Arial Narrow" w:cs="Arial Narrow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záložné právo</w:t>
            </w:r>
          </w:p>
        </w:tc>
        <w:tc>
          <w:tcPr>
            <w:tcW w:w="2304" w:type="dxa"/>
            <w:vAlign w:val="center"/>
          </w:tcPr>
          <w:p w:rsidR="00075B4B" w:rsidRPr="00755848" w:rsidRDefault="00075B4B" w:rsidP="00446B45">
            <w:pPr>
              <w:spacing w:line="360" w:lineRule="auto"/>
              <w:jc w:val="both"/>
              <w:rPr>
                <w:rFonts w:ascii="Arial Narrow" w:hAnsi="Arial Narrow" w:cs="Arial Narrow"/>
              </w:rPr>
            </w:pPr>
          </w:p>
        </w:tc>
      </w:tr>
      <w:tr w:rsidR="00075B4B" w:rsidRPr="00755848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:rsidR="00075B4B" w:rsidRPr="00755848" w:rsidRDefault="00075B4B" w:rsidP="00F60A13">
            <w:pPr>
              <w:jc w:val="both"/>
              <w:rPr>
                <w:rFonts w:ascii="Arial Narrow" w:hAnsi="Arial Narrow" w:cs="Arial Narrow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706" w:type="dxa"/>
            <w:vAlign w:val="center"/>
          </w:tcPr>
          <w:p w:rsidR="00075B4B" w:rsidRPr="00755848" w:rsidRDefault="00075B4B" w:rsidP="00446B45">
            <w:pPr>
              <w:spacing w:line="36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2304" w:type="dxa"/>
            <w:vAlign w:val="center"/>
          </w:tcPr>
          <w:p w:rsidR="00075B4B" w:rsidRPr="00755848" w:rsidRDefault="00075B4B" w:rsidP="00446B45">
            <w:pPr>
              <w:spacing w:line="360" w:lineRule="auto"/>
              <w:jc w:val="both"/>
              <w:rPr>
                <w:rFonts w:ascii="Arial Narrow" w:hAnsi="Arial Narrow" w:cs="Arial Narrow"/>
              </w:rPr>
            </w:pPr>
          </w:p>
        </w:tc>
      </w:tr>
      <w:tr w:rsidR="00075B4B" w:rsidRPr="00755848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:rsidR="00075B4B" w:rsidRPr="00755848" w:rsidRDefault="00075B4B" w:rsidP="00F60A13">
            <w:pPr>
              <w:jc w:val="both"/>
              <w:rPr>
                <w:rFonts w:ascii="Arial Narrow" w:hAnsi="Arial Narrow" w:cs="Arial Narrow"/>
                <w:b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706" w:type="dxa"/>
            <w:vAlign w:val="center"/>
          </w:tcPr>
          <w:p w:rsidR="00075B4B" w:rsidRPr="00755848" w:rsidRDefault="00075B4B" w:rsidP="00446B45">
            <w:pPr>
              <w:spacing w:line="360" w:lineRule="auto"/>
              <w:jc w:val="center"/>
              <w:rPr>
                <w:rFonts w:ascii="Arial Narrow" w:hAnsi="Arial Narrow" w:cs="Arial Narrow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304" w:type="dxa"/>
            <w:vAlign w:val="center"/>
          </w:tcPr>
          <w:p w:rsidR="00075B4B" w:rsidRPr="00755848" w:rsidRDefault="00075B4B" w:rsidP="00446B45">
            <w:pPr>
              <w:spacing w:line="360" w:lineRule="auto"/>
              <w:jc w:val="both"/>
              <w:rPr>
                <w:rFonts w:ascii="Arial Narrow" w:hAnsi="Arial Narrow" w:cs="Arial Narrow"/>
              </w:rPr>
            </w:pPr>
          </w:p>
        </w:tc>
      </w:tr>
    </w:tbl>
    <w:p w:rsidR="00075B4B" w:rsidRPr="00755848" w:rsidRDefault="00075B4B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75B4B" w:rsidRPr="00755848" w:rsidRDefault="00075B4B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  <w:r>
        <w:rPr>
          <w:rFonts w:ascii="Arial Narrow" w:hAnsi="Arial Narrow" w:cs="Arial Narrow"/>
          <w:sz w:val="22"/>
          <w:szCs w:val="22"/>
        </w:rPr>
        <w:t>nie je náplň</w:t>
      </w:r>
    </w:p>
    <w:p w:rsidR="00075B4B" w:rsidRPr="00755848" w:rsidRDefault="00075B4B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dôvod nadobudnutia vlastných akcií počas účtovného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obdobia:</w:t>
      </w:r>
      <w:r>
        <w:rPr>
          <w:rFonts w:ascii="Arial Narrow" w:hAnsi="Arial Narrow" w:cs="Arial Narrow"/>
          <w:sz w:val="22"/>
          <w:szCs w:val="22"/>
        </w:rPr>
        <w:t>nie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sú</w:t>
      </w:r>
    </w:p>
    <w:p w:rsidR="00075B4B" w:rsidRPr="00755848" w:rsidRDefault="00075B4B" w:rsidP="00100783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5) Informácie o sume a dôvodoch vzniku jednotlivých položiek </w:t>
      </w:r>
      <w:r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  <w:r>
        <w:rPr>
          <w:rFonts w:ascii="Arial Narrow" w:hAnsi="Arial Narrow" w:cs="Arial Narrow"/>
          <w:sz w:val="22"/>
          <w:szCs w:val="22"/>
        </w:rPr>
        <w:t>nemá náplň</w:t>
      </w:r>
    </w:p>
    <w:p w:rsidR="00075B4B" w:rsidRPr="00755848" w:rsidRDefault="00075B4B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075B4B" w:rsidRPr="00755848" w:rsidRDefault="00075B4B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075B4B" w:rsidRPr="00755848" w:rsidRDefault="00075B4B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zmlúv:</w:t>
      </w:r>
      <w:r>
        <w:rPr>
          <w:rFonts w:ascii="Arial Narrow" w:hAnsi="Arial Narrow" w:cs="Arial Narrow"/>
          <w:sz w:val="22"/>
          <w:szCs w:val="22"/>
        </w:rPr>
        <w:t>nie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je náplň</w:t>
      </w:r>
    </w:p>
    <w:p w:rsidR="00075B4B" w:rsidRPr="00755848" w:rsidRDefault="00075B4B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075B4B" w:rsidRPr="00755848" w:rsidRDefault="00075B4B" w:rsidP="00440F2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</w:t>
      </w:r>
      <w:r>
        <w:rPr>
          <w:rFonts w:ascii="Arial Narrow" w:hAnsi="Arial Narrow" w:cs="Arial Narrow"/>
          <w:sz w:val="22"/>
          <w:szCs w:val="22"/>
        </w:rPr>
        <w:t>nie je</w:t>
      </w:r>
    </w:p>
    <w:p w:rsidR="00075B4B" w:rsidRPr="00755848" w:rsidRDefault="00075B4B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075B4B" w:rsidRPr="00755848" w:rsidRDefault="00075B4B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 xml:space="preserve">, ktoré sa nevykazujú v účtovných výkazoch - napríklad zákonná povinnosť alebo zmluvná povinnosť odobrať určité množstvo produktu, uskutočniť investície a veľké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opravy:</w:t>
      </w:r>
      <w:r>
        <w:rPr>
          <w:rFonts w:ascii="Arial Narrow" w:hAnsi="Arial Narrow" w:cs="Arial Narrow"/>
          <w:sz w:val="22"/>
          <w:szCs w:val="22"/>
        </w:rPr>
        <w:t>nie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je náplň</w:t>
      </w:r>
    </w:p>
    <w:p w:rsidR="00075B4B" w:rsidRPr="00755848" w:rsidRDefault="00075B4B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075B4B" w:rsidRPr="00755848" w:rsidRDefault="00075B4B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  <w:r>
        <w:rPr>
          <w:rFonts w:ascii="Arial Narrow" w:hAnsi="Arial Narrow" w:cs="Arial Narrow"/>
          <w:sz w:val="22"/>
          <w:szCs w:val="22"/>
        </w:rPr>
        <w:t>sa neúčtuje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311"/>
        <w:gridCol w:w="1701"/>
        <w:gridCol w:w="1593"/>
      </w:tblGrid>
      <w:tr w:rsidR="00075B4B" w:rsidRPr="00755848" w:rsidTr="00F5015F">
        <w:trPr>
          <w:trHeight w:val="780"/>
          <w:jc w:val="center"/>
        </w:trPr>
        <w:tc>
          <w:tcPr>
            <w:tcW w:w="0" w:type="auto"/>
            <w:noWrap/>
            <w:vAlign w:val="center"/>
          </w:tcPr>
          <w:p w:rsidR="00075B4B" w:rsidRPr="00755848" w:rsidRDefault="00075B4B" w:rsidP="00F5015F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1701" w:type="dxa"/>
            <w:noWrap/>
            <w:vAlign w:val="center"/>
          </w:tcPr>
          <w:p w:rsidR="00075B4B" w:rsidRPr="00755848" w:rsidRDefault="00075B4B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</w:tcPr>
          <w:p w:rsidR="00075B4B" w:rsidRPr="00755848" w:rsidRDefault="00075B4B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075B4B" w:rsidRPr="00755848" w:rsidTr="00F5015F">
        <w:trPr>
          <w:trHeight w:val="267"/>
          <w:jc w:val="center"/>
        </w:trPr>
        <w:tc>
          <w:tcPr>
            <w:tcW w:w="0" w:type="auto"/>
            <w:noWrap/>
            <w:vAlign w:val="center"/>
          </w:tcPr>
          <w:p w:rsidR="00075B4B" w:rsidRPr="00755848" w:rsidRDefault="00075B4B" w:rsidP="00F5015F">
            <w:pPr>
              <w:rPr>
                <w:rFonts w:ascii="Arial Narrow" w:hAnsi="Arial Narrow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</w:tcPr>
          <w:p w:rsidR="00075B4B" w:rsidRPr="00755848" w:rsidRDefault="00075B4B" w:rsidP="00F5015F">
            <w:pPr>
              <w:rPr>
                <w:rFonts w:ascii="Arial Narrow" w:hAnsi="Arial Narrow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</w:tcPr>
          <w:p w:rsidR="00075B4B" w:rsidRPr="00755848" w:rsidRDefault="00075B4B" w:rsidP="00F5015F">
            <w:pPr>
              <w:rPr>
                <w:rFonts w:ascii="Arial Narrow" w:hAnsi="Arial Narrow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75B4B" w:rsidRPr="00755848" w:rsidTr="00F5015F">
        <w:trPr>
          <w:trHeight w:val="144"/>
          <w:jc w:val="center"/>
        </w:trPr>
        <w:tc>
          <w:tcPr>
            <w:tcW w:w="0" w:type="auto"/>
            <w:noWrap/>
            <w:vAlign w:val="center"/>
          </w:tcPr>
          <w:p w:rsidR="00075B4B" w:rsidRPr="00755848" w:rsidRDefault="00075B4B" w:rsidP="00F5015F">
            <w:pPr>
              <w:rPr>
                <w:rFonts w:ascii="Arial Narrow" w:hAnsi="Arial Narrow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</w:tcPr>
          <w:p w:rsidR="00075B4B" w:rsidRPr="00755848" w:rsidRDefault="00075B4B" w:rsidP="00F5015F">
            <w:pPr>
              <w:rPr>
                <w:rFonts w:ascii="Arial Narrow" w:hAnsi="Arial Narrow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</w:tcPr>
          <w:p w:rsidR="00075B4B" w:rsidRPr="00755848" w:rsidRDefault="00075B4B" w:rsidP="00F5015F">
            <w:pPr>
              <w:rPr>
                <w:rFonts w:ascii="Arial Narrow" w:hAnsi="Arial Narrow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75B4B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075B4B" w:rsidRPr="00755848" w:rsidRDefault="00075B4B" w:rsidP="00F5015F">
            <w:pPr>
              <w:rPr>
                <w:rFonts w:ascii="Arial Narrow" w:hAnsi="Arial Narrow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:rsidR="00075B4B" w:rsidRPr="00755848" w:rsidRDefault="00075B4B" w:rsidP="00F5015F">
            <w:pPr>
              <w:rPr>
                <w:rFonts w:ascii="Arial Narrow" w:hAnsi="Arial Narrow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</w:tcPr>
          <w:p w:rsidR="00075B4B" w:rsidRPr="00755848" w:rsidRDefault="00075B4B" w:rsidP="00F5015F">
            <w:pPr>
              <w:rPr>
                <w:rFonts w:ascii="Arial Narrow" w:hAnsi="Arial Narrow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75B4B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075B4B" w:rsidRPr="00755848" w:rsidRDefault="00075B4B" w:rsidP="00F5015F">
            <w:pPr>
              <w:rPr>
                <w:rFonts w:ascii="Arial Narrow" w:hAnsi="Arial Narrow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:rsidR="00075B4B" w:rsidRPr="00755848" w:rsidRDefault="00075B4B" w:rsidP="00F5015F">
            <w:pPr>
              <w:rPr>
                <w:rFonts w:ascii="Arial Narrow" w:hAnsi="Arial Narrow"/>
              </w:rPr>
            </w:pPr>
          </w:p>
        </w:tc>
        <w:tc>
          <w:tcPr>
            <w:tcW w:w="1593" w:type="dxa"/>
            <w:noWrap/>
            <w:vAlign w:val="center"/>
          </w:tcPr>
          <w:p w:rsidR="00075B4B" w:rsidRPr="00755848" w:rsidRDefault="00075B4B" w:rsidP="00F5015F">
            <w:pPr>
              <w:rPr>
                <w:rFonts w:ascii="Arial Narrow" w:hAnsi="Arial Narrow"/>
              </w:rPr>
            </w:pPr>
          </w:p>
        </w:tc>
      </w:tr>
      <w:tr w:rsidR="00075B4B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075B4B" w:rsidRPr="00755848" w:rsidRDefault="00075B4B" w:rsidP="00F5015F">
            <w:pPr>
              <w:rPr>
                <w:rFonts w:ascii="Arial Narrow" w:hAnsi="Arial Narrow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:rsidR="00075B4B" w:rsidRPr="00755848" w:rsidRDefault="00075B4B" w:rsidP="00F5015F">
            <w:pPr>
              <w:rPr>
                <w:rFonts w:ascii="Arial Narrow" w:hAnsi="Arial Narrow"/>
              </w:rPr>
            </w:pPr>
          </w:p>
        </w:tc>
        <w:tc>
          <w:tcPr>
            <w:tcW w:w="1593" w:type="dxa"/>
            <w:noWrap/>
            <w:vAlign w:val="center"/>
          </w:tcPr>
          <w:p w:rsidR="00075B4B" w:rsidRPr="00755848" w:rsidRDefault="00075B4B" w:rsidP="00F5015F">
            <w:pPr>
              <w:rPr>
                <w:rFonts w:ascii="Arial Narrow" w:hAnsi="Arial Narrow"/>
              </w:rPr>
            </w:pPr>
          </w:p>
        </w:tc>
      </w:tr>
      <w:tr w:rsidR="00075B4B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075B4B" w:rsidRPr="00755848" w:rsidRDefault="00075B4B" w:rsidP="00F5015F">
            <w:pPr>
              <w:rPr>
                <w:rFonts w:ascii="Arial Narrow" w:hAnsi="Arial Narrow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:rsidR="00075B4B" w:rsidRPr="00755848" w:rsidRDefault="00075B4B" w:rsidP="00F5015F">
            <w:pPr>
              <w:rPr>
                <w:rFonts w:ascii="Arial Narrow" w:hAnsi="Arial Narrow"/>
              </w:rPr>
            </w:pPr>
          </w:p>
        </w:tc>
        <w:tc>
          <w:tcPr>
            <w:tcW w:w="1593" w:type="dxa"/>
            <w:noWrap/>
            <w:vAlign w:val="center"/>
          </w:tcPr>
          <w:p w:rsidR="00075B4B" w:rsidRPr="00755848" w:rsidRDefault="00075B4B" w:rsidP="00F5015F">
            <w:pPr>
              <w:rPr>
                <w:rFonts w:ascii="Arial Narrow" w:hAnsi="Arial Narrow"/>
              </w:rPr>
            </w:pPr>
          </w:p>
        </w:tc>
      </w:tr>
    </w:tbl>
    <w:p w:rsidR="00075B4B" w:rsidRPr="00755848" w:rsidRDefault="00075B4B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075B4B" w:rsidRPr="00755848" w:rsidRDefault="00075B4B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075B4B" w:rsidRDefault="00075B4B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:rsidR="00075B4B" w:rsidRPr="003A351E" w:rsidRDefault="00075B4B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udalosti)nie je náplň</w:t>
      </w:r>
    </w:p>
    <w:p w:rsidR="00075B4B" w:rsidRPr="003A351E" w:rsidRDefault="00075B4B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075B4B" w:rsidRPr="003A351E" w:rsidRDefault="00075B4B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075B4B" w:rsidRDefault="00075B4B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075B4B" w:rsidRDefault="00075B4B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075B4B" w:rsidRPr="00755848" w:rsidRDefault="00075B4B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OSTATNÉ INFORMÁCIE</w:t>
      </w:r>
    </w:p>
    <w:p w:rsidR="00075B4B" w:rsidRPr="00755848" w:rsidRDefault="00075B4B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075B4B" w:rsidRPr="000A0382" w:rsidRDefault="00075B4B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</w:p>
    <w:p w:rsidR="00075B4B" w:rsidRPr="000A0382" w:rsidRDefault="00075B4B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</w:p>
    <w:p w:rsidR="00075B4B" w:rsidRPr="000A0382" w:rsidRDefault="00075B4B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lastRenderedPageBreak/>
        <w:t xml:space="preserve">3) Informácie o finančných vzťahoch s orgánmi verejnej moci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</w:p>
    <w:sectPr w:rsidR="00075B4B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07DF" w:rsidRDefault="00C907DF">
      <w:r>
        <w:separator/>
      </w:r>
    </w:p>
  </w:endnote>
  <w:endnote w:type="continuationSeparator" w:id="0">
    <w:p w:rsidR="00C907DF" w:rsidRDefault="00C907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CE">
    <w:panose1 w:val="020B0604020202020204"/>
    <w:charset w:val="EE"/>
    <w:family w:val="swiss"/>
    <w:pitch w:val="variable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5B4B" w:rsidRDefault="00F34018">
    <w:pPr>
      <w:pStyle w:val="Zpat"/>
      <w:jc w:val="right"/>
    </w:pPr>
    <w:r>
      <w:fldChar w:fldCharType="begin"/>
    </w:r>
    <w:r>
      <w:instrText>PAGE   \* MERGEFORMAT</w:instrText>
    </w:r>
    <w:r>
      <w:fldChar w:fldCharType="separate"/>
    </w:r>
    <w:r w:rsidR="00BA213E">
      <w:rPr>
        <w:noProof/>
      </w:rPr>
      <w:t>2</w:t>
    </w:r>
    <w:r>
      <w:rPr>
        <w:noProof/>
      </w:rPr>
      <w:fldChar w:fldCharType="end"/>
    </w:r>
  </w:p>
  <w:p w:rsidR="00075B4B" w:rsidRDefault="00075B4B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07DF" w:rsidRDefault="00C907DF">
      <w:r>
        <w:separator/>
      </w:r>
    </w:p>
  </w:footnote>
  <w:footnote w:type="continuationSeparator" w:id="0">
    <w:p w:rsidR="00C907DF" w:rsidRDefault="00C907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5B4B" w:rsidRDefault="00075B4B" w:rsidP="008C4D3A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proofErr w:type="spellStart"/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3E00A5">
      <w:rPr>
        <w:rFonts w:ascii="Arial" w:hAnsi="Arial" w:cs="Arial"/>
        <w:sz w:val="22"/>
        <w:szCs w:val="22"/>
        <w:bdr w:val="single" w:sz="4" w:space="0" w:color="auto" w:frame="1"/>
      </w:rPr>
      <w:t>51430053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3E00A5">
      <w:rPr>
        <w:rFonts w:ascii="Arial" w:hAnsi="Arial" w:cs="Arial"/>
        <w:sz w:val="22"/>
        <w:szCs w:val="22"/>
        <w:bdr w:val="single" w:sz="4" w:space="0" w:color="auto" w:frame="1"/>
      </w:rPr>
      <w:t>2120714321</w:t>
    </w:r>
  </w:p>
  <w:p w:rsidR="00075B4B" w:rsidRDefault="00075B4B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260" w:type="dxa"/>
      <w:tblInd w:w="55" w:type="dxa"/>
      <w:tblCellMar>
        <w:left w:w="70" w:type="dxa"/>
        <w:right w:w="70" w:type="dxa"/>
      </w:tblCellMar>
      <w:tblLook w:val="00A0" w:firstRow="1" w:lastRow="0" w:firstColumn="1" w:lastColumn="0" w:noHBand="0" w:noVBand="0"/>
    </w:tblPr>
    <w:tblGrid>
      <w:gridCol w:w="2780"/>
      <w:gridCol w:w="2260"/>
      <w:gridCol w:w="519"/>
      <w:gridCol w:w="305"/>
      <w:gridCol w:w="305"/>
      <w:gridCol w:w="305"/>
      <w:gridCol w:w="305"/>
      <w:gridCol w:w="305"/>
      <w:gridCol w:w="305"/>
      <w:gridCol w:w="305"/>
      <w:gridCol w:w="305"/>
      <w:gridCol w:w="305"/>
      <w:gridCol w:w="305"/>
    </w:tblGrid>
    <w:tr w:rsidR="00075B4B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075B4B" w:rsidRPr="00F34018" w:rsidRDefault="00075B4B" w:rsidP="00AD5E55">
          <w:pPr>
            <w:rPr>
              <w:color w:val="000000"/>
              <w:sz w:val="22"/>
              <w:szCs w:val="22"/>
            </w:rPr>
          </w:pPr>
          <w:r w:rsidRPr="00F34018">
            <w:rPr>
              <w:color w:val="000000"/>
              <w:sz w:val="22"/>
              <w:szCs w:val="22"/>
            </w:rPr>
            <w:t xml:space="preserve">Poznámky </w:t>
          </w:r>
          <w:proofErr w:type="spellStart"/>
          <w:r w:rsidRPr="00F34018">
            <w:rPr>
              <w:color w:val="000000"/>
              <w:sz w:val="22"/>
              <w:szCs w:val="22"/>
            </w:rPr>
            <w:t>Úč</w:t>
          </w:r>
          <w:proofErr w:type="spellEnd"/>
          <w:r w:rsidRPr="00F34018">
            <w:rPr>
              <w:color w:val="000000"/>
              <w:sz w:val="22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075B4B" w:rsidRPr="00F34018" w:rsidRDefault="00075B4B" w:rsidP="00AD5E55">
          <w:pPr>
            <w:jc w:val="center"/>
            <w:rPr>
              <w:color w:val="000000"/>
              <w:sz w:val="22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075B4B" w:rsidRPr="00F34018" w:rsidRDefault="00075B4B" w:rsidP="00AD5E55">
          <w:pPr>
            <w:rPr>
              <w:color w:val="000000"/>
              <w:sz w:val="22"/>
              <w:szCs w:val="22"/>
            </w:rPr>
          </w:pPr>
          <w:r w:rsidRPr="00F34018">
            <w:rPr>
              <w:color w:val="000000"/>
              <w:sz w:val="22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075B4B" w:rsidRPr="00F34018" w:rsidRDefault="00075B4B" w:rsidP="00AD5E55">
          <w:pPr>
            <w:jc w:val="center"/>
            <w:rPr>
              <w:sz w:val="22"/>
              <w:szCs w:val="22"/>
            </w:rPr>
          </w:pPr>
          <w:r w:rsidRPr="00F34018">
            <w:rPr>
              <w:sz w:val="22"/>
              <w:szCs w:val="22"/>
            </w:rPr>
            <w:t> 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075B4B" w:rsidRPr="00F34018" w:rsidRDefault="00075B4B" w:rsidP="00AD5E55">
          <w:pPr>
            <w:jc w:val="center"/>
            <w:rPr>
              <w:sz w:val="22"/>
              <w:szCs w:val="22"/>
            </w:rPr>
          </w:pPr>
          <w:r w:rsidRPr="00F34018">
            <w:rPr>
              <w:sz w:val="22"/>
              <w:szCs w:val="22"/>
            </w:rPr>
            <w:t>2 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075B4B" w:rsidRPr="00F34018" w:rsidRDefault="00075B4B" w:rsidP="00AD5E55">
          <w:pPr>
            <w:jc w:val="center"/>
            <w:rPr>
              <w:sz w:val="22"/>
              <w:szCs w:val="22"/>
            </w:rPr>
          </w:pPr>
          <w:r w:rsidRPr="00F34018">
            <w:rPr>
              <w:sz w:val="22"/>
              <w:szCs w:val="22"/>
            </w:rPr>
            <w:t>3 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075B4B" w:rsidRPr="00F34018" w:rsidRDefault="00075B4B" w:rsidP="00AD5E55">
          <w:pPr>
            <w:jc w:val="center"/>
            <w:rPr>
              <w:sz w:val="22"/>
              <w:szCs w:val="22"/>
            </w:rPr>
          </w:pPr>
          <w:r w:rsidRPr="00F34018">
            <w:rPr>
              <w:sz w:val="22"/>
              <w:szCs w:val="22"/>
            </w:rPr>
            <w:t>4 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075B4B" w:rsidRPr="00F34018" w:rsidRDefault="00075B4B" w:rsidP="00AD5E55">
          <w:pPr>
            <w:jc w:val="center"/>
            <w:rPr>
              <w:sz w:val="22"/>
              <w:szCs w:val="22"/>
            </w:rPr>
          </w:pPr>
          <w:r w:rsidRPr="00F34018">
            <w:rPr>
              <w:sz w:val="22"/>
              <w:szCs w:val="22"/>
            </w:rPr>
            <w:t>5 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075B4B" w:rsidRPr="00F34018" w:rsidRDefault="00075B4B" w:rsidP="00AD5E55">
          <w:pPr>
            <w:jc w:val="center"/>
            <w:rPr>
              <w:sz w:val="22"/>
              <w:szCs w:val="22"/>
            </w:rPr>
          </w:pPr>
          <w:r w:rsidRPr="00F34018">
            <w:rPr>
              <w:sz w:val="22"/>
              <w:szCs w:val="22"/>
            </w:rPr>
            <w:t>6 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075B4B" w:rsidRPr="00F34018" w:rsidRDefault="00075B4B" w:rsidP="00AD5E55">
          <w:pPr>
            <w:jc w:val="center"/>
            <w:rPr>
              <w:sz w:val="22"/>
              <w:szCs w:val="22"/>
            </w:rPr>
          </w:pPr>
          <w:r w:rsidRPr="00F34018">
            <w:rPr>
              <w:sz w:val="22"/>
              <w:szCs w:val="22"/>
            </w:rPr>
            <w:t>7 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075B4B" w:rsidRPr="00F34018" w:rsidRDefault="00075B4B" w:rsidP="00AD5E55">
          <w:pPr>
            <w:jc w:val="center"/>
            <w:rPr>
              <w:sz w:val="22"/>
              <w:szCs w:val="22"/>
            </w:rPr>
          </w:pPr>
          <w:r w:rsidRPr="00F34018">
            <w:rPr>
              <w:sz w:val="22"/>
              <w:szCs w:val="22"/>
            </w:rPr>
            <w:t>8 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075B4B" w:rsidRPr="00F34018" w:rsidRDefault="00075B4B" w:rsidP="00AD5E55">
          <w:pPr>
            <w:jc w:val="center"/>
            <w:rPr>
              <w:sz w:val="22"/>
              <w:szCs w:val="22"/>
            </w:rPr>
          </w:pPr>
          <w:r w:rsidRPr="00F34018">
            <w:rPr>
              <w:sz w:val="22"/>
              <w:szCs w:val="22"/>
            </w:rPr>
            <w:t>9 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075B4B" w:rsidRPr="00F34018" w:rsidRDefault="00075B4B" w:rsidP="00AD5E55">
          <w:pPr>
            <w:jc w:val="center"/>
            <w:rPr>
              <w:sz w:val="22"/>
              <w:szCs w:val="22"/>
            </w:rPr>
          </w:pPr>
          <w:r w:rsidRPr="00F34018">
            <w:rPr>
              <w:sz w:val="22"/>
              <w:szCs w:val="22"/>
            </w:rPr>
            <w:t>0 </w:t>
          </w:r>
        </w:p>
      </w:tc>
    </w:tr>
  </w:tbl>
  <w:p w:rsidR="00075B4B" w:rsidRDefault="00075B4B" w:rsidP="002715D0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9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cs="Times New Roman"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3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746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06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  <w:rPr>
        <w:rFonts w:cs="Times New Roman"/>
      </w:rPr>
    </w:lvl>
  </w:abstractNum>
  <w:abstractNum w:abstractNumId="15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6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5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6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2C1D"/>
    <w:rsid w:val="00000C65"/>
    <w:rsid w:val="000104C1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5B4B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45EFE"/>
    <w:rsid w:val="001550FB"/>
    <w:rsid w:val="001553EC"/>
    <w:rsid w:val="00155866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D5574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46C6C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00A5"/>
    <w:rsid w:val="003E0D03"/>
    <w:rsid w:val="003E1FCF"/>
    <w:rsid w:val="003E330A"/>
    <w:rsid w:val="003E3C41"/>
    <w:rsid w:val="003E7344"/>
    <w:rsid w:val="003F0D89"/>
    <w:rsid w:val="003F477D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0F22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07E2F"/>
    <w:rsid w:val="00511DDE"/>
    <w:rsid w:val="00512000"/>
    <w:rsid w:val="00512A4B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97378"/>
    <w:rsid w:val="005A41F7"/>
    <w:rsid w:val="005A5912"/>
    <w:rsid w:val="005A612F"/>
    <w:rsid w:val="005C08D0"/>
    <w:rsid w:val="005C1EB3"/>
    <w:rsid w:val="005C3B7A"/>
    <w:rsid w:val="005C7EEB"/>
    <w:rsid w:val="005D22A2"/>
    <w:rsid w:val="005D6564"/>
    <w:rsid w:val="005D7097"/>
    <w:rsid w:val="005E12D2"/>
    <w:rsid w:val="005E4F88"/>
    <w:rsid w:val="005E6774"/>
    <w:rsid w:val="005E6F68"/>
    <w:rsid w:val="005F1DFA"/>
    <w:rsid w:val="005F26DB"/>
    <w:rsid w:val="005F504F"/>
    <w:rsid w:val="00610810"/>
    <w:rsid w:val="00614845"/>
    <w:rsid w:val="00615C55"/>
    <w:rsid w:val="00620893"/>
    <w:rsid w:val="00636459"/>
    <w:rsid w:val="00640019"/>
    <w:rsid w:val="00642FD8"/>
    <w:rsid w:val="00651F5C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46DA"/>
    <w:rsid w:val="006B69FE"/>
    <w:rsid w:val="006C018F"/>
    <w:rsid w:val="006C7BF2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237"/>
    <w:rsid w:val="006F7BC2"/>
    <w:rsid w:val="00701C3B"/>
    <w:rsid w:val="00704DF2"/>
    <w:rsid w:val="0070649A"/>
    <w:rsid w:val="00711BAB"/>
    <w:rsid w:val="00711C27"/>
    <w:rsid w:val="00712BD7"/>
    <w:rsid w:val="007139BF"/>
    <w:rsid w:val="007201B3"/>
    <w:rsid w:val="00720838"/>
    <w:rsid w:val="00723420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D7774"/>
    <w:rsid w:val="007E32BC"/>
    <w:rsid w:val="007E4153"/>
    <w:rsid w:val="007E4948"/>
    <w:rsid w:val="007E7210"/>
    <w:rsid w:val="007F26F7"/>
    <w:rsid w:val="007F3179"/>
    <w:rsid w:val="007F523F"/>
    <w:rsid w:val="007F6029"/>
    <w:rsid w:val="007F61F3"/>
    <w:rsid w:val="0080258D"/>
    <w:rsid w:val="0080392F"/>
    <w:rsid w:val="008119BF"/>
    <w:rsid w:val="00815AE4"/>
    <w:rsid w:val="00815F77"/>
    <w:rsid w:val="00822A3C"/>
    <w:rsid w:val="008271F6"/>
    <w:rsid w:val="00827D2A"/>
    <w:rsid w:val="00832FF0"/>
    <w:rsid w:val="0084070B"/>
    <w:rsid w:val="00846209"/>
    <w:rsid w:val="0085044A"/>
    <w:rsid w:val="0085408B"/>
    <w:rsid w:val="00857F33"/>
    <w:rsid w:val="00861401"/>
    <w:rsid w:val="00861803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2696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25C6F"/>
    <w:rsid w:val="00930022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86224"/>
    <w:rsid w:val="00990840"/>
    <w:rsid w:val="009965DA"/>
    <w:rsid w:val="009A06CA"/>
    <w:rsid w:val="009B124D"/>
    <w:rsid w:val="009B17D1"/>
    <w:rsid w:val="009C2162"/>
    <w:rsid w:val="009C49BF"/>
    <w:rsid w:val="009C58C9"/>
    <w:rsid w:val="009D0C18"/>
    <w:rsid w:val="009D2303"/>
    <w:rsid w:val="009D3DB8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2E2E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0038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0094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A12FE"/>
    <w:rsid w:val="00BA213E"/>
    <w:rsid w:val="00BA43D8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0E89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07DF"/>
    <w:rsid w:val="00C91085"/>
    <w:rsid w:val="00CB15B6"/>
    <w:rsid w:val="00CB1D23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587A"/>
    <w:rsid w:val="00CD7556"/>
    <w:rsid w:val="00CE0FFA"/>
    <w:rsid w:val="00CE47B4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97CDB"/>
    <w:rsid w:val="00DA1265"/>
    <w:rsid w:val="00DA2D71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ABB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5F8"/>
    <w:rsid w:val="00E517ED"/>
    <w:rsid w:val="00E51AE1"/>
    <w:rsid w:val="00E5212F"/>
    <w:rsid w:val="00E55384"/>
    <w:rsid w:val="00E55B3B"/>
    <w:rsid w:val="00E56718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7882"/>
    <w:rsid w:val="00EB0DA5"/>
    <w:rsid w:val="00EB3ECE"/>
    <w:rsid w:val="00EB5BB2"/>
    <w:rsid w:val="00EB6193"/>
    <w:rsid w:val="00ED112D"/>
    <w:rsid w:val="00ED7779"/>
    <w:rsid w:val="00EF1DDA"/>
    <w:rsid w:val="00EF4F08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34018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5D2A"/>
    <w:rsid w:val="00F773E0"/>
    <w:rsid w:val="00F81E1A"/>
    <w:rsid w:val="00F82459"/>
    <w:rsid w:val="00F83213"/>
    <w:rsid w:val="00F836A0"/>
    <w:rsid w:val="00F86679"/>
    <w:rsid w:val="00F920DE"/>
    <w:rsid w:val="00F94B39"/>
    <w:rsid w:val="00F95182"/>
    <w:rsid w:val="00F951B6"/>
    <w:rsid w:val="00F95554"/>
    <w:rsid w:val="00FA0504"/>
    <w:rsid w:val="00FA4562"/>
    <w:rsid w:val="00FA5372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"/>
    <w:next w:val="Nadpis2"/>
    <w:link w:val="Nadpis1Char"/>
    <w:uiPriority w:val="99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FA4562"/>
    <w:rPr>
      <w:b/>
      <w:kern w:val="32"/>
      <w:sz w:val="24"/>
      <w:lang w:val="sk-SK" w:eastAsia="sk-SK"/>
    </w:rPr>
  </w:style>
  <w:style w:type="character" w:customStyle="1" w:styleId="Nadpis2Char">
    <w:name w:val="Nadpis 2 Char"/>
    <w:link w:val="Nadpis2"/>
    <w:uiPriority w:val="99"/>
    <w:semiHidden/>
    <w:locked/>
    <w:rsid w:val="00FA4562"/>
    <w:rPr>
      <w:rFonts w:ascii="Cambria" w:hAnsi="Cambria"/>
      <w:b/>
      <w:i/>
      <w:sz w:val="28"/>
    </w:rPr>
  </w:style>
  <w:style w:type="paragraph" w:customStyle="1" w:styleId="Zkladntext1">
    <w:name w:val="Základní text1"/>
    <w:uiPriority w:val="99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podarou">
    <w:name w:val="footnote text"/>
    <w:basedOn w:val="Normln"/>
    <w:link w:val="TextpoznpodarouChar"/>
    <w:uiPriority w:val="99"/>
    <w:semiHidden/>
    <w:rsid w:val="00DD6176"/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locked/>
    <w:rsid w:val="00FA4562"/>
    <w:rPr>
      <w:sz w:val="20"/>
    </w:rPr>
  </w:style>
  <w:style w:type="character" w:styleId="Znakapoznpodarou">
    <w:name w:val="footnote reference"/>
    <w:uiPriority w:val="99"/>
    <w:semiHidden/>
    <w:rsid w:val="00DD6176"/>
    <w:rPr>
      <w:rFonts w:cs="Times New Roman"/>
      <w:vertAlign w:val="superscript"/>
    </w:rPr>
  </w:style>
  <w:style w:type="paragraph" w:styleId="Zpat">
    <w:name w:val="footer"/>
    <w:basedOn w:val="Normln"/>
    <w:link w:val="Zpat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locked/>
    <w:rsid w:val="00FA4562"/>
    <w:rPr>
      <w:sz w:val="24"/>
    </w:rPr>
  </w:style>
  <w:style w:type="character" w:styleId="slostrnky">
    <w:name w:val="page number"/>
    <w:uiPriority w:val="99"/>
    <w:rsid w:val="006761B2"/>
    <w:rPr>
      <w:rFonts w:cs="Times New Roman"/>
    </w:rPr>
  </w:style>
  <w:style w:type="table" w:styleId="Mkatabulky">
    <w:name w:val="Table Grid"/>
    <w:basedOn w:val="Normlntabulka"/>
    <w:uiPriority w:val="99"/>
    <w:rsid w:val="003B22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ev">
    <w:name w:val="Title"/>
    <w:basedOn w:val="Normln"/>
    <w:next w:val="Normln"/>
    <w:link w:val="Nze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locked/>
    <w:rsid w:val="00A84C9F"/>
    <w:rPr>
      <w:rFonts w:ascii="Arial Narrow" w:hAnsi="Arial Narrow"/>
      <w:b/>
      <w:kern w:val="28"/>
      <w:sz w:val="32"/>
      <w:lang w:val="sk-SK"/>
    </w:rPr>
  </w:style>
  <w:style w:type="paragraph" w:customStyle="1" w:styleId="TopHeader">
    <w:name w:val="Top Header"/>
    <w:basedOn w:val="Normln"/>
    <w:uiPriority w:val="99"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Zhlav">
    <w:name w:val="header"/>
    <w:basedOn w:val="Normln"/>
    <w:link w:val="ZhlavChar"/>
    <w:uiPriority w:val="99"/>
    <w:rsid w:val="003C13BE"/>
    <w:pPr>
      <w:tabs>
        <w:tab w:val="center" w:pos="4703"/>
        <w:tab w:val="right" w:pos="9406"/>
      </w:tabs>
    </w:pPr>
  </w:style>
  <w:style w:type="character" w:customStyle="1" w:styleId="ZhlavChar">
    <w:name w:val="Záhlaví Char"/>
    <w:link w:val="Zhlav"/>
    <w:uiPriority w:val="99"/>
    <w:locked/>
    <w:rsid w:val="003C13BE"/>
    <w:rPr>
      <w:sz w:val="24"/>
      <w:lang w:val="sk-SK" w:eastAsia="sk-SK"/>
    </w:rPr>
  </w:style>
  <w:style w:type="paragraph" w:styleId="Zkladntext">
    <w:name w:val="Body Text"/>
    <w:basedOn w:val="Normln"/>
    <w:link w:val="ZkladntextChar"/>
    <w:uiPriority w:val="99"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í text Char"/>
    <w:link w:val="Zkladntext"/>
    <w:uiPriority w:val="99"/>
    <w:locked/>
    <w:rsid w:val="00EA0DDC"/>
    <w:rPr>
      <w:sz w:val="24"/>
      <w:lang w:val="en-US" w:eastAsia="en-US"/>
    </w:rPr>
  </w:style>
  <w:style w:type="table" w:customStyle="1" w:styleId="TableNormal1">
    <w:name w:val="Table Normal1"/>
    <w:uiPriority w:val="99"/>
    <w:semiHidden/>
    <w:rsid w:val="00EA0DDC"/>
    <w:pPr>
      <w:widowControl w:val="0"/>
    </w:pPr>
    <w:rPr>
      <w:rFonts w:ascii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ra">
    <w:name w:val="ra"/>
    <w:rsid w:val="00986224"/>
    <w:rPr>
      <w:rFonts w:cs="Times New Roman"/>
    </w:rPr>
  </w:style>
  <w:style w:type="character" w:customStyle="1" w:styleId="st">
    <w:name w:val="st"/>
    <w:uiPriority w:val="99"/>
    <w:rsid w:val="00440F22"/>
    <w:rPr>
      <w:rFonts w:cs="Times New Roman"/>
    </w:rPr>
  </w:style>
  <w:style w:type="character" w:styleId="Zvraznn">
    <w:name w:val="Emphasis"/>
    <w:uiPriority w:val="99"/>
    <w:qFormat/>
    <w:locked/>
    <w:rsid w:val="00440F22"/>
    <w:rPr>
      <w:rFonts w:cs="Times New Roman"/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"/>
    <w:next w:val="Nadpis2"/>
    <w:link w:val="Nadpis1Char"/>
    <w:uiPriority w:val="99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FA4562"/>
    <w:rPr>
      <w:b/>
      <w:kern w:val="32"/>
      <w:sz w:val="24"/>
      <w:lang w:val="sk-SK" w:eastAsia="sk-SK"/>
    </w:rPr>
  </w:style>
  <w:style w:type="character" w:customStyle="1" w:styleId="Nadpis2Char">
    <w:name w:val="Nadpis 2 Char"/>
    <w:link w:val="Nadpis2"/>
    <w:uiPriority w:val="99"/>
    <w:semiHidden/>
    <w:locked/>
    <w:rsid w:val="00FA4562"/>
    <w:rPr>
      <w:rFonts w:ascii="Cambria" w:hAnsi="Cambria"/>
      <w:b/>
      <w:i/>
      <w:sz w:val="28"/>
    </w:rPr>
  </w:style>
  <w:style w:type="paragraph" w:customStyle="1" w:styleId="Zkladntext1">
    <w:name w:val="Základní text1"/>
    <w:uiPriority w:val="99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podarou">
    <w:name w:val="footnote text"/>
    <w:basedOn w:val="Normln"/>
    <w:link w:val="TextpoznpodarouChar"/>
    <w:uiPriority w:val="99"/>
    <w:semiHidden/>
    <w:rsid w:val="00DD6176"/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locked/>
    <w:rsid w:val="00FA4562"/>
    <w:rPr>
      <w:sz w:val="20"/>
    </w:rPr>
  </w:style>
  <w:style w:type="character" w:styleId="Znakapoznpodarou">
    <w:name w:val="footnote reference"/>
    <w:uiPriority w:val="99"/>
    <w:semiHidden/>
    <w:rsid w:val="00DD6176"/>
    <w:rPr>
      <w:rFonts w:cs="Times New Roman"/>
      <w:vertAlign w:val="superscript"/>
    </w:rPr>
  </w:style>
  <w:style w:type="paragraph" w:styleId="Zpat">
    <w:name w:val="footer"/>
    <w:basedOn w:val="Normln"/>
    <w:link w:val="Zpat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locked/>
    <w:rsid w:val="00FA4562"/>
    <w:rPr>
      <w:sz w:val="24"/>
    </w:rPr>
  </w:style>
  <w:style w:type="character" w:styleId="slostrnky">
    <w:name w:val="page number"/>
    <w:uiPriority w:val="99"/>
    <w:rsid w:val="006761B2"/>
    <w:rPr>
      <w:rFonts w:cs="Times New Roman"/>
    </w:rPr>
  </w:style>
  <w:style w:type="table" w:styleId="Mkatabulky">
    <w:name w:val="Table Grid"/>
    <w:basedOn w:val="Normlntabulka"/>
    <w:uiPriority w:val="99"/>
    <w:rsid w:val="003B22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ev">
    <w:name w:val="Title"/>
    <w:basedOn w:val="Normln"/>
    <w:next w:val="Normln"/>
    <w:link w:val="Nze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locked/>
    <w:rsid w:val="00A84C9F"/>
    <w:rPr>
      <w:rFonts w:ascii="Arial Narrow" w:hAnsi="Arial Narrow"/>
      <w:b/>
      <w:kern w:val="28"/>
      <w:sz w:val="32"/>
      <w:lang w:val="sk-SK"/>
    </w:rPr>
  </w:style>
  <w:style w:type="paragraph" w:customStyle="1" w:styleId="TopHeader">
    <w:name w:val="Top Header"/>
    <w:basedOn w:val="Normln"/>
    <w:uiPriority w:val="99"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Zhlav">
    <w:name w:val="header"/>
    <w:basedOn w:val="Normln"/>
    <w:link w:val="ZhlavChar"/>
    <w:uiPriority w:val="99"/>
    <w:rsid w:val="003C13BE"/>
    <w:pPr>
      <w:tabs>
        <w:tab w:val="center" w:pos="4703"/>
        <w:tab w:val="right" w:pos="9406"/>
      </w:tabs>
    </w:pPr>
  </w:style>
  <w:style w:type="character" w:customStyle="1" w:styleId="ZhlavChar">
    <w:name w:val="Záhlaví Char"/>
    <w:link w:val="Zhlav"/>
    <w:uiPriority w:val="99"/>
    <w:locked/>
    <w:rsid w:val="003C13BE"/>
    <w:rPr>
      <w:sz w:val="24"/>
      <w:lang w:val="sk-SK" w:eastAsia="sk-SK"/>
    </w:rPr>
  </w:style>
  <w:style w:type="paragraph" w:styleId="Zkladntext">
    <w:name w:val="Body Text"/>
    <w:basedOn w:val="Normln"/>
    <w:link w:val="ZkladntextChar"/>
    <w:uiPriority w:val="99"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í text Char"/>
    <w:link w:val="Zkladntext"/>
    <w:uiPriority w:val="99"/>
    <w:locked/>
    <w:rsid w:val="00EA0DDC"/>
    <w:rPr>
      <w:sz w:val="24"/>
      <w:lang w:val="en-US" w:eastAsia="en-US"/>
    </w:rPr>
  </w:style>
  <w:style w:type="table" w:customStyle="1" w:styleId="TableNormal1">
    <w:name w:val="Table Normal1"/>
    <w:uiPriority w:val="99"/>
    <w:semiHidden/>
    <w:rsid w:val="00EA0DDC"/>
    <w:pPr>
      <w:widowControl w:val="0"/>
    </w:pPr>
    <w:rPr>
      <w:rFonts w:ascii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ra">
    <w:name w:val="ra"/>
    <w:rsid w:val="00986224"/>
    <w:rPr>
      <w:rFonts w:cs="Times New Roman"/>
    </w:rPr>
  </w:style>
  <w:style w:type="character" w:customStyle="1" w:styleId="st">
    <w:name w:val="st"/>
    <w:uiPriority w:val="99"/>
    <w:rsid w:val="00440F22"/>
    <w:rPr>
      <w:rFonts w:cs="Times New Roman"/>
    </w:rPr>
  </w:style>
  <w:style w:type="character" w:styleId="Zvraznn">
    <w:name w:val="Emphasis"/>
    <w:uiPriority w:val="99"/>
    <w:qFormat/>
    <w:locked/>
    <w:rsid w:val="00440F22"/>
    <w:rPr>
      <w:rFonts w:cs="Times New Roman"/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168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1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1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1935</Words>
  <Characters>11034</Characters>
  <Application>Microsoft Office Word</Application>
  <DocSecurity>0</DocSecurity>
  <Lines>91</Lines>
  <Paragraphs>25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12944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Admin</cp:lastModifiedBy>
  <cp:revision>4</cp:revision>
  <cp:lastPrinted>2021-02-09T13:53:00Z</cp:lastPrinted>
  <dcterms:created xsi:type="dcterms:W3CDTF">2021-02-09T12:41:00Z</dcterms:created>
  <dcterms:modified xsi:type="dcterms:W3CDTF">2021-02-09T13:55:00Z</dcterms:modified>
</cp:coreProperties>
</file>