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800000"/>
          <w:sz w:val="20"/>
          <w:szCs w:val="20"/>
        </w:rPr>
        <w:t xml:space="preserve">PEMARA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b/>
          <w:bCs/>
          <w:color w:val="800000"/>
          <w:sz w:val="20"/>
          <w:szCs w:val="20"/>
        </w:rPr>
        <w:t>36 , 02963 Beňadovo , IČO:45586241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>
        <w:rPr>
          <w:rFonts w:ascii="Arial" w:hAnsi="Arial"/>
          <w:b/>
          <w:bCs/>
          <w:color w:val="8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800000"/>
          <w:sz w:val="20"/>
        </w:rPr>
        <w:t xml:space="preserve">53209/L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>
        <w:rPr>
          <w:rFonts w:ascii="Arial" w:hAnsi="Arial" w:cs="Arial"/>
          <w:b/>
          <w:bCs/>
          <w:color w:val="800000"/>
          <w:sz w:val="20"/>
          <w:szCs w:val="20"/>
        </w:rPr>
        <w:t>PEMARA, s.r.o</w:t>
      </w:r>
      <w:r>
        <w:rPr>
          <w:rFonts w:ascii="Arial" w:hAnsi="Arial" w:cs="Arial"/>
          <w:b/>
          <w:bCs/>
          <w:sz w:val="20"/>
          <w:szCs w:val="20"/>
        </w:rPr>
        <w:t>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410611">
        <w:rPr>
          <w:rFonts w:ascii="Arial" w:hAnsi="Arial" w:cs="Arial"/>
          <w:color w:val="800000"/>
          <w:sz w:val="20"/>
          <w:szCs w:val="20"/>
        </w:rPr>
        <w:t>11.03.2021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800000"/>
          <w:sz w:val="20"/>
          <w:szCs w:val="20"/>
        </w:rPr>
        <w:t xml:space="preserve">Beňadove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Default="00331EFE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>
        <w:rPr>
          <w:rFonts w:ascii="Arial" w:hAnsi="Arial" w:cs="Arial"/>
          <w:color w:val="800000"/>
          <w:sz w:val="20"/>
          <w:szCs w:val="20"/>
        </w:rPr>
        <w:t xml:space="preserve"> ml.</w:t>
      </w:r>
      <w:r w:rsidR="00587B19">
        <w:rPr>
          <w:rFonts w:ascii="Arial" w:hAnsi="Arial" w:cs="Arial"/>
          <w:color w:val="800000"/>
          <w:sz w:val="20"/>
          <w:szCs w:val="20"/>
        </w:rPr>
        <w:t>, č.d. 36, 029 63 Beňadovo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800000"/>
          <w:sz w:val="20"/>
          <w:szCs w:val="20"/>
        </w:rPr>
        <w:t>5.000</w:t>
      </w:r>
      <w:r>
        <w:rPr>
          <w:rFonts w:ascii="Arial" w:hAnsi="Arial" w:cs="Arial"/>
          <w:sz w:val="20"/>
          <w:szCs w:val="20"/>
        </w:rPr>
        <w:t>,-Eur a obchodný podiel vo výške</w:t>
      </w:r>
      <w:r>
        <w:rPr>
          <w:rFonts w:ascii="Arial" w:hAnsi="Arial" w:cs="Arial"/>
          <w:color w:val="80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410611">
        <w:rPr>
          <w:rFonts w:ascii="Arial" w:hAnsi="Arial" w:cs="Arial"/>
          <w:color w:val="800000"/>
          <w:sz w:val="20"/>
          <w:szCs w:val="20"/>
        </w:rPr>
        <w:t>2020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331EFE">
      <w:pPr>
        <w:rPr>
          <w:rFonts w:ascii="Arial" w:hAnsi="Arial"/>
          <w:sz w:val="20"/>
        </w:rPr>
      </w:pPr>
      <w:r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>
        <w:rPr>
          <w:rFonts w:ascii="Arial" w:hAnsi="Arial" w:cs="Arial"/>
          <w:color w:val="800000"/>
          <w:sz w:val="20"/>
          <w:szCs w:val="20"/>
        </w:rPr>
        <w:t xml:space="preserve"> ml</w:t>
      </w:r>
      <w:r>
        <w:rPr>
          <w:rFonts w:ascii="Arial" w:hAnsi="Arial"/>
          <w:sz w:val="20"/>
        </w:rPr>
        <w:t xml:space="preserve">.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  <w:r>
        <w:rPr>
          <w:rFonts w:ascii="Arial" w:hAnsi="Arial" w:cs="Arial"/>
          <w:sz w:val="20"/>
          <w:szCs w:val="20"/>
        </w:rPr>
        <w:t>, 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</w:p>
    <w:p w:rsidR="00331EFE" w:rsidRDefault="00331EFE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</w:p>
    <w:p w:rsidR="00587B19" w:rsidRDefault="00587B19"/>
    <w:p w:rsidR="00587B19" w:rsidRDefault="00587B19"/>
    <w:p w:rsidR="00587B19" w:rsidRDefault="00587B19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lastRenderedPageBreak/>
        <w:t xml:space="preserve">Schválenie účtovnej závierky za rok </w:t>
      </w:r>
      <w:r w:rsidR="007F573E">
        <w:rPr>
          <w:rFonts w:ascii="Arial" w:hAnsi="Arial" w:cs="Arial"/>
          <w:b/>
          <w:bCs/>
          <w:color w:val="800000"/>
          <w:sz w:val="20"/>
          <w:szCs w:val="20"/>
          <w:u w:val="single"/>
        </w:rPr>
        <w:t>20</w:t>
      </w:r>
      <w:r w:rsidR="00410611">
        <w:rPr>
          <w:rFonts w:ascii="Arial" w:hAnsi="Arial" w:cs="Arial"/>
          <w:b/>
          <w:bCs/>
          <w:color w:val="800000"/>
          <w:sz w:val="20"/>
          <w:szCs w:val="20"/>
          <w:u w:val="single"/>
        </w:rPr>
        <w:t>20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>
        <w:rPr>
          <w:rFonts w:ascii="Arial" w:hAnsi="Arial" w:cs="Arial"/>
          <w:color w:val="800000"/>
          <w:sz w:val="20"/>
          <w:szCs w:val="20"/>
        </w:rPr>
        <w:t>01.01.20</w:t>
      </w:r>
      <w:r w:rsidR="00410611">
        <w:rPr>
          <w:rFonts w:ascii="Arial" w:hAnsi="Arial" w:cs="Arial"/>
          <w:color w:val="800000"/>
          <w:sz w:val="20"/>
          <w:szCs w:val="20"/>
        </w:rPr>
        <w:t>20</w:t>
      </w:r>
      <w:r>
        <w:rPr>
          <w:rFonts w:ascii="Arial" w:hAnsi="Arial" w:cs="Arial"/>
          <w:color w:val="800000"/>
          <w:sz w:val="20"/>
          <w:szCs w:val="20"/>
        </w:rPr>
        <w:t xml:space="preserve"> do 31.12.</w:t>
      </w:r>
      <w:r w:rsidR="005861FB">
        <w:rPr>
          <w:rFonts w:ascii="Arial" w:hAnsi="Arial" w:cs="Arial"/>
          <w:color w:val="800000"/>
          <w:sz w:val="20"/>
          <w:szCs w:val="20"/>
        </w:rPr>
        <w:t>20</w:t>
      </w:r>
      <w:r w:rsidR="00410611">
        <w:rPr>
          <w:rFonts w:ascii="Arial" w:hAnsi="Arial" w:cs="Arial"/>
          <w:color w:val="800000"/>
          <w:sz w:val="20"/>
          <w:szCs w:val="20"/>
        </w:rPr>
        <w:t>20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2C12EA" w:rsidRDefault="002C12EA" w:rsidP="002C12EA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2C12EA" w:rsidRPr="002A30F9" w:rsidRDefault="002C12EA" w:rsidP="002C12EA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</w:t>
      </w:r>
      <w:r w:rsidR="00410611">
        <w:rPr>
          <w:rFonts w:ascii="Arial" w:hAnsi="Arial"/>
          <w:color w:val="FF0000"/>
          <w:sz w:val="20"/>
          <w:szCs w:val="20"/>
        </w:rPr>
        <w:t>20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410611">
        <w:rPr>
          <w:rFonts w:ascii="Arial" w:hAnsi="Arial"/>
          <w:color w:val="FF0000"/>
          <w:sz w:val="20"/>
          <w:szCs w:val="20"/>
        </w:rPr>
        <w:t>20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2C12EA" w:rsidRPr="002A30F9" w:rsidRDefault="002C12EA" w:rsidP="002C12EA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410611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ziskom </w:t>
      </w:r>
      <w:r w:rsidR="00410611">
        <w:rPr>
          <w:rFonts w:ascii="Arial" w:hAnsi="Arial"/>
          <w:i w:val="0"/>
          <w:iCs w:val="0"/>
          <w:color w:val="000000" w:themeColor="text1"/>
          <w:sz w:val="20"/>
          <w:szCs w:val="20"/>
        </w:rPr>
        <w:t>623,93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2C12EA" w:rsidRPr="002A30F9" w:rsidRDefault="002C12EA" w:rsidP="002C12EA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C12EA" w:rsidRPr="002A30F9" w:rsidRDefault="002C12EA" w:rsidP="002C12EA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C12EA" w:rsidRPr="002A30F9" w:rsidRDefault="002C12EA" w:rsidP="002C12EA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410611">
        <w:rPr>
          <w:rFonts w:ascii="Arial" w:hAnsi="Arial"/>
          <w:i w:val="0"/>
          <w:iCs w:val="0"/>
          <w:color w:val="000000" w:themeColor="text1"/>
          <w:sz w:val="20"/>
          <w:szCs w:val="20"/>
        </w:rPr>
        <w:t>623,93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C12EA" w:rsidRPr="002A30F9" w:rsidRDefault="002C12EA" w:rsidP="002C12EA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>
        <w:rPr>
          <w:rFonts w:ascii="Arial" w:hAnsi="Arial"/>
          <w:color w:val="000000" w:themeColor="text1"/>
          <w:sz w:val="20"/>
          <w:szCs w:val="20"/>
        </w:rPr>
        <w:t>62,</w:t>
      </w:r>
      <w:r w:rsidR="00410611">
        <w:rPr>
          <w:rFonts w:ascii="Arial" w:hAnsi="Arial"/>
          <w:color w:val="000000" w:themeColor="text1"/>
          <w:sz w:val="20"/>
          <w:szCs w:val="20"/>
        </w:rPr>
        <w:t>39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C12EA" w:rsidRPr="002A30F9" w:rsidRDefault="002C12EA" w:rsidP="002C12EA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410611">
        <w:rPr>
          <w:rFonts w:ascii="Arial" w:hAnsi="Arial"/>
          <w:color w:val="000000" w:themeColor="text1"/>
          <w:sz w:val="20"/>
          <w:szCs w:val="20"/>
        </w:rPr>
        <w:t>561,54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2C12EA" w:rsidRDefault="002C12EA" w:rsidP="002C12EA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Beňadove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410611">
        <w:rPr>
          <w:rFonts w:ascii="Arial" w:hAnsi="Arial" w:cs="Arial"/>
          <w:color w:val="800000"/>
          <w:sz w:val="20"/>
          <w:szCs w:val="20"/>
        </w:rPr>
        <w:t>11.03.2021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331EFE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>
            <wp:extent cx="2200275" cy="1101562"/>
            <wp:effectExtent l="19050" t="0" r="9525" b="0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275" cy="11015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800000"/>
          <w:sz w:val="20"/>
          <w:szCs w:val="20"/>
        </w:rPr>
        <w:t xml:space="preserve">PEMARA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b/>
          <w:bCs/>
          <w:color w:val="800000"/>
          <w:sz w:val="20"/>
          <w:szCs w:val="20"/>
        </w:rPr>
        <w:t>36 , 02963 Beňadovo , IČO:45586241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>
        <w:rPr>
          <w:rFonts w:ascii="Arial" w:hAnsi="Arial"/>
          <w:b/>
          <w:bCs/>
          <w:color w:val="8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800000"/>
          <w:sz w:val="20"/>
        </w:rPr>
        <w:t xml:space="preserve">53209/L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>
        <w:rPr>
          <w:rFonts w:ascii="Arial" w:hAnsi="Arial" w:cs="Arial"/>
          <w:b/>
          <w:bCs/>
          <w:color w:val="800000"/>
          <w:sz w:val="20"/>
          <w:szCs w:val="20"/>
        </w:rPr>
        <w:t>PEMARA, s.r.o</w:t>
      </w:r>
      <w:r>
        <w:rPr>
          <w:rFonts w:ascii="Arial" w:hAnsi="Arial" w:cs="Arial"/>
          <w:b/>
          <w:bCs/>
          <w:sz w:val="20"/>
          <w:szCs w:val="20"/>
        </w:rPr>
        <w:t>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410611">
        <w:rPr>
          <w:rFonts w:ascii="Arial" w:hAnsi="Arial" w:cs="Arial"/>
          <w:color w:val="800000"/>
          <w:sz w:val="20"/>
          <w:szCs w:val="20"/>
        </w:rPr>
        <w:t>11.03.2021</w:t>
      </w:r>
      <w:bookmarkStart w:id="0" w:name="_GoBack"/>
      <w:bookmarkEnd w:id="0"/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800000"/>
          <w:sz w:val="20"/>
          <w:szCs w:val="20"/>
        </w:rPr>
        <w:t xml:space="preserve">Beňadove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331EFE" w:rsidRDefault="00331EFE" w:rsidP="00331EFE">
      <w:pPr>
        <w:pStyle w:val="Odstavecseseznamem"/>
        <w:numPr>
          <w:ilvl w:val="0"/>
          <w:numId w:val="4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P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Pr="00331EFE">
        <w:rPr>
          <w:rFonts w:ascii="Arial" w:hAnsi="Arial" w:cs="Arial"/>
          <w:color w:val="800000"/>
          <w:sz w:val="20"/>
          <w:szCs w:val="20"/>
        </w:rPr>
        <w:t xml:space="preserve"> ml</w:t>
      </w:r>
      <w:r w:rsidR="00587B19" w:rsidRPr="00331EFE">
        <w:rPr>
          <w:rFonts w:ascii="Arial" w:hAnsi="Arial" w:cs="Arial"/>
          <w:color w:val="800000"/>
          <w:sz w:val="20"/>
          <w:szCs w:val="20"/>
        </w:rPr>
        <w:t>, č.d. 36, 029 63 Beňadovo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800000"/>
          <w:sz w:val="20"/>
          <w:szCs w:val="20"/>
        </w:rPr>
        <w:t>5.000</w:t>
      </w:r>
      <w:r>
        <w:rPr>
          <w:rFonts w:ascii="Arial" w:hAnsi="Arial" w:cs="Arial"/>
          <w:sz w:val="20"/>
          <w:szCs w:val="20"/>
        </w:rPr>
        <w:t>,-Eur a obchodný podiel vo výške</w:t>
      </w:r>
      <w:r>
        <w:rPr>
          <w:rFonts w:ascii="Arial" w:hAnsi="Arial" w:cs="Arial"/>
          <w:color w:val="80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</w:compat>
  <w:rsids>
    <w:rsidRoot w:val="005861FB"/>
    <w:rsid w:val="00067856"/>
    <w:rsid w:val="00145104"/>
    <w:rsid w:val="0022030C"/>
    <w:rsid w:val="0028374A"/>
    <w:rsid w:val="002C12EA"/>
    <w:rsid w:val="00331EFE"/>
    <w:rsid w:val="00410611"/>
    <w:rsid w:val="00481ADC"/>
    <w:rsid w:val="00546B6D"/>
    <w:rsid w:val="005861FB"/>
    <w:rsid w:val="00587B19"/>
    <w:rsid w:val="007F573E"/>
    <w:rsid w:val="00852769"/>
    <w:rsid w:val="00AE1BDB"/>
    <w:rsid w:val="00C60FFB"/>
    <w:rsid w:val="00DA77E9"/>
    <w:rsid w:val="00F36DFE"/>
    <w:rsid w:val="00F56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4A29BB"/>
  <w15:docId w15:val="{4F7E8DC6-9ECF-4F7F-9CA1-2380F872F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598</Words>
  <Characters>3409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9</cp:revision>
  <cp:lastPrinted>2015-03-16T20:04:00Z</cp:lastPrinted>
  <dcterms:created xsi:type="dcterms:W3CDTF">2018-03-11T19:26:00Z</dcterms:created>
  <dcterms:modified xsi:type="dcterms:W3CDTF">2021-03-11T18:48:00Z</dcterms:modified>
</cp:coreProperties>
</file>