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1E209DED" w14:textId="77777777" w:rsidR="000A622D" w:rsidRDefault="000A622D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</w:t>
      </w:r>
      <w:r w:rsidR="00631042">
        <w:rPr>
          <w:rFonts w:ascii="Arial Narrow" w:hAnsi="Arial Narrow" w:cs="Arial Narrow"/>
          <w:b/>
        </w:rPr>
        <w:t>20</w:t>
      </w:r>
    </w:p>
    <w:p w14:paraId="64573D59" w14:textId="77777777" w:rsidR="000A622D" w:rsidRDefault="000A622D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01D97EA4" w14:textId="77777777" w:rsidR="000A622D" w:rsidRDefault="000A622D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0FDBFDFF" w14:textId="77777777" w:rsidR="000A622D" w:rsidRDefault="000A622D">
      <w:pPr>
        <w:rPr>
          <w:rFonts w:ascii="Arial Narrow" w:hAnsi="Arial Narrow" w:cs="Arial Narrow"/>
          <w:sz w:val="22"/>
          <w:szCs w:val="22"/>
        </w:rPr>
      </w:pPr>
    </w:p>
    <w:p w14:paraId="05ABDDC2" w14:textId="77777777" w:rsidR="000A622D" w:rsidRDefault="000A622D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2D6715D9" w14:textId="77777777" w:rsidR="000A622D" w:rsidRDefault="000A622D">
      <w:pPr>
        <w:rPr>
          <w:rFonts w:ascii="Arial Narrow" w:hAnsi="Arial Narrow" w:cs="Arial Narrow"/>
          <w:sz w:val="22"/>
          <w:szCs w:val="22"/>
        </w:rPr>
      </w:pPr>
    </w:p>
    <w:p w14:paraId="66BDEC6A" w14:textId="77777777" w:rsidR="000A622D" w:rsidRDefault="000A622D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1F237C65" w14:textId="77777777" w:rsidR="000A622D" w:rsidRDefault="000A622D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1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6"/>
        <w:gridCol w:w="7019"/>
        <w:gridCol w:w="50"/>
        <w:gridCol w:w="60"/>
      </w:tblGrid>
      <w:tr w:rsidR="000A622D" w14:paraId="68A3D858" w14:textId="77777777">
        <w:trPr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F67F906" w14:textId="77777777" w:rsidR="000A622D" w:rsidRDefault="000A622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2C915D9" w14:textId="77777777" w:rsidR="000A622D" w:rsidRDefault="000A622D">
            <w:pPr>
              <w:jc w:val="both"/>
            </w:pP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autoKOMPLEX</w:t>
            </w:r>
            <w:bookmarkStart w:id="0" w:name="__DdeLink__0_1342761596"/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  <w:bookmarkEnd w:id="0"/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3758084A" w14:textId="77777777" w:rsidR="000A622D" w:rsidRDefault="000A622D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4742CC49" w14:textId="77777777" w:rsidR="000A622D" w:rsidRDefault="000A622D">
            <w:pPr>
              <w:snapToGrid w:val="0"/>
            </w:pPr>
          </w:p>
        </w:tc>
      </w:tr>
      <w:tr w:rsidR="000A622D" w14:paraId="02A5BC75" w14:textId="77777777">
        <w:trPr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0AFA146" w14:textId="77777777" w:rsidR="000A622D" w:rsidRDefault="000A622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CCAFD8F" w14:textId="77777777" w:rsidR="000A622D" w:rsidRDefault="000A622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Jilemnického 45A/6100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326E05A1" w14:textId="77777777" w:rsidR="000A622D" w:rsidRDefault="000A622D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41DAD18C" w14:textId="77777777" w:rsidR="000A622D" w:rsidRDefault="000A622D">
            <w:pPr>
              <w:snapToGrid w:val="0"/>
            </w:pPr>
          </w:p>
        </w:tc>
      </w:tr>
      <w:tr w:rsidR="000A622D" w14:paraId="18346CB4" w14:textId="77777777">
        <w:trPr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B3B8AC1" w14:textId="77777777" w:rsidR="000A622D" w:rsidRDefault="000A622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646D513" w14:textId="77777777" w:rsidR="000A622D" w:rsidRDefault="000A622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066904E9" w14:textId="77777777" w:rsidR="000A622D" w:rsidRDefault="000A622D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05EE0B4E" w14:textId="77777777" w:rsidR="000A622D" w:rsidRDefault="000A622D">
            <w:pPr>
              <w:snapToGrid w:val="0"/>
            </w:pPr>
          </w:p>
        </w:tc>
      </w:tr>
      <w:tr w:rsidR="000A622D" w14:paraId="212F046E" w14:textId="77777777">
        <w:tblPrEx>
          <w:tblCellMar>
            <w:left w:w="108" w:type="dxa"/>
            <w:right w:w="108" w:type="dxa"/>
          </w:tblCellMar>
        </w:tblPrEx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E3B062A" w14:textId="77777777" w:rsidR="000A622D" w:rsidRDefault="000A622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9684BC1" w14:textId="77777777" w:rsidR="000A622D" w:rsidRDefault="000A622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registra: 23.06.2005</w:t>
            </w:r>
          </w:p>
        </w:tc>
      </w:tr>
      <w:tr w:rsidR="000A622D" w14:paraId="25FCC2F3" w14:textId="77777777">
        <w:tblPrEx>
          <w:tblCellMar>
            <w:left w:w="108" w:type="dxa"/>
            <w:right w:w="108" w:type="dxa"/>
          </w:tblCellMar>
        </w:tblPrEx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3C9B738" w14:textId="77777777" w:rsidR="000A622D" w:rsidRDefault="000A622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C86AF39" w14:textId="77777777" w:rsidR="000A622D" w:rsidRDefault="000A622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Taxislužba</w:t>
            </w:r>
          </w:p>
        </w:tc>
      </w:tr>
      <w:tr w:rsidR="000A622D" w14:paraId="42A38311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CCFA251" w14:textId="77777777" w:rsidR="000A622D" w:rsidRDefault="000A622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492E68C" w14:textId="77777777" w:rsidR="000A622D" w:rsidRDefault="000A622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autoKOMPLEX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nie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0A622D" w14:paraId="0510C296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15E806E9" w14:textId="77777777" w:rsidR="000A622D" w:rsidRDefault="000A622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15DC30F" w14:textId="77777777" w:rsidR="000A622D" w:rsidRDefault="000A622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631042">
              <w:rPr>
                <w:rFonts w:ascii="Arial Narrow" w:hAnsi="Arial Narrow" w:cs="Arial Narrow"/>
                <w:sz w:val="22"/>
                <w:szCs w:val="22"/>
              </w:rPr>
              <w:t>20</w:t>
            </w:r>
          </w:p>
        </w:tc>
      </w:tr>
    </w:tbl>
    <w:p w14:paraId="6F05A771" w14:textId="77777777" w:rsidR="000A622D" w:rsidRDefault="000A622D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6F5932B" w14:textId="77777777" w:rsidR="000A622D" w:rsidRDefault="000A622D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561BAF9D" w14:textId="77777777" w:rsidR="000A622D" w:rsidRDefault="000A622D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7F2CEF73" w14:textId="77777777" w:rsidR="000A622D" w:rsidRDefault="000A622D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0" w:type="auto"/>
        <w:tblInd w:w="-2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356"/>
      </w:tblGrid>
      <w:tr w:rsidR="000A622D" w14:paraId="015389FF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EB11AD" w14:textId="77777777" w:rsidR="000A622D" w:rsidRDefault="000A622D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120046" w14:textId="77777777" w:rsidR="000A622D" w:rsidRDefault="000A622D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A162F5" w14:textId="77777777" w:rsidR="000A622D" w:rsidRDefault="000A622D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5E2F90" w14:textId="77777777" w:rsidR="000A622D" w:rsidRDefault="000A622D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0A622D" w14:paraId="3DCCFDFE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E1B793" w14:textId="77777777" w:rsidR="000A622D" w:rsidRDefault="000A622D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4C8E97" w14:textId="77777777" w:rsidR="000A622D" w:rsidRDefault="00631042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  <w:r w:rsidR="00A24E0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3998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073CE6" w14:textId="77777777" w:rsidR="000A622D" w:rsidRDefault="00631042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7748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B8421C" w14:textId="77777777" w:rsidR="000A622D" w:rsidRDefault="00631042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0A622D" w14:paraId="176D96BA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38E099" w14:textId="77777777" w:rsidR="000A622D" w:rsidRDefault="000A622D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0D39EE" w14:textId="77777777" w:rsidR="000A622D" w:rsidRDefault="00631042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28832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742C1C" w14:textId="77777777" w:rsidR="000A622D" w:rsidRDefault="00631042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18966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CD2768" w14:textId="77777777" w:rsidR="000A622D" w:rsidRDefault="00631042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0A622D" w14:paraId="4DAD4712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3C1E28" w14:textId="77777777" w:rsidR="000A622D" w:rsidRDefault="000A622D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5DD466" w14:textId="77777777" w:rsidR="000A622D" w:rsidRDefault="000A622D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A2E2A" w14:textId="77777777" w:rsidR="000A622D" w:rsidRDefault="00631042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B9C452" w14:textId="77777777" w:rsidR="000A622D" w:rsidRDefault="00631042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</w:tbl>
    <w:p w14:paraId="0B8C49BF" w14:textId="77777777" w:rsidR="000A622D" w:rsidRDefault="000A622D">
      <w:pPr>
        <w:jc w:val="both"/>
      </w:pPr>
    </w:p>
    <w:p w14:paraId="1FF5CD73" w14:textId="77777777" w:rsidR="000A622D" w:rsidRDefault="000A622D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(Opatrenie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>/23378/2014-74).</w:t>
      </w:r>
    </w:p>
    <w:p w14:paraId="33D77CEF" w14:textId="77777777" w:rsidR="000A622D" w:rsidRDefault="000A622D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6CE0B397" w14:textId="77777777" w:rsidR="00A24E0B" w:rsidRPr="00A24E0B" w:rsidRDefault="000A622D">
      <w:pPr>
        <w:jc w:val="both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eastAsia="Arial Narrow" w:hAnsi="Arial Narrow" w:cs="Arial Narrow"/>
          <w:sz w:val="22"/>
          <w:szCs w:val="22"/>
        </w:rPr>
        <w:t xml:space="preserve">  2</w:t>
      </w:r>
      <w:r w:rsidR="00A24E0B">
        <w:rPr>
          <w:rFonts w:ascii="Arial Narrow" w:eastAsia="Arial Narrow" w:hAnsi="Arial Narrow" w:cs="Arial Narrow"/>
          <w:sz w:val="22"/>
          <w:szCs w:val="22"/>
        </w:rPr>
        <w:t>9.03.2020</w:t>
      </w:r>
    </w:p>
    <w:p w14:paraId="03568EBC" w14:textId="77777777" w:rsidR="000A622D" w:rsidRDefault="000A622D">
      <w:pPr>
        <w:spacing w:after="120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2AAE84E9" w14:textId="77777777" w:rsidR="000A622D" w:rsidRDefault="000A622D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042DA47B" w14:textId="77777777" w:rsidR="000A622D" w:rsidRDefault="000A622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60BC13F" w14:textId="77777777" w:rsidR="000A622D" w:rsidRDefault="000A622D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</w:t>
      </w:r>
      <w:r>
        <w:rPr>
          <w:rFonts w:ascii="Arial Narrow" w:hAnsi="Arial Narrow" w:cs="Arial Narrow"/>
          <w:b/>
          <w:bCs/>
          <w:sz w:val="22"/>
          <w:szCs w:val="22"/>
        </w:rPr>
        <w:t>s konsolidáciou</w:t>
      </w:r>
      <w:r>
        <w:rPr>
          <w:rFonts w:ascii="Arial Narrow" w:hAnsi="Arial Narrow" w:cs="Arial Narrow"/>
          <w:bCs/>
          <w:sz w:val="22"/>
          <w:szCs w:val="22"/>
        </w:rPr>
        <w:t>: spoločnosť nie je súčasťou konsolidácie</w:t>
      </w:r>
    </w:p>
    <w:p w14:paraId="6C01816C" w14:textId="77777777" w:rsidR="000A622D" w:rsidRDefault="000A622D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10CF0FE3" w14:textId="77777777" w:rsidR="000A622D" w:rsidRDefault="000A622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2A1307C" w14:textId="77777777" w:rsidR="000A622D" w:rsidRDefault="000A622D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447"/>
      </w:tblGrid>
      <w:tr w:rsidR="000A622D" w14:paraId="674D95E8" w14:textId="77777777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CDE7A7" w14:textId="77777777" w:rsidR="000A622D" w:rsidRDefault="000A622D">
            <w:pPr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3CCD01" w14:textId="77777777" w:rsidR="000A622D" w:rsidRDefault="000A622D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18950" w14:textId="77777777" w:rsidR="000A622D" w:rsidRDefault="000A622D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A622D" w14:paraId="368739C5" w14:textId="77777777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67CC8F0" w14:textId="77777777" w:rsidR="000A622D" w:rsidRDefault="000A622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C3568FF" w14:textId="77777777" w:rsidR="000A622D" w:rsidRDefault="000A622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2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09AEE4" w14:textId="77777777" w:rsidR="000A622D" w:rsidRDefault="000A622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A24E0B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14:paraId="7CC00557" w14:textId="77777777" w:rsidR="000A622D" w:rsidRDefault="000A622D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6D99E572" w14:textId="77777777" w:rsidR="000A622D" w:rsidRDefault="000A622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4043695" w14:textId="77777777" w:rsidR="000A622D" w:rsidRDefault="000A622D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70AEC8D1" w14:textId="77777777" w:rsidR="000A622D" w:rsidRDefault="000A622D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C5B0032" w14:textId="77777777" w:rsidR="000A622D" w:rsidRDefault="000A622D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</w:t>
      </w:r>
      <w:r>
        <w:rPr>
          <w:rFonts w:ascii="Arial Narrow" w:hAnsi="Arial Narrow" w:cs="Arial Narrow"/>
          <w:bCs/>
          <w:sz w:val="22"/>
          <w:szCs w:val="22"/>
        </w:rPr>
        <w:lastRenderedPageBreak/>
        <w:t>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nie je náplň pre túto položku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81"/>
      </w:tblGrid>
      <w:tr w:rsidR="000A622D" w14:paraId="3508596B" w14:textId="77777777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236B2F" w14:textId="77777777" w:rsidR="000A622D" w:rsidRDefault="000A622D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D3CF01" w14:textId="77777777" w:rsidR="000A622D" w:rsidRDefault="000A622D">
            <w:pPr>
              <w:pStyle w:val="TopHeader"/>
            </w:pPr>
            <w:r>
              <w:t>Bežné účtovné obdobie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B9268B" w14:textId="77777777" w:rsidR="000A622D" w:rsidRDefault="000A622D">
            <w:pPr>
              <w:pStyle w:val="TopHeader"/>
            </w:pPr>
            <w:r>
              <w:t>Bezprostredne predchádzajúce účtovné obdobie</w:t>
            </w:r>
          </w:p>
        </w:tc>
      </w:tr>
      <w:tr w:rsidR="000A622D" w14:paraId="0B40611C" w14:textId="77777777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5B3D2F" w14:textId="77777777" w:rsidR="000A622D" w:rsidRDefault="000A622D"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46E958" w14:textId="77777777" w:rsidR="000A622D" w:rsidRDefault="000A622D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72DACB" w14:textId="77777777" w:rsidR="000A622D" w:rsidRDefault="000A622D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A622D" w14:paraId="79FE02B4" w14:textId="77777777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DA2DF7" w14:textId="77777777" w:rsidR="000A622D" w:rsidRDefault="000A622D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222F71" w14:textId="77777777" w:rsidR="000A622D" w:rsidRDefault="000A622D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82E0FD" w14:textId="77777777" w:rsidR="000A622D" w:rsidRDefault="000A622D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A622D" w14:paraId="5465269C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BAA775" w14:textId="77777777" w:rsidR="000A622D" w:rsidRDefault="000A622D"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B6F4EB" w14:textId="77777777" w:rsidR="000A622D" w:rsidRDefault="000A622D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DEA4CE" w14:textId="77777777" w:rsidR="000A622D" w:rsidRDefault="000A622D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A622D" w14:paraId="45D6237C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871C38" w14:textId="77777777" w:rsidR="000A622D" w:rsidRDefault="000A622D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525940" w14:textId="77777777" w:rsidR="000A622D" w:rsidRDefault="000A622D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36BBF9" w14:textId="77777777" w:rsidR="000A622D" w:rsidRDefault="000A622D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A622D" w14:paraId="3D3EF3EE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C38B1" w14:textId="77777777" w:rsidR="000A622D" w:rsidRDefault="000A622D"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B7C6AD" w14:textId="77777777" w:rsidR="000A622D" w:rsidRDefault="000A622D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4DB5AA" w14:textId="77777777" w:rsidR="000A622D" w:rsidRDefault="000A622D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A622D" w14:paraId="6FCEE1B9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20BBA4" w14:textId="77777777" w:rsidR="000A622D" w:rsidRDefault="000A622D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B55AD" w14:textId="77777777" w:rsidR="000A622D" w:rsidRDefault="000A622D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A2922E" w14:textId="77777777" w:rsidR="000A622D" w:rsidRDefault="000A622D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EB66F70" w14:textId="77777777" w:rsidR="000A622D" w:rsidRDefault="000A622D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67DE17FE" w14:textId="77777777" w:rsidR="000A622D" w:rsidRDefault="000A622D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4E4B524D" w14:textId="77777777" w:rsidR="000A622D" w:rsidRDefault="000A622D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3AA12472" w14:textId="77777777" w:rsidR="000A622D" w:rsidRDefault="000A622D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3000666" w14:textId="77777777" w:rsidR="000A622D" w:rsidRDefault="000A622D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dni v zmysle § 7 ods. 4 zákona o účtovníctve.</w:t>
      </w:r>
    </w:p>
    <w:p w14:paraId="430260DB" w14:textId="77777777" w:rsidR="000A622D" w:rsidRDefault="000A622D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4D4A7751" w14:textId="77777777" w:rsidR="000A622D" w:rsidRDefault="000A622D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CD03C63" w14:textId="77777777" w:rsidR="000A622D" w:rsidRDefault="000A622D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 w14:paraId="1BA97344" w14:textId="77777777" w:rsidR="000A622D" w:rsidRDefault="000A622D">
      <w:pPr>
        <w:rPr>
          <w:rFonts w:ascii="Arial Narrow" w:hAnsi="Arial Narrow" w:cs="Arial Narrow"/>
          <w:sz w:val="22"/>
          <w:szCs w:val="22"/>
        </w:rPr>
      </w:pPr>
    </w:p>
    <w:p w14:paraId="4EB7AE40" w14:textId="77777777" w:rsidR="000A622D" w:rsidRDefault="000A622D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Po dni účtovnej závierky nenastali udalosti, ktoré by menili údaje v účtovnej závierke 2019.</w:t>
      </w:r>
    </w:p>
    <w:p w14:paraId="77A4B014" w14:textId="77777777" w:rsidR="000A622D" w:rsidRDefault="000A622D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403DF83" w14:textId="77777777" w:rsidR="000A622D" w:rsidRDefault="000A622D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23A25BF7" w14:textId="77777777" w:rsidR="000A622D" w:rsidRDefault="000A622D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26AECF20" w14:textId="77777777" w:rsidR="000A622D" w:rsidRDefault="000A622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80"/>
      </w:tblGrid>
      <w:tr w:rsidR="000A622D" w14:paraId="74A78FE0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4CC18A" w14:textId="77777777" w:rsidR="000A622D" w:rsidRDefault="000A622D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A98679" w14:textId="77777777" w:rsidR="000A622D" w:rsidRDefault="000A622D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98CAC5" w14:textId="77777777" w:rsidR="000A622D" w:rsidRDefault="000A622D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0A622D" w14:paraId="4E145F97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4779F0" w14:textId="77777777" w:rsidR="000A622D" w:rsidRDefault="000A622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1DC5E0" w14:textId="77777777" w:rsidR="000A622D" w:rsidRDefault="000A622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3D0C79" w14:textId="77777777" w:rsidR="000A622D" w:rsidRDefault="000A622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0A622D" w14:paraId="426C9EA4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A3F167" w14:textId="77777777" w:rsidR="000A622D" w:rsidRDefault="000A622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70FC8B" w14:textId="77777777" w:rsidR="000A622D" w:rsidRDefault="000A622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9551B6" w14:textId="77777777" w:rsidR="000A622D" w:rsidRDefault="000A622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0A622D" w14:paraId="385CD101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0EC63A" w14:textId="77777777" w:rsidR="000A622D" w:rsidRDefault="000A622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D7984E" w14:textId="77777777" w:rsidR="000A622D" w:rsidRDefault="000A622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FABE22" w14:textId="77777777" w:rsidR="000A622D" w:rsidRDefault="000A622D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0A622D" w14:paraId="381EA7B8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CAE51C" w14:textId="77777777" w:rsidR="000A622D" w:rsidRDefault="000A622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C44388" w14:textId="77777777" w:rsidR="000A622D" w:rsidRDefault="000A622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5F8283" w14:textId="77777777" w:rsidR="000A622D" w:rsidRDefault="000A622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0A622D" w14:paraId="442BBAFA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15064E" w14:textId="77777777" w:rsidR="000A622D" w:rsidRDefault="000A622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9F8440" w14:textId="77777777" w:rsidR="000A622D" w:rsidRDefault="000A622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A161A4" w14:textId="77777777" w:rsidR="000A622D" w:rsidRDefault="000A622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0A622D" w14:paraId="1D45699B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B0DFF6" w14:textId="77777777" w:rsidR="000A622D" w:rsidRDefault="000A622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8CC3BA" w14:textId="77777777" w:rsidR="000A622D" w:rsidRDefault="000A622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3D6481" w14:textId="77777777" w:rsidR="000A622D" w:rsidRDefault="000A622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0A622D" w14:paraId="61B09B09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F11064" w14:textId="77777777" w:rsidR="000A622D" w:rsidRDefault="000A622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0E7ED4" w14:textId="77777777" w:rsidR="000A622D" w:rsidRDefault="000A622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aktív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247531" w14:textId="77777777" w:rsidR="000A622D" w:rsidRDefault="000A622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0A622D" w14:paraId="580D215B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3897FD" w14:textId="77777777" w:rsidR="000A622D" w:rsidRDefault="000A622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2B9815" w14:textId="77777777" w:rsidR="000A622D" w:rsidRDefault="000A622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vrátane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rezerv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dlhopisov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pôžičiek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úverov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7628EF" w14:textId="77777777" w:rsidR="000A622D" w:rsidRDefault="000A622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0A622D" w14:paraId="719ABB3F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C5734F" w14:textId="77777777" w:rsidR="000A622D" w:rsidRDefault="000A622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E5499B" w14:textId="77777777" w:rsidR="000A622D" w:rsidRDefault="000A622D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pasív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45AA15" w14:textId="77777777" w:rsidR="000A622D" w:rsidRDefault="000A622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0A622D" w14:paraId="16A41FEF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0E5500" w14:textId="77777777" w:rsidR="000A622D" w:rsidRDefault="000A622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DFB73E" w14:textId="77777777" w:rsidR="000A622D" w:rsidRDefault="000A622D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Splatná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a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odložená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85A1FB" w14:textId="77777777" w:rsidR="000A622D" w:rsidRDefault="000A622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3169D025" w14:textId="77777777" w:rsidR="000A622D" w:rsidRDefault="000A622D">
      <w:pPr>
        <w:jc w:val="both"/>
        <w:rPr>
          <w:rFonts w:ascii="Arial Narrow" w:hAnsi="Arial Narrow" w:cs="Arial Narrow"/>
          <w:sz w:val="22"/>
          <w:szCs w:val="22"/>
        </w:rPr>
      </w:pPr>
    </w:p>
    <w:p w14:paraId="4362D762" w14:textId="77777777" w:rsidR="000A622D" w:rsidRDefault="000A622D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b) Trvalé zníženie hodnoty majetku nebolo účtované. Prechodné zníženie hodnoty majetku je zaúčtované formou opravnej položky stanovené odborným odhadom bonity klienta – opravné položky k pohľadávkam </w:t>
      </w:r>
      <w:r w:rsidR="00A24E0B">
        <w:rPr>
          <w:rFonts w:ascii="Arial Narrow" w:hAnsi="Arial Narrow" w:cs="Arial Narrow"/>
          <w:sz w:val="22"/>
          <w:szCs w:val="22"/>
        </w:rPr>
        <w:t>295,7</w:t>
      </w:r>
      <w:r>
        <w:rPr>
          <w:rFonts w:ascii="Arial Narrow" w:hAnsi="Arial Narrow" w:cs="Arial Narrow"/>
          <w:sz w:val="22"/>
          <w:szCs w:val="22"/>
        </w:rPr>
        <w:t xml:space="preserve"> eur</w:t>
      </w:r>
    </w:p>
    <w:p w14:paraId="41EDB06E" w14:textId="77777777" w:rsidR="000A622D" w:rsidRDefault="000A622D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56964008" w14:textId="77777777" w:rsidR="000A622D" w:rsidRDefault="000A622D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: </w:t>
      </w:r>
      <w:bookmarkStart w:id="1" w:name="__DdeLink__4_1342761596"/>
      <w:r>
        <w:rPr>
          <w:rFonts w:ascii="Arial Narrow" w:hAnsi="Arial Narrow" w:cs="Arial Narrow"/>
          <w:sz w:val="22"/>
          <w:szCs w:val="22"/>
        </w:rPr>
        <w:t>nie je náplň pre túto položku</w:t>
      </w:r>
      <w:bookmarkEnd w:id="1"/>
    </w:p>
    <w:p w14:paraId="5D23451A" w14:textId="77777777" w:rsidR="000A622D" w:rsidRDefault="000A622D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nie je náplň pre túto položku</w:t>
      </w:r>
    </w:p>
    <w:p w14:paraId="2D1EDA40" w14:textId="77777777" w:rsidR="000A622D" w:rsidRDefault="000A622D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13A7A0FE" w14:textId="77777777" w:rsidR="000A622D" w:rsidRDefault="000A622D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348"/>
      </w:tblGrid>
      <w:tr w:rsidR="000A622D" w14:paraId="4AE04BE4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D7FEA7" w14:textId="77777777" w:rsidR="000A622D" w:rsidRDefault="000A622D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1950FFFF" w14:textId="77777777" w:rsidR="000A622D" w:rsidRDefault="000A622D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799D5F" w14:textId="77777777" w:rsidR="000A622D" w:rsidRDefault="000A622D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7B972724" w14:textId="77777777" w:rsidR="000A622D" w:rsidRDefault="000A622D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C583EA" w14:textId="77777777" w:rsidR="000A622D" w:rsidRDefault="000A622D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6462A151" w14:textId="77777777" w:rsidR="000A622D" w:rsidRDefault="000A622D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D37D43" w14:textId="77777777" w:rsidR="000A622D" w:rsidRDefault="000A622D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odpisová sadzba </w:t>
            </w:r>
          </w:p>
          <w:p w14:paraId="6A794F33" w14:textId="77777777" w:rsidR="000A622D" w:rsidRDefault="000A622D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0A622D" w14:paraId="5C7735E8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CC470B" w14:textId="77777777" w:rsidR="000A622D" w:rsidRDefault="000A622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CE22F9" w14:textId="77777777" w:rsidR="000A622D" w:rsidRDefault="000A622D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208A38" w14:textId="77777777" w:rsidR="000A622D" w:rsidRDefault="000A622D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20 / 40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633F10" w14:textId="77777777" w:rsidR="000A622D" w:rsidRDefault="000A622D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5/ 2,5</w:t>
            </w:r>
          </w:p>
        </w:tc>
      </w:tr>
      <w:tr w:rsidR="000A622D" w14:paraId="1844D891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5BF11A" w14:textId="77777777" w:rsidR="000A622D" w:rsidRDefault="000A622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3D5AE5" w14:textId="77777777" w:rsidR="000A622D" w:rsidRDefault="000A622D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D4E4F8" w14:textId="77777777" w:rsidR="000A622D" w:rsidRDefault="000A622D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60FFE0" w14:textId="77777777" w:rsidR="000A622D" w:rsidRDefault="000A622D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0A622D" w14:paraId="2E1960EA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350240" w14:textId="77777777" w:rsidR="000A622D" w:rsidRDefault="000A622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A42758" w14:textId="77777777" w:rsidR="000A622D" w:rsidRDefault="000A622D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86297E" w14:textId="77777777" w:rsidR="000A622D" w:rsidRDefault="000A622D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F2AE66" w14:textId="77777777" w:rsidR="000A622D" w:rsidRDefault="000A622D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0A622D" w14:paraId="7B7F6425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A7AD07" w14:textId="77777777" w:rsidR="000A622D" w:rsidRDefault="000A622D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A5ABFA" w14:textId="77777777" w:rsidR="000A622D" w:rsidRDefault="000A622D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C365C4" w14:textId="77777777" w:rsidR="000A622D" w:rsidRDefault="000A622D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240923" w14:textId="77777777" w:rsidR="000A622D" w:rsidRDefault="000A622D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131D6E0" w14:textId="77777777" w:rsidR="000A622D" w:rsidRDefault="000A622D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500D3DE5" w14:textId="77777777" w:rsidR="000A622D" w:rsidRDefault="000A622D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270C50F6" w14:textId="77777777" w:rsidR="000A622D" w:rsidRDefault="000A622D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>. Dlhodobý nehmotný majetok sa odpisuje počas 4 rokov od jeho obstarania.</w:t>
      </w:r>
    </w:p>
    <w:p w14:paraId="1E8AADE2" w14:textId="77777777" w:rsidR="000A622D" w:rsidRDefault="000A622D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 w14:paraId="493D79A3" w14:textId="77777777" w:rsidR="000A622D" w:rsidRDefault="000A622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6704771" w14:textId="77777777" w:rsidR="000A622D" w:rsidRDefault="000A622D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nie je náplň pre túto položku</w:t>
      </w:r>
    </w:p>
    <w:p w14:paraId="2C71A31A" w14:textId="77777777" w:rsidR="000A622D" w:rsidRDefault="000A622D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1E8AE940" w14:textId="77777777" w:rsidR="000A622D" w:rsidRDefault="000A622D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nie je náplň pre túto položku.</w:t>
      </w:r>
    </w:p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3075"/>
        <w:gridCol w:w="1040"/>
        <w:gridCol w:w="1039"/>
        <w:gridCol w:w="1928"/>
        <w:gridCol w:w="2599"/>
      </w:tblGrid>
      <w:tr w:rsidR="000A622D" w14:paraId="0752CA81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22F6B1" w14:textId="77777777" w:rsidR="000A622D" w:rsidRDefault="000A622D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5ED838" w14:textId="77777777" w:rsidR="000A622D" w:rsidRDefault="000A622D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998FBF" w14:textId="77777777" w:rsidR="000A622D" w:rsidRDefault="000A622D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2C5D17" w14:textId="77777777" w:rsidR="000A622D" w:rsidRDefault="000A622D">
            <w:pPr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FC18DD" w14:textId="77777777" w:rsidR="000A622D" w:rsidRDefault="000A622D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  <w:tr w:rsidR="000A622D" w14:paraId="4F2871BD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2F5FC7" w14:textId="77777777" w:rsidR="000A622D" w:rsidRDefault="000A622D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7A0F83" w14:textId="77777777" w:rsidR="000A622D" w:rsidRDefault="000A622D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B1F399" w14:textId="77777777" w:rsidR="000A622D" w:rsidRDefault="000A622D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DB1AB6" w14:textId="77777777" w:rsidR="000A622D" w:rsidRDefault="000A622D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9C81B2" w14:textId="77777777" w:rsidR="000A622D" w:rsidRDefault="000A622D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A622D" w14:paraId="0F0C0D10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A044F6" w14:textId="77777777" w:rsidR="000A622D" w:rsidRDefault="000A622D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828162" w14:textId="77777777" w:rsidR="000A622D" w:rsidRDefault="000A622D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AA7BA5" w14:textId="77777777" w:rsidR="000A622D" w:rsidRDefault="000A622D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564A20" w14:textId="77777777" w:rsidR="000A622D" w:rsidRDefault="000A622D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6677BA" w14:textId="77777777" w:rsidR="000A622D" w:rsidRDefault="000A622D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5C5DE744" w14:textId="77777777" w:rsidR="000A622D" w:rsidRDefault="000A622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97E0E59" w14:textId="77777777" w:rsidR="000A622D" w:rsidRDefault="000A622D">
      <w:pPr>
        <w:jc w:val="both"/>
        <w:rPr>
          <w:rFonts w:ascii="Arial Narrow" w:hAnsi="Arial Narrow" w:cs="Arial Narrow"/>
          <w:sz w:val="22"/>
          <w:szCs w:val="22"/>
        </w:rPr>
      </w:pPr>
    </w:p>
    <w:p w14:paraId="13F91C5D" w14:textId="77777777" w:rsidR="000A622D" w:rsidRDefault="000A622D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56C1DFD2" w14:textId="77777777" w:rsidR="000A622D" w:rsidRDefault="000A622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6B4526E" w14:textId="77777777" w:rsidR="000A622D" w:rsidRDefault="000A622D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 nie je náplň pre túto položku</w:t>
      </w:r>
    </w:p>
    <w:p w14:paraId="2ECB2951" w14:textId="77777777" w:rsidR="000A622D" w:rsidRDefault="000A622D">
      <w:pPr>
        <w:jc w:val="both"/>
        <w:rPr>
          <w:rFonts w:ascii="Arial Narrow" w:hAnsi="Arial Narrow" w:cs="Arial Narrow"/>
          <w:sz w:val="22"/>
          <w:szCs w:val="22"/>
        </w:rPr>
      </w:pPr>
    </w:p>
    <w:p w14:paraId="42FCDCB8" w14:textId="77777777" w:rsidR="000A622D" w:rsidRDefault="000A622D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nie je náplň pre túto položku</w:t>
      </w:r>
    </w:p>
    <w:p w14:paraId="79AC65F1" w14:textId="77777777" w:rsidR="000A622D" w:rsidRDefault="000A622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5CFCC5A" w14:textId="77777777" w:rsidR="000A622D" w:rsidRDefault="000A622D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>:  nie je náplň pre túto položku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456"/>
      </w:tblGrid>
      <w:tr w:rsidR="000A622D" w14:paraId="5B02E579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F97FF" w14:textId="77777777" w:rsidR="000A622D" w:rsidRDefault="000A622D">
            <w:pPr>
              <w:pStyle w:val="TopHeader"/>
            </w:pPr>
            <w: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702C7" w14:textId="77777777" w:rsidR="000A622D" w:rsidRDefault="000A622D">
            <w:pPr>
              <w:pStyle w:val="TopHeader"/>
            </w:pPr>
            <w:r>
              <w:t>Bežné účtovné obdobie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9270EC" w14:textId="77777777" w:rsidR="000A622D" w:rsidRDefault="000A622D">
            <w:pPr>
              <w:pStyle w:val="TopHeader"/>
            </w:pPr>
            <w:r>
              <w:t>Bezprostredne predchádzajúce účtovné obdobie</w:t>
            </w:r>
          </w:p>
        </w:tc>
      </w:tr>
      <w:tr w:rsidR="000A622D" w14:paraId="6327F460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2A47B3" w14:textId="77777777" w:rsidR="000A622D" w:rsidRDefault="000A622D">
            <w:pPr>
              <w:snapToGrid w:val="0"/>
              <w:rPr>
                <w:rFonts w:ascii="Arial Narrow" w:hAnsi="Arial Narrow" w:cs="Arial Narrow"/>
                <w:bCs/>
                <w:sz w:val="22"/>
                <w:szCs w:val="22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0D515B" w14:textId="77777777" w:rsidR="000A622D" w:rsidRDefault="000A622D">
            <w:pPr>
              <w:snapToGri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F6D3CB" w14:textId="77777777" w:rsidR="000A622D" w:rsidRDefault="000A622D">
            <w:pPr>
              <w:snapToGri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14:paraId="0ED6FAB8" w14:textId="77777777" w:rsidR="000A622D" w:rsidRDefault="000A622D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685D1146" w14:textId="77777777" w:rsidR="000A622D" w:rsidRDefault="000A622D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556C9F9E" w14:textId="77777777" w:rsidR="000A622D" w:rsidRDefault="000A622D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nie je náplň pre túto položku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91"/>
      </w:tblGrid>
      <w:tr w:rsidR="000A622D" w14:paraId="3D4F12F5" w14:textId="77777777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344D89" w14:textId="77777777" w:rsidR="000A622D" w:rsidRDefault="000A622D">
            <w:pPr>
              <w:pStyle w:val="TopHeader"/>
            </w:pPr>
            <w:r>
              <w:t>Zabezpečené záväzky</w:t>
            </w:r>
          </w:p>
        </w:tc>
        <w:tc>
          <w:tcPr>
            <w:tcW w:w="5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8F5224" w14:textId="77777777" w:rsidR="000A622D" w:rsidRDefault="000A622D">
            <w:pPr>
              <w:pStyle w:val="TopHeader"/>
            </w:pPr>
            <w:r>
              <w:t>Bežné účtovné obdobie</w:t>
            </w:r>
          </w:p>
        </w:tc>
      </w:tr>
      <w:tr w:rsidR="000A622D" w14:paraId="4A54D007" w14:textId="77777777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971FB7" w14:textId="77777777" w:rsidR="000A622D" w:rsidRDefault="000A622D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A879BC" w14:textId="77777777" w:rsidR="000A622D" w:rsidRDefault="000A622D">
            <w:pPr>
              <w:pStyle w:val="TopHeader"/>
            </w:pPr>
            <w:r>
              <w:t xml:space="preserve">Spôsob </w:t>
            </w:r>
          </w:p>
          <w:p w14:paraId="5F52FB5C" w14:textId="77777777" w:rsidR="000A622D" w:rsidRDefault="000A622D">
            <w:pPr>
              <w:pStyle w:val="TopHeader"/>
            </w:pPr>
            <w:r>
              <w:t>zabezpečenia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81DF01" w14:textId="77777777" w:rsidR="000A622D" w:rsidRDefault="000A622D">
            <w:pPr>
              <w:pStyle w:val="TopHeader"/>
            </w:pPr>
            <w:r>
              <w:t>Hodnota záväzkov</w:t>
            </w:r>
          </w:p>
        </w:tc>
      </w:tr>
      <w:tr w:rsidR="000A622D" w14:paraId="35673F21" w14:textId="77777777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BD6BE5" w14:textId="77777777" w:rsidR="000A622D" w:rsidRDefault="000A622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E0F161" w14:textId="77777777" w:rsidR="000A622D" w:rsidRDefault="000A622D">
            <w:pPr>
              <w:snapToGrid w:val="0"/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98F11F" w14:textId="77777777" w:rsidR="000A622D" w:rsidRDefault="000A622D">
            <w:pPr>
              <w:snapToGrid w:val="0"/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A622D" w14:paraId="51709036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ED9B0C" w14:textId="77777777" w:rsidR="000A622D" w:rsidRDefault="000A622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61EED5" w14:textId="77777777" w:rsidR="000A622D" w:rsidRDefault="000A622D">
            <w:pPr>
              <w:snapToGrid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142231" w14:textId="77777777" w:rsidR="000A622D" w:rsidRDefault="000A622D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0A622D" w14:paraId="20389D19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593C5C" w14:textId="77777777" w:rsidR="000A622D" w:rsidRDefault="000A622D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6D7FF9" w14:textId="77777777" w:rsidR="000A622D" w:rsidRDefault="000A622D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3322B" w14:textId="77777777" w:rsidR="000A622D" w:rsidRDefault="000A622D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36EF9D20" w14:textId="77777777" w:rsidR="000A622D" w:rsidRDefault="000A622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16BB4AF" w14:textId="77777777" w:rsidR="000A622D" w:rsidRDefault="000A622D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>: nie je náplň pre túto položku</w:t>
      </w:r>
    </w:p>
    <w:p w14:paraId="3BFF722B" w14:textId="77777777" w:rsidR="000A622D" w:rsidRDefault="000A622D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51CBB83B" w14:textId="77777777" w:rsidR="000A622D" w:rsidRDefault="000A622D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nie je náplň pre túto položku</w:t>
      </w:r>
    </w:p>
    <w:p w14:paraId="0F679CC2" w14:textId="77777777" w:rsidR="000A622D" w:rsidRDefault="000A622D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14F5727B" w14:textId="77777777" w:rsidR="000A622D" w:rsidRDefault="000A622D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27358E69" w14:textId="77777777" w:rsidR="000A622D" w:rsidRDefault="000A622D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nie je náplň pre túto položku</w:t>
      </w:r>
    </w:p>
    <w:p w14:paraId="4CA50EB0" w14:textId="77777777" w:rsidR="000A622D" w:rsidRDefault="000A622D">
      <w:pPr>
        <w:jc w:val="both"/>
        <w:rPr>
          <w:rFonts w:ascii="Arial Narrow" w:hAnsi="Arial Narrow" w:cs="Arial Narrow"/>
          <w:sz w:val="22"/>
          <w:szCs w:val="22"/>
        </w:rPr>
      </w:pPr>
    </w:p>
    <w:p w14:paraId="733146C8" w14:textId="77777777" w:rsidR="000A622D" w:rsidRDefault="000A622D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ručenie za úver na nehnuteľnosti</w:t>
      </w:r>
    </w:p>
    <w:p w14:paraId="4475667C" w14:textId="77777777" w:rsidR="000A622D" w:rsidRDefault="000A622D">
      <w:pPr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66E97863" w14:textId="77777777" w:rsidR="000A622D" w:rsidRDefault="000A622D">
      <w:pPr>
        <w:numPr>
          <w:ilvl w:val="0"/>
          <w:numId w:val="4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25BC69E6" w14:textId="77777777" w:rsidR="000A622D" w:rsidRDefault="000A622D">
      <w:pPr>
        <w:jc w:val="both"/>
        <w:rPr>
          <w:rFonts w:ascii="Arial Narrow" w:hAnsi="Arial Narrow" w:cs="Arial Narrow"/>
          <w:sz w:val="22"/>
          <w:szCs w:val="22"/>
        </w:rPr>
      </w:pPr>
    </w:p>
    <w:p w14:paraId="483760AA" w14:textId="77777777" w:rsidR="000A622D" w:rsidRDefault="000A622D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 nie je náplň pre túto položku</w:t>
      </w:r>
    </w:p>
    <w:p w14:paraId="0F8437DF" w14:textId="77777777" w:rsidR="000A622D" w:rsidRDefault="000A622D">
      <w:pPr>
        <w:jc w:val="both"/>
        <w:rPr>
          <w:rFonts w:ascii="Arial Narrow" w:hAnsi="Arial Narrow" w:cs="Arial Narrow"/>
          <w:sz w:val="22"/>
          <w:szCs w:val="22"/>
        </w:rPr>
      </w:pPr>
    </w:p>
    <w:p w14:paraId="5E601EE1" w14:textId="77777777" w:rsidR="000A622D" w:rsidRDefault="000A622D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nie je náplň pre túto položku</w:t>
      </w:r>
    </w:p>
    <w:p w14:paraId="288D98C6" w14:textId="77777777" w:rsidR="000A622D" w:rsidRDefault="000A622D">
      <w:pPr>
        <w:jc w:val="both"/>
        <w:rPr>
          <w:rFonts w:ascii="Arial Narrow" w:hAnsi="Arial Narrow" w:cs="Arial Narrow"/>
          <w:sz w:val="22"/>
          <w:szCs w:val="22"/>
        </w:rPr>
      </w:pPr>
    </w:p>
    <w:p w14:paraId="5B2AA125" w14:textId="77777777" w:rsidR="000A622D" w:rsidRDefault="000A622D">
      <w:pPr>
        <w:jc w:val="both"/>
        <w:rPr>
          <w:rFonts w:ascii="Arial Narrow" w:hAnsi="Arial Narrow" w:cs="Arial Narrow"/>
          <w:sz w:val="22"/>
          <w:szCs w:val="22"/>
        </w:rPr>
      </w:pPr>
    </w:p>
    <w:p w14:paraId="0D74F1A5" w14:textId="77777777" w:rsidR="000A622D" w:rsidRDefault="000A622D">
      <w:pPr>
        <w:jc w:val="both"/>
        <w:rPr>
          <w:rFonts w:ascii="Arial Narrow" w:hAnsi="Arial Narrow" w:cs="Arial Narrow"/>
          <w:sz w:val="22"/>
          <w:szCs w:val="22"/>
        </w:rPr>
      </w:pPr>
    </w:p>
    <w:p w14:paraId="5A66FB51" w14:textId="77777777" w:rsidR="000A622D" w:rsidRDefault="000A622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BC42AFE" w14:textId="77777777" w:rsidR="000A622D" w:rsidRDefault="000A622D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lastRenderedPageBreak/>
        <w:t>Článok VI – UDALOSTI, KTORÉ NASTALI PO ZÁVIERKOVOM DNI</w:t>
      </w:r>
    </w:p>
    <w:p w14:paraId="6FB22092" w14:textId="77777777" w:rsidR="000A622D" w:rsidRDefault="000A622D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1F987A20" w14:textId="77777777" w:rsidR="000A622D" w:rsidRDefault="000A622D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3791E57B" w14:textId="77777777" w:rsidR="000A622D" w:rsidRDefault="000A622D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</w:t>
      </w:r>
    </w:p>
    <w:p w14:paraId="731D80F0" w14:textId="77777777" w:rsidR="000A622D" w:rsidRDefault="000A622D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Po dni účtovnej závierky nenastali udalosti, ktoré by menili údaje v účtovnej závierke 20</w:t>
      </w:r>
      <w:r w:rsidR="00A24E0B">
        <w:rPr>
          <w:rFonts w:ascii="Arial Narrow" w:hAnsi="Arial Narrow" w:cs="Arial Narrow"/>
          <w:b/>
          <w:bCs/>
          <w:sz w:val="22"/>
          <w:szCs w:val="22"/>
        </w:rPr>
        <w:t>20</w:t>
      </w:r>
      <w:r>
        <w:rPr>
          <w:rFonts w:ascii="Arial Narrow" w:hAnsi="Arial Narrow" w:cs="Arial Narrow"/>
          <w:b/>
          <w:bCs/>
          <w:sz w:val="22"/>
          <w:szCs w:val="22"/>
        </w:rPr>
        <w:t>.</w:t>
      </w:r>
    </w:p>
    <w:p w14:paraId="4DE86E8C" w14:textId="77777777" w:rsidR="000A622D" w:rsidRDefault="000A622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8E5D855" w14:textId="77777777" w:rsidR="000A622D" w:rsidRDefault="000A622D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54A92F29" w14:textId="77777777" w:rsidR="000A622D" w:rsidRDefault="000A622D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79832284" w14:textId="77777777" w:rsidR="000A622D" w:rsidRDefault="000A622D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6D00E00" w14:textId="77777777" w:rsidR="000A622D" w:rsidRDefault="000A622D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>1) Informácie o výlučnom práve poskytovať služby vo verejnom záujme: nie je náplň pre túto položku</w:t>
      </w:r>
    </w:p>
    <w:p w14:paraId="66B5ED24" w14:textId="77777777" w:rsidR="000A622D" w:rsidRDefault="000A622D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>): nie je náplň pre túto položku</w:t>
      </w:r>
    </w:p>
    <w:p w14:paraId="6C57616E" w14:textId="77777777" w:rsidR="000A622D" w:rsidRDefault="000A622D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>): nie je náplň pre túto položku</w:t>
      </w:r>
    </w:p>
    <w:sectPr w:rsidR="000A622D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D0D8C7" w14:textId="77777777" w:rsidR="000A622D" w:rsidRDefault="000A622D">
      <w:r>
        <w:separator/>
      </w:r>
    </w:p>
  </w:endnote>
  <w:endnote w:type="continuationSeparator" w:id="0">
    <w:p w14:paraId="558CAC10" w14:textId="77777777" w:rsidR="000A622D" w:rsidRDefault="000A62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71F894" w14:textId="77777777" w:rsidR="000A622D" w:rsidRDefault="000A622D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3</w:t>
    </w:r>
    <w:r>
      <w:fldChar w:fldCharType="end"/>
    </w:r>
  </w:p>
  <w:p w14:paraId="295A2992" w14:textId="77777777" w:rsidR="000A622D" w:rsidRDefault="000A622D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0F7452" w14:textId="77777777" w:rsidR="000A622D" w:rsidRDefault="000A622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41B39E" w14:textId="77777777" w:rsidR="000A622D" w:rsidRDefault="000A622D">
      <w:r>
        <w:separator/>
      </w:r>
    </w:p>
  </w:footnote>
  <w:footnote w:type="continuationSeparator" w:id="0">
    <w:p w14:paraId="4E2134E3" w14:textId="77777777" w:rsidR="000A622D" w:rsidRDefault="000A62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CBF815" w14:textId="77777777" w:rsidR="000A622D" w:rsidRDefault="000A622D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36431818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2022068312</w:t>
    </w:r>
  </w:p>
  <w:p w14:paraId="41F8FD18" w14:textId="77777777" w:rsidR="000A622D" w:rsidRDefault="000A622D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26D008" w14:textId="77777777" w:rsidR="000A622D" w:rsidRDefault="000A622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Wingdings"/>
        <w:sz w:val="22"/>
        <w:szCs w:val="22"/>
      </w:r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  <w:sz w:val="22"/>
        <w:szCs w:val="22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042"/>
    <w:rsid w:val="000A622D"/>
    <w:rsid w:val="00631042"/>
    <w:rsid w:val="008D15F2"/>
    <w:rsid w:val="00A24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576C164C"/>
  <w15:chartTrackingRefBased/>
  <w15:docId w15:val="{F55047F6-8A77-4851-B612-EC2E77C1B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2z0">
    <w:name w:val="WW8Num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z0">
    <w:name w:val="WW8Num3z0"/>
    <w:rPr>
      <w:rFonts w:ascii="Wingdings" w:hAnsi="Wingdings" w:cs="Wingdings"/>
      <w:sz w:val="22"/>
      <w:szCs w:val="22"/>
    </w:rPr>
  </w:style>
  <w:style w:type="character" w:customStyle="1" w:styleId="WW8Num4z0">
    <w:name w:val="WW8Num4z0"/>
    <w:rPr>
      <w:rFonts w:ascii="Arial Narrow" w:hAnsi="Arial Narrow" w:cs="Wingdings"/>
      <w:sz w:val="22"/>
      <w:szCs w:val="22"/>
    </w:rPr>
  </w:style>
  <w:style w:type="character" w:customStyle="1" w:styleId="WW8Num5z0">
    <w:name w:val="WW8Num5z0"/>
    <w:rPr>
      <w:rFonts w:ascii="Wingdings" w:hAnsi="Wingdings" w:cs="Wingdings"/>
      <w:sz w:val="22"/>
      <w:szCs w:val="22"/>
    </w:rPr>
  </w:style>
  <w:style w:type="character" w:customStyle="1" w:styleId="WW8Num6z0">
    <w:name w:val="WW8Num6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z0">
    <w:name w:val="WW8Num7z0"/>
  </w:style>
  <w:style w:type="character" w:customStyle="1" w:styleId="Predvolenpsmoodseku2">
    <w:name w:val="Predvolené písmo odseku2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Arial Narrow" w:eastAsia="Times New Roman" w:hAnsi="Arial Narrow" w:cs="Arial Narrow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epoznmkupodiarou">
    <w:name w:val="Znaky pre poznámku pod či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paragraph" w:customStyle="1" w:styleId="Nadpis">
    <w:name w:val="Nadpis"/>
    <w:basedOn w:val="Normlny"/>
    <w:next w:val="Normlny"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1727</Words>
  <Characters>9844</Characters>
  <Application>Microsoft Office Word</Application>
  <DocSecurity>0</DocSecurity>
  <Lines>82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/>
  <LinksUpToDate>false</LinksUpToDate>
  <CharactersWithSpaces>11548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Helper</cp:lastModifiedBy>
  <cp:revision>2</cp:revision>
  <cp:lastPrinted>1995-11-21T16:41:00Z</cp:lastPrinted>
  <dcterms:created xsi:type="dcterms:W3CDTF">2021-03-12T15:10:00Z</dcterms:created>
  <dcterms:modified xsi:type="dcterms:W3CDTF">2021-03-12T15:10:00Z</dcterms:modified>
</cp:coreProperties>
</file>