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2" w:rsidRDefault="00BA66B2" w:rsidP="00BA66B2">
      <w:pPr>
        <w:pStyle w:val="Default"/>
      </w:pPr>
    </w:p>
    <w:p w:rsidR="00BA66B2" w:rsidRDefault="00BA66B2" w:rsidP="00BA66B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DIČ 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 xml:space="preserve">TOVEL, s.r.o.   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 w:rsidRPr="00BA66B2">
        <w:rPr>
          <w:color w:val="auto"/>
          <w:sz w:val="23"/>
          <w:szCs w:val="23"/>
        </w:rPr>
        <w:t>Centrum</w:t>
      </w:r>
      <w:r>
        <w:rPr>
          <w:color w:val="auto"/>
          <w:sz w:val="23"/>
          <w:szCs w:val="23"/>
        </w:rPr>
        <w:t xml:space="preserve"> </w:t>
      </w:r>
      <w:r w:rsidRPr="00BA66B2">
        <w:rPr>
          <w:color w:val="auto"/>
          <w:sz w:val="23"/>
          <w:szCs w:val="23"/>
        </w:rPr>
        <w:t>2304</w:t>
      </w:r>
      <w:r>
        <w:rPr>
          <w:color w:val="auto"/>
          <w:sz w:val="23"/>
          <w:szCs w:val="23"/>
        </w:rPr>
        <w:t>, 01701 Považská Bystrica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IČO </w:t>
      </w:r>
      <w:r w:rsidRPr="00BA66B2">
        <w:rPr>
          <w:color w:val="auto"/>
          <w:sz w:val="23"/>
          <w:szCs w:val="23"/>
        </w:rPr>
        <w:t>36755834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DIČ </w:t>
      </w:r>
      <w:r w:rsidRPr="00BA66B2">
        <w:rPr>
          <w:color w:val="auto"/>
          <w:sz w:val="23"/>
          <w:szCs w:val="23"/>
        </w:rPr>
        <w:t xml:space="preserve">2022351815  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celku, materskou účtovnou jednotkou ani dcérskou účtovnou jednotkou.</w:t>
      </w:r>
      <w:r>
        <w:rPr>
          <w:sz w:val="23"/>
          <w:szCs w:val="23"/>
        </w:rPr>
        <w:t xml:space="preserve">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</w:t>
      </w:r>
      <w:r w:rsidR="00781395">
        <w:rPr>
          <w:color w:val="auto"/>
          <w:sz w:val="23"/>
          <w:szCs w:val="23"/>
        </w:rPr>
        <w:t>prepočítaný počet zamestnancov 5</w:t>
      </w:r>
      <w:r>
        <w:rPr>
          <w:color w:val="auto"/>
          <w:sz w:val="23"/>
          <w:szCs w:val="23"/>
        </w:rPr>
        <w:t>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dlhodobého nehmotného majetku, dlhodobého hmotného majetku a dlhodobého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zásob obstaraných kúpou, zásob vytvorených vlastnou činnosťou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pohľadávok – nominálnou hodnotou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krátkodobého finančného majetku – obstarávacou cenou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záväzkov vrátane rezerv, dlhopisov, pôžičiek a úverov – nominálnou hodnotou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derivátových operácií – neboli vykonané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CD4CEF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BA66B2" w:rsidRDefault="00CD4CEF" w:rsidP="00BA66B2">
      <w:pPr>
        <w:pStyle w:val="Default"/>
        <w:rPr>
          <w:color w:val="auto"/>
        </w:rPr>
      </w:pPr>
      <w:r>
        <w:rPr>
          <w:color w:val="auto"/>
        </w:rPr>
        <w:t>Stavby – rovnomerný odpis – doba odpisovania 20 rokov – sadzba 5%</w:t>
      </w:r>
    </w:p>
    <w:p w:rsidR="00CD4CEF" w:rsidRDefault="00CD4CEF" w:rsidP="00BA66B2">
      <w:pPr>
        <w:pStyle w:val="Default"/>
        <w:rPr>
          <w:color w:val="auto"/>
        </w:rPr>
      </w:pPr>
      <w:r>
        <w:rPr>
          <w:color w:val="auto"/>
        </w:rPr>
        <w:t>Stroje, prístroje a zariadenia – rovnomerný odpis - doba odpisovania 4 roky - sadzba 25%</w:t>
      </w:r>
    </w:p>
    <w:p w:rsidR="00046E44" w:rsidRDefault="0086270C" w:rsidP="00BA66B2">
      <w:pPr>
        <w:pStyle w:val="Default"/>
        <w:rPr>
          <w:color w:val="auto"/>
        </w:rPr>
      </w:pPr>
      <w:r>
        <w:rPr>
          <w:color w:val="auto"/>
        </w:rPr>
        <w:t>Odpisy pre rok 2020</w:t>
      </w:r>
      <w:r w:rsidR="00046E44">
        <w:rPr>
          <w:color w:val="auto"/>
        </w:rPr>
        <w:t xml:space="preserve"> boli</w:t>
      </w:r>
      <w:r w:rsidR="00231D71">
        <w:rPr>
          <w:color w:val="auto"/>
        </w:rPr>
        <w:t xml:space="preserve"> </w:t>
      </w:r>
      <w:r w:rsidR="00046E44">
        <w:rPr>
          <w:color w:val="auto"/>
        </w:rPr>
        <w:t>prerušené.</w:t>
      </w:r>
    </w:p>
    <w:p w:rsidR="00CD4CEF" w:rsidRDefault="00CD4CEF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CD4CEF">
        <w:rPr>
          <w:color w:val="auto"/>
          <w:sz w:val="23"/>
          <w:szCs w:val="23"/>
        </w:rPr>
        <w:t>nenastali.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</w:t>
      </w:r>
      <w:r w:rsidR="00CD4CEF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účtovníctve</w:t>
      </w:r>
      <w:r w:rsidR="00CD4CEF">
        <w:rPr>
          <w:color w:val="auto"/>
          <w:sz w:val="22"/>
          <w:szCs w:val="22"/>
        </w:rPr>
        <w:t xml:space="preserve"> – neboli.</w:t>
      </w:r>
    </w:p>
    <w:p w:rsidR="00BA66B2" w:rsidRDefault="00BA66B2" w:rsidP="00BA66B2">
      <w:pPr>
        <w:pStyle w:val="Default"/>
        <w:rPr>
          <w:color w:val="auto"/>
          <w:sz w:val="22"/>
          <w:szCs w:val="22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CD4CEF">
        <w:rPr>
          <w:color w:val="auto"/>
          <w:sz w:val="23"/>
          <w:szCs w:val="23"/>
        </w:rPr>
        <w:t>tovného obdobia – v bežnom účtovnom období bola do výnosov zúčtovaná chyba pri výpočte stravných lístkov a stravného.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CD4CEF" w:rsidRDefault="00CD4CEF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</w:t>
      </w:r>
      <w:r w:rsidR="00CD4CEF">
        <w:rPr>
          <w:color w:val="auto"/>
          <w:sz w:val="23"/>
          <w:szCs w:val="23"/>
        </w:rPr>
        <w:t>ivelných pohrôm</w:t>
      </w:r>
      <w:r>
        <w:rPr>
          <w:color w:val="auto"/>
          <w:sz w:val="23"/>
          <w:szCs w:val="23"/>
        </w:rPr>
        <w:t xml:space="preserve"> </w:t>
      </w:r>
      <w:r w:rsidR="00CD4CEF">
        <w:rPr>
          <w:color w:val="auto"/>
          <w:sz w:val="23"/>
          <w:szCs w:val="23"/>
        </w:rPr>
        <w:t>- nenastali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</w:t>
      </w:r>
      <w:r w:rsidR="00CD4CEF">
        <w:rPr>
          <w:color w:val="auto"/>
          <w:sz w:val="23"/>
          <w:szCs w:val="23"/>
        </w:rPr>
        <w:t xml:space="preserve"> rokov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 spôsoby zabezpeč</w:t>
      </w:r>
      <w:r w:rsidR="00CD4CEF">
        <w:rPr>
          <w:color w:val="auto"/>
          <w:sz w:val="23"/>
          <w:szCs w:val="23"/>
        </w:rPr>
        <w:t>enia záväzkov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CD4CE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</w:t>
      </w:r>
      <w:r w:rsidR="00CD4CEF">
        <w:rPr>
          <w:color w:val="auto"/>
          <w:sz w:val="23"/>
          <w:szCs w:val="23"/>
        </w:rPr>
        <w:t xml:space="preserve"> – akcie neboli vydané.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a) výške jednotlivých druhov záruk alebo iných zabezpečení poskytnutých pre členov štatutárneho orgánu, dozorného orgánu a iného orgánu účtovnej jednotky, a to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celková suma poskytnutých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celková suma splatených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0€</w:t>
      </w:r>
    </w:p>
    <w:p w:rsidR="00BA66B2" w:rsidRDefault="00BA66B2" w:rsidP="00BA66B2">
      <w:pPr>
        <w:pStyle w:val="Default"/>
        <w:rPr>
          <w:color w:val="auto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</w:t>
      </w:r>
      <w:r w:rsidR="00CD4CEF">
        <w:rPr>
          <w:color w:val="auto"/>
          <w:sz w:val="23"/>
          <w:szCs w:val="23"/>
        </w:rPr>
        <w:t>lenení za jednotlivé orgány – 0 €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CD4CEF">
        <w:rPr>
          <w:color w:val="auto"/>
          <w:sz w:val="23"/>
          <w:szCs w:val="23"/>
        </w:rPr>
        <w:t>ajúce obdobie platnosti zmluvy - neboli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CD4CEF">
        <w:rPr>
          <w:color w:val="auto"/>
          <w:sz w:val="23"/>
          <w:szCs w:val="23"/>
        </w:rPr>
        <w:t>– 0 €</w:t>
      </w:r>
    </w:p>
    <w:p w:rsidR="00574FAB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existujúca povinnosť, ktorá vznikla ako dôsledok minulej udalosti, ale ktorá sa nevykazuje v</w:t>
      </w:r>
      <w:r w:rsidR="00574FAB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súvahe</w:t>
      </w:r>
      <w:r w:rsidR="00574FAB">
        <w:rPr>
          <w:color w:val="auto"/>
          <w:sz w:val="23"/>
          <w:szCs w:val="23"/>
        </w:rPr>
        <w:t xml:space="preserve"> - nevznikli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, pretože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BA66B2" w:rsidRDefault="00BA66B2" w:rsidP="00BA66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</w:p>
    <w:p w:rsidR="00574FAB" w:rsidRDefault="00BA66B2" w:rsidP="00BA66B2">
      <w:pPr>
        <w:pStyle w:val="Default"/>
        <w:spacing w:after="29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>Informácie o udelení výlučného práva alebo osobitného práva</w:t>
      </w:r>
      <w:r w:rsidR="00574FAB">
        <w:rPr>
          <w:b/>
          <w:bCs/>
          <w:color w:val="auto"/>
          <w:sz w:val="23"/>
          <w:szCs w:val="23"/>
        </w:rPr>
        <w:t xml:space="preserve"> - neudelené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BA66B2" w:rsidRDefault="00BA66B2" w:rsidP="00BA66B2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BA66B2" w:rsidRDefault="00BA66B2" w:rsidP="00BA66B2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391988" w:rsidRDefault="00391988"/>
    <w:sectPr w:rsidR="00391988" w:rsidSect="00222BBE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6B2"/>
    <w:rsid w:val="00002FDC"/>
    <w:rsid w:val="00046E44"/>
    <w:rsid w:val="0014073B"/>
    <w:rsid w:val="00231D71"/>
    <w:rsid w:val="002911BF"/>
    <w:rsid w:val="00297221"/>
    <w:rsid w:val="00391988"/>
    <w:rsid w:val="00491F15"/>
    <w:rsid w:val="00574FAB"/>
    <w:rsid w:val="00781395"/>
    <w:rsid w:val="0086270C"/>
    <w:rsid w:val="0093438B"/>
    <w:rsid w:val="009E5377"/>
    <w:rsid w:val="00AF6CDC"/>
    <w:rsid w:val="00BA66B2"/>
    <w:rsid w:val="00BB0DF2"/>
    <w:rsid w:val="00CD4CEF"/>
    <w:rsid w:val="00D0288D"/>
    <w:rsid w:val="00F412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9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66B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796</Words>
  <Characters>4542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Robota</dc:creator>
  <cp:lastModifiedBy>Robota</cp:lastModifiedBy>
  <cp:revision>6</cp:revision>
  <dcterms:created xsi:type="dcterms:W3CDTF">2018-03-22T16:47:00Z</dcterms:created>
  <dcterms:modified xsi:type="dcterms:W3CDTF">2021-03-12T11:00:00Z</dcterms:modified>
</cp:coreProperties>
</file>