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31D86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AMENO-KH,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Hviezdoslavova 51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5002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51785889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2120782928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531D8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531D8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5002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5F038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z 6.3.2021 bola prehodnotená  účtovné knihy , účtovné knihy otvorená a urobená nová inventarizácia skladu . 14.3. bola schválená nová závierka</w:t>
      </w:r>
      <w:bookmarkStart w:id="0" w:name="_GoBack"/>
      <w:bookmarkEnd w:id="0"/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531D86" w:rsidRPr="00A956A3" w:rsidRDefault="00531D86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priebehu roka spoločnosť požiadala o zrušenie platiteľa dane z pridanej hodnoty v dôsledku zníženia tržieb.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 xml:space="preserve">51785889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5002C">
        <w:rPr>
          <w:sz w:val="20"/>
          <w:szCs w:val="20"/>
        </w:rPr>
        <w:t>2120782928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5002C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oceňuje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</w:t>
      </w:r>
      <w:r w:rsidR="0095002C">
        <w:rPr>
          <w:sz w:val="24"/>
          <w:szCs w:val="24"/>
        </w:rPr>
        <w:t>sa  oceňujú nominálnou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95002C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sú oce</w:t>
      </w:r>
      <w:r w:rsidR="00531D86">
        <w:rPr>
          <w:sz w:val="24"/>
          <w:szCs w:val="24"/>
          <w:u w:val="single"/>
        </w:rPr>
        <w:t>ň</w:t>
      </w:r>
      <w:r>
        <w:rPr>
          <w:sz w:val="24"/>
          <w:szCs w:val="24"/>
          <w:u w:val="single"/>
        </w:rPr>
        <w:t>ované obstarávacou cenou</w:t>
      </w:r>
    </w:p>
    <w:p w:rsidR="0095002C" w:rsidRPr="00A956A3" w:rsidRDefault="0095002C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5002C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531D86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5002C" w:rsidRPr="00A956A3" w:rsidRDefault="0095002C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5002C">
        <w:rPr>
          <w:sz w:val="20"/>
          <w:szCs w:val="20"/>
        </w:rPr>
        <w:t>51785889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5002C">
        <w:rPr>
          <w:sz w:val="20"/>
          <w:szCs w:val="20"/>
        </w:rPr>
        <w:t>2120782928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531D86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31D86"/>
    <w:rsid w:val="005F038C"/>
    <w:rsid w:val="008238A5"/>
    <w:rsid w:val="0095002C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25C64-6A45-4AD6-8EBE-87D46A56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2021-03-06T20:06:00Z</cp:lastPrinted>
  <dcterms:created xsi:type="dcterms:W3CDTF">2021-03-14T21:12:00Z</dcterms:created>
  <dcterms:modified xsi:type="dcterms:W3CDTF">2021-03-14T21:12:00Z</dcterms:modified>
</cp:coreProperties>
</file>