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2B6E" w:rsidRPr="00891481" w:rsidRDefault="00BC2B6E" w:rsidP="00C74B89">
      <w:pPr>
        <w:pStyle w:val="Nadpis1"/>
        <w:numPr>
          <w:ilvl w:val="0"/>
          <w:numId w:val="9"/>
        </w:numPr>
        <w:spacing w:after="60"/>
        <w:jc w:val="left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BC2B6E" w:rsidRPr="008C0838" w:rsidRDefault="00BC2B6E" w:rsidP="00BC2B6E">
      <w:pPr>
        <w:pStyle w:val="Zkladntext"/>
        <w:rPr>
          <w:szCs w:val="18"/>
        </w:rPr>
      </w:pPr>
    </w:p>
    <w:p w:rsidR="00BC2B6E" w:rsidRPr="00B50225" w:rsidRDefault="00F25BE7" w:rsidP="00BC2B6E">
      <w:pPr>
        <w:pStyle w:val="Nadpis2"/>
        <w:numPr>
          <w:ilvl w:val="0"/>
          <w:numId w:val="6"/>
        </w:numPr>
        <w:spacing w:before="0" w:after="0"/>
        <w:rPr>
          <w:szCs w:val="18"/>
        </w:rPr>
      </w:pPr>
      <w:r>
        <w:rPr>
          <w:szCs w:val="18"/>
        </w:rPr>
        <w:t>Názov s</w:t>
      </w:r>
      <w:r w:rsidR="00BC2B6E" w:rsidRPr="00B50225">
        <w:rPr>
          <w:szCs w:val="18"/>
        </w:rPr>
        <w:t>poločnosti</w:t>
      </w:r>
    </w:p>
    <w:p w:rsidR="00BC2B6E" w:rsidRPr="00B50225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MODEL OBALY</w:t>
      </w:r>
      <w:r w:rsidRPr="00B50225">
        <w:rPr>
          <w:szCs w:val="18"/>
        </w:rPr>
        <w:t>, s</w:t>
      </w:r>
      <w:r>
        <w:rPr>
          <w:szCs w:val="18"/>
        </w:rPr>
        <w:t>.</w:t>
      </w:r>
      <w:r w:rsidRPr="00B50225">
        <w:rPr>
          <w:szCs w:val="18"/>
        </w:rPr>
        <w:t xml:space="preserve"> r. o. (ďalej len Spoločnosť), bola založená 2</w:t>
      </w:r>
      <w:r>
        <w:rPr>
          <w:szCs w:val="18"/>
        </w:rPr>
        <w:t>3</w:t>
      </w:r>
      <w:r w:rsidRPr="00B50225">
        <w:rPr>
          <w:szCs w:val="18"/>
        </w:rPr>
        <w:t>. mája 199</w:t>
      </w:r>
      <w:r>
        <w:rPr>
          <w:szCs w:val="18"/>
        </w:rPr>
        <w:t>4</w:t>
      </w:r>
      <w:r w:rsidRPr="00B50225">
        <w:rPr>
          <w:szCs w:val="18"/>
        </w:rPr>
        <w:t xml:space="preserve"> a do obchodného registra bola zapísaná </w:t>
      </w:r>
      <w:r>
        <w:rPr>
          <w:szCs w:val="18"/>
        </w:rPr>
        <w:t>24</w:t>
      </w:r>
      <w:r w:rsidRPr="00B50225">
        <w:rPr>
          <w:szCs w:val="18"/>
        </w:rPr>
        <w:t xml:space="preserve">. </w:t>
      </w:r>
      <w:r>
        <w:rPr>
          <w:szCs w:val="18"/>
        </w:rPr>
        <w:t>marca</w:t>
      </w:r>
      <w:r w:rsidRPr="00B50225">
        <w:rPr>
          <w:szCs w:val="18"/>
        </w:rPr>
        <w:t xml:space="preserve"> 199</w:t>
      </w:r>
      <w:r w:rsidR="00E03165">
        <w:rPr>
          <w:szCs w:val="18"/>
        </w:rPr>
        <w:t>5</w:t>
      </w:r>
      <w:r w:rsidRPr="00B50225">
        <w:rPr>
          <w:szCs w:val="18"/>
        </w:rPr>
        <w:t xml:space="preserve"> (Obchodný register Okresného súdu </w:t>
      </w:r>
      <w:r>
        <w:rPr>
          <w:szCs w:val="18"/>
        </w:rPr>
        <w:t>Žilina</w:t>
      </w:r>
      <w:r w:rsidRPr="00B50225">
        <w:rPr>
          <w:szCs w:val="18"/>
        </w:rPr>
        <w:t xml:space="preserve">, oddiel s.r.o., vložka </w:t>
      </w:r>
      <w:r>
        <w:rPr>
          <w:szCs w:val="18"/>
        </w:rPr>
        <w:t>číslo 1186/L</w:t>
      </w:r>
      <w:r w:rsidRPr="00B50225">
        <w:rPr>
          <w:szCs w:val="18"/>
        </w:rPr>
        <w:t xml:space="preserve">). </w:t>
      </w:r>
      <w:r w:rsidR="00F25BE7">
        <w:rPr>
          <w:szCs w:val="18"/>
        </w:rPr>
        <w:t>Sídlo spoločnosti je E. B .Lukáča 2, 036 01 Martin</w:t>
      </w:r>
    </w:p>
    <w:p w:rsidR="00BC2B6E" w:rsidRPr="00FC603B" w:rsidRDefault="00BC2B6E" w:rsidP="00BC2B6E">
      <w:pPr>
        <w:rPr>
          <w:sz w:val="18"/>
          <w:szCs w:val="18"/>
        </w:rPr>
      </w:pPr>
    </w:p>
    <w:p w:rsidR="00BC2B6E" w:rsidRPr="00F25BE7" w:rsidRDefault="00BC2B6E" w:rsidP="00F25BE7">
      <w:pPr>
        <w:pStyle w:val="Nadpis2"/>
        <w:spacing w:before="0" w:after="0"/>
        <w:rPr>
          <w:i w:val="0"/>
          <w:sz w:val="24"/>
          <w:szCs w:val="24"/>
        </w:rPr>
      </w:pPr>
      <w:bookmarkStart w:id="1" w:name="_Toc530739896"/>
      <w:r w:rsidRPr="00F25BE7">
        <w:rPr>
          <w:i w:val="0"/>
          <w:sz w:val="24"/>
          <w:szCs w:val="24"/>
        </w:rPr>
        <w:t>Hlavnými činnosťami Spoločnosti sú:</w:t>
      </w:r>
      <w:bookmarkEnd w:id="1"/>
    </w:p>
    <w:p w:rsidR="00BC2B6E" w:rsidRPr="00B50225" w:rsidRDefault="00BC2B6E" w:rsidP="00BC2B6E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ďalšieho predaja a predaj v rozsahu voľnej živnosti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:rsidR="00BC2B6E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služba v oblasti výroby lepenky a výrobkov z papiera, kartónu a lepenky</w:t>
      </w:r>
    </w:p>
    <w:p w:rsidR="00BC2B6E" w:rsidRDefault="00BC2B6E" w:rsidP="00BC2B6E">
      <w:pPr>
        <w:pStyle w:val="Zkladntext"/>
        <w:rPr>
          <w:szCs w:val="18"/>
        </w:rPr>
      </w:pPr>
      <w:r w:rsidRPr="00BC2B6E">
        <w:rPr>
          <w:szCs w:val="18"/>
        </w:rPr>
        <w:t>-</w:t>
      </w:r>
      <w:r>
        <w:rPr>
          <w:szCs w:val="18"/>
        </w:rPr>
        <w:t xml:space="preserve"> sprostredkovateľská činnosť</w:t>
      </w:r>
      <w:r w:rsidR="00B632A8">
        <w:rPr>
          <w:szCs w:val="18"/>
        </w:rPr>
        <w:t xml:space="preserve"> </w:t>
      </w:r>
      <w:r>
        <w:rPr>
          <w:szCs w:val="18"/>
        </w:rPr>
        <w:t>v oblasti výroby lepenky a výrobkov z papiera, kartónu a lepenky</w:t>
      </w:r>
      <w:r w:rsidRPr="00B50225">
        <w:rPr>
          <w:szCs w:val="18"/>
        </w:rPr>
        <w:t>.</w:t>
      </w:r>
    </w:p>
    <w:p w:rsidR="00F25BE7" w:rsidRDefault="00F25BE7" w:rsidP="00BC2B6E">
      <w:pPr>
        <w:pStyle w:val="Zkladntext"/>
        <w:rPr>
          <w:szCs w:val="18"/>
        </w:rPr>
      </w:pPr>
    </w:p>
    <w:p w:rsidR="00F25BE7" w:rsidRPr="00B50225" w:rsidRDefault="00F25BE7" w:rsidP="00F25BE7">
      <w:pPr>
        <w:pStyle w:val="Nadpis2"/>
        <w:numPr>
          <w:ilvl w:val="0"/>
          <w:numId w:val="6"/>
        </w:numPr>
        <w:spacing w:before="0" w:after="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F25BE7" w:rsidRPr="00B50225" w:rsidRDefault="00F25BE7" w:rsidP="00F25BE7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926858">
        <w:rPr>
          <w:szCs w:val="18"/>
        </w:rPr>
        <w:t>9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2E6826">
        <w:rPr>
          <w:szCs w:val="18"/>
        </w:rPr>
        <w:t>2</w:t>
      </w:r>
      <w:r w:rsidR="00926858">
        <w:rPr>
          <w:szCs w:val="18"/>
        </w:rPr>
        <w:t>6</w:t>
      </w:r>
      <w:r w:rsidRPr="00B50225">
        <w:rPr>
          <w:szCs w:val="18"/>
        </w:rPr>
        <w:t xml:space="preserve">. </w:t>
      </w:r>
      <w:r w:rsidR="00154295">
        <w:rPr>
          <w:szCs w:val="18"/>
        </w:rPr>
        <w:t>mája</w:t>
      </w:r>
      <w:r w:rsidRPr="00B50225">
        <w:rPr>
          <w:szCs w:val="18"/>
        </w:rPr>
        <w:t xml:space="preserve"> 20</w:t>
      </w:r>
      <w:r w:rsidR="00926858">
        <w:rPr>
          <w:szCs w:val="18"/>
        </w:rPr>
        <w:t>20</w:t>
      </w:r>
      <w:r w:rsidRPr="00B50225">
        <w:rPr>
          <w:szCs w:val="18"/>
        </w:rPr>
        <w:t>.</w:t>
      </w:r>
    </w:p>
    <w:p w:rsidR="00F25BE7" w:rsidRDefault="00F25BE7" w:rsidP="00BC2B6E">
      <w:pPr>
        <w:pStyle w:val="Zkladntext"/>
        <w:rPr>
          <w:szCs w:val="18"/>
        </w:rPr>
      </w:pPr>
    </w:p>
    <w:p w:rsidR="00F25BE7" w:rsidRPr="00F25BE7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 xml:space="preserve">3. </w:t>
      </w:r>
      <w:r w:rsidRPr="00F25BE7">
        <w:rPr>
          <w:szCs w:val="18"/>
        </w:rPr>
        <w:t>Právny dôvod na zostavenie účtovnej závierky</w:t>
      </w:r>
    </w:p>
    <w:p w:rsidR="00FE6B4F" w:rsidRPr="00B50225" w:rsidRDefault="00F25BE7" w:rsidP="00FE6B4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926858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926858">
        <w:rPr>
          <w:szCs w:val="18"/>
        </w:rPr>
        <w:t>20</w:t>
      </w:r>
      <w:r w:rsidRPr="00B50225">
        <w:rPr>
          <w:szCs w:val="18"/>
        </w:rPr>
        <w:t xml:space="preserve"> do 31. decembra 20</w:t>
      </w:r>
      <w:r w:rsidR="00926858">
        <w:rPr>
          <w:szCs w:val="18"/>
        </w:rPr>
        <w:t>20</w:t>
      </w:r>
      <w:r w:rsidRPr="00B50225">
        <w:rPr>
          <w:szCs w:val="18"/>
        </w:rPr>
        <w:t>.</w:t>
      </w:r>
    </w:p>
    <w:p w:rsidR="00F25BE7" w:rsidRDefault="00F25BE7" w:rsidP="00BC2B6E">
      <w:pPr>
        <w:pStyle w:val="Zkladntext"/>
        <w:rPr>
          <w:szCs w:val="18"/>
        </w:rPr>
      </w:pPr>
    </w:p>
    <w:p w:rsidR="00F25BE7" w:rsidRPr="008C0838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 xml:space="preserve">4. </w:t>
      </w:r>
      <w:r w:rsidRPr="00F25BE7">
        <w:rPr>
          <w:szCs w:val="18"/>
        </w:rPr>
        <w:t>Informácie o konsolidovanom celku</w:t>
      </w:r>
    </w:p>
    <w:p w:rsidR="00F25BE7" w:rsidRPr="00EE0240" w:rsidRDefault="00F25BE7" w:rsidP="00F25BE7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EE0240">
        <w:rPr>
          <w:szCs w:val="18"/>
        </w:rPr>
        <w:t>Konsolidovanú účtovnú závierku za najväčšiu skupinu podnikov, pre ktoré</w:t>
      </w:r>
      <w:r>
        <w:rPr>
          <w:szCs w:val="18"/>
        </w:rPr>
        <w:t xml:space="preserve"> je podnik dcérskym podnikom zostavuje spoločnosť Model Obaly a.s., Těšínská 2675/102, 746 01 Opava, Česká republika – IČO 45192944. Konsolidovaná účtovná závierka bude uložená v obchodnom registri Krajského súdu v Ostrave.</w:t>
      </w:r>
    </w:p>
    <w:p w:rsidR="00BC2B6E" w:rsidRPr="00B50225" w:rsidRDefault="00BC2B6E" w:rsidP="00BC2B6E">
      <w:pPr>
        <w:pStyle w:val="Zkladntext"/>
        <w:rPr>
          <w:szCs w:val="18"/>
        </w:rPr>
      </w:pPr>
    </w:p>
    <w:p w:rsidR="00BC2B6E" w:rsidRPr="00B50225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>5.</w:t>
      </w:r>
      <w:r w:rsidR="00BC2B6E" w:rsidRPr="00B50225">
        <w:rPr>
          <w:szCs w:val="18"/>
        </w:rPr>
        <w:t xml:space="preserve">Počet zamestnancov </w:t>
      </w:r>
    </w:p>
    <w:p w:rsidR="00BC2B6E" w:rsidRPr="00B50225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tbl>
      <w:tblPr>
        <w:tblW w:w="85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85"/>
        <w:gridCol w:w="1660"/>
        <w:gridCol w:w="185"/>
        <w:gridCol w:w="1660"/>
      </w:tblGrid>
      <w:tr w:rsidR="00926858" w:rsidRPr="00926858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bookmarkStart w:id="2" w:name="_MON_1485340961"/>
            <w:bookmarkStart w:id="3" w:name="_MON_1485341115"/>
            <w:bookmarkStart w:id="4" w:name="_MON_1517916735"/>
            <w:bookmarkEnd w:id="2"/>
            <w:bookmarkEnd w:id="3"/>
            <w:bookmarkEnd w:id="4"/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2020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19</w:t>
            </w:r>
          </w:p>
        </w:tc>
      </w:tr>
      <w:tr w:rsidR="00926858" w:rsidRPr="00926858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</w:tr>
      <w:tr w:rsidR="00926858" w:rsidRPr="00926858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12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12</w:t>
            </w:r>
          </w:p>
        </w:tc>
      </w:tr>
      <w:tr w:rsidR="00926858" w:rsidRPr="00926858" w:rsidTr="00926858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12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12</w:t>
            </w:r>
          </w:p>
        </w:tc>
      </w:tr>
      <w:tr w:rsidR="00926858" w:rsidRPr="00926858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0</w:t>
            </w:r>
          </w:p>
        </w:tc>
      </w:tr>
    </w:tbl>
    <w:p w:rsidR="00BC2B6E" w:rsidRPr="00B50225" w:rsidRDefault="00BC2B6E" w:rsidP="00BC2B6E">
      <w:pPr>
        <w:pStyle w:val="Zkladntext"/>
        <w:rPr>
          <w:szCs w:val="18"/>
        </w:rPr>
      </w:pPr>
    </w:p>
    <w:p w:rsidR="00BC2B6E" w:rsidRDefault="00BC2B6E" w:rsidP="00BC2B6E">
      <w:pPr>
        <w:pStyle w:val="Zkladntext"/>
        <w:rPr>
          <w:szCs w:val="18"/>
        </w:rPr>
      </w:pPr>
    </w:p>
    <w:p w:rsidR="00BC2B6E" w:rsidRPr="00B50225" w:rsidRDefault="00BC2B6E" w:rsidP="00BC2B6E">
      <w:pPr>
        <w:pStyle w:val="Zkladntext"/>
        <w:rPr>
          <w:szCs w:val="18"/>
        </w:rPr>
      </w:pPr>
      <w:bookmarkStart w:id="5" w:name="OLE_LINK13"/>
      <w:bookmarkStart w:id="6" w:name="OLE_LINK14"/>
    </w:p>
    <w:p w:rsidR="00BC2B6E" w:rsidRPr="00B50225" w:rsidRDefault="00C74B89" w:rsidP="00BC2B6E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bookmarkStart w:id="7" w:name="_Toc530739897"/>
      <w:bookmarkEnd w:id="5"/>
      <w:bookmarkEnd w:id="6"/>
      <w:r>
        <w:rPr>
          <w:szCs w:val="18"/>
        </w:rPr>
        <w:t xml:space="preserve">B. </w:t>
      </w:r>
      <w:r w:rsidR="00BC2B6E" w:rsidRPr="00B50225">
        <w:rPr>
          <w:szCs w:val="18"/>
        </w:rPr>
        <w:t>Informácie o orgánoch účtovnej jednotky</w:t>
      </w:r>
      <w:bookmarkEnd w:id="7"/>
    </w:p>
    <w:p w:rsidR="00BC2B6E" w:rsidRPr="00FC603B" w:rsidRDefault="00BC2B6E" w:rsidP="00BC2B6E">
      <w:pPr>
        <w:rPr>
          <w:sz w:val="18"/>
          <w:szCs w:val="18"/>
        </w:rPr>
      </w:pPr>
    </w:p>
    <w:p w:rsidR="00EE0240" w:rsidRDefault="00BC2B6E" w:rsidP="00BC2B6E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EE0240">
        <w:rPr>
          <w:szCs w:val="18"/>
        </w:rPr>
        <w:t>Zdenka Vokurková</w:t>
      </w:r>
    </w:p>
    <w:p w:rsidR="00BC2B6E" w:rsidRDefault="00EE0240" w:rsidP="005D0ED0">
      <w:pPr>
        <w:pStyle w:val="Zkladntext"/>
        <w:ind w:left="1416" w:firstLine="708"/>
        <w:rPr>
          <w:szCs w:val="18"/>
        </w:rPr>
      </w:pPr>
      <w:r>
        <w:rPr>
          <w:szCs w:val="18"/>
        </w:rPr>
        <w:t>Pavel Matýsek</w:t>
      </w:r>
      <w:bookmarkStart w:id="8" w:name="_Toc530739898"/>
    </w:p>
    <w:p w:rsidR="00363EFC" w:rsidRPr="005D0ED0" w:rsidRDefault="00363EFC" w:rsidP="005D0ED0">
      <w:pPr>
        <w:pStyle w:val="Zkladntext"/>
        <w:ind w:left="1416" w:firstLine="708"/>
        <w:rPr>
          <w:szCs w:val="18"/>
        </w:rPr>
      </w:pPr>
    </w:p>
    <w:p w:rsidR="00BC2B6E" w:rsidRPr="00F25BE7" w:rsidRDefault="00C74B89" w:rsidP="00BC2B6E">
      <w:pPr>
        <w:pStyle w:val="Nadpis1"/>
        <w:tabs>
          <w:tab w:val="num" w:pos="360"/>
        </w:tabs>
        <w:ind w:left="360" w:hanging="360"/>
        <w:jc w:val="left"/>
        <w:rPr>
          <w:sz w:val="24"/>
          <w:szCs w:val="24"/>
        </w:rPr>
      </w:pPr>
      <w:r w:rsidRPr="00F25BE7">
        <w:rPr>
          <w:sz w:val="24"/>
          <w:szCs w:val="24"/>
        </w:rPr>
        <w:t>I</w:t>
      </w:r>
      <w:r w:rsidR="00BC2B6E" w:rsidRPr="00F25BE7">
        <w:rPr>
          <w:sz w:val="24"/>
          <w:szCs w:val="24"/>
        </w:rPr>
        <w:t>nformácie o spoločníkoch účtovnej jednotky</w:t>
      </w:r>
      <w:bookmarkEnd w:id="8"/>
    </w:p>
    <w:p w:rsidR="00BC2B6E" w:rsidRPr="00B50225" w:rsidRDefault="00BC2B6E" w:rsidP="00BC2B6E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Pr="008C0838">
        <w:rPr>
          <w:szCs w:val="18"/>
        </w:rPr>
        <w:t>20</w:t>
      </w:r>
      <w:r w:rsidR="00926858">
        <w:rPr>
          <w:szCs w:val="18"/>
        </w:rPr>
        <w:t>20</w:t>
      </w:r>
      <w:r w:rsidRPr="00B50225">
        <w:rPr>
          <w:szCs w:val="18"/>
        </w:rPr>
        <w:t xml:space="preserve"> je takáto: </w:t>
      </w:r>
    </w:p>
    <w:bookmarkStart w:id="9" w:name="_MON_1485342484"/>
    <w:bookmarkEnd w:id="9"/>
    <w:bookmarkStart w:id="10" w:name="_MON_1410865165"/>
    <w:bookmarkEnd w:id="10"/>
    <w:p w:rsidR="00BC2B6E" w:rsidRPr="00FD3474" w:rsidRDefault="00EE0240" w:rsidP="00BC2B6E">
      <w:pPr>
        <w:pStyle w:val="Zkladntext"/>
        <w:rPr>
          <w:szCs w:val="18"/>
        </w:rPr>
      </w:pPr>
      <w:r w:rsidRPr="00B50225">
        <w:rPr>
          <w:szCs w:val="18"/>
        </w:rPr>
        <w:object w:dxaOrig="9311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7.25pt;height:123pt" o:ole="" o:preferrelative="f">
            <v:imagedata r:id="rId8" o:title=""/>
            <o:lock v:ext="edit" aspectratio="f"/>
          </v:shape>
          <o:OLEObject Type="Embed" ProgID="Excel.Sheet.12" ShapeID="_x0000_i1026" DrawAspect="Content" ObjectID="_1675022919" r:id="rId9"/>
        </w:object>
      </w:r>
    </w:p>
    <w:p w:rsidR="00BC2B6E" w:rsidRPr="00FD3474" w:rsidRDefault="00BC2B6E" w:rsidP="00BC2B6E">
      <w:pPr>
        <w:rPr>
          <w:szCs w:val="18"/>
        </w:rPr>
      </w:pPr>
    </w:p>
    <w:p w:rsidR="00BC2B6E" w:rsidRPr="00FD3474" w:rsidRDefault="00363EFC" w:rsidP="00363EFC">
      <w:pPr>
        <w:pStyle w:val="Nadpis1"/>
        <w:tabs>
          <w:tab w:val="left" w:pos="426"/>
        </w:tabs>
        <w:spacing w:after="60"/>
        <w:jc w:val="left"/>
        <w:rPr>
          <w:szCs w:val="18"/>
        </w:rPr>
      </w:pPr>
      <w:bookmarkStart w:id="11" w:name="_Toc530739899"/>
      <w:r>
        <w:rPr>
          <w:szCs w:val="18"/>
        </w:rPr>
        <w:t>C</w:t>
      </w:r>
      <w:r w:rsidR="00BC2B6E" w:rsidRPr="00FD3474">
        <w:rPr>
          <w:b w:val="0"/>
          <w:szCs w:val="18"/>
        </w:rPr>
        <w:t>.</w:t>
      </w:r>
      <w:r w:rsidR="00BC2B6E" w:rsidRPr="00891481">
        <w:rPr>
          <w:szCs w:val="18"/>
        </w:rPr>
        <w:tab/>
      </w:r>
      <w:r w:rsidR="00BC2B6E" w:rsidRPr="00FD3474">
        <w:rPr>
          <w:szCs w:val="18"/>
        </w:rPr>
        <w:t>Informácie o</w:t>
      </w:r>
      <w:r>
        <w:rPr>
          <w:szCs w:val="18"/>
        </w:rPr>
        <w:t> prijatých postupoch</w:t>
      </w:r>
      <w:r w:rsidR="00BC2B6E" w:rsidRPr="00FD3474">
        <w:rPr>
          <w:szCs w:val="18"/>
        </w:rPr>
        <w:t xml:space="preserve">  </w:t>
      </w:r>
      <w:bookmarkEnd w:id="11"/>
    </w:p>
    <w:p w:rsidR="00BC2B6E" w:rsidRPr="00891481" w:rsidRDefault="00BC2B6E" w:rsidP="00BC2B6E">
      <w:pPr>
        <w:pStyle w:val="Zkladntext"/>
        <w:rPr>
          <w:szCs w:val="18"/>
        </w:rPr>
      </w:pPr>
    </w:p>
    <w:p w:rsidR="00BC2B6E" w:rsidRPr="00B50225" w:rsidRDefault="00BD350D" w:rsidP="00BD350D">
      <w:pPr>
        <w:pStyle w:val="Pismenka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1. </w:t>
      </w:r>
      <w:r w:rsidR="00BC2B6E" w:rsidRPr="008C0838">
        <w:rPr>
          <w:szCs w:val="18"/>
        </w:rPr>
        <w:t xml:space="preserve">Východiská pre </w:t>
      </w:r>
      <w:r w:rsidR="00BC2B6E" w:rsidRPr="00B50225">
        <w:rPr>
          <w:szCs w:val="18"/>
        </w:rPr>
        <w:t>zostavenie účtovnej závierky</w:t>
      </w:r>
    </w:p>
    <w:p w:rsidR="00BC2B6E" w:rsidRPr="00B50225" w:rsidRDefault="00BC2B6E" w:rsidP="00BD350D">
      <w:pPr>
        <w:pStyle w:val="Zkladntex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činnosti.</w:t>
      </w:r>
    </w:p>
    <w:p w:rsidR="00BC2B6E" w:rsidRDefault="00BC2B6E" w:rsidP="00BD350D">
      <w:pPr>
        <w:pStyle w:val="Zkladntext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C44632" w:rsidRPr="00C44632" w:rsidRDefault="00C44632" w:rsidP="00BD350D">
      <w:pPr>
        <w:pStyle w:val="Zkladntext"/>
        <w:rPr>
          <w:b/>
          <w:szCs w:val="18"/>
        </w:rPr>
      </w:pPr>
      <w:r>
        <w:rPr>
          <w:b/>
          <w:szCs w:val="18"/>
        </w:rPr>
        <w:t>Dlhodobý majetok</w:t>
      </w:r>
    </w:p>
    <w:p w:rsidR="00C44632" w:rsidRPr="00B50225" w:rsidRDefault="00C44632" w:rsidP="00C44632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(prepravu, montáž a pod.). </w:t>
      </w:r>
    </w:p>
    <w:p w:rsidR="00BD350D" w:rsidRDefault="00C44632" w:rsidP="00BD350D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C44632" w:rsidRDefault="00C44632" w:rsidP="00C44632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szCs w:val="18"/>
        </w:rPr>
        <w:t xml:space="preserve">v </w:t>
      </w:r>
      <w:r w:rsidRPr="00B50225">
        <w:rPr>
          <w:szCs w:val="18"/>
        </w:rPr>
        <w:t>mesiac</w:t>
      </w:r>
      <w:r>
        <w:rPr>
          <w:szCs w:val="18"/>
        </w:rPr>
        <w:t>i</w:t>
      </w:r>
      <w:r w:rsidRPr="00B50225">
        <w:rPr>
          <w:szCs w:val="18"/>
        </w:rPr>
        <w:t xml:space="preserve">  uveden</w:t>
      </w:r>
      <w:r>
        <w:rPr>
          <w:szCs w:val="18"/>
        </w:rPr>
        <w:t>ia</w:t>
      </w:r>
      <w:r w:rsidRPr="00B50225">
        <w:rPr>
          <w:szCs w:val="18"/>
        </w:rPr>
        <w:t xml:space="preserve"> dlhodobého majetku do používania. Drobný dlhodobý nehmotný majetok, ktorého obstarávacia cena je 2 400 EUR a nižšia, sa odpisuje jednorazovo pri uvedení do používania. Predpokladaná doba používania, metóda odpisovania a odpisová sadzba sú uvedené v nasledujúcej tabuľke:</w:t>
      </w:r>
    </w:p>
    <w:p w:rsidR="00C44632" w:rsidRPr="00B50225" w:rsidRDefault="00C44632" w:rsidP="00C44632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7"/>
        <w:gridCol w:w="404"/>
        <w:gridCol w:w="1525"/>
        <w:gridCol w:w="222"/>
        <w:gridCol w:w="1784"/>
        <w:gridCol w:w="222"/>
        <w:gridCol w:w="1650"/>
      </w:tblGrid>
      <w:tr w:rsidR="00C44632" w:rsidRPr="00FC603B" w:rsidTr="00C44632">
        <w:trPr>
          <w:trHeight w:val="250"/>
        </w:trPr>
        <w:tc>
          <w:tcPr>
            <w:tcW w:w="3243" w:type="dxa"/>
            <w:gridSpan w:val="2"/>
          </w:tcPr>
          <w:p w:rsidR="00C44632" w:rsidRPr="00B50225" w:rsidRDefault="00C44632" w:rsidP="00C44632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44632" w:rsidRPr="00FC603B" w:rsidTr="00C44632">
        <w:trPr>
          <w:trHeight w:val="250"/>
        </w:trPr>
        <w:tc>
          <w:tcPr>
            <w:tcW w:w="2835" w:type="dxa"/>
            <w:tcBorders>
              <w:bottom w:val="single" w:sz="4" w:space="0" w:color="auto"/>
            </w:tcBorders>
          </w:tcPr>
          <w:p w:rsidR="00C44632" w:rsidRPr="00FD3474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C44632" w:rsidRPr="00891481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44632" w:rsidRPr="00FC603B" w:rsidTr="00C44632">
        <w:trPr>
          <w:trHeight w:val="250"/>
        </w:trPr>
        <w:tc>
          <w:tcPr>
            <w:tcW w:w="3243" w:type="dxa"/>
            <w:gridSpan w:val="2"/>
          </w:tcPr>
          <w:p w:rsidR="00C44632" w:rsidRPr="00FD3474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C44632" w:rsidRPr="00891481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222" w:type="dxa"/>
          </w:tcPr>
          <w:p w:rsidR="00C44632" w:rsidRPr="008C0838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C44632" w:rsidRPr="00FC603B" w:rsidTr="00C4463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:rsidR="00C44632" w:rsidRPr="00FD3474" w:rsidRDefault="00C44632" w:rsidP="00C44632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C44632" w:rsidRPr="00891481" w:rsidRDefault="00926858" w:rsidP="00C44632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</w:t>
            </w:r>
            <w:r w:rsidR="00C44632" w:rsidRPr="00891481">
              <w:rPr>
                <w:szCs w:val="18"/>
              </w:rPr>
              <w:t>ôzna</w:t>
            </w:r>
          </w:p>
        </w:tc>
        <w:tc>
          <w:tcPr>
            <w:tcW w:w="222" w:type="dxa"/>
          </w:tcPr>
          <w:p w:rsidR="00C44632" w:rsidRPr="008C0838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C44632" w:rsidRDefault="00C44632" w:rsidP="00C4463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Cs w:val="18"/>
        </w:rPr>
        <w:t>v m</w:t>
      </w:r>
      <w:r w:rsidRPr="00891481">
        <w:rPr>
          <w:szCs w:val="18"/>
        </w:rPr>
        <w:t>esiac</w:t>
      </w:r>
      <w:r>
        <w:rPr>
          <w:szCs w:val="18"/>
        </w:rPr>
        <w:t>i</w:t>
      </w:r>
      <w:r w:rsidRPr="00891481">
        <w:rPr>
          <w:szCs w:val="18"/>
        </w:rPr>
        <w:t xml:space="preserve"> uveden</w:t>
      </w:r>
      <w:r>
        <w:rPr>
          <w:szCs w:val="18"/>
        </w:rPr>
        <w:t>ia</w:t>
      </w:r>
      <w:r w:rsidRPr="008C0838">
        <w:rPr>
          <w:szCs w:val="18"/>
        </w:rPr>
        <w:t xml:space="preserve"> dlhodobého majetku do používania. Drobný dlhodobý hmotný majetok, ktorého obstarávacia cena </w:t>
      </w:r>
      <w:r w:rsidRPr="00B50225">
        <w:rPr>
          <w:szCs w:val="18"/>
        </w:rPr>
        <w:t>je 1 700 EUR a nižšia, sa odpisuje jednorazovo pri uvedení do používania. Pozemky sa neodpisujú. Predpokladaná doba používania, metóda odpisovania a odpisová sadzba sú uvedené v nasledujúcej tabuľke:</w:t>
      </w:r>
    </w:p>
    <w:p w:rsidR="00C44632" w:rsidRPr="00B50225" w:rsidRDefault="00C44632" w:rsidP="00C44632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44632" w:rsidRPr="00FC603B" w:rsidTr="00C44632">
        <w:trPr>
          <w:trHeight w:val="250"/>
        </w:trPr>
        <w:tc>
          <w:tcPr>
            <w:tcW w:w="3118" w:type="dxa"/>
            <w:gridSpan w:val="2"/>
          </w:tcPr>
          <w:p w:rsidR="00C44632" w:rsidRPr="00B50225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44632" w:rsidRPr="00FC603B" w:rsidTr="00C446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44632" w:rsidRPr="00FD3474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44632" w:rsidRPr="00891481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44632" w:rsidRPr="00FC603B" w:rsidTr="00C44632">
        <w:trPr>
          <w:trHeight w:val="250"/>
        </w:trPr>
        <w:tc>
          <w:tcPr>
            <w:tcW w:w="3118" w:type="dxa"/>
            <w:gridSpan w:val="2"/>
          </w:tcPr>
          <w:p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</w:tc>
        <w:tc>
          <w:tcPr>
            <w:tcW w:w="14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16,66</w:t>
            </w:r>
          </w:p>
        </w:tc>
      </w:tr>
      <w:tr w:rsidR="00C44632" w:rsidRPr="00FC603B" w:rsidTr="00C44632">
        <w:trPr>
          <w:trHeight w:val="250"/>
        </w:trPr>
        <w:tc>
          <w:tcPr>
            <w:tcW w:w="3118" w:type="dxa"/>
            <w:gridSpan w:val="2"/>
          </w:tcPr>
          <w:p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737DF9" w:rsidRPr="00B50225" w:rsidRDefault="00C44632" w:rsidP="00737DF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C44632" w:rsidRPr="00FC603B" w:rsidTr="00C44632">
        <w:trPr>
          <w:trHeight w:val="250"/>
        </w:trPr>
        <w:tc>
          <w:tcPr>
            <w:tcW w:w="3118" w:type="dxa"/>
            <w:gridSpan w:val="2"/>
          </w:tcPr>
          <w:p w:rsidR="00737DF9" w:rsidRDefault="00737DF9" w:rsidP="00C44632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Oplotenie</w:t>
            </w:r>
          </w:p>
          <w:p w:rsidR="00C44632" w:rsidRPr="00FD3474" w:rsidRDefault="00C44632" w:rsidP="00C44632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Budovy</w:t>
            </w:r>
          </w:p>
        </w:tc>
        <w:tc>
          <w:tcPr>
            <w:tcW w:w="1985" w:type="dxa"/>
          </w:tcPr>
          <w:p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12</w:t>
            </w:r>
          </w:p>
          <w:p w:rsidR="00737DF9" w:rsidRPr="008C0838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</w:t>
            </w:r>
            <w:r w:rsidR="00C44632">
              <w:rPr>
                <w:szCs w:val="18"/>
              </w:rPr>
              <w:t>ineárna</w:t>
            </w:r>
          </w:p>
          <w:p w:rsidR="00737DF9" w:rsidRDefault="00737DF9" w:rsidP="00737DF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8,33</w:t>
            </w:r>
          </w:p>
          <w:p w:rsidR="00737DF9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C44632" w:rsidRPr="00FC603B" w:rsidTr="00C44632">
        <w:trPr>
          <w:trHeight w:val="250"/>
        </w:trPr>
        <w:tc>
          <w:tcPr>
            <w:tcW w:w="3118" w:type="dxa"/>
            <w:gridSpan w:val="2"/>
          </w:tcPr>
          <w:p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C44632" w:rsidRPr="00B50225" w:rsidRDefault="00926858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</w:t>
            </w:r>
            <w:r w:rsidR="00C44632" w:rsidRPr="008C0838">
              <w:rPr>
                <w:szCs w:val="18"/>
              </w:rPr>
              <w:t>ôzna</w:t>
            </w:r>
          </w:p>
        </w:tc>
        <w:tc>
          <w:tcPr>
            <w:tcW w:w="14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C44632" w:rsidRPr="00B50225" w:rsidRDefault="00C44632" w:rsidP="00BD350D">
      <w:pPr>
        <w:pStyle w:val="Zkladntext"/>
        <w:rPr>
          <w:szCs w:val="18"/>
        </w:rPr>
      </w:pPr>
    </w:p>
    <w:p w:rsidR="00BC2B6E" w:rsidRPr="00C44632" w:rsidRDefault="00C44632" w:rsidP="00C44632">
      <w:pPr>
        <w:pStyle w:val="Zkladntext"/>
        <w:rPr>
          <w:b/>
          <w:szCs w:val="18"/>
        </w:rPr>
      </w:pPr>
      <w:r>
        <w:rPr>
          <w:b/>
          <w:szCs w:val="18"/>
        </w:rPr>
        <w:t>Zásoby</w:t>
      </w:r>
    </w:p>
    <w:p w:rsidR="00C44632" w:rsidRDefault="00D86281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 xml:space="preserve">O zásobách bolo účtované spôsobom A, metóda FIFO. </w:t>
      </w:r>
      <w:r w:rsidR="00BC2B6E" w:rsidRPr="00C44632">
        <w:rPr>
          <w:b w:val="0"/>
          <w:sz w:val="24"/>
          <w:szCs w:val="24"/>
        </w:rPr>
        <w:t xml:space="preserve">Zásoby sa oceňujú </w:t>
      </w:r>
      <w:r w:rsidRPr="00C44632">
        <w:rPr>
          <w:b w:val="0"/>
          <w:sz w:val="24"/>
          <w:szCs w:val="24"/>
        </w:rPr>
        <w:t>o</w:t>
      </w:r>
      <w:r w:rsidR="00C44632">
        <w:rPr>
          <w:b w:val="0"/>
          <w:sz w:val="24"/>
          <w:szCs w:val="24"/>
        </w:rPr>
        <w:t xml:space="preserve">bstarávacou </w:t>
      </w:r>
    </w:p>
    <w:p w:rsidR="00C44632" w:rsidRDefault="00BC2B6E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>cenou.</w:t>
      </w:r>
      <w:r w:rsidR="00C44632">
        <w:rPr>
          <w:b w:val="0"/>
          <w:sz w:val="24"/>
          <w:szCs w:val="24"/>
        </w:rPr>
        <w:t xml:space="preserve"> </w:t>
      </w:r>
      <w:r w:rsidRPr="00C44632">
        <w:rPr>
          <w:b w:val="0"/>
          <w:sz w:val="24"/>
          <w:szCs w:val="24"/>
        </w:rPr>
        <w:t xml:space="preserve">Obstarávacia cena zahŕňa cenu zásob a náklady súvisiace s obstaraním (prepravu, </w:t>
      </w:r>
    </w:p>
    <w:p w:rsidR="00BC2B6E" w:rsidRDefault="00BC2B6E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lastRenderedPageBreak/>
        <w:t>poistné, provízie, skonto a pod.). Úroky z cudzích zdrojov nie sú súčasťou obstarávacej ceny.</w:t>
      </w:r>
    </w:p>
    <w:p w:rsidR="006402E1" w:rsidRDefault="006402E1" w:rsidP="006402E1">
      <w:pPr>
        <w:pStyle w:val="Zkladntext"/>
        <w:rPr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</w:t>
      </w:r>
      <w:r>
        <w:rPr>
          <w:szCs w:val="18"/>
        </w:rPr>
        <w:t>Opravné položky boli tvorené k zásobám, ktoré sú na sklade: ½ roka až 1 rok – opr.p. 30%, 1-2 roky – opr.p. 60%, viac ako 2 roky – opr.p. 100%</w:t>
      </w:r>
      <w:r w:rsidRPr="00B50225">
        <w:rPr>
          <w:szCs w:val="18"/>
        </w:rPr>
        <w:t>.</w:t>
      </w:r>
    </w:p>
    <w:p w:rsidR="006402E1" w:rsidRDefault="006402E1" w:rsidP="006402E1">
      <w:pPr>
        <w:pStyle w:val="Zkladntext"/>
        <w:rPr>
          <w:szCs w:val="18"/>
        </w:rPr>
      </w:pPr>
      <w:r>
        <w:rPr>
          <w:szCs w:val="18"/>
        </w:rPr>
        <w:t>Ide často o tovar, ktorý je určený konkrétnemu zákazníkovi</w:t>
      </w:r>
      <w:r w:rsidR="003365B4">
        <w:rPr>
          <w:szCs w:val="18"/>
        </w:rPr>
        <w:t>,</w:t>
      </w:r>
      <w:r>
        <w:rPr>
          <w:szCs w:val="18"/>
        </w:rPr>
        <w:t xml:space="preserve"> ten momentálne nemá o neho záujem, je teda predpoklad, že tovar ani v budúcom roku neodoberie. Ak sa takýto tovar nepodarí v budúcom roku predať ani v nižšej cene, než je jeho nákupná cena, bude tovar odpredaný za hodnotu zberového papiera. U tovaru, ktorý nie je určený pre konkrétneho zákazníka, ale sa nepredáva z dôvodu vysokej predajnej ceny, bola cena znížená a tovar bol určený do výpredaja. </w:t>
      </w:r>
    </w:p>
    <w:p w:rsidR="00BC2B6E" w:rsidRPr="00C44632" w:rsidRDefault="00BC2B6E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Pohľadávky</w:t>
      </w:r>
    </w:p>
    <w:p w:rsidR="00BC2B6E" w:rsidRPr="00C44632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hodnotou. Toto ocenenie sa znižuje o pochybné a nevymožiteľné pohľadávky.</w:t>
      </w:r>
      <w:r w:rsidR="008D3BED">
        <w:rPr>
          <w:szCs w:val="18"/>
        </w:rPr>
        <w:t xml:space="preserve"> Za rok 20</w:t>
      </w:r>
      <w:r w:rsidR="00926858">
        <w:rPr>
          <w:szCs w:val="18"/>
        </w:rPr>
        <w:t>20</w:t>
      </w:r>
      <w:r w:rsidR="008D3BED">
        <w:rPr>
          <w:szCs w:val="18"/>
        </w:rPr>
        <w:t xml:space="preserve"> nevznikli žiadne nevymožiteľné, alebo inak rizikové pohľadávky. </w:t>
      </w:r>
      <w:r w:rsidR="002E6826">
        <w:rPr>
          <w:szCs w:val="18"/>
        </w:rPr>
        <w:t>Spoločnosť k 31.12.20</w:t>
      </w:r>
      <w:r w:rsidR="00926858">
        <w:rPr>
          <w:szCs w:val="18"/>
        </w:rPr>
        <w:t>20</w:t>
      </w:r>
      <w:r w:rsidR="002E6826">
        <w:rPr>
          <w:szCs w:val="18"/>
        </w:rPr>
        <w:t xml:space="preserve"> nemá pohľadávky po lehote splatnosti viac než 60 dní.</w:t>
      </w:r>
    </w:p>
    <w:p w:rsidR="00BC2B6E" w:rsidRPr="00C44632" w:rsidRDefault="00BC2B6E" w:rsidP="00C44632">
      <w:pPr>
        <w:pStyle w:val="Pismenka"/>
        <w:numPr>
          <w:ilvl w:val="0"/>
          <w:numId w:val="0"/>
        </w:numPr>
        <w:ind w:left="360" w:hanging="360"/>
        <w:rPr>
          <w:sz w:val="24"/>
          <w:szCs w:val="24"/>
        </w:rPr>
      </w:pPr>
      <w:r w:rsidRPr="00C44632">
        <w:rPr>
          <w:sz w:val="24"/>
          <w:szCs w:val="24"/>
        </w:rPr>
        <w:t>Peňažné prostriedky a ceniny</w:t>
      </w:r>
    </w:p>
    <w:p w:rsidR="00BC2B6E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Peňažné prostriedky a ceniny sa oceňujú ich menovitou hodnotou. </w:t>
      </w:r>
    </w:p>
    <w:p w:rsidR="00832849" w:rsidRPr="00C44632" w:rsidRDefault="00832849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Náklady budúcich období a príjmy budúcich období</w:t>
      </w:r>
    </w:p>
    <w:p w:rsidR="00832849" w:rsidRPr="00B50225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>Náklady budúcich období sa vykazujú vo výške, ktorá je potrebná na dodržanie zásady vecnej a časovej súvislosti s účtovným obdobím.</w:t>
      </w:r>
    </w:p>
    <w:p w:rsidR="00832849" w:rsidRPr="00C44632" w:rsidRDefault="00832849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Rezervy</w:t>
      </w:r>
    </w:p>
    <w:p w:rsidR="00832849" w:rsidRPr="00B50225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832849" w:rsidRPr="00172159" w:rsidRDefault="00832849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Záväzky</w:t>
      </w:r>
    </w:p>
    <w:p w:rsidR="00832849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262968" w:rsidRPr="00172159" w:rsidRDefault="00262968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Cudzia mena</w:t>
      </w:r>
    </w:p>
    <w:p w:rsidR="00262968" w:rsidRPr="00B50225" w:rsidRDefault="00262968" w:rsidP="00262968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</w:t>
      </w:r>
      <w:r>
        <w:rPr>
          <w:szCs w:val="18"/>
        </w:rPr>
        <w:t xml:space="preserve">sa </w:t>
      </w:r>
      <w:r w:rsidRPr="00B50225">
        <w:rPr>
          <w:szCs w:val="18"/>
        </w:rPr>
        <w:t xml:space="preserve">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62968" w:rsidRPr="00172159" w:rsidRDefault="00262968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Výnosy</w:t>
      </w:r>
    </w:p>
    <w:p w:rsidR="00262968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62968" w:rsidRDefault="00262968" w:rsidP="00262968">
      <w:pPr>
        <w:pStyle w:val="Zkladntext"/>
        <w:rPr>
          <w:szCs w:val="18"/>
        </w:rPr>
      </w:pPr>
    </w:p>
    <w:p w:rsidR="00172159" w:rsidRPr="00B50225" w:rsidRDefault="00172159" w:rsidP="00172159">
      <w:pPr>
        <w:pStyle w:val="Zkladntext"/>
        <w:rPr>
          <w:szCs w:val="18"/>
        </w:rPr>
      </w:pPr>
      <w:r w:rsidRPr="00B50225">
        <w:rPr>
          <w:szCs w:val="18"/>
        </w:rPr>
        <w:t>V účtovnom období 20</w:t>
      </w:r>
      <w:r w:rsidR="004847E2">
        <w:rPr>
          <w:szCs w:val="18"/>
        </w:rPr>
        <w:t>20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:rsidR="00172159" w:rsidRDefault="00172159" w:rsidP="00262968">
      <w:pPr>
        <w:pStyle w:val="Zkladntext"/>
        <w:rPr>
          <w:szCs w:val="18"/>
        </w:rPr>
      </w:pPr>
    </w:p>
    <w:p w:rsidR="00262968" w:rsidRDefault="00262968" w:rsidP="00262968">
      <w:pPr>
        <w:pStyle w:val="Zkladntext"/>
        <w:rPr>
          <w:szCs w:val="18"/>
        </w:rPr>
      </w:pPr>
    </w:p>
    <w:p w:rsidR="008E37C9" w:rsidRDefault="008E37C9" w:rsidP="008E37C9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lastRenderedPageBreak/>
        <w:t>D</w:t>
      </w:r>
      <w:r w:rsidR="00262968">
        <w:rPr>
          <w:szCs w:val="18"/>
        </w:rPr>
        <w:t>. I</w:t>
      </w:r>
      <w:r w:rsidR="00262968" w:rsidRPr="00891481">
        <w:rPr>
          <w:szCs w:val="18"/>
        </w:rPr>
        <w:t>nformá</w:t>
      </w:r>
      <w:r w:rsidR="00262968" w:rsidRPr="008C0838">
        <w:rPr>
          <w:szCs w:val="18"/>
        </w:rPr>
        <w:t>cie</w:t>
      </w:r>
      <w:r>
        <w:rPr>
          <w:szCs w:val="18"/>
        </w:rPr>
        <w:t>, ktoré vysvetľujú a dopĺňajú súvahu a výkaz ziskov a strát</w:t>
      </w:r>
    </w:p>
    <w:p w:rsidR="008E37C9" w:rsidRDefault="008E37C9" w:rsidP="008E37C9">
      <w:pPr>
        <w:pStyle w:val="Nadpis2"/>
        <w:spacing w:before="0" w:after="0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18"/>
          <w:lang w:eastAsia="cs-CZ"/>
        </w:rPr>
      </w:pPr>
      <w:bookmarkStart w:id="12" w:name="_MON_1405948491"/>
      <w:bookmarkStart w:id="13" w:name="_Toc530739909"/>
      <w:bookmarkEnd w:id="12"/>
    </w:p>
    <w:p w:rsidR="0025096E" w:rsidRPr="008E37C9" w:rsidRDefault="0025096E" w:rsidP="008E37C9">
      <w:pPr>
        <w:pStyle w:val="Nadpis2"/>
        <w:spacing w:before="0" w:after="0"/>
        <w:rPr>
          <w:i w:val="0"/>
          <w:sz w:val="24"/>
          <w:szCs w:val="24"/>
        </w:rPr>
      </w:pPr>
      <w:r w:rsidRPr="008E37C9">
        <w:rPr>
          <w:i w:val="0"/>
          <w:sz w:val="24"/>
          <w:szCs w:val="24"/>
        </w:rPr>
        <w:t>Záväzky</w:t>
      </w:r>
      <w:bookmarkEnd w:id="13"/>
    </w:p>
    <w:p w:rsidR="0025096E" w:rsidRPr="00B50225" w:rsidRDefault="0025096E" w:rsidP="0025096E">
      <w:pPr>
        <w:pStyle w:val="Zkladntext"/>
        <w:rPr>
          <w:szCs w:val="18"/>
        </w:rPr>
      </w:pPr>
    </w:p>
    <w:p w:rsidR="0025096E" w:rsidRPr="00B50225" w:rsidRDefault="0025096E" w:rsidP="0025096E">
      <w:pPr>
        <w:pStyle w:val="Zkladntext"/>
        <w:rPr>
          <w:szCs w:val="18"/>
        </w:rPr>
      </w:pPr>
      <w:r w:rsidRPr="00B50225">
        <w:rPr>
          <w:szCs w:val="18"/>
        </w:rPr>
        <w:t>Štruktúra záväzkov  je uvedená v nasledujúcom prehľade:</w:t>
      </w:r>
    </w:p>
    <w:bookmarkStart w:id="14" w:name="_MON_1485844664"/>
    <w:bookmarkStart w:id="15" w:name="_MON_1485845340"/>
    <w:bookmarkStart w:id="16" w:name="_MON_1517986087"/>
    <w:bookmarkStart w:id="17" w:name="_MON_1517987119"/>
    <w:bookmarkEnd w:id="14"/>
    <w:bookmarkEnd w:id="15"/>
    <w:bookmarkEnd w:id="16"/>
    <w:bookmarkEnd w:id="17"/>
    <w:bookmarkStart w:id="18" w:name="_MON_1405948528"/>
    <w:bookmarkEnd w:id="18"/>
    <w:p w:rsidR="0025096E" w:rsidRPr="00B50225" w:rsidRDefault="004847E2" w:rsidP="0025096E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27" w:dyaOrig="2785">
          <v:shape id="_x0000_i1032" type="#_x0000_t75" style="width:439.5pt;height:153.75pt" o:ole="" o:preferrelative="f">
            <v:imagedata r:id="rId10" o:title=""/>
            <o:lock v:ext="edit" aspectratio="f"/>
          </v:shape>
          <o:OLEObject Type="Embed" ProgID="Excel.Sheet.12" ShapeID="_x0000_i1032" DrawAspect="Content" ObjectID="_1675022920" r:id="rId11"/>
        </w:object>
      </w:r>
    </w:p>
    <w:p w:rsidR="0025096E" w:rsidRPr="00891481" w:rsidRDefault="0025096E" w:rsidP="0025096E">
      <w:pPr>
        <w:pStyle w:val="Zkladntext"/>
        <w:rPr>
          <w:szCs w:val="18"/>
        </w:rPr>
      </w:pPr>
    </w:p>
    <w:p w:rsidR="00756184" w:rsidRDefault="00756184" w:rsidP="00756184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E. I</w:t>
      </w:r>
      <w:r w:rsidRPr="00891481">
        <w:rPr>
          <w:szCs w:val="18"/>
        </w:rPr>
        <w:t>nformá</w:t>
      </w:r>
      <w:r w:rsidRPr="008C0838">
        <w:rPr>
          <w:szCs w:val="18"/>
        </w:rPr>
        <w:t>cie</w:t>
      </w:r>
      <w:r>
        <w:rPr>
          <w:szCs w:val="18"/>
        </w:rPr>
        <w:t xml:space="preserve"> o iných aktívach a iných pasívach</w:t>
      </w:r>
    </w:p>
    <w:p w:rsidR="00A2177A" w:rsidRPr="00B50225" w:rsidRDefault="00A2177A" w:rsidP="00A2177A">
      <w:pPr>
        <w:pStyle w:val="Zkladntext"/>
        <w:rPr>
          <w:szCs w:val="18"/>
        </w:rPr>
      </w:pPr>
    </w:p>
    <w:p w:rsidR="00756184" w:rsidRDefault="00756184" w:rsidP="00A2177A">
      <w:pPr>
        <w:pStyle w:val="Zkladntext"/>
        <w:rPr>
          <w:szCs w:val="18"/>
        </w:rPr>
      </w:pPr>
      <w:r>
        <w:rPr>
          <w:szCs w:val="18"/>
        </w:rPr>
        <w:t>Účtovná jednotka nemá žiadnu náplň pre túto časť</w:t>
      </w:r>
      <w:r w:rsidR="00774DE1">
        <w:rPr>
          <w:szCs w:val="18"/>
        </w:rPr>
        <w:t xml:space="preserve">, neúčtuje na podsúvahových účtoch, neeviduje žiadne iné aktíva ani pasíva a nemá peňažné a nepeňažné záväzky, ktoré sa neuvádzajú v súvahe. </w:t>
      </w:r>
    </w:p>
    <w:p w:rsidR="00756184" w:rsidRDefault="00756184" w:rsidP="00A2177A">
      <w:pPr>
        <w:pStyle w:val="Zkladntext"/>
        <w:rPr>
          <w:szCs w:val="18"/>
        </w:rPr>
      </w:pPr>
    </w:p>
    <w:p w:rsidR="00756184" w:rsidRDefault="00756184" w:rsidP="00756184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F. Udalosti, ktoré nastali po dni, ku ktorému sa zostavuje účtovná závierka</w:t>
      </w:r>
    </w:p>
    <w:p w:rsidR="00756184" w:rsidRPr="00B50225" w:rsidRDefault="00756184" w:rsidP="00756184">
      <w:pPr>
        <w:pStyle w:val="Zkladntext"/>
        <w:rPr>
          <w:szCs w:val="18"/>
        </w:rPr>
      </w:pPr>
    </w:p>
    <w:p w:rsidR="00774DE1" w:rsidRPr="00B50225" w:rsidRDefault="00756184" w:rsidP="00774DE1">
      <w:pPr>
        <w:pStyle w:val="Zkladntext"/>
        <w:rPr>
          <w:szCs w:val="18"/>
        </w:rPr>
      </w:pPr>
      <w:r>
        <w:rPr>
          <w:szCs w:val="18"/>
        </w:rPr>
        <w:t>K</w:t>
      </w:r>
      <w:r w:rsidR="00BA0C45">
        <w:rPr>
          <w:szCs w:val="18"/>
        </w:rPr>
        <w:t> </w:t>
      </w:r>
      <w:r>
        <w:rPr>
          <w:szCs w:val="18"/>
        </w:rPr>
        <w:t>zmenám po dni, ku ktorému sa zostavuje účtovná závierka v účtovnej jednotke nedošlo.</w:t>
      </w:r>
      <w:r w:rsidR="00774DE1">
        <w:rPr>
          <w:szCs w:val="18"/>
        </w:rPr>
        <w:t xml:space="preserve"> Spoločnosť podniká ďalej rovnakým spôsobom ako podnikala v roku 20</w:t>
      </w:r>
      <w:r w:rsidR="004847E2">
        <w:rPr>
          <w:szCs w:val="18"/>
        </w:rPr>
        <w:t>20</w:t>
      </w:r>
      <w:bookmarkStart w:id="19" w:name="_GoBack"/>
      <w:bookmarkEnd w:id="19"/>
      <w:r w:rsidR="00774DE1">
        <w:rPr>
          <w:szCs w:val="18"/>
        </w:rPr>
        <w:t>.</w:t>
      </w:r>
    </w:p>
    <w:p w:rsidR="00756184" w:rsidRDefault="00756184" w:rsidP="00A2177A">
      <w:pPr>
        <w:pStyle w:val="Zkladntext"/>
        <w:rPr>
          <w:szCs w:val="18"/>
        </w:rPr>
      </w:pPr>
    </w:p>
    <w:p w:rsidR="00774DE1" w:rsidRDefault="00774DE1" w:rsidP="00774DE1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G. Ostatné informácie</w:t>
      </w:r>
    </w:p>
    <w:p w:rsidR="00F60153" w:rsidRPr="00F60153" w:rsidRDefault="00F60153" w:rsidP="00F60153"/>
    <w:p w:rsidR="00756184" w:rsidRDefault="00774DE1" w:rsidP="00A2177A">
      <w:pPr>
        <w:pStyle w:val="Zkladntext"/>
        <w:rPr>
          <w:szCs w:val="18"/>
        </w:rPr>
      </w:pPr>
      <w:r>
        <w:rPr>
          <w:szCs w:val="18"/>
        </w:rPr>
        <w:t>Pre túto časť účtovná jednotka nemá obsahovú náplň.</w:t>
      </w:r>
    </w:p>
    <w:p w:rsidR="00774DE1" w:rsidRDefault="00774DE1" w:rsidP="00A2177A">
      <w:pPr>
        <w:pStyle w:val="Zkladntext"/>
        <w:rPr>
          <w:szCs w:val="18"/>
        </w:rPr>
      </w:pPr>
    </w:p>
    <w:p w:rsidR="00F60153" w:rsidRDefault="00F60153" w:rsidP="00A2177A">
      <w:pPr>
        <w:pStyle w:val="Zkladntext"/>
        <w:rPr>
          <w:szCs w:val="18"/>
        </w:rPr>
      </w:pPr>
    </w:p>
    <w:p w:rsidR="00F60153" w:rsidRDefault="00F60153" w:rsidP="00A2177A">
      <w:pPr>
        <w:pStyle w:val="Zkladntext"/>
        <w:rPr>
          <w:szCs w:val="18"/>
        </w:rPr>
      </w:pPr>
    </w:p>
    <w:p w:rsidR="00F60153" w:rsidRDefault="00F60153" w:rsidP="00A2177A">
      <w:pPr>
        <w:pStyle w:val="Zkladntext"/>
        <w:rPr>
          <w:szCs w:val="18"/>
        </w:rPr>
      </w:pPr>
    </w:p>
    <w:p w:rsidR="00F60153" w:rsidRDefault="00F60153" w:rsidP="00A2177A">
      <w:pPr>
        <w:pStyle w:val="Zkladntext"/>
        <w:rPr>
          <w:szCs w:val="18"/>
        </w:rPr>
      </w:pPr>
    </w:p>
    <w:p w:rsidR="00F60153" w:rsidRDefault="00F60153" w:rsidP="00A2177A">
      <w:pPr>
        <w:pStyle w:val="Zkladntext"/>
        <w:rPr>
          <w:szCs w:val="18"/>
        </w:rPr>
      </w:pPr>
    </w:p>
    <w:p w:rsidR="00F60153" w:rsidRDefault="00F60153" w:rsidP="00A2177A">
      <w:pPr>
        <w:pStyle w:val="Zkladntext"/>
        <w:rPr>
          <w:szCs w:val="18"/>
        </w:rPr>
      </w:pPr>
    </w:p>
    <w:sectPr w:rsidR="00F60153" w:rsidSect="0010797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3F73" w:rsidRDefault="00AA3F73" w:rsidP="00832849">
      <w:r>
        <w:separator/>
      </w:r>
    </w:p>
  </w:endnote>
  <w:endnote w:type="continuationSeparator" w:id="0">
    <w:p w:rsidR="00AA3F73" w:rsidRDefault="00AA3F73" w:rsidP="00832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7980" w:rsidRDefault="0072798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DE1" w:rsidRDefault="00727980">
    <w:pPr>
      <w:pStyle w:val="Zpa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40" name="Obdélní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 w="25400" cap="flat" cmpd="sng" algn="ctr">
                        <a:solidFill>
                          <a:srgbClr val="EEECE1">
                            <a:lumMod val="50000"/>
                          </a:srgbClr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1E3FDB8F" id="Obdélník 40" o:spid="_x0000_s1026" style="position:absolute;margin-left:0;margin-top:0;width:565.55pt;height:799.8pt;z-index:251657728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" filled="f" strokecolor="#948a54" strokeweight="2pt">
              <v:path arrowok="t"/>
              <w10:wrap anchorx="page" anchory="page"/>
            </v:rect>
          </w:pict>
        </mc:Fallback>
      </mc:AlternateContent>
    </w:r>
    <w:r w:rsidR="00774DE1" w:rsidRPr="00107971">
      <w:rPr>
        <w:color w:val="4F81BD"/>
        <w:lang w:val="cs-CZ"/>
      </w:rPr>
      <w:t xml:space="preserve"> </w:t>
    </w:r>
    <w:r w:rsidR="00774DE1" w:rsidRPr="00107971">
      <w:rPr>
        <w:rFonts w:ascii="Cambria" w:hAnsi="Cambria"/>
        <w:color w:val="4F81BD"/>
        <w:lang w:val="cs-CZ"/>
      </w:rPr>
      <w:t xml:space="preserve">Str. </w:t>
    </w:r>
    <w:r w:rsidR="00774DE1" w:rsidRPr="00107971">
      <w:rPr>
        <w:rFonts w:ascii="Calibri" w:hAnsi="Calibri"/>
        <w:color w:val="4F81BD"/>
      </w:rPr>
      <w:fldChar w:fldCharType="begin"/>
    </w:r>
    <w:r w:rsidR="00774DE1" w:rsidRPr="00107971">
      <w:rPr>
        <w:color w:val="4F81BD"/>
      </w:rPr>
      <w:instrText>PAGE    \* MERGEFORMAT</w:instrText>
    </w:r>
    <w:r w:rsidR="00774DE1" w:rsidRPr="00107971">
      <w:rPr>
        <w:rFonts w:ascii="Calibri" w:hAnsi="Calibri"/>
        <w:color w:val="4F81BD"/>
      </w:rPr>
      <w:fldChar w:fldCharType="separate"/>
    </w:r>
    <w:r w:rsidR="004D7566" w:rsidRPr="004D7566">
      <w:rPr>
        <w:rFonts w:ascii="Cambria" w:hAnsi="Cambria"/>
        <w:noProof/>
        <w:color w:val="4F81BD"/>
        <w:lang w:val="cs-CZ"/>
      </w:rPr>
      <w:t>1</w:t>
    </w:r>
    <w:r w:rsidR="00774DE1" w:rsidRPr="00107971">
      <w:rPr>
        <w:rFonts w:ascii="Cambria" w:hAnsi="Cambria"/>
        <w:color w:val="4F81BD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7980" w:rsidRDefault="0072798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3F73" w:rsidRDefault="00AA3F73" w:rsidP="00832849">
      <w:r>
        <w:separator/>
      </w:r>
    </w:p>
  </w:footnote>
  <w:footnote w:type="continuationSeparator" w:id="0">
    <w:p w:rsidR="00AA3F73" w:rsidRDefault="00AA3F73" w:rsidP="008328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7980" w:rsidRDefault="0072798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7980" w:rsidRDefault="00727980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7980" w:rsidRDefault="0072798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C7779"/>
    <w:multiLevelType w:val="hybridMultilevel"/>
    <w:tmpl w:val="B664CA2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D451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FB6EFF"/>
    <w:multiLevelType w:val="multilevel"/>
    <w:tmpl w:val="A88E0062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"/>
      <w:legacy w:legacy="1" w:legacySpace="120" w:legacyIndent="425"/>
      <w:lvlJc w:val="left"/>
      <w:pPr>
        <w:ind w:left="785" w:hanging="425"/>
      </w:pPr>
      <w:rPr>
        <w:rFonts w:ascii="Symbol" w:hAnsi="Symbol" w:hint="default"/>
      </w:rPr>
    </w:lvl>
    <w:lvl w:ilvl="2">
      <w:start w:val="1"/>
      <w:numFmt w:val="lowerRoman"/>
      <w:lvlText w:val="%3."/>
      <w:legacy w:legacy="1" w:legacySpace="120" w:legacyIndent="180"/>
      <w:lvlJc w:val="left"/>
      <w:pPr>
        <w:ind w:left="965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325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85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65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225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85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65" w:hanging="180"/>
      </w:pPr>
    </w:lvl>
  </w:abstractNum>
  <w:abstractNum w:abstractNumId="4" w15:restartNumberingAfterBreak="0">
    <w:nsid w:val="19405BBA"/>
    <w:multiLevelType w:val="hybridMultilevel"/>
    <w:tmpl w:val="FCFA8B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7BE5F2A"/>
    <w:multiLevelType w:val="hybridMultilevel"/>
    <w:tmpl w:val="FA6209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553F7A"/>
    <w:multiLevelType w:val="hybridMultilevel"/>
    <w:tmpl w:val="E0B89A9E"/>
    <w:lvl w:ilvl="0" w:tplc="E1A63A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4BC42A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788675F"/>
    <w:multiLevelType w:val="hybridMultilevel"/>
    <w:tmpl w:val="3D204592"/>
    <w:lvl w:ilvl="0" w:tplc="FB98B3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552F95"/>
    <w:multiLevelType w:val="hybridMultilevel"/>
    <w:tmpl w:val="EE643AD6"/>
    <w:lvl w:ilvl="0" w:tplc="E1C4B512">
      <w:start w:val="21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3" w15:restartNumberingAfterBreak="0">
    <w:nsid w:val="66A62F61"/>
    <w:multiLevelType w:val="hybridMultilevel"/>
    <w:tmpl w:val="147C16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12"/>
  </w:num>
  <w:num w:numId="4">
    <w:abstractNumId w:val="7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14"/>
  </w:num>
  <w:num w:numId="8">
    <w:abstractNumId w:val="8"/>
  </w:num>
  <w:num w:numId="9">
    <w:abstractNumId w:val="0"/>
  </w:num>
  <w:num w:numId="10">
    <w:abstractNumId w:val="2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2"/>
    </w:lvlOverride>
  </w:num>
  <w:num w:numId="13">
    <w:abstractNumId w:val="9"/>
    <w:lvlOverride w:ilvl="0">
      <w:startOverride w:val="3"/>
    </w:lvlOverride>
  </w:num>
  <w:num w:numId="14">
    <w:abstractNumId w:val="9"/>
    <w:lvlOverride w:ilvl="0">
      <w:startOverride w:val="2"/>
    </w:lvlOverride>
  </w:num>
  <w:num w:numId="15">
    <w:abstractNumId w:val="13"/>
  </w:num>
  <w:num w:numId="16">
    <w:abstractNumId w:val="10"/>
  </w:num>
  <w:num w:numId="17">
    <w:abstractNumId w:val="6"/>
  </w:num>
  <w:num w:numId="18">
    <w:abstractNumId w:val="5"/>
  </w:num>
  <w:num w:numId="19">
    <w:abstractNumId w:val="11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D04"/>
    <w:rsid w:val="00013A2E"/>
    <w:rsid w:val="0001645F"/>
    <w:rsid w:val="00021B12"/>
    <w:rsid w:val="00027023"/>
    <w:rsid w:val="00052E8C"/>
    <w:rsid w:val="00052EA8"/>
    <w:rsid w:val="000642E0"/>
    <w:rsid w:val="00066681"/>
    <w:rsid w:val="00066D60"/>
    <w:rsid w:val="000850CB"/>
    <w:rsid w:val="000858FA"/>
    <w:rsid w:val="00095932"/>
    <w:rsid w:val="000968FE"/>
    <w:rsid w:val="000A64D4"/>
    <w:rsid w:val="000A655C"/>
    <w:rsid w:val="000B4337"/>
    <w:rsid w:val="000C3D80"/>
    <w:rsid w:val="000C666F"/>
    <w:rsid w:val="000E4378"/>
    <w:rsid w:val="000E7A32"/>
    <w:rsid w:val="000F21EF"/>
    <w:rsid w:val="000F791B"/>
    <w:rsid w:val="001028B9"/>
    <w:rsid w:val="00102F55"/>
    <w:rsid w:val="00103146"/>
    <w:rsid w:val="00105812"/>
    <w:rsid w:val="00107971"/>
    <w:rsid w:val="00122930"/>
    <w:rsid w:val="00135308"/>
    <w:rsid w:val="00154295"/>
    <w:rsid w:val="0017057F"/>
    <w:rsid w:val="00172159"/>
    <w:rsid w:val="001756C0"/>
    <w:rsid w:val="0019110F"/>
    <w:rsid w:val="001A3C0B"/>
    <w:rsid w:val="001A6845"/>
    <w:rsid w:val="001B1162"/>
    <w:rsid w:val="001B4EC3"/>
    <w:rsid w:val="001C7B44"/>
    <w:rsid w:val="001E1F01"/>
    <w:rsid w:val="001F7806"/>
    <w:rsid w:val="00204F71"/>
    <w:rsid w:val="0021197B"/>
    <w:rsid w:val="00220CD3"/>
    <w:rsid w:val="0022362A"/>
    <w:rsid w:val="002331E0"/>
    <w:rsid w:val="00235E78"/>
    <w:rsid w:val="00247162"/>
    <w:rsid w:val="0025096E"/>
    <w:rsid w:val="00262968"/>
    <w:rsid w:val="00263EBC"/>
    <w:rsid w:val="00267F6A"/>
    <w:rsid w:val="00282668"/>
    <w:rsid w:val="002879D9"/>
    <w:rsid w:val="002A63D0"/>
    <w:rsid w:val="002B3AE5"/>
    <w:rsid w:val="002B5D8E"/>
    <w:rsid w:val="002D2419"/>
    <w:rsid w:val="002D5AD7"/>
    <w:rsid w:val="002E6826"/>
    <w:rsid w:val="00304C49"/>
    <w:rsid w:val="00322353"/>
    <w:rsid w:val="003265C0"/>
    <w:rsid w:val="003365B4"/>
    <w:rsid w:val="003536A2"/>
    <w:rsid w:val="00363EFC"/>
    <w:rsid w:val="003656B4"/>
    <w:rsid w:val="0037651B"/>
    <w:rsid w:val="003850A6"/>
    <w:rsid w:val="0039215C"/>
    <w:rsid w:val="003A1E37"/>
    <w:rsid w:val="003A5AE6"/>
    <w:rsid w:val="003A60F5"/>
    <w:rsid w:val="003A7388"/>
    <w:rsid w:val="003B6E3B"/>
    <w:rsid w:val="003E324D"/>
    <w:rsid w:val="003E3989"/>
    <w:rsid w:val="003F7019"/>
    <w:rsid w:val="003F785B"/>
    <w:rsid w:val="0040456F"/>
    <w:rsid w:val="004153FA"/>
    <w:rsid w:val="00425A29"/>
    <w:rsid w:val="00432770"/>
    <w:rsid w:val="00442264"/>
    <w:rsid w:val="0045070D"/>
    <w:rsid w:val="004527A9"/>
    <w:rsid w:val="00456B2D"/>
    <w:rsid w:val="00483432"/>
    <w:rsid w:val="004847E2"/>
    <w:rsid w:val="004B75A4"/>
    <w:rsid w:val="004D4F38"/>
    <w:rsid w:val="004D7566"/>
    <w:rsid w:val="004E659D"/>
    <w:rsid w:val="004F4E09"/>
    <w:rsid w:val="004F695E"/>
    <w:rsid w:val="00515609"/>
    <w:rsid w:val="005264A6"/>
    <w:rsid w:val="00536558"/>
    <w:rsid w:val="00543DFF"/>
    <w:rsid w:val="0054707F"/>
    <w:rsid w:val="00560DDE"/>
    <w:rsid w:val="005A0883"/>
    <w:rsid w:val="005A0940"/>
    <w:rsid w:val="005A244A"/>
    <w:rsid w:val="005A67F4"/>
    <w:rsid w:val="005A6CBA"/>
    <w:rsid w:val="005B2749"/>
    <w:rsid w:val="005B2FA5"/>
    <w:rsid w:val="005D0ED0"/>
    <w:rsid w:val="005F2147"/>
    <w:rsid w:val="005F550C"/>
    <w:rsid w:val="00602634"/>
    <w:rsid w:val="006158F1"/>
    <w:rsid w:val="00615DED"/>
    <w:rsid w:val="006256CF"/>
    <w:rsid w:val="0062774D"/>
    <w:rsid w:val="006402E1"/>
    <w:rsid w:val="00662D17"/>
    <w:rsid w:val="00665B76"/>
    <w:rsid w:val="00672D6E"/>
    <w:rsid w:val="00672FF9"/>
    <w:rsid w:val="00674717"/>
    <w:rsid w:val="006751BA"/>
    <w:rsid w:val="006754F3"/>
    <w:rsid w:val="00691E6D"/>
    <w:rsid w:val="006A02EA"/>
    <w:rsid w:val="006A3403"/>
    <w:rsid w:val="006C6F33"/>
    <w:rsid w:val="006D72F3"/>
    <w:rsid w:val="006F0EEA"/>
    <w:rsid w:val="00702C24"/>
    <w:rsid w:val="00705DE1"/>
    <w:rsid w:val="00706D04"/>
    <w:rsid w:val="007159F3"/>
    <w:rsid w:val="00717E10"/>
    <w:rsid w:val="00721124"/>
    <w:rsid w:val="007246B9"/>
    <w:rsid w:val="00727980"/>
    <w:rsid w:val="00735B6C"/>
    <w:rsid w:val="00737DF9"/>
    <w:rsid w:val="00756184"/>
    <w:rsid w:val="00757190"/>
    <w:rsid w:val="00760B96"/>
    <w:rsid w:val="00761DE2"/>
    <w:rsid w:val="00774DE1"/>
    <w:rsid w:val="00775508"/>
    <w:rsid w:val="00780BEF"/>
    <w:rsid w:val="00794113"/>
    <w:rsid w:val="007A1481"/>
    <w:rsid w:val="007B4FF3"/>
    <w:rsid w:val="007D1B42"/>
    <w:rsid w:val="007E612B"/>
    <w:rsid w:val="007F3CD9"/>
    <w:rsid w:val="00810B2A"/>
    <w:rsid w:val="00813D13"/>
    <w:rsid w:val="00832849"/>
    <w:rsid w:val="008347DC"/>
    <w:rsid w:val="00843654"/>
    <w:rsid w:val="00845FE3"/>
    <w:rsid w:val="00847702"/>
    <w:rsid w:val="00850D2F"/>
    <w:rsid w:val="00851F7D"/>
    <w:rsid w:val="00855CB9"/>
    <w:rsid w:val="008937F5"/>
    <w:rsid w:val="008A31B6"/>
    <w:rsid w:val="008A3A53"/>
    <w:rsid w:val="008B17B5"/>
    <w:rsid w:val="008B1A1C"/>
    <w:rsid w:val="008B3EA4"/>
    <w:rsid w:val="008C0272"/>
    <w:rsid w:val="008D1283"/>
    <w:rsid w:val="008D3BED"/>
    <w:rsid w:val="008D733D"/>
    <w:rsid w:val="008E37C9"/>
    <w:rsid w:val="00900E0F"/>
    <w:rsid w:val="009041F6"/>
    <w:rsid w:val="00914366"/>
    <w:rsid w:val="00920AB0"/>
    <w:rsid w:val="00926129"/>
    <w:rsid w:val="00926858"/>
    <w:rsid w:val="009469D7"/>
    <w:rsid w:val="0095066A"/>
    <w:rsid w:val="009518B3"/>
    <w:rsid w:val="009610E4"/>
    <w:rsid w:val="00961704"/>
    <w:rsid w:val="00961951"/>
    <w:rsid w:val="00966FAF"/>
    <w:rsid w:val="009742CB"/>
    <w:rsid w:val="00976EB2"/>
    <w:rsid w:val="00993189"/>
    <w:rsid w:val="00993E04"/>
    <w:rsid w:val="009A3376"/>
    <w:rsid w:val="009B2273"/>
    <w:rsid w:val="009B281B"/>
    <w:rsid w:val="009C154A"/>
    <w:rsid w:val="009C7CF5"/>
    <w:rsid w:val="009E766E"/>
    <w:rsid w:val="009F0373"/>
    <w:rsid w:val="009F170D"/>
    <w:rsid w:val="00A06431"/>
    <w:rsid w:val="00A1559A"/>
    <w:rsid w:val="00A2177A"/>
    <w:rsid w:val="00A414BB"/>
    <w:rsid w:val="00A4700B"/>
    <w:rsid w:val="00A61EA7"/>
    <w:rsid w:val="00A74E89"/>
    <w:rsid w:val="00A85D35"/>
    <w:rsid w:val="00A90373"/>
    <w:rsid w:val="00AA3F73"/>
    <w:rsid w:val="00AA7EDD"/>
    <w:rsid w:val="00AF2B20"/>
    <w:rsid w:val="00B01F6E"/>
    <w:rsid w:val="00B14222"/>
    <w:rsid w:val="00B3510D"/>
    <w:rsid w:val="00B37BBB"/>
    <w:rsid w:val="00B40B4F"/>
    <w:rsid w:val="00B508E3"/>
    <w:rsid w:val="00B53D5F"/>
    <w:rsid w:val="00B55874"/>
    <w:rsid w:val="00B62653"/>
    <w:rsid w:val="00B632A8"/>
    <w:rsid w:val="00B66442"/>
    <w:rsid w:val="00B762B0"/>
    <w:rsid w:val="00B81DCE"/>
    <w:rsid w:val="00B85780"/>
    <w:rsid w:val="00B90AB5"/>
    <w:rsid w:val="00BA0C45"/>
    <w:rsid w:val="00BB5F05"/>
    <w:rsid w:val="00BC0252"/>
    <w:rsid w:val="00BC209D"/>
    <w:rsid w:val="00BC2B6E"/>
    <w:rsid w:val="00BC6B94"/>
    <w:rsid w:val="00BD350D"/>
    <w:rsid w:val="00BD6C11"/>
    <w:rsid w:val="00BE2EEB"/>
    <w:rsid w:val="00BF3C5B"/>
    <w:rsid w:val="00BF6B68"/>
    <w:rsid w:val="00C05A2E"/>
    <w:rsid w:val="00C11F85"/>
    <w:rsid w:val="00C15212"/>
    <w:rsid w:val="00C22A8B"/>
    <w:rsid w:val="00C324E6"/>
    <w:rsid w:val="00C3370E"/>
    <w:rsid w:val="00C3775A"/>
    <w:rsid w:val="00C410FC"/>
    <w:rsid w:val="00C42BBE"/>
    <w:rsid w:val="00C42C22"/>
    <w:rsid w:val="00C44632"/>
    <w:rsid w:val="00C47339"/>
    <w:rsid w:val="00C61D28"/>
    <w:rsid w:val="00C71180"/>
    <w:rsid w:val="00C74B89"/>
    <w:rsid w:val="00C8094D"/>
    <w:rsid w:val="00C854B3"/>
    <w:rsid w:val="00C9029B"/>
    <w:rsid w:val="00CA02C1"/>
    <w:rsid w:val="00CA1E82"/>
    <w:rsid w:val="00CA3228"/>
    <w:rsid w:val="00CA48B7"/>
    <w:rsid w:val="00CA779A"/>
    <w:rsid w:val="00CC040A"/>
    <w:rsid w:val="00CF6960"/>
    <w:rsid w:val="00D156EB"/>
    <w:rsid w:val="00D22B97"/>
    <w:rsid w:val="00D26197"/>
    <w:rsid w:val="00D27FF0"/>
    <w:rsid w:val="00D317AE"/>
    <w:rsid w:val="00D323D4"/>
    <w:rsid w:val="00D36976"/>
    <w:rsid w:val="00D5007B"/>
    <w:rsid w:val="00D55B8A"/>
    <w:rsid w:val="00D55B8B"/>
    <w:rsid w:val="00D61B1D"/>
    <w:rsid w:val="00D667DD"/>
    <w:rsid w:val="00D81357"/>
    <w:rsid w:val="00D86281"/>
    <w:rsid w:val="00D86C4A"/>
    <w:rsid w:val="00D91978"/>
    <w:rsid w:val="00D946D4"/>
    <w:rsid w:val="00D94F3C"/>
    <w:rsid w:val="00DC1A8D"/>
    <w:rsid w:val="00DD24C2"/>
    <w:rsid w:val="00DD7059"/>
    <w:rsid w:val="00DE5EF1"/>
    <w:rsid w:val="00DF10C1"/>
    <w:rsid w:val="00E03165"/>
    <w:rsid w:val="00E07B89"/>
    <w:rsid w:val="00E110D7"/>
    <w:rsid w:val="00E15B76"/>
    <w:rsid w:val="00E169E0"/>
    <w:rsid w:val="00E243A4"/>
    <w:rsid w:val="00E26EE3"/>
    <w:rsid w:val="00E41B4E"/>
    <w:rsid w:val="00E5218E"/>
    <w:rsid w:val="00E6147D"/>
    <w:rsid w:val="00E67755"/>
    <w:rsid w:val="00E7193D"/>
    <w:rsid w:val="00E719DD"/>
    <w:rsid w:val="00E84006"/>
    <w:rsid w:val="00E86119"/>
    <w:rsid w:val="00EA373D"/>
    <w:rsid w:val="00EA5348"/>
    <w:rsid w:val="00EB5CF6"/>
    <w:rsid w:val="00EC0645"/>
    <w:rsid w:val="00ED2D2B"/>
    <w:rsid w:val="00ED719C"/>
    <w:rsid w:val="00EE0240"/>
    <w:rsid w:val="00EE2008"/>
    <w:rsid w:val="00EE661B"/>
    <w:rsid w:val="00F15A41"/>
    <w:rsid w:val="00F2057A"/>
    <w:rsid w:val="00F25BE7"/>
    <w:rsid w:val="00F5115E"/>
    <w:rsid w:val="00F60153"/>
    <w:rsid w:val="00F86750"/>
    <w:rsid w:val="00F975A2"/>
    <w:rsid w:val="00FA1A99"/>
    <w:rsid w:val="00FB76E8"/>
    <w:rsid w:val="00FD165D"/>
    <w:rsid w:val="00FD2F4F"/>
    <w:rsid w:val="00FD4FB4"/>
    <w:rsid w:val="00FE6B4F"/>
    <w:rsid w:val="00FE7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039E2C74-7636-41FA-98DC-3D61665EF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"/>
    <w:next w:val="Normln"/>
    <w:qFormat/>
    <w:rsid w:val="006751B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4153F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"/>
    <w:next w:val="Normln"/>
    <w:qFormat/>
    <w:rsid w:val="004153FA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6751BA"/>
    <w:pPr>
      <w:jc w:val="both"/>
    </w:pPr>
    <w:rPr>
      <w:sz w:val="24"/>
      <w:szCs w:val="24"/>
      <w:lang w:eastAsia="cs-CZ"/>
    </w:rPr>
  </w:style>
  <w:style w:type="character" w:styleId="Hypertextovodkaz">
    <w:name w:val="Hyperlink"/>
    <w:rsid w:val="005F550C"/>
    <w:rPr>
      <w:color w:val="0000FF"/>
      <w:u w:val="single"/>
    </w:rPr>
  </w:style>
  <w:style w:type="paragraph" w:customStyle="1" w:styleId="Aufzhlung">
    <w:name w:val="Aufzählung"/>
    <w:basedOn w:val="Normln"/>
    <w:next w:val="Normln"/>
    <w:rsid w:val="00CC040A"/>
    <w:pPr>
      <w:keepLines/>
      <w:spacing w:after="240" w:line="240" w:lineRule="atLeast"/>
    </w:pPr>
    <w:rPr>
      <w:rFonts w:ascii="Geneva" w:hAnsi="Geneva"/>
      <w:sz w:val="22"/>
      <w:lang w:val="en-US" w:eastAsia="en-US"/>
    </w:rPr>
  </w:style>
  <w:style w:type="paragraph" w:customStyle="1" w:styleId="Einrckung">
    <w:name w:val="Einrückung"/>
    <w:basedOn w:val="Normln"/>
    <w:rsid w:val="00CC040A"/>
    <w:pPr>
      <w:keepLines/>
      <w:spacing w:after="240" w:line="360" w:lineRule="atLeast"/>
      <w:ind w:left="284" w:hanging="284"/>
      <w:jc w:val="both"/>
    </w:pPr>
    <w:rPr>
      <w:rFonts w:ascii="Geneva" w:hAnsi="Geneva"/>
      <w:sz w:val="22"/>
      <w:lang w:val="en-US" w:eastAsia="en-US"/>
    </w:rPr>
  </w:style>
  <w:style w:type="paragraph" w:styleId="Textbubliny">
    <w:name w:val="Balloon Text"/>
    <w:basedOn w:val="Normln"/>
    <w:link w:val="TextbublinyChar"/>
    <w:rsid w:val="00CC04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C040A"/>
    <w:rPr>
      <w:rFonts w:ascii="Tahoma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E07B8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cs-CZ" w:eastAsia="cs-CZ"/>
    </w:rPr>
  </w:style>
  <w:style w:type="paragraph" w:customStyle="1" w:styleId="Tabulka">
    <w:name w:val="Tabulka"/>
    <w:basedOn w:val="Normln"/>
    <w:rsid w:val="00BC2B6E"/>
    <w:rPr>
      <w:color w:val="000000"/>
      <w:sz w:val="18"/>
      <w:lang w:eastAsia="en-US"/>
    </w:rPr>
  </w:style>
  <w:style w:type="paragraph" w:customStyle="1" w:styleId="Pismenka">
    <w:name w:val="Pismenka"/>
    <w:basedOn w:val="Zkladntext"/>
    <w:rsid w:val="00BC2B6E"/>
    <w:pPr>
      <w:numPr>
        <w:numId w:val="7"/>
      </w:numPr>
      <w:tabs>
        <w:tab w:val="clear" w:pos="360"/>
        <w:tab w:val="num" w:pos="426"/>
      </w:tabs>
      <w:ind w:hanging="426"/>
    </w:pPr>
    <w:rPr>
      <w:b/>
      <w:sz w:val="18"/>
      <w:szCs w:val="20"/>
      <w:lang w:eastAsia="en-US"/>
    </w:rPr>
  </w:style>
  <w:style w:type="paragraph" w:styleId="Zhlav">
    <w:name w:val="header"/>
    <w:basedOn w:val="Normln"/>
    <w:link w:val="ZhlavChar"/>
    <w:uiPriority w:val="99"/>
    <w:unhideWhenUsed/>
    <w:rsid w:val="00262968"/>
    <w:pPr>
      <w:tabs>
        <w:tab w:val="center" w:pos="4536"/>
        <w:tab w:val="right" w:pos="9072"/>
      </w:tabs>
    </w:pPr>
    <w:rPr>
      <w:lang w:eastAsia="en-US"/>
    </w:rPr>
  </w:style>
  <w:style w:type="character" w:customStyle="1" w:styleId="ZhlavChar">
    <w:name w:val="Záhlaví Char"/>
    <w:link w:val="Zhlav"/>
    <w:uiPriority w:val="99"/>
    <w:rsid w:val="00262968"/>
    <w:rPr>
      <w:lang w:val="sk-SK" w:eastAsia="en-US"/>
    </w:rPr>
  </w:style>
  <w:style w:type="paragraph" w:styleId="Zpat">
    <w:name w:val="footer"/>
    <w:basedOn w:val="Normln"/>
    <w:link w:val="ZpatChar"/>
    <w:rsid w:val="001079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07971"/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97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2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D80E3-E170-42AB-9B11-957FD8530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1124</Words>
  <Characters>6763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MODEL OBALY s.r.o.</Company>
  <LinksUpToDate>false</LinksUpToDate>
  <CharactersWithSpaces>7872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Patrik Schwab</dc:creator>
  <cp:keywords/>
  <cp:lastModifiedBy>Urbanova Dana</cp:lastModifiedBy>
  <cp:revision>2</cp:revision>
  <cp:lastPrinted>2017-02-17T09:59:00Z</cp:lastPrinted>
  <dcterms:created xsi:type="dcterms:W3CDTF">2021-02-16T22:22:00Z</dcterms:created>
  <dcterms:modified xsi:type="dcterms:W3CDTF">2021-02-16T22:22:00Z</dcterms:modified>
</cp:coreProperties>
</file>