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53D7" w:rsidRDefault="006E53D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Poznámky Úč MÚJ 3 – 01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IČO:</w:t>
      </w:r>
      <w:r w:rsidR="00BC4E5A" w:rsidRPr="00BC4E5A">
        <w:t xml:space="preserve"> </w:t>
      </w:r>
      <w:r w:rsidR="00E5220B">
        <w:rPr>
          <w:rFonts w:ascii="Times New Roman" w:hAnsi="Times New Roman" w:cs="Times New Roman"/>
          <w:sz w:val="24"/>
          <w:szCs w:val="24"/>
        </w:rPr>
        <w:t>52738841</w:t>
      </w:r>
      <w:r>
        <w:rPr>
          <w:rFonts w:ascii="Times New Roman" w:hAnsi="Times New Roman" w:cs="Times New Roman"/>
          <w:sz w:val="24"/>
          <w:szCs w:val="24"/>
        </w:rPr>
        <w:tab/>
        <w:t>DIČ:</w:t>
      </w:r>
      <w:r w:rsidR="00BC4E5A" w:rsidRPr="00BC4E5A">
        <w:t xml:space="preserve"> </w:t>
      </w:r>
      <w:r w:rsidR="00BC4E5A" w:rsidRPr="00BC4E5A">
        <w:rPr>
          <w:rFonts w:ascii="Times New Roman" w:hAnsi="Times New Roman" w:cs="Times New Roman"/>
          <w:sz w:val="24"/>
          <w:szCs w:val="24"/>
        </w:rPr>
        <w:t>2</w:t>
      </w:r>
      <w:r w:rsidR="00E5220B">
        <w:rPr>
          <w:rFonts w:ascii="Times New Roman" w:hAnsi="Times New Roman" w:cs="Times New Roman"/>
          <w:sz w:val="24"/>
          <w:szCs w:val="24"/>
        </w:rPr>
        <w:t>121124236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6E53D7" w:rsidRDefault="006E53D7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Čl. I</w:t>
      </w:r>
    </w:p>
    <w:p w:rsidR="006E53D7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Všeobecné údaje</w:t>
      </w:r>
    </w:p>
    <w:p w:rsidR="00221193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E53D7" w:rsidRDefault="006E53D7" w:rsidP="006E53D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</w:t>
      </w:r>
      <w:r w:rsidR="00221193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 xml:space="preserve">názvom </w:t>
      </w:r>
      <w:r w:rsidR="00E5220B">
        <w:rPr>
          <w:rFonts w:ascii="Times New Roman" w:hAnsi="Times New Roman" w:cs="Times New Roman"/>
          <w:sz w:val="24"/>
          <w:szCs w:val="24"/>
        </w:rPr>
        <w:t>Auto Agent</w:t>
      </w:r>
      <w:r w:rsidR="00BC4E5A">
        <w:rPr>
          <w:rFonts w:ascii="Times New Roman" w:hAnsi="Times New Roman" w:cs="Times New Roman"/>
          <w:sz w:val="24"/>
          <w:szCs w:val="24"/>
        </w:rPr>
        <w:t xml:space="preserve">, s. r. o., so sídlom </w:t>
      </w:r>
      <w:r w:rsidR="00E5220B">
        <w:rPr>
          <w:rFonts w:ascii="Times New Roman" w:hAnsi="Times New Roman" w:cs="Times New Roman"/>
          <w:sz w:val="24"/>
          <w:szCs w:val="24"/>
        </w:rPr>
        <w:t>Vajanského 2160/70</w:t>
      </w:r>
      <w:r w:rsidR="00BC4E5A">
        <w:rPr>
          <w:rFonts w:ascii="Times New Roman" w:hAnsi="Times New Roman" w:cs="Times New Roman"/>
          <w:sz w:val="24"/>
          <w:szCs w:val="24"/>
        </w:rPr>
        <w:t xml:space="preserve">, </w:t>
      </w:r>
      <w:r w:rsidR="00E5220B">
        <w:rPr>
          <w:rFonts w:ascii="Times New Roman" w:hAnsi="Times New Roman" w:cs="Times New Roman"/>
          <w:sz w:val="24"/>
          <w:szCs w:val="24"/>
        </w:rPr>
        <w:t>Modra 90001.</w:t>
      </w:r>
    </w:p>
    <w:p w:rsidR="006E53D7" w:rsidRDefault="006E53D7" w:rsidP="006E53D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celku, preto nie je povinnosť zostavovať konsolidovanú účtovnú závierku a</w:t>
      </w:r>
      <w:r w:rsidR="00221193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konsolidovanú výročnú správu podľa § 22 zákona.</w:t>
      </w:r>
    </w:p>
    <w:p w:rsidR="006E53D7" w:rsidRDefault="006E53D7" w:rsidP="006E53D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 je 0 (nula).</w:t>
      </w:r>
    </w:p>
    <w:p w:rsidR="006E53D7" w:rsidRDefault="006E53D7" w:rsidP="006E53D7">
      <w:pPr>
        <w:rPr>
          <w:rFonts w:ascii="Times New Roman" w:hAnsi="Times New Roman" w:cs="Times New Roman"/>
          <w:sz w:val="24"/>
          <w:szCs w:val="24"/>
        </w:rPr>
      </w:pPr>
    </w:p>
    <w:p w:rsidR="006E53D7" w:rsidRDefault="00CB1E81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Čl. II</w:t>
      </w:r>
    </w:p>
    <w:p w:rsidR="00CB1E81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prijatých postupoch</w:t>
      </w:r>
    </w:p>
    <w:p w:rsidR="00221193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B1E81" w:rsidRDefault="00CB1E81" w:rsidP="00CB1E8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je zostavená na základe plánovaného pokračovania v podnikatelskej činnosti.</w:t>
      </w:r>
    </w:p>
    <w:p w:rsidR="00CB1E81" w:rsidRDefault="00CB1E81" w:rsidP="00CB1E8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Oceňovanie jednotlivých položiek majetku a záväzkov je stanovené na základe zjednodušeného pokladničného dokladu z ERP a prijatých faktúr od dodávateľov. </w:t>
      </w:r>
    </w:p>
    <w:p w:rsidR="00CB1E81" w:rsidRDefault="00CB1E81" w:rsidP="00CB1E8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odpisovania majetku je stanovený na rovnomerné odpisovanie.  </w:t>
      </w:r>
      <w:r w:rsidR="00C842D7">
        <w:rPr>
          <w:rFonts w:ascii="Times New Roman" w:hAnsi="Times New Roman" w:cs="Times New Roman"/>
          <w:sz w:val="24"/>
          <w:szCs w:val="24"/>
        </w:rPr>
        <w:t xml:space="preserve">Spôsob zaradenia majetku, ktorý sa momentálne v spoločnosti nachádza je na základe faktúr a na základe rozhodnutia evidencie aj majetku, ktorý podľa Zákona o daní z príjmov. </w:t>
      </w:r>
    </w:p>
    <w:p w:rsidR="000952CE" w:rsidRDefault="000952CE" w:rsidP="000952CE">
      <w:pPr>
        <w:rPr>
          <w:rFonts w:ascii="Times New Roman" w:hAnsi="Times New Roman" w:cs="Times New Roman"/>
          <w:sz w:val="24"/>
          <w:szCs w:val="24"/>
        </w:rPr>
      </w:pPr>
    </w:p>
    <w:p w:rsidR="000952CE" w:rsidRDefault="000952CE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Čl. III</w:t>
      </w:r>
    </w:p>
    <w:p w:rsidR="00221193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Informácie, ktoré dopĺňajú súvahu a výkaz ziskov a strát</w:t>
      </w:r>
    </w:p>
    <w:p w:rsidR="00221193" w:rsidRDefault="00221193" w:rsidP="0022119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952CE" w:rsidRPr="001D0569" w:rsidRDefault="001D0569" w:rsidP="001D056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Vznik nákladov a výnosov sú z bežnej podnikatelskej činnosti, nemajú výnimočný rozsah alebo výskyt v spoločnosti.</w:t>
      </w:r>
    </w:p>
    <w:p w:rsidR="000952CE" w:rsidRPr="000952CE" w:rsidRDefault="001D0569" w:rsidP="000952CE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sú pokryvané v plnom rozsahu a nie sú splatené po splatnosti. Ich výška </w:t>
      </w:r>
      <w:r w:rsidR="00221193">
        <w:rPr>
          <w:rFonts w:ascii="Times New Roman" w:hAnsi="Times New Roman" w:cs="Times New Roman"/>
          <w:sz w:val="24"/>
          <w:szCs w:val="24"/>
        </w:rPr>
        <w:t xml:space="preserve">je </w:t>
      </w:r>
      <w:r w:rsidR="00E50442">
        <w:rPr>
          <w:rFonts w:ascii="Times New Roman" w:hAnsi="Times New Roman" w:cs="Times New Roman"/>
          <w:sz w:val="24"/>
          <w:szCs w:val="24"/>
        </w:rPr>
        <w:t>36,30</w:t>
      </w:r>
      <w:r w:rsidR="00E5220B">
        <w:rPr>
          <w:rFonts w:ascii="Times New Roman" w:hAnsi="Times New Roman" w:cs="Times New Roman"/>
          <w:sz w:val="24"/>
          <w:szCs w:val="24"/>
        </w:rPr>
        <w:t>€</w:t>
      </w:r>
      <w:r w:rsidR="00BC4E5A">
        <w:rPr>
          <w:rFonts w:ascii="Times New Roman" w:hAnsi="Times New Roman" w:cs="Times New Roman"/>
          <w:sz w:val="24"/>
          <w:szCs w:val="24"/>
        </w:rPr>
        <w:t xml:space="preserve"> (</w:t>
      </w:r>
      <w:r w:rsidR="00E50442">
        <w:rPr>
          <w:rFonts w:ascii="Times New Roman" w:hAnsi="Times New Roman" w:cs="Times New Roman"/>
          <w:sz w:val="24"/>
          <w:szCs w:val="24"/>
        </w:rPr>
        <w:t xml:space="preserve">Tridsaťšesť </w:t>
      </w:r>
      <w:r w:rsidR="00E5220B">
        <w:rPr>
          <w:rFonts w:ascii="Times New Roman" w:hAnsi="Times New Roman" w:cs="Times New Roman"/>
          <w:sz w:val="24"/>
          <w:szCs w:val="24"/>
        </w:rPr>
        <w:t>EUR</w:t>
      </w:r>
      <w:r w:rsidR="00E50442">
        <w:rPr>
          <w:rFonts w:ascii="Times New Roman" w:hAnsi="Times New Roman" w:cs="Times New Roman"/>
          <w:sz w:val="24"/>
          <w:szCs w:val="24"/>
        </w:rPr>
        <w:t xml:space="preserve"> tridsaťtri centov</w:t>
      </w:r>
      <w:r w:rsidR="00E5220B">
        <w:rPr>
          <w:rFonts w:ascii="Times New Roman" w:hAnsi="Times New Roman" w:cs="Times New Roman"/>
          <w:sz w:val="24"/>
          <w:szCs w:val="24"/>
        </w:rPr>
        <w:t xml:space="preserve">), </w:t>
      </w:r>
      <w:r w:rsidR="00E50442">
        <w:rPr>
          <w:rFonts w:ascii="Times New Roman" w:hAnsi="Times New Roman" w:cs="Times New Roman"/>
          <w:sz w:val="24"/>
          <w:szCs w:val="24"/>
        </w:rPr>
        <w:t>záväzok</w:t>
      </w:r>
      <w:r w:rsidR="00E5220B">
        <w:rPr>
          <w:rFonts w:ascii="Times New Roman" w:hAnsi="Times New Roman" w:cs="Times New Roman"/>
          <w:sz w:val="24"/>
          <w:szCs w:val="24"/>
        </w:rPr>
        <w:t xml:space="preserve"> vzniknut</w:t>
      </w:r>
      <w:r w:rsidR="00E50442">
        <w:rPr>
          <w:rFonts w:ascii="Times New Roman" w:hAnsi="Times New Roman" w:cs="Times New Roman"/>
          <w:sz w:val="24"/>
          <w:szCs w:val="24"/>
        </w:rPr>
        <w:t xml:space="preserve">ý </w:t>
      </w:r>
      <w:r w:rsidR="00E5220B">
        <w:rPr>
          <w:rFonts w:ascii="Times New Roman" w:hAnsi="Times New Roman" w:cs="Times New Roman"/>
          <w:sz w:val="24"/>
          <w:szCs w:val="24"/>
        </w:rPr>
        <w:t>v roku 20</w:t>
      </w:r>
      <w:r w:rsidR="00E50442">
        <w:rPr>
          <w:rFonts w:ascii="Times New Roman" w:hAnsi="Times New Roman" w:cs="Times New Roman"/>
          <w:sz w:val="24"/>
          <w:szCs w:val="24"/>
        </w:rPr>
        <w:t>20 bol</w:t>
      </w:r>
      <w:r w:rsidR="00E5220B">
        <w:rPr>
          <w:rFonts w:ascii="Times New Roman" w:hAnsi="Times New Roman" w:cs="Times New Roman"/>
          <w:sz w:val="24"/>
          <w:szCs w:val="24"/>
        </w:rPr>
        <w:t xml:space="preserve"> plne uhraden</w:t>
      </w:r>
      <w:r w:rsidR="00E50442">
        <w:rPr>
          <w:rFonts w:ascii="Times New Roman" w:hAnsi="Times New Roman" w:cs="Times New Roman"/>
          <w:sz w:val="24"/>
          <w:szCs w:val="24"/>
        </w:rPr>
        <w:t>ý</w:t>
      </w:r>
      <w:r w:rsidR="00E5220B">
        <w:rPr>
          <w:rFonts w:ascii="Times New Roman" w:hAnsi="Times New Roman" w:cs="Times New Roman"/>
          <w:sz w:val="24"/>
          <w:szCs w:val="24"/>
        </w:rPr>
        <w:t xml:space="preserve"> </w:t>
      </w:r>
      <w:r w:rsidR="00E50442">
        <w:rPr>
          <w:rFonts w:ascii="Times New Roman" w:hAnsi="Times New Roman" w:cs="Times New Roman"/>
          <w:sz w:val="24"/>
          <w:szCs w:val="24"/>
        </w:rPr>
        <w:t>po zostavení</w:t>
      </w:r>
      <w:bookmarkStart w:id="0" w:name="_GoBack"/>
      <w:bookmarkEnd w:id="0"/>
      <w:r w:rsidR="00E5220B">
        <w:rPr>
          <w:rFonts w:ascii="Times New Roman" w:hAnsi="Times New Roman" w:cs="Times New Roman"/>
          <w:sz w:val="24"/>
          <w:szCs w:val="24"/>
        </w:rPr>
        <w:t xml:space="preserve"> ročnej závierky. </w:t>
      </w:r>
      <w:r w:rsidR="00221193">
        <w:rPr>
          <w:rFonts w:ascii="Times New Roman" w:hAnsi="Times New Roman" w:cs="Times New Roman"/>
          <w:sz w:val="24"/>
          <w:szCs w:val="24"/>
        </w:rPr>
        <w:t xml:space="preserve">  </w:t>
      </w:r>
    </w:p>
    <w:sectPr w:rsidR="000952CE" w:rsidRPr="000952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31C6B"/>
    <w:multiLevelType w:val="hybridMultilevel"/>
    <w:tmpl w:val="4A60AA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440DAB"/>
    <w:multiLevelType w:val="hybridMultilevel"/>
    <w:tmpl w:val="56767E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897116B"/>
    <w:multiLevelType w:val="hybridMultilevel"/>
    <w:tmpl w:val="C0E6E7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6DA7"/>
    <w:rsid w:val="000952CE"/>
    <w:rsid w:val="001D0569"/>
    <w:rsid w:val="00221193"/>
    <w:rsid w:val="006E53D7"/>
    <w:rsid w:val="00B46CCE"/>
    <w:rsid w:val="00BC4E5A"/>
    <w:rsid w:val="00C842D7"/>
    <w:rsid w:val="00C973DD"/>
    <w:rsid w:val="00CB1E81"/>
    <w:rsid w:val="00D36DA7"/>
    <w:rsid w:val="00E50442"/>
    <w:rsid w:val="00E52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E53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E53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193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M&amp;BP</dc:creator>
  <cp:lastModifiedBy>M&amp;BP</cp:lastModifiedBy>
  <cp:revision>6</cp:revision>
  <dcterms:created xsi:type="dcterms:W3CDTF">2019-05-08T08:15:00Z</dcterms:created>
  <dcterms:modified xsi:type="dcterms:W3CDTF">2021-03-12T20:22:00Z</dcterms:modified>
</cp:coreProperties>
</file>