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7084" w:rsidRDefault="00D17084">
      <w:pPr>
        <w:pStyle w:val="Zkladntext"/>
        <w:spacing w:before="8"/>
        <w:rPr>
          <w:rFonts w:ascii="Times New Roman"/>
          <w:sz w:val="19"/>
        </w:rPr>
      </w:pPr>
    </w:p>
    <w:p w:rsidR="00D17084" w:rsidRDefault="007C209E">
      <w:pPr>
        <w:pStyle w:val="Zkladntext"/>
        <w:ind w:left="103"/>
        <w:rPr>
          <w:rFonts w:ascii="Times New Roman"/>
          <w:sz w:val="20"/>
        </w:rPr>
      </w:pPr>
      <w:r>
        <w:rPr>
          <w:rFonts w:ascii="Times New Roman"/>
          <w:sz w:val="20"/>
        </w:rPr>
      </w:r>
      <w:r>
        <w:rPr>
          <w:rFonts w:ascii="Times New Roman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width:488.65pt;height:71.65pt;mso-left-percent:-10001;mso-top-percent:-10001;mso-position-horizontal:absolute;mso-position-horizontal-relative:char;mso-position-vertical:absolute;mso-position-vertical-relative:line;mso-left-percent:-10001;mso-top-percent:-10001" filled="f" strokeweight=".48pt">
            <v:textbox inset="0,0,0,0">
              <w:txbxContent>
                <w:p w:rsidR="00D17084" w:rsidRDefault="009379B3">
                  <w:pPr>
                    <w:spacing w:before="17"/>
                    <w:ind w:left="2800"/>
                    <w:rPr>
                      <w:b/>
                    </w:rPr>
                  </w:pPr>
                  <w:r>
                    <w:rPr>
                      <w:b/>
                    </w:rPr>
                    <w:t>Poznámky</w:t>
                  </w:r>
                  <w:r>
                    <w:rPr>
                      <w:rFonts w:ascii="Times New Roman" w:hAnsi="Times New Roman"/>
                      <w:b/>
                    </w:rPr>
                    <w:t xml:space="preserve"> </w:t>
                  </w:r>
                  <w:r>
                    <w:rPr>
                      <w:b/>
                    </w:rPr>
                    <w:t>k</w:t>
                  </w:r>
                  <w:r>
                    <w:rPr>
                      <w:rFonts w:ascii="Times New Roman" w:hAnsi="Times New Roman"/>
                      <w:b/>
                    </w:rPr>
                    <w:t xml:space="preserve"> </w:t>
                  </w:r>
                  <w:r>
                    <w:rPr>
                      <w:b/>
                    </w:rPr>
                    <w:t>mikro</w:t>
                  </w:r>
                  <w:r>
                    <w:rPr>
                      <w:rFonts w:ascii="Times New Roman" w:hAnsi="Times New Roman"/>
                      <w:b/>
                    </w:rPr>
                    <w:t xml:space="preserve"> </w:t>
                  </w:r>
                  <w:r>
                    <w:rPr>
                      <w:b/>
                    </w:rPr>
                    <w:t>účtovnej</w:t>
                  </w:r>
                  <w:r>
                    <w:rPr>
                      <w:rFonts w:ascii="Times New Roman" w:hAnsi="Times New Roman"/>
                      <w:b/>
                    </w:rPr>
                    <w:t xml:space="preserve"> </w:t>
                  </w:r>
                  <w:r>
                    <w:rPr>
                      <w:b/>
                    </w:rPr>
                    <w:t>závierke</w:t>
                  </w:r>
                  <w:r>
                    <w:rPr>
                      <w:rFonts w:ascii="Times New Roman" w:hAnsi="Times New Roman"/>
                      <w:b/>
                    </w:rPr>
                    <w:t xml:space="preserve"> </w:t>
                  </w:r>
                  <w:r>
                    <w:rPr>
                      <w:b/>
                    </w:rPr>
                    <w:t>za</w:t>
                  </w:r>
                  <w:r>
                    <w:rPr>
                      <w:rFonts w:ascii="Times New Roman" w:hAnsi="Times New Roman"/>
                      <w:b/>
                    </w:rPr>
                    <w:t xml:space="preserve"> </w:t>
                  </w:r>
                  <w:r>
                    <w:rPr>
                      <w:b/>
                    </w:rPr>
                    <w:t>rok</w:t>
                  </w:r>
                  <w:r>
                    <w:rPr>
                      <w:rFonts w:ascii="Times New Roman" w:hAnsi="Times New Roman"/>
                      <w:b/>
                    </w:rPr>
                    <w:t xml:space="preserve"> </w:t>
                  </w:r>
                  <w:r>
                    <w:rPr>
                      <w:b/>
                    </w:rPr>
                    <w:t>20</w:t>
                  </w:r>
                  <w:r w:rsidR="00F85637">
                    <w:rPr>
                      <w:b/>
                    </w:rPr>
                    <w:t>20</w:t>
                  </w:r>
                </w:p>
                <w:p w:rsidR="00D17084" w:rsidRDefault="009379B3">
                  <w:pPr>
                    <w:pStyle w:val="Zkladntext"/>
                    <w:spacing w:before="121"/>
                    <w:ind w:left="487" w:right="471" w:firstLine="84"/>
                  </w:pPr>
                  <w:r>
                    <w:rPr>
                      <w:w w:val="85"/>
                    </w:rPr>
                    <w:t>zostavené</w:t>
                  </w:r>
                  <w:r>
                    <w:rPr>
                      <w:rFonts w:ascii="Times New Roman" w:hAnsi="Times New Roman"/>
                      <w:spacing w:val="-3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podľa</w:t>
                  </w:r>
                  <w:r>
                    <w:rPr>
                      <w:rFonts w:ascii="Times New Roman" w:hAnsi="Times New Roman"/>
                      <w:spacing w:val="-3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Opatrenia</w:t>
                  </w:r>
                  <w:r>
                    <w:rPr>
                      <w:rFonts w:ascii="Times New Roman" w:hAnsi="Times New Roman"/>
                      <w:spacing w:val="-3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Ministerstva</w:t>
                  </w:r>
                  <w:r>
                    <w:rPr>
                      <w:rFonts w:ascii="Times New Roman" w:hAnsi="Times New Roman"/>
                      <w:spacing w:val="-3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financií</w:t>
                  </w:r>
                  <w:r>
                    <w:rPr>
                      <w:rFonts w:ascii="Times New Roman" w:hAnsi="Times New Roman"/>
                      <w:spacing w:val="-3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SR</w:t>
                  </w:r>
                  <w:r>
                    <w:rPr>
                      <w:rFonts w:ascii="Times New Roman" w:hAnsi="Times New Roman"/>
                      <w:spacing w:val="-3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č.MF/15464/2013-74,</w:t>
                  </w:r>
                  <w:r>
                    <w:rPr>
                      <w:rFonts w:ascii="Times New Roman" w:hAnsi="Times New Roman"/>
                      <w:spacing w:val="-3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ktorým</w:t>
                  </w:r>
                  <w:r>
                    <w:rPr>
                      <w:rFonts w:ascii="Times New Roman" w:hAnsi="Times New Roman"/>
                      <w:spacing w:val="-3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sa</w:t>
                  </w:r>
                  <w:r>
                    <w:rPr>
                      <w:rFonts w:ascii="Times New Roman" w:hAnsi="Times New Roman"/>
                      <w:spacing w:val="-3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ustanovujú</w:t>
                  </w:r>
                  <w:r>
                    <w:rPr>
                      <w:rFonts w:ascii="Times New Roman" w:hAnsi="Times New Roman"/>
                      <w:spacing w:val="-3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podrobnosti</w:t>
                  </w:r>
                  <w:r>
                    <w:rPr>
                      <w:rFonts w:ascii="Times New Roman" w:hAnsi="Times New Roman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o</w:t>
                  </w:r>
                  <w:r>
                    <w:rPr>
                      <w:rFonts w:ascii="Times New Roman" w:hAnsi="Times New Roman"/>
                      <w:spacing w:val="-3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usporiadaní,</w:t>
                  </w:r>
                  <w:r>
                    <w:rPr>
                      <w:rFonts w:ascii="Times New Roman" w:hAnsi="Times New Roman"/>
                      <w:spacing w:val="-3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označovaní</w:t>
                  </w:r>
                  <w:r>
                    <w:rPr>
                      <w:rFonts w:ascii="Times New Roman" w:hAnsi="Times New Roman"/>
                      <w:spacing w:val="-3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rFonts w:ascii="Times New Roman" w:hAnsi="Times New Roman"/>
                      <w:spacing w:val="-3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obsahovom</w:t>
                  </w:r>
                  <w:r>
                    <w:rPr>
                      <w:rFonts w:ascii="Times New Roman" w:hAnsi="Times New Roman"/>
                      <w:spacing w:val="-3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vymedzení</w:t>
                  </w:r>
                  <w:r>
                    <w:rPr>
                      <w:rFonts w:ascii="Times New Roman" w:hAnsi="Times New Roman"/>
                      <w:spacing w:val="-3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položiek</w:t>
                  </w:r>
                  <w:r>
                    <w:rPr>
                      <w:rFonts w:ascii="Times New Roman" w:hAnsi="Times New Roman"/>
                      <w:spacing w:val="-3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individuálnej</w:t>
                  </w:r>
                  <w:r>
                    <w:rPr>
                      <w:rFonts w:ascii="Times New Roman" w:hAnsi="Times New Roman"/>
                      <w:spacing w:val="-3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účtovnej</w:t>
                  </w:r>
                  <w:r>
                    <w:rPr>
                      <w:rFonts w:ascii="Times New Roman" w:hAnsi="Times New Roman"/>
                      <w:spacing w:val="-3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závierky</w:t>
                  </w:r>
                  <w:r>
                    <w:rPr>
                      <w:rFonts w:ascii="Times New Roman" w:hAnsi="Times New Roman"/>
                      <w:spacing w:val="-34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a</w:t>
                  </w:r>
                  <w:r>
                    <w:rPr>
                      <w:rFonts w:ascii="Times New Roman" w:hAnsi="Times New Roman"/>
                      <w:spacing w:val="-3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rozsahu</w:t>
                  </w:r>
                  <w:r>
                    <w:rPr>
                      <w:rFonts w:ascii="Times New Roman" w:hAnsi="Times New Roman"/>
                      <w:spacing w:val="-33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údajov</w:t>
                  </w:r>
                </w:p>
                <w:p w:rsidR="00D17084" w:rsidRDefault="009379B3">
                  <w:pPr>
                    <w:pStyle w:val="Zkladntext"/>
                    <w:ind w:left="2738" w:hanging="2532"/>
                  </w:pPr>
                  <w:r>
                    <w:rPr>
                      <w:w w:val="85"/>
                    </w:rPr>
                    <w:t>určených</w:t>
                  </w:r>
                  <w:r>
                    <w:rPr>
                      <w:rFonts w:ascii="Times New Roman" w:hAnsi="Times New Roman"/>
                      <w:spacing w:val="-3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z</w:t>
                  </w:r>
                  <w:r>
                    <w:rPr>
                      <w:rFonts w:ascii="Times New Roman" w:hAnsi="Times New Roman"/>
                      <w:spacing w:val="-3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individuálnej</w:t>
                  </w:r>
                  <w:r>
                    <w:rPr>
                      <w:rFonts w:ascii="Times New Roman" w:hAnsi="Times New Roman"/>
                      <w:spacing w:val="-3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účtovnej</w:t>
                  </w:r>
                  <w:r>
                    <w:rPr>
                      <w:rFonts w:ascii="Times New Roman" w:hAnsi="Times New Roman"/>
                      <w:spacing w:val="-3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závierky</w:t>
                  </w:r>
                  <w:r>
                    <w:rPr>
                      <w:rFonts w:ascii="Times New Roman" w:hAnsi="Times New Roman"/>
                      <w:spacing w:val="-3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na</w:t>
                  </w:r>
                  <w:r>
                    <w:rPr>
                      <w:rFonts w:ascii="Times New Roman" w:hAnsi="Times New Roman"/>
                      <w:spacing w:val="-3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zverejnenie</w:t>
                  </w:r>
                  <w:r>
                    <w:rPr>
                      <w:rFonts w:ascii="Times New Roman" w:hAnsi="Times New Roman"/>
                      <w:spacing w:val="-3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pre</w:t>
                  </w:r>
                  <w:r>
                    <w:rPr>
                      <w:rFonts w:ascii="Times New Roman" w:hAnsi="Times New Roman"/>
                      <w:spacing w:val="-31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mikro</w:t>
                  </w:r>
                  <w:r>
                    <w:rPr>
                      <w:rFonts w:ascii="Times New Roman" w:hAnsi="Times New Roman"/>
                      <w:b/>
                      <w:spacing w:val="-30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účtovné</w:t>
                  </w:r>
                  <w:r>
                    <w:rPr>
                      <w:rFonts w:ascii="Times New Roman" w:hAnsi="Times New Roman"/>
                      <w:b/>
                      <w:spacing w:val="-33"/>
                      <w:w w:val="85"/>
                    </w:rPr>
                    <w:t xml:space="preserve"> </w:t>
                  </w:r>
                  <w:r>
                    <w:rPr>
                      <w:b/>
                      <w:w w:val="85"/>
                    </w:rPr>
                    <w:t>jednotky</w:t>
                  </w:r>
                  <w:r>
                    <w:rPr>
                      <w:rFonts w:ascii="Times New Roman" w:hAnsi="Times New Roman"/>
                      <w:b/>
                      <w:spacing w:val="-31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v</w:t>
                  </w:r>
                  <w:r>
                    <w:rPr>
                      <w:rFonts w:ascii="Times New Roman" w:hAnsi="Times New Roman"/>
                      <w:spacing w:val="-32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znení</w:t>
                  </w:r>
                  <w:r>
                    <w:rPr>
                      <w:rFonts w:ascii="Times New Roman" w:hAnsi="Times New Roman"/>
                      <w:spacing w:val="-3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neskorších</w:t>
                  </w:r>
                  <w:r>
                    <w:rPr>
                      <w:rFonts w:ascii="Times New Roman" w:hAnsi="Times New Roman"/>
                      <w:spacing w:val="-30"/>
                      <w:w w:val="85"/>
                    </w:rPr>
                    <w:t xml:space="preserve"> </w:t>
                  </w:r>
                  <w:r>
                    <w:rPr>
                      <w:w w:val="85"/>
                    </w:rPr>
                    <w:t>predpisov</w:t>
                  </w:r>
                  <w:r>
                    <w:rPr>
                      <w:rFonts w:ascii="Times New Roman" w:hAnsi="Times New Roman"/>
                      <w:w w:val="85"/>
                    </w:rPr>
                    <w:t xml:space="preserve"> </w:t>
                  </w:r>
                  <w:r>
                    <w:rPr>
                      <w:w w:val="95"/>
                    </w:rPr>
                    <w:t>(ostatná</w:t>
                  </w:r>
                  <w:r>
                    <w:rPr>
                      <w:rFonts w:ascii="Times New Roman" w:hAnsi="Times New Roman"/>
                      <w:spacing w:val="-27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novela</w:t>
                  </w:r>
                  <w:r>
                    <w:rPr>
                      <w:rFonts w:ascii="Times New Roman" w:hAnsi="Times New Roman"/>
                      <w:spacing w:val="-25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č.MF/18008/2014-74</w:t>
                  </w:r>
                  <w:r>
                    <w:rPr>
                      <w:rFonts w:ascii="Times New Roman" w:hAnsi="Times New Roman"/>
                      <w:spacing w:val="-24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–</w:t>
                  </w:r>
                  <w:r>
                    <w:rPr>
                      <w:rFonts w:ascii="Times New Roman" w:hAnsi="Times New Roman"/>
                      <w:spacing w:val="-25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FS</w:t>
                  </w:r>
                  <w:r>
                    <w:rPr>
                      <w:rFonts w:ascii="Times New Roman" w:hAnsi="Times New Roman"/>
                      <w:spacing w:val="-27"/>
                      <w:w w:val="95"/>
                    </w:rPr>
                    <w:t xml:space="preserve"> </w:t>
                  </w:r>
                  <w:r>
                    <w:rPr>
                      <w:w w:val="95"/>
                    </w:rPr>
                    <w:t>č.10/2014)</w:t>
                  </w:r>
                </w:p>
              </w:txbxContent>
            </v:textbox>
            <w10:wrap type="none"/>
            <w10:anchorlock/>
          </v:shape>
        </w:pict>
      </w:r>
    </w:p>
    <w:p w:rsidR="00D17084" w:rsidRDefault="00D17084">
      <w:pPr>
        <w:pStyle w:val="Zkladntext"/>
        <w:spacing w:before="8"/>
        <w:rPr>
          <w:rFonts w:ascii="Times New Roman"/>
          <w:sz w:val="15"/>
        </w:rPr>
      </w:pPr>
    </w:p>
    <w:p w:rsidR="00D17084" w:rsidRDefault="009379B3">
      <w:pPr>
        <w:pStyle w:val="Nadpis11"/>
        <w:spacing w:before="93"/>
        <w:ind w:left="3658"/>
      </w:pPr>
      <w:r>
        <w:t>Článok I Všeobecné údaje</w:t>
      </w:r>
    </w:p>
    <w:p w:rsidR="00D17084" w:rsidRDefault="00D17084">
      <w:pPr>
        <w:pStyle w:val="Zkladntext"/>
        <w:spacing w:before="9"/>
        <w:rPr>
          <w:b/>
          <w:sz w:val="21"/>
        </w:rPr>
      </w:pPr>
    </w:p>
    <w:p w:rsidR="00D17084" w:rsidRDefault="009379B3">
      <w:pPr>
        <w:pStyle w:val="Odsekzoznamu"/>
        <w:numPr>
          <w:ilvl w:val="0"/>
          <w:numId w:val="2"/>
        </w:numPr>
        <w:tabs>
          <w:tab w:val="left" w:pos="466"/>
        </w:tabs>
        <w:ind w:hanging="246"/>
      </w:pPr>
      <w:r>
        <w:rPr>
          <w:u w:val="single"/>
        </w:rPr>
        <w:t>Identifikácia účtovnej jednotky (názov, IČO,</w:t>
      </w:r>
      <w:r>
        <w:rPr>
          <w:spacing w:val="-5"/>
          <w:u w:val="single"/>
        </w:rPr>
        <w:t xml:space="preserve"> </w:t>
      </w:r>
      <w:r>
        <w:rPr>
          <w:u w:val="single"/>
        </w:rPr>
        <w:t>sídlo):</w:t>
      </w:r>
    </w:p>
    <w:p w:rsidR="00D17084" w:rsidRDefault="00D17084">
      <w:pPr>
        <w:pStyle w:val="Zkladntext"/>
        <w:spacing w:before="10"/>
      </w:pPr>
    </w:p>
    <w:tbl>
      <w:tblPr>
        <w:tblStyle w:val="TableNormal"/>
        <w:tblW w:w="0" w:type="auto"/>
        <w:tblInd w:w="2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38"/>
        <w:gridCol w:w="6499"/>
      </w:tblGrid>
      <w:tr w:rsidR="00D17084">
        <w:trPr>
          <w:trHeight w:val="258"/>
        </w:trPr>
        <w:tc>
          <w:tcPr>
            <w:tcW w:w="3038" w:type="dxa"/>
          </w:tcPr>
          <w:p w:rsidR="00D17084" w:rsidRDefault="009379B3">
            <w:pPr>
              <w:pStyle w:val="TableParagraph"/>
              <w:spacing w:before="2" w:line="237" w:lineRule="exact"/>
            </w:pPr>
            <w:r>
              <w:t>Názov:</w:t>
            </w:r>
          </w:p>
        </w:tc>
        <w:tc>
          <w:tcPr>
            <w:tcW w:w="6499" w:type="dxa"/>
          </w:tcPr>
          <w:p w:rsidR="00D17084" w:rsidRPr="003C30DA" w:rsidRDefault="003C30DA" w:rsidP="007900BE">
            <w:pPr>
              <w:pStyle w:val="TableParagraph"/>
              <w:spacing w:before="2" w:line="237" w:lineRule="exact"/>
              <w:ind w:left="108"/>
              <w:rPr>
                <w:b/>
              </w:rPr>
            </w:pPr>
            <w:r w:rsidRPr="003C30DA">
              <w:rPr>
                <w:b/>
              </w:rPr>
              <w:t xml:space="preserve">Zubok s.r.o. </w:t>
            </w:r>
          </w:p>
        </w:tc>
      </w:tr>
      <w:tr w:rsidR="00D17084">
        <w:trPr>
          <w:trHeight w:val="261"/>
        </w:trPr>
        <w:tc>
          <w:tcPr>
            <w:tcW w:w="3038" w:type="dxa"/>
          </w:tcPr>
          <w:p w:rsidR="00D17084" w:rsidRDefault="009379B3">
            <w:pPr>
              <w:pStyle w:val="TableParagraph"/>
              <w:spacing w:before="2" w:line="239" w:lineRule="exact"/>
            </w:pPr>
            <w:r>
              <w:t>IČO:</w:t>
            </w:r>
          </w:p>
        </w:tc>
        <w:tc>
          <w:tcPr>
            <w:tcW w:w="6499" w:type="dxa"/>
          </w:tcPr>
          <w:p w:rsidR="00D17084" w:rsidRPr="003C30DA" w:rsidRDefault="003C30DA" w:rsidP="00D21771">
            <w:pPr>
              <w:pStyle w:val="TableParagraph"/>
              <w:spacing w:before="2" w:line="239" w:lineRule="exact"/>
              <w:ind w:left="108"/>
              <w:rPr>
                <w:b/>
              </w:rPr>
            </w:pPr>
            <w:r>
              <w:rPr>
                <w:b/>
              </w:rPr>
              <w:t>50053477</w:t>
            </w:r>
          </w:p>
        </w:tc>
      </w:tr>
      <w:tr w:rsidR="00D17084">
        <w:trPr>
          <w:trHeight w:val="258"/>
        </w:trPr>
        <w:tc>
          <w:tcPr>
            <w:tcW w:w="3038" w:type="dxa"/>
          </w:tcPr>
          <w:p w:rsidR="00D17084" w:rsidRDefault="009379B3">
            <w:pPr>
              <w:pStyle w:val="TableParagraph"/>
              <w:spacing w:before="2" w:line="237" w:lineRule="exact"/>
            </w:pPr>
            <w:r>
              <w:t>Sídlo:</w:t>
            </w:r>
          </w:p>
        </w:tc>
        <w:tc>
          <w:tcPr>
            <w:tcW w:w="6499" w:type="dxa"/>
          </w:tcPr>
          <w:p w:rsidR="00D17084" w:rsidRPr="003C30DA" w:rsidRDefault="003C30DA" w:rsidP="009B33D8">
            <w:pPr>
              <w:pStyle w:val="TableParagraph"/>
              <w:spacing w:before="2" w:line="237" w:lineRule="exact"/>
              <w:ind w:left="108"/>
              <w:rPr>
                <w:b/>
              </w:rPr>
            </w:pPr>
            <w:r>
              <w:rPr>
                <w:b/>
              </w:rPr>
              <w:t xml:space="preserve">Bešeňová 284, 034 83 Bešeňová </w:t>
            </w:r>
          </w:p>
        </w:tc>
      </w:tr>
    </w:tbl>
    <w:p w:rsidR="00D17084" w:rsidRDefault="00D17084">
      <w:pPr>
        <w:pStyle w:val="Zkladntext"/>
        <w:rPr>
          <w:sz w:val="24"/>
        </w:rPr>
      </w:pPr>
    </w:p>
    <w:p w:rsidR="00D17084" w:rsidRDefault="00D17084">
      <w:pPr>
        <w:pStyle w:val="Zkladntext"/>
        <w:spacing w:before="1"/>
        <w:rPr>
          <w:sz w:val="21"/>
        </w:rPr>
      </w:pPr>
    </w:p>
    <w:p w:rsidR="00D17084" w:rsidRDefault="009379B3">
      <w:pPr>
        <w:pStyle w:val="Odsekzoznamu"/>
        <w:numPr>
          <w:ilvl w:val="0"/>
          <w:numId w:val="2"/>
        </w:numPr>
        <w:tabs>
          <w:tab w:val="left" w:pos="468"/>
        </w:tabs>
        <w:ind w:left="220" w:right="598" w:firstLine="0"/>
      </w:pPr>
      <w:r>
        <w:rPr>
          <w:u w:val="single"/>
        </w:rPr>
        <w:t>Údaje o konsolidovanom celku</w:t>
      </w:r>
      <w:r>
        <w:t xml:space="preserve"> - obchodné meno a sídlo konsolidujúcej účtovnej jednotky: </w:t>
      </w:r>
      <w:r>
        <w:rPr>
          <w:spacing w:val="-5"/>
        </w:rPr>
        <w:t xml:space="preserve">Účtovná jednotka </w:t>
      </w:r>
      <w:r>
        <w:rPr>
          <w:spacing w:val="-4"/>
        </w:rPr>
        <w:t xml:space="preserve">nie </w:t>
      </w:r>
      <w:r>
        <w:t>je</w:t>
      </w:r>
      <w:r>
        <w:rPr>
          <w:spacing w:val="-45"/>
        </w:rPr>
        <w:t xml:space="preserve"> </w:t>
      </w:r>
      <w:r>
        <w:rPr>
          <w:spacing w:val="-5"/>
        </w:rPr>
        <w:t xml:space="preserve">súčasťou </w:t>
      </w:r>
      <w:r>
        <w:rPr>
          <w:spacing w:val="-6"/>
        </w:rPr>
        <w:t>konsolidovaného celku.</w:t>
      </w:r>
    </w:p>
    <w:p w:rsidR="00D17084" w:rsidRDefault="00D17084">
      <w:pPr>
        <w:pStyle w:val="Zkladntext"/>
        <w:rPr>
          <w:sz w:val="24"/>
        </w:rPr>
      </w:pPr>
    </w:p>
    <w:p w:rsidR="00D17084" w:rsidRDefault="00D17084">
      <w:pPr>
        <w:pStyle w:val="Zkladntext"/>
        <w:spacing w:before="5"/>
        <w:rPr>
          <w:sz w:val="20"/>
        </w:rPr>
      </w:pPr>
    </w:p>
    <w:p w:rsidR="00D17084" w:rsidRDefault="009379B3">
      <w:pPr>
        <w:pStyle w:val="Odsekzoznamu"/>
        <w:numPr>
          <w:ilvl w:val="0"/>
          <w:numId w:val="2"/>
        </w:numPr>
        <w:tabs>
          <w:tab w:val="left" w:pos="468"/>
        </w:tabs>
        <w:ind w:left="467" w:hanging="248"/>
      </w:pPr>
      <w:r>
        <w:rPr>
          <w:u w:val="single"/>
        </w:rPr>
        <w:t>Priemerný prepočítaný počet</w:t>
      </w:r>
      <w:r>
        <w:rPr>
          <w:spacing w:val="-14"/>
          <w:u w:val="single"/>
        </w:rPr>
        <w:t xml:space="preserve"> </w:t>
      </w:r>
      <w:r>
        <w:rPr>
          <w:u w:val="single"/>
        </w:rPr>
        <w:t>zamestnancov</w:t>
      </w:r>
      <w:r>
        <w:t>:</w:t>
      </w:r>
    </w:p>
    <w:p w:rsidR="00D17084" w:rsidRDefault="00D17084">
      <w:pPr>
        <w:pStyle w:val="Zkladntext"/>
        <w:spacing w:before="10"/>
      </w:pPr>
    </w:p>
    <w:tbl>
      <w:tblPr>
        <w:tblStyle w:val="TableNormal"/>
        <w:tblW w:w="0" w:type="auto"/>
        <w:tblInd w:w="2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42"/>
        <w:gridCol w:w="2095"/>
        <w:gridCol w:w="3300"/>
      </w:tblGrid>
      <w:tr w:rsidR="00D17084">
        <w:trPr>
          <w:trHeight w:val="779"/>
        </w:trPr>
        <w:tc>
          <w:tcPr>
            <w:tcW w:w="4142" w:type="dxa"/>
          </w:tcPr>
          <w:p w:rsidR="00D17084" w:rsidRDefault="009379B3">
            <w:pPr>
              <w:pStyle w:val="TableParagraph"/>
              <w:spacing w:before="2" w:line="240" w:lineRule="auto"/>
              <w:ind w:left="1727" w:right="1717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095" w:type="dxa"/>
          </w:tcPr>
          <w:p w:rsidR="00D17084" w:rsidRDefault="009379B3">
            <w:pPr>
              <w:pStyle w:val="TableParagraph"/>
              <w:spacing w:before="2" w:line="247" w:lineRule="auto"/>
              <w:ind w:left="619" w:right="241" w:hanging="348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300" w:type="dxa"/>
          </w:tcPr>
          <w:p w:rsidR="00D17084" w:rsidRDefault="009379B3">
            <w:pPr>
              <w:pStyle w:val="TableParagraph"/>
              <w:spacing w:before="2" w:line="240" w:lineRule="auto"/>
              <w:ind w:left="362" w:right="354"/>
              <w:jc w:val="center"/>
              <w:rPr>
                <w:b/>
              </w:rPr>
            </w:pPr>
            <w:r>
              <w:rPr>
                <w:b/>
              </w:rPr>
              <w:t>Bezprostredne</w:t>
            </w:r>
          </w:p>
          <w:p w:rsidR="00D17084" w:rsidRDefault="009379B3">
            <w:pPr>
              <w:pStyle w:val="TableParagraph"/>
              <w:spacing w:line="260" w:lineRule="atLeast"/>
              <w:ind w:left="365" w:right="354"/>
              <w:jc w:val="center"/>
              <w:rPr>
                <w:b/>
              </w:rPr>
            </w:pPr>
            <w:r>
              <w:rPr>
                <w:b/>
              </w:rPr>
              <w:t>predchádzajúce účtovné obdobie</w:t>
            </w:r>
          </w:p>
        </w:tc>
      </w:tr>
      <w:tr w:rsidR="00D17084">
        <w:trPr>
          <w:trHeight w:val="520"/>
        </w:trPr>
        <w:tc>
          <w:tcPr>
            <w:tcW w:w="4142" w:type="dxa"/>
          </w:tcPr>
          <w:p w:rsidR="00D17084" w:rsidRDefault="009379B3">
            <w:pPr>
              <w:pStyle w:val="TableParagraph"/>
              <w:spacing w:line="260" w:lineRule="exact"/>
              <w:ind w:right="1192"/>
            </w:pPr>
            <w:r>
              <w:t>Priemerný prepočítaný počet zamestnancov</w:t>
            </w:r>
          </w:p>
        </w:tc>
        <w:tc>
          <w:tcPr>
            <w:tcW w:w="2095" w:type="dxa"/>
          </w:tcPr>
          <w:p w:rsidR="00BB361A" w:rsidRDefault="00BB361A" w:rsidP="00BB361A">
            <w:pPr>
              <w:pStyle w:val="TableParagraph"/>
              <w:spacing w:before="4" w:line="240" w:lineRule="auto"/>
              <w:ind w:left="0" w:right="95"/>
              <w:jc w:val="center"/>
            </w:pPr>
          </w:p>
          <w:p w:rsidR="00D17084" w:rsidRDefault="003C30DA" w:rsidP="00BB361A">
            <w:pPr>
              <w:pStyle w:val="TableParagraph"/>
              <w:spacing w:before="4" w:line="240" w:lineRule="auto"/>
              <w:ind w:left="0" w:right="95"/>
              <w:jc w:val="center"/>
            </w:pPr>
            <w:r>
              <w:t>5</w:t>
            </w:r>
          </w:p>
        </w:tc>
        <w:tc>
          <w:tcPr>
            <w:tcW w:w="3300" w:type="dxa"/>
          </w:tcPr>
          <w:p w:rsidR="00BB361A" w:rsidRDefault="00BB361A" w:rsidP="00BB361A">
            <w:pPr>
              <w:pStyle w:val="TableParagraph"/>
              <w:spacing w:before="4" w:line="240" w:lineRule="auto"/>
              <w:ind w:left="0" w:right="95"/>
              <w:jc w:val="center"/>
            </w:pPr>
          </w:p>
          <w:p w:rsidR="00D17084" w:rsidRDefault="003C30DA" w:rsidP="00BB361A">
            <w:pPr>
              <w:pStyle w:val="TableParagraph"/>
              <w:spacing w:before="4" w:line="240" w:lineRule="auto"/>
              <w:ind w:left="0" w:right="95"/>
              <w:jc w:val="center"/>
            </w:pPr>
            <w:r>
              <w:t>0</w:t>
            </w:r>
          </w:p>
          <w:p w:rsidR="00BB361A" w:rsidRDefault="00BB361A" w:rsidP="00BB361A">
            <w:pPr>
              <w:pStyle w:val="TableParagraph"/>
              <w:spacing w:before="4" w:line="240" w:lineRule="auto"/>
              <w:ind w:left="0" w:right="95"/>
              <w:jc w:val="center"/>
            </w:pPr>
          </w:p>
        </w:tc>
      </w:tr>
    </w:tbl>
    <w:p w:rsidR="00D17084" w:rsidRDefault="00D17084">
      <w:pPr>
        <w:pStyle w:val="Zkladntext"/>
        <w:rPr>
          <w:sz w:val="24"/>
        </w:rPr>
      </w:pPr>
    </w:p>
    <w:p w:rsidR="00D17084" w:rsidRDefault="00D17084">
      <w:pPr>
        <w:pStyle w:val="Zkladntext"/>
        <w:spacing w:before="8"/>
      </w:pPr>
    </w:p>
    <w:p w:rsidR="00D17084" w:rsidRDefault="009379B3">
      <w:pPr>
        <w:pStyle w:val="Nadpis11"/>
        <w:spacing w:line="252" w:lineRule="exact"/>
        <w:ind w:left="3655"/>
      </w:pPr>
      <w:r>
        <w:t>Článok II</w:t>
      </w:r>
    </w:p>
    <w:p w:rsidR="00D17084" w:rsidRDefault="009379B3">
      <w:pPr>
        <w:spacing w:line="252" w:lineRule="exact"/>
        <w:ind w:left="2823" w:right="3664"/>
        <w:jc w:val="center"/>
        <w:rPr>
          <w:b/>
        </w:rPr>
      </w:pPr>
      <w:r>
        <w:rPr>
          <w:b/>
        </w:rPr>
        <w:t>Informácie o prijatých postupoch</w:t>
      </w:r>
    </w:p>
    <w:p w:rsidR="00D17084" w:rsidRDefault="00D17084">
      <w:pPr>
        <w:pStyle w:val="Zkladntext"/>
        <w:spacing w:before="8"/>
        <w:rPr>
          <w:b/>
          <w:sz w:val="23"/>
        </w:rPr>
      </w:pPr>
    </w:p>
    <w:p w:rsidR="00D17084" w:rsidRPr="00F85637" w:rsidRDefault="009379B3">
      <w:pPr>
        <w:pStyle w:val="Odsekzoznamu"/>
        <w:numPr>
          <w:ilvl w:val="0"/>
          <w:numId w:val="1"/>
        </w:numPr>
        <w:tabs>
          <w:tab w:val="left" w:pos="447"/>
        </w:tabs>
        <w:spacing w:before="1"/>
        <w:ind w:right="229" w:firstLine="0"/>
        <w:rPr>
          <w:u w:val="single"/>
        </w:rPr>
      </w:pPr>
      <w:r w:rsidRPr="00F85637">
        <w:rPr>
          <w:u w:val="single"/>
        </w:rPr>
        <w:t>Informácia,</w:t>
      </w:r>
      <w:r w:rsidRPr="00F85637">
        <w:rPr>
          <w:spacing w:val="-9"/>
          <w:u w:val="single"/>
        </w:rPr>
        <w:t xml:space="preserve"> </w:t>
      </w:r>
      <w:r w:rsidRPr="00F85637">
        <w:rPr>
          <w:u w:val="single"/>
        </w:rPr>
        <w:t>či</w:t>
      </w:r>
      <w:r w:rsidRPr="00F85637">
        <w:rPr>
          <w:spacing w:val="-10"/>
          <w:u w:val="single"/>
        </w:rPr>
        <w:t xml:space="preserve"> </w:t>
      </w:r>
      <w:r w:rsidRPr="00F85637">
        <w:rPr>
          <w:u w:val="single"/>
        </w:rPr>
        <w:t>je</w:t>
      </w:r>
      <w:r w:rsidRPr="00F85637">
        <w:rPr>
          <w:spacing w:val="-7"/>
          <w:u w:val="single"/>
        </w:rPr>
        <w:t xml:space="preserve"> </w:t>
      </w:r>
      <w:r w:rsidRPr="00F85637">
        <w:rPr>
          <w:u w:val="single"/>
        </w:rPr>
        <w:t>účtovná</w:t>
      </w:r>
      <w:r w:rsidRPr="00F85637">
        <w:rPr>
          <w:spacing w:val="-5"/>
          <w:u w:val="single"/>
        </w:rPr>
        <w:t xml:space="preserve"> </w:t>
      </w:r>
      <w:r w:rsidRPr="00F85637">
        <w:rPr>
          <w:u w:val="single"/>
        </w:rPr>
        <w:t>závierka</w:t>
      </w:r>
      <w:r w:rsidRPr="00F85637">
        <w:rPr>
          <w:spacing w:val="-10"/>
          <w:u w:val="single"/>
        </w:rPr>
        <w:t xml:space="preserve"> </w:t>
      </w:r>
      <w:r w:rsidRPr="00F85637">
        <w:rPr>
          <w:u w:val="single"/>
        </w:rPr>
        <w:t>zostavená</w:t>
      </w:r>
      <w:r w:rsidRPr="00F85637">
        <w:rPr>
          <w:spacing w:val="-7"/>
          <w:u w:val="single"/>
        </w:rPr>
        <w:t xml:space="preserve"> </w:t>
      </w:r>
      <w:r w:rsidRPr="00F85637">
        <w:rPr>
          <w:u w:val="single"/>
        </w:rPr>
        <w:t>za</w:t>
      </w:r>
      <w:r w:rsidRPr="00F85637">
        <w:rPr>
          <w:spacing w:val="-10"/>
          <w:u w:val="single"/>
        </w:rPr>
        <w:t xml:space="preserve"> </w:t>
      </w:r>
      <w:r w:rsidRPr="00F85637">
        <w:rPr>
          <w:u w:val="single"/>
        </w:rPr>
        <w:t>splnenia</w:t>
      </w:r>
      <w:r w:rsidRPr="00F85637">
        <w:rPr>
          <w:spacing w:val="-10"/>
          <w:u w:val="single"/>
        </w:rPr>
        <w:t xml:space="preserve"> </w:t>
      </w:r>
      <w:r w:rsidRPr="00F85637">
        <w:rPr>
          <w:u w:val="single"/>
        </w:rPr>
        <w:t>predpokladu,</w:t>
      </w:r>
      <w:r w:rsidRPr="00F85637">
        <w:rPr>
          <w:spacing w:val="-8"/>
          <w:u w:val="single"/>
        </w:rPr>
        <w:t xml:space="preserve"> </w:t>
      </w:r>
      <w:r w:rsidRPr="00F85637">
        <w:rPr>
          <w:u w:val="single"/>
        </w:rPr>
        <w:t>že</w:t>
      </w:r>
      <w:r w:rsidRPr="00F85637">
        <w:rPr>
          <w:spacing w:val="-10"/>
          <w:u w:val="single"/>
        </w:rPr>
        <w:t xml:space="preserve"> </w:t>
      </w:r>
      <w:r w:rsidRPr="00F85637">
        <w:rPr>
          <w:u w:val="single"/>
        </w:rPr>
        <w:t>účtovná</w:t>
      </w:r>
      <w:r w:rsidRPr="00F85637">
        <w:rPr>
          <w:spacing w:val="-10"/>
          <w:u w:val="single"/>
        </w:rPr>
        <w:t xml:space="preserve"> </w:t>
      </w:r>
      <w:r w:rsidRPr="00F85637">
        <w:rPr>
          <w:u w:val="single"/>
        </w:rPr>
        <w:t>jednotka</w:t>
      </w:r>
      <w:r w:rsidRPr="00F85637">
        <w:rPr>
          <w:spacing w:val="-12"/>
          <w:u w:val="single"/>
        </w:rPr>
        <w:t xml:space="preserve"> </w:t>
      </w:r>
      <w:r w:rsidRPr="00F85637">
        <w:rPr>
          <w:u w:val="single"/>
        </w:rPr>
        <w:t>bude nepretržite pokračovať</w:t>
      </w:r>
      <w:r w:rsidRPr="00F85637">
        <w:rPr>
          <w:rFonts w:ascii="Times New Roman" w:hAnsi="Times New Roman"/>
          <w:u w:val="single"/>
        </w:rPr>
        <w:t xml:space="preserve"> </w:t>
      </w:r>
      <w:r w:rsidRPr="00F85637">
        <w:rPr>
          <w:u w:val="single"/>
        </w:rPr>
        <w:t>vo svojej činnosti:</w:t>
      </w:r>
    </w:p>
    <w:p w:rsidR="00F85637" w:rsidRDefault="00F85637">
      <w:pPr>
        <w:pStyle w:val="Zkladntext"/>
        <w:ind w:left="220"/>
      </w:pPr>
    </w:p>
    <w:p w:rsidR="00D17084" w:rsidRPr="00F85637" w:rsidRDefault="009379B3">
      <w:pPr>
        <w:pStyle w:val="Zkladntext"/>
        <w:ind w:left="220"/>
      </w:pPr>
      <w:r w:rsidRPr="00F85637">
        <w:t>Účtovná závierka je zostavená za predpokladu nepretržitého pokračovania činnosti účtovnej jednotky.</w:t>
      </w:r>
    </w:p>
    <w:p w:rsidR="00D17084" w:rsidRDefault="00D17084">
      <w:pPr>
        <w:pStyle w:val="Zkladntext"/>
        <w:spacing w:before="2"/>
      </w:pPr>
    </w:p>
    <w:p w:rsidR="00D17084" w:rsidRPr="00F85637" w:rsidRDefault="009379B3">
      <w:pPr>
        <w:pStyle w:val="Odsekzoznamu"/>
        <w:numPr>
          <w:ilvl w:val="0"/>
          <w:numId w:val="1"/>
        </w:numPr>
        <w:tabs>
          <w:tab w:val="left" w:pos="468"/>
        </w:tabs>
        <w:ind w:left="467" w:hanging="248"/>
        <w:rPr>
          <w:u w:val="single"/>
        </w:rPr>
      </w:pPr>
      <w:r w:rsidRPr="00F85637">
        <w:rPr>
          <w:u w:val="single"/>
        </w:rPr>
        <w:t>Spôsob oceňovania jednotlivých položiek majetku a záväzkov, a</w:t>
      </w:r>
      <w:r w:rsidRPr="00F85637">
        <w:rPr>
          <w:spacing w:val="-11"/>
          <w:u w:val="single"/>
        </w:rPr>
        <w:t xml:space="preserve"> </w:t>
      </w:r>
      <w:r w:rsidRPr="00F85637">
        <w:rPr>
          <w:u w:val="single"/>
        </w:rPr>
        <w:t>to:</w:t>
      </w:r>
    </w:p>
    <w:p w:rsidR="00D17084" w:rsidRPr="00F85637" w:rsidRDefault="00D17084">
      <w:pPr>
        <w:pStyle w:val="Zkladntext"/>
        <w:rPr>
          <w:u w:val="single"/>
        </w:rPr>
      </w:pPr>
    </w:p>
    <w:tbl>
      <w:tblPr>
        <w:tblStyle w:val="TableNormal"/>
        <w:tblW w:w="0" w:type="auto"/>
        <w:tblInd w:w="2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66"/>
        <w:gridCol w:w="4771"/>
      </w:tblGrid>
      <w:tr w:rsidR="00D17084">
        <w:trPr>
          <w:trHeight w:val="253"/>
        </w:trPr>
        <w:tc>
          <w:tcPr>
            <w:tcW w:w="4766" w:type="dxa"/>
          </w:tcPr>
          <w:p w:rsidR="00D17084" w:rsidRDefault="009379B3">
            <w:pPr>
              <w:pStyle w:val="TableParagraph"/>
              <w:ind w:left="1598" w:right="1588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4771" w:type="dxa"/>
          </w:tcPr>
          <w:p w:rsidR="00D17084" w:rsidRDefault="009379B3">
            <w:pPr>
              <w:pStyle w:val="TableParagraph"/>
              <w:ind w:left="1344"/>
              <w:rPr>
                <w:b/>
              </w:rPr>
            </w:pPr>
            <w:r>
              <w:rPr>
                <w:b/>
              </w:rPr>
              <w:t>Spôsob oceňovania</w:t>
            </w:r>
          </w:p>
        </w:tc>
      </w:tr>
      <w:tr w:rsidR="00D17084">
        <w:trPr>
          <w:trHeight w:val="253"/>
        </w:trPr>
        <w:tc>
          <w:tcPr>
            <w:tcW w:w="4766" w:type="dxa"/>
          </w:tcPr>
          <w:p w:rsidR="00D17084" w:rsidRDefault="009379B3">
            <w:pPr>
              <w:pStyle w:val="TableParagraph"/>
            </w:pPr>
            <w:r>
              <w:t>Dlhodobý nehmotný majetok:</w:t>
            </w:r>
          </w:p>
        </w:tc>
        <w:tc>
          <w:tcPr>
            <w:tcW w:w="4771" w:type="dxa"/>
          </w:tcPr>
          <w:p w:rsidR="00D17084" w:rsidRDefault="009379B3">
            <w:pPr>
              <w:pStyle w:val="TableParagraph"/>
              <w:ind w:left="108"/>
            </w:pPr>
            <w:r>
              <w:t>Obstarávacia cena</w:t>
            </w:r>
          </w:p>
        </w:tc>
      </w:tr>
      <w:tr w:rsidR="00D17084">
        <w:trPr>
          <w:trHeight w:val="251"/>
        </w:trPr>
        <w:tc>
          <w:tcPr>
            <w:tcW w:w="4766" w:type="dxa"/>
          </w:tcPr>
          <w:p w:rsidR="00D17084" w:rsidRDefault="009379B3">
            <w:pPr>
              <w:pStyle w:val="TableParagraph"/>
              <w:spacing w:line="232" w:lineRule="exact"/>
            </w:pPr>
            <w:r>
              <w:t>Dlhodobý hmotný majetok:</w:t>
            </w:r>
          </w:p>
        </w:tc>
        <w:tc>
          <w:tcPr>
            <w:tcW w:w="4771" w:type="dxa"/>
          </w:tcPr>
          <w:p w:rsidR="00D17084" w:rsidRDefault="009379B3">
            <w:pPr>
              <w:pStyle w:val="TableParagraph"/>
              <w:spacing w:line="232" w:lineRule="exact"/>
              <w:ind w:left="108"/>
            </w:pPr>
            <w:r>
              <w:t>Obstarávacia cena</w:t>
            </w:r>
          </w:p>
        </w:tc>
      </w:tr>
      <w:tr w:rsidR="00D17084">
        <w:trPr>
          <w:trHeight w:val="253"/>
        </w:trPr>
        <w:tc>
          <w:tcPr>
            <w:tcW w:w="4766" w:type="dxa"/>
          </w:tcPr>
          <w:p w:rsidR="00D17084" w:rsidRDefault="009379B3">
            <w:pPr>
              <w:pStyle w:val="TableParagraph"/>
            </w:pPr>
            <w:r>
              <w:t>Dlhodobý finančný majetok:</w:t>
            </w:r>
          </w:p>
        </w:tc>
        <w:tc>
          <w:tcPr>
            <w:tcW w:w="4771" w:type="dxa"/>
          </w:tcPr>
          <w:p w:rsidR="00D17084" w:rsidRDefault="009379B3">
            <w:pPr>
              <w:pStyle w:val="TableParagraph"/>
              <w:ind w:left="108"/>
            </w:pPr>
            <w:r>
              <w:t>Obstarávacia cena</w:t>
            </w:r>
          </w:p>
        </w:tc>
      </w:tr>
      <w:tr w:rsidR="00D17084">
        <w:trPr>
          <w:trHeight w:val="251"/>
        </w:trPr>
        <w:tc>
          <w:tcPr>
            <w:tcW w:w="4766" w:type="dxa"/>
          </w:tcPr>
          <w:p w:rsidR="00D17084" w:rsidRDefault="009379B3">
            <w:pPr>
              <w:pStyle w:val="TableParagraph"/>
              <w:spacing w:line="232" w:lineRule="exact"/>
            </w:pPr>
            <w:r>
              <w:t>Zásoby obstarané kúpou:</w:t>
            </w:r>
          </w:p>
        </w:tc>
        <w:tc>
          <w:tcPr>
            <w:tcW w:w="4771" w:type="dxa"/>
          </w:tcPr>
          <w:p w:rsidR="00D17084" w:rsidRDefault="009379B3">
            <w:pPr>
              <w:pStyle w:val="TableParagraph"/>
              <w:spacing w:line="232" w:lineRule="exact"/>
              <w:ind w:left="108"/>
            </w:pPr>
            <w:r>
              <w:t>Obstarávacia cena</w:t>
            </w:r>
          </w:p>
        </w:tc>
      </w:tr>
      <w:tr w:rsidR="00D17084">
        <w:trPr>
          <w:trHeight w:val="253"/>
        </w:trPr>
        <w:tc>
          <w:tcPr>
            <w:tcW w:w="4766" w:type="dxa"/>
          </w:tcPr>
          <w:p w:rsidR="00D17084" w:rsidRDefault="009379B3">
            <w:pPr>
              <w:pStyle w:val="TableParagraph"/>
            </w:pPr>
            <w:r>
              <w:t>Zásoby vytvorené vlastnou činnosťou:</w:t>
            </w:r>
          </w:p>
        </w:tc>
        <w:tc>
          <w:tcPr>
            <w:tcW w:w="4771" w:type="dxa"/>
          </w:tcPr>
          <w:p w:rsidR="00D17084" w:rsidRDefault="009379B3">
            <w:pPr>
              <w:pStyle w:val="TableParagraph"/>
              <w:ind w:left="108"/>
            </w:pPr>
            <w:r>
              <w:t>Vlastné náklady</w:t>
            </w:r>
          </w:p>
        </w:tc>
      </w:tr>
      <w:tr w:rsidR="00D17084">
        <w:trPr>
          <w:trHeight w:val="251"/>
        </w:trPr>
        <w:tc>
          <w:tcPr>
            <w:tcW w:w="4766" w:type="dxa"/>
          </w:tcPr>
          <w:p w:rsidR="00D17084" w:rsidRDefault="009379B3">
            <w:pPr>
              <w:pStyle w:val="TableParagraph"/>
              <w:spacing w:line="232" w:lineRule="exact"/>
            </w:pPr>
            <w:r>
              <w:t>Vlastné pohľadávky:</w:t>
            </w:r>
          </w:p>
        </w:tc>
        <w:tc>
          <w:tcPr>
            <w:tcW w:w="4771" w:type="dxa"/>
          </w:tcPr>
          <w:p w:rsidR="00D17084" w:rsidRDefault="009379B3">
            <w:pPr>
              <w:pStyle w:val="TableParagraph"/>
              <w:spacing w:line="232" w:lineRule="exact"/>
              <w:ind w:left="108"/>
            </w:pPr>
            <w:r>
              <w:t>Menovitá hodnota</w:t>
            </w:r>
          </w:p>
        </w:tc>
      </w:tr>
      <w:tr w:rsidR="00D17084">
        <w:trPr>
          <w:trHeight w:val="253"/>
        </w:trPr>
        <w:tc>
          <w:tcPr>
            <w:tcW w:w="4766" w:type="dxa"/>
          </w:tcPr>
          <w:p w:rsidR="00D17084" w:rsidRDefault="009379B3">
            <w:pPr>
              <w:pStyle w:val="TableParagraph"/>
            </w:pPr>
            <w:r>
              <w:t>Kúpené pohľadávky:</w:t>
            </w:r>
          </w:p>
        </w:tc>
        <w:tc>
          <w:tcPr>
            <w:tcW w:w="4771" w:type="dxa"/>
          </w:tcPr>
          <w:p w:rsidR="00D17084" w:rsidRDefault="009379B3">
            <w:pPr>
              <w:pStyle w:val="TableParagraph"/>
              <w:ind w:left="108"/>
            </w:pPr>
            <w:r>
              <w:t>Obstarávacia cena</w:t>
            </w:r>
          </w:p>
        </w:tc>
      </w:tr>
      <w:tr w:rsidR="00D17084">
        <w:trPr>
          <w:trHeight w:val="254"/>
        </w:trPr>
        <w:tc>
          <w:tcPr>
            <w:tcW w:w="4766" w:type="dxa"/>
          </w:tcPr>
          <w:p w:rsidR="00D17084" w:rsidRDefault="009379B3">
            <w:pPr>
              <w:pStyle w:val="TableParagraph"/>
            </w:pPr>
            <w:r>
              <w:t>Krátkodobý finančný majetok:</w:t>
            </w:r>
          </w:p>
        </w:tc>
        <w:tc>
          <w:tcPr>
            <w:tcW w:w="4771" w:type="dxa"/>
          </w:tcPr>
          <w:p w:rsidR="00D17084" w:rsidRDefault="009379B3">
            <w:pPr>
              <w:pStyle w:val="TableParagraph"/>
              <w:ind w:left="108"/>
            </w:pPr>
            <w:r>
              <w:t>Obstarávacia cena</w:t>
            </w:r>
          </w:p>
        </w:tc>
      </w:tr>
      <w:tr w:rsidR="00D17084">
        <w:trPr>
          <w:trHeight w:val="251"/>
        </w:trPr>
        <w:tc>
          <w:tcPr>
            <w:tcW w:w="4766" w:type="dxa"/>
          </w:tcPr>
          <w:p w:rsidR="00D17084" w:rsidRDefault="009379B3">
            <w:pPr>
              <w:pStyle w:val="TableParagraph"/>
              <w:spacing w:line="232" w:lineRule="exact"/>
            </w:pPr>
            <w:r>
              <w:t>Záväzky vrátane rezerv:</w:t>
            </w:r>
          </w:p>
        </w:tc>
        <w:tc>
          <w:tcPr>
            <w:tcW w:w="4771" w:type="dxa"/>
          </w:tcPr>
          <w:p w:rsidR="00D17084" w:rsidRDefault="009379B3">
            <w:pPr>
              <w:pStyle w:val="TableParagraph"/>
              <w:spacing w:line="232" w:lineRule="exact"/>
              <w:ind w:left="108"/>
            </w:pPr>
            <w:r>
              <w:t>Menovitá hodnota</w:t>
            </w:r>
          </w:p>
        </w:tc>
      </w:tr>
      <w:tr w:rsidR="00D17084">
        <w:trPr>
          <w:trHeight w:val="253"/>
        </w:trPr>
        <w:tc>
          <w:tcPr>
            <w:tcW w:w="4766" w:type="dxa"/>
          </w:tcPr>
          <w:p w:rsidR="00D17084" w:rsidRDefault="009379B3">
            <w:pPr>
              <w:pStyle w:val="TableParagraph"/>
            </w:pPr>
            <w:r>
              <w:t>Dlhopisy:</w:t>
            </w:r>
          </w:p>
        </w:tc>
        <w:tc>
          <w:tcPr>
            <w:tcW w:w="4771" w:type="dxa"/>
          </w:tcPr>
          <w:p w:rsidR="00D17084" w:rsidRDefault="009379B3">
            <w:pPr>
              <w:pStyle w:val="TableParagraph"/>
              <w:ind w:left="108"/>
            </w:pPr>
            <w:r>
              <w:t>Menovitá hodnota</w:t>
            </w:r>
          </w:p>
        </w:tc>
      </w:tr>
      <w:tr w:rsidR="00D17084">
        <w:trPr>
          <w:trHeight w:val="251"/>
        </w:trPr>
        <w:tc>
          <w:tcPr>
            <w:tcW w:w="4766" w:type="dxa"/>
          </w:tcPr>
          <w:p w:rsidR="00D17084" w:rsidRDefault="009379B3">
            <w:pPr>
              <w:pStyle w:val="TableParagraph"/>
              <w:spacing w:line="232" w:lineRule="exact"/>
            </w:pPr>
            <w:r>
              <w:t>Pôžičky a úvery:</w:t>
            </w:r>
          </w:p>
        </w:tc>
        <w:tc>
          <w:tcPr>
            <w:tcW w:w="4771" w:type="dxa"/>
          </w:tcPr>
          <w:p w:rsidR="00D17084" w:rsidRDefault="009379B3">
            <w:pPr>
              <w:pStyle w:val="TableParagraph"/>
              <w:spacing w:line="232" w:lineRule="exact"/>
              <w:ind w:left="108"/>
            </w:pPr>
            <w:r>
              <w:t>Menovitá hodnota</w:t>
            </w:r>
          </w:p>
        </w:tc>
      </w:tr>
      <w:tr w:rsidR="00D17084">
        <w:trPr>
          <w:trHeight w:val="253"/>
        </w:trPr>
        <w:tc>
          <w:tcPr>
            <w:tcW w:w="4766" w:type="dxa"/>
          </w:tcPr>
          <w:p w:rsidR="00D17084" w:rsidRDefault="009379B3">
            <w:pPr>
              <w:pStyle w:val="TableParagraph"/>
            </w:pPr>
            <w:r>
              <w:t>Derivátové operácie:</w:t>
            </w:r>
          </w:p>
        </w:tc>
        <w:tc>
          <w:tcPr>
            <w:tcW w:w="4771" w:type="dxa"/>
          </w:tcPr>
          <w:p w:rsidR="00D17084" w:rsidRDefault="009379B3">
            <w:pPr>
              <w:pStyle w:val="TableParagraph"/>
              <w:ind w:left="108"/>
            </w:pPr>
            <w:r>
              <w:t>Menovitá hodnota</w:t>
            </w:r>
          </w:p>
        </w:tc>
      </w:tr>
    </w:tbl>
    <w:p w:rsidR="00D17084" w:rsidRDefault="00D17084">
      <w:pPr>
        <w:sectPr w:rsidR="00D17084">
          <w:headerReference w:type="default" r:id="rId7"/>
          <w:footerReference w:type="default" r:id="rId8"/>
          <w:type w:val="continuous"/>
          <w:pgSz w:w="11900" w:h="16840"/>
          <w:pgMar w:top="1520" w:right="1060" w:bottom="840" w:left="840" w:header="806" w:footer="644" w:gutter="0"/>
          <w:pgNumType w:start="1"/>
          <w:cols w:space="708"/>
        </w:sectPr>
      </w:pPr>
    </w:p>
    <w:p w:rsidR="00D17084" w:rsidRDefault="009379B3">
      <w:pPr>
        <w:pStyle w:val="Odsekzoznamu"/>
        <w:numPr>
          <w:ilvl w:val="0"/>
          <w:numId w:val="1"/>
        </w:numPr>
        <w:tabs>
          <w:tab w:val="left" w:pos="488"/>
        </w:tabs>
        <w:spacing w:before="83"/>
        <w:ind w:right="226" w:firstLine="0"/>
        <w:jc w:val="both"/>
        <w:rPr>
          <w:u w:val="single"/>
        </w:rPr>
      </w:pPr>
      <w:r w:rsidRPr="00F85637">
        <w:rPr>
          <w:u w:val="single"/>
        </w:rPr>
        <w:lastRenderedPageBreak/>
        <w:t>Spôsob zostavenia odpisového plánu pre jednotlivé druhy dlhodobého hmotného majetku a dlhodobého nehmotného majetku, pričom sa uvádza doba odpisovania, použité sadzby odpisov   a odpisové metódy pri určení</w:t>
      </w:r>
      <w:r w:rsidRPr="00F85637">
        <w:rPr>
          <w:spacing w:val="-12"/>
          <w:u w:val="single"/>
        </w:rPr>
        <w:t xml:space="preserve"> </w:t>
      </w:r>
      <w:r w:rsidRPr="00F85637">
        <w:rPr>
          <w:u w:val="single"/>
        </w:rPr>
        <w:t>odpisov:</w:t>
      </w:r>
    </w:p>
    <w:p w:rsidR="00F85637" w:rsidRPr="00F85637" w:rsidRDefault="00F85637" w:rsidP="00F85637">
      <w:pPr>
        <w:pStyle w:val="Odsekzoznamu"/>
        <w:tabs>
          <w:tab w:val="left" w:pos="488"/>
        </w:tabs>
        <w:spacing w:before="83"/>
        <w:ind w:right="226"/>
        <w:jc w:val="both"/>
        <w:rPr>
          <w:u w:val="single"/>
        </w:rPr>
      </w:pPr>
    </w:p>
    <w:tbl>
      <w:tblPr>
        <w:tblStyle w:val="Mriekatabuky"/>
        <w:tblW w:w="9490" w:type="dxa"/>
        <w:tblInd w:w="220" w:type="dxa"/>
        <w:tblLook w:val="04A0" w:firstRow="1" w:lastRow="0" w:firstColumn="1" w:lastColumn="0" w:noHBand="0" w:noVBand="1"/>
      </w:tblPr>
      <w:tblGrid>
        <w:gridCol w:w="3007"/>
        <w:gridCol w:w="2499"/>
        <w:gridCol w:w="2320"/>
        <w:gridCol w:w="1664"/>
      </w:tblGrid>
      <w:tr w:rsidR="003C30DA" w:rsidTr="003C30DA">
        <w:tc>
          <w:tcPr>
            <w:tcW w:w="3007" w:type="dxa"/>
          </w:tcPr>
          <w:p w:rsidR="003C30DA" w:rsidRPr="005C2B92" w:rsidRDefault="003C30DA">
            <w:pPr>
              <w:pStyle w:val="Zkladntext"/>
              <w:spacing w:before="2"/>
              <w:jc w:val="both"/>
              <w:rPr>
                <w:b/>
              </w:rPr>
            </w:pPr>
            <w:r w:rsidRPr="005C2B92">
              <w:rPr>
                <w:b/>
              </w:rPr>
              <w:t xml:space="preserve">Druh majetku </w:t>
            </w:r>
          </w:p>
        </w:tc>
        <w:tc>
          <w:tcPr>
            <w:tcW w:w="2499" w:type="dxa"/>
          </w:tcPr>
          <w:p w:rsidR="003C30DA" w:rsidRPr="005C2B92" w:rsidRDefault="003C30DA">
            <w:pPr>
              <w:pStyle w:val="Zkladntext"/>
              <w:spacing w:before="2"/>
              <w:jc w:val="both"/>
              <w:rPr>
                <w:b/>
              </w:rPr>
            </w:pPr>
            <w:r w:rsidRPr="005C2B92">
              <w:rPr>
                <w:b/>
              </w:rPr>
              <w:t xml:space="preserve">Doba odpisovania </w:t>
            </w:r>
          </w:p>
        </w:tc>
        <w:tc>
          <w:tcPr>
            <w:tcW w:w="2320" w:type="dxa"/>
          </w:tcPr>
          <w:p w:rsidR="003C30DA" w:rsidRPr="005C2B92" w:rsidRDefault="003C30DA">
            <w:pPr>
              <w:pStyle w:val="Zkladntext"/>
              <w:spacing w:before="2"/>
              <w:jc w:val="both"/>
              <w:rPr>
                <w:b/>
              </w:rPr>
            </w:pPr>
            <w:r w:rsidRPr="005C2B92">
              <w:rPr>
                <w:b/>
              </w:rPr>
              <w:t xml:space="preserve">Sadzba odpisovania </w:t>
            </w:r>
          </w:p>
        </w:tc>
        <w:tc>
          <w:tcPr>
            <w:tcW w:w="1664" w:type="dxa"/>
          </w:tcPr>
          <w:p w:rsidR="003C30DA" w:rsidRPr="005C2B92" w:rsidRDefault="003C30DA" w:rsidP="003C30DA">
            <w:pPr>
              <w:pStyle w:val="Zkladntext"/>
              <w:spacing w:before="2"/>
              <w:jc w:val="both"/>
              <w:rPr>
                <w:b/>
              </w:rPr>
            </w:pPr>
            <w:r w:rsidRPr="005C2B92">
              <w:rPr>
                <w:b/>
              </w:rPr>
              <w:t xml:space="preserve">Odpisovacia metóda </w:t>
            </w:r>
          </w:p>
        </w:tc>
      </w:tr>
      <w:tr w:rsidR="003C30DA" w:rsidTr="003C30DA">
        <w:tc>
          <w:tcPr>
            <w:tcW w:w="3007" w:type="dxa"/>
          </w:tcPr>
          <w:p w:rsidR="00BB361A" w:rsidRDefault="00BB361A" w:rsidP="005C2B92">
            <w:pPr>
              <w:pStyle w:val="Zkladntext"/>
              <w:spacing w:before="2"/>
              <w:jc w:val="center"/>
              <w:rPr>
                <w:sz w:val="20"/>
                <w:szCs w:val="20"/>
              </w:rPr>
            </w:pPr>
          </w:p>
          <w:p w:rsidR="003C30DA" w:rsidRPr="005C2B92" w:rsidRDefault="003C30DA" w:rsidP="005C2B92">
            <w:pPr>
              <w:pStyle w:val="Zkladntext"/>
              <w:spacing w:before="2"/>
              <w:jc w:val="center"/>
              <w:rPr>
                <w:sz w:val="20"/>
                <w:szCs w:val="20"/>
              </w:rPr>
            </w:pPr>
            <w:r w:rsidRPr="005C2B92">
              <w:rPr>
                <w:sz w:val="20"/>
                <w:szCs w:val="20"/>
              </w:rPr>
              <w:t>Samostatné hnuteľné veci</w:t>
            </w:r>
          </w:p>
        </w:tc>
        <w:tc>
          <w:tcPr>
            <w:tcW w:w="2499" w:type="dxa"/>
          </w:tcPr>
          <w:p w:rsidR="00BB361A" w:rsidRDefault="00BB361A" w:rsidP="005C2B92">
            <w:pPr>
              <w:pStyle w:val="Zkladntext"/>
              <w:spacing w:before="2"/>
              <w:jc w:val="center"/>
              <w:rPr>
                <w:sz w:val="20"/>
                <w:szCs w:val="20"/>
              </w:rPr>
            </w:pPr>
          </w:p>
          <w:p w:rsidR="003C30DA" w:rsidRPr="005C2B92" w:rsidRDefault="003C30DA" w:rsidP="005C2B92">
            <w:pPr>
              <w:pStyle w:val="Zkladntext"/>
              <w:spacing w:before="2"/>
              <w:jc w:val="center"/>
              <w:rPr>
                <w:sz w:val="20"/>
                <w:szCs w:val="20"/>
              </w:rPr>
            </w:pPr>
            <w:r w:rsidRPr="005C2B92">
              <w:rPr>
                <w:sz w:val="20"/>
                <w:szCs w:val="20"/>
              </w:rPr>
              <w:t>Podľa druhu majetku na IK</w:t>
            </w:r>
          </w:p>
        </w:tc>
        <w:tc>
          <w:tcPr>
            <w:tcW w:w="2320" w:type="dxa"/>
          </w:tcPr>
          <w:p w:rsidR="00BB361A" w:rsidRDefault="00BB361A" w:rsidP="005C2B92">
            <w:pPr>
              <w:pStyle w:val="Zkladntext"/>
              <w:spacing w:before="2"/>
              <w:jc w:val="center"/>
              <w:rPr>
                <w:sz w:val="20"/>
                <w:szCs w:val="20"/>
              </w:rPr>
            </w:pPr>
          </w:p>
          <w:p w:rsidR="00BB361A" w:rsidRDefault="003C30DA" w:rsidP="005C2B92">
            <w:pPr>
              <w:pStyle w:val="Zkladntext"/>
              <w:spacing w:before="2"/>
              <w:jc w:val="center"/>
              <w:rPr>
                <w:sz w:val="20"/>
                <w:szCs w:val="20"/>
              </w:rPr>
            </w:pPr>
            <w:r w:rsidRPr="005C2B92">
              <w:rPr>
                <w:sz w:val="20"/>
                <w:szCs w:val="20"/>
              </w:rPr>
              <w:t xml:space="preserve">Zodpovedá prísluš. </w:t>
            </w:r>
          </w:p>
          <w:p w:rsidR="003C30DA" w:rsidRPr="005C2B92" w:rsidRDefault="003C30DA" w:rsidP="005C2B92">
            <w:pPr>
              <w:pStyle w:val="Zkladntext"/>
              <w:spacing w:before="2"/>
              <w:jc w:val="center"/>
              <w:rPr>
                <w:sz w:val="20"/>
                <w:szCs w:val="20"/>
              </w:rPr>
            </w:pPr>
            <w:r w:rsidRPr="005C2B92">
              <w:rPr>
                <w:sz w:val="20"/>
                <w:szCs w:val="20"/>
              </w:rPr>
              <w:t>daň. odpisu</w:t>
            </w:r>
          </w:p>
        </w:tc>
        <w:tc>
          <w:tcPr>
            <w:tcW w:w="1664" w:type="dxa"/>
          </w:tcPr>
          <w:p w:rsidR="00BB361A" w:rsidRDefault="00BB361A" w:rsidP="005C2B92">
            <w:pPr>
              <w:pStyle w:val="Zkladntext"/>
              <w:spacing w:before="2"/>
              <w:jc w:val="center"/>
              <w:rPr>
                <w:sz w:val="20"/>
                <w:szCs w:val="20"/>
              </w:rPr>
            </w:pPr>
          </w:p>
          <w:p w:rsidR="003C30DA" w:rsidRDefault="003C30DA" w:rsidP="005C2B92">
            <w:pPr>
              <w:pStyle w:val="Zkladntext"/>
              <w:spacing w:before="2"/>
              <w:jc w:val="center"/>
              <w:rPr>
                <w:sz w:val="20"/>
                <w:szCs w:val="20"/>
              </w:rPr>
            </w:pPr>
            <w:r w:rsidRPr="005C2B92">
              <w:rPr>
                <w:sz w:val="20"/>
                <w:szCs w:val="20"/>
              </w:rPr>
              <w:t>Uvedená na jednotlivých kartách</w:t>
            </w:r>
          </w:p>
          <w:p w:rsidR="00BB361A" w:rsidRPr="005C2B92" w:rsidRDefault="00BB361A" w:rsidP="005C2B92">
            <w:pPr>
              <w:pStyle w:val="Zkladntext"/>
              <w:spacing w:before="2"/>
              <w:jc w:val="center"/>
              <w:rPr>
                <w:sz w:val="20"/>
                <w:szCs w:val="20"/>
              </w:rPr>
            </w:pPr>
          </w:p>
        </w:tc>
      </w:tr>
      <w:tr w:rsidR="003C30DA" w:rsidTr="003C30DA">
        <w:tc>
          <w:tcPr>
            <w:tcW w:w="3007" w:type="dxa"/>
          </w:tcPr>
          <w:p w:rsidR="00BB361A" w:rsidRDefault="00BB361A" w:rsidP="005C2B92">
            <w:pPr>
              <w:pStyle w:val="Zkladntext"/>
              <w:spacing w:before="2"/>
              <w:jc w:val="center"/>
              <w:rPr>
                <w:sz w:val="20"/>
                <w:szCs w:val="20"/>
              </w:rPr>
            </w:pPr>
          </w:p>
          <w:p w:rsidR="003C30DA" w:rsidRPr="005C2B92" w:rsidRDefault="005C2B92" w:rsidP="005C2B92">
            <w:pPr>
              <w:pStyle w:val="Zkladntext"/>
              <w:spacing w:before="2"/>
              <w:jc w:val="center"/>
              <w:rPr>
                <w:sz w:val="20"/>
                <w:szCs w:val="20"/>
              </w:rPr>
            </w:pPr>
            <w:r w:rsidRPr="005C2B92">
              <w:rPr>
                <w:sz w:val="20"/>
                <w:szCs w:val="20"/>
              </w:rPr>
              <w:t>Drobný hmotný majetok</w:t>
            </w:r>
          </w:p>
        </w:tc>
        <w:tc>
          <w:tcPr>
            <w:tcW w:w="2499" w:type="dxa"/>
          </w:tcPr>
          <w:p w:rsidR="00BB361A" w:rsidRDefault="00BB361A" w:rsidP="005C2B92">
            <w:pPr>
              <w:pStyle w:val="Zkladntext"/>
              <w:spacing w:before="2"/>
              <w:jc w:val="center"/>
              <w:rPr>
                <w:sz w:val="20"/>
                <w:szCs w:val="20"/>
              </w:rPr>
            </w:pPr>
          </w:p>
          <w:p w:rsidR="003C30DA" w:rsidRPr="005C2B92" w:rsidRDefault="00BB361A" w:rsidP="00BB361A">
            <w:pPr>
              <w:pStyle w:val="Zkladntext"/>
              <w:spacing w:before="2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</w:t>
            </w:r>
            <w:r w:rsidR="005C2B92" w:rsidRPr="005C2B92">
              <w:rPr>
                <w:sz w:val="20"/>
                <w:szCs w:val="20"/>
              </w:rPr>
              <w:t>ôzna</w:t>
            </w:r>
          </w:p>
        </w:tc>
        <w:tc>
          <w:tcPr>
            <w:tcW w:w="2320" w:type="dxa"/>
          </w:tcPr>
          <w:p w:rsidR="00BB361A" w:rsidRDefault="00BB361A" w:rsidP="005C2B92">
            <w:pPr>
              <w:pStyle w:val="Zkladntext"/>
              <w:spacing w:before="2"/>
              <w:jc w:val="center"/>
              <w:rPr>
                <w:sz w:val="20"/>
                <w:szCs w:val="20"/>
              </w:rPr>
            </w:pPr>
          </w:p>
          <w:p w:rsidR="003C30DA" w:rsidRPr="005C2B92" w:rsidRDefault="005C2B92" w:rsidP="005C2B92">
            <w:pPr>
              <w:pStyle w:val="Zkladntext"/>
              <w:spacing w:before="2"/>
              <w:jc w:val="center"/>
              <w:rPr>
                <w:sz w:val="20"/>
                <w:szCs w:val="20"/>
              </w:rPr>
            </w:pPr>
            <w:r w:rsidRPr="005C2B92">
              <w:rPr>
                <w:sz w:val="20"/>
                <w:szCs w:val="20"/>
              </w:rPr>
              <w:t>100%</w:t>
            </w:r>
          </w:p>
        </w:tc>
        <w:tc>
          <w:tcPr>
            <w:tcW w:w="1664" w:type="dxa"/>
          </w:tcPr>
          <w:p w:rsidR="00BB361A" w:rsidRDefault="00BB361A" w:rsidP="005C2B92">
            <w:pPr>
              <w:pStyle w:val="Zkladntext"/>
              <w:spacing w:before="2"/>
              <w:jc w:val="center"/>
              <w:rPr>
                <w:sz w:val="20"/>
                <w:szCs w:val="20"/>
              </w:rPr>
            </w:pPr>
          </w:p>
          <w:p w:rsidR="003C30DA" w:rsidRPr="005C2B92" w:rsidRDefault="005C2B92" w:rsidP="005C2B92">
            <w:pPr>
              <w:pStyle w:val="Zkladntext"/>
              <w:spacing w:before="2"/>
              <w:jc w:val="center"/>
              <w:rPr>
                <w:sz w:val="20"/>
                <w:szCs w:val="20"/>
              </w:rPr>
            </w:pPr>
            <w:r w:rsidRPr="005C2B92">
              <w:rPr>
                <w:sz w:val="20"/>
                <w:szCs w:val="20"/>
              </w:rPr>
              <w:t>Jednorazový odpis</w:t>
            </w:r>
          </w:p>
        </w:tc>
      </w:tr>
    </w:tbl>
    <w:p w:rsidR="00D17084" w:rsidRDefault="00D17084">
      <w:pPr>
        <w:pStyle w:val="Zkladntext"/>
        <w:spacing w:before="2"/>
        <w:ind w:left="220"/>
        <w:jc w:val="both"/>
      </w:pPr>
    </w:p>
    <w:p w:rsidR="00D17084" w:rsidRDefault="002C0B88">
      <w:pPr>
        <w:pStyle w:val="Zkladntext"/>
        <w:spacing w:before="9"/>
      </w:pPr>
      <w:r w:rsidRPr="002C0B88">
        <w:t>Hmotný majetok sa odpisuje podľa odpisového plánu, ktorý bol stanovený s ohľadom na odhad reálnej ekonomickej životnosti. Odpisy dlhodobého hmotného a</w:t>
      </w:r>
      <w:r>
        <w:t> </w:t>
      </w:r>
      <w:r w:rsidRPr="002C0B88">
        <w:t>nehmotného</w:t>
      </w:r>
      <w:r>
        <w:t xml:space="preserve"> </w:t>
      </w:r>
      <w:r w:rsidRPr="002C0B88">
        <w:t>majetku vychádzajú z predpokladanej doby jeho používania a predpokladaného priebehu jeho opotrebovania. Majetok sa začína odpisovať v mesiaci zaradenia do používania.</w:t>
      </w:r>
    </w:p>
    <w:p w:rsidR="002C0B88" w:rsidRDefault="002C0B88">
      <w:pPr>
        <w:pStyle w:val="Zkladntext"/>
        <w:spacing w:before="9"/>
      </w:pPr>
    </w:p>
    <w:p w:rsidR="002C0B88" w:rsidRDefault="002C0B88">
      <w:pPr>
        <w:pStyle w:val="Zkladntext"/>
        <w:spacing w:before="9"/>
        <w:rPr>
          <w:sz w:val="20"/>
          <w:szCs w:val="20"/>
        </w:rPr>
      </w:pPr>
      <w:r w:rsidRPr="002C0B88">
        <w:rPr>
          <w:sz w:val="20"/>
          <w:szCs w:val="20"/>
        </w:rPr>
        <w:t>NEHMOTNÝ MAJETOK</w:t>
      </w:r>
      <w:r>
        <w:rPr>
          <w:sz w:val="20"/>
          <w:szCs w:val="20"/>
        </w:rPr>
        <w:t xml:space="preserve"> </w:t>
      </w:r>
      <w:r w:rsidRPr="002C0B88">
        <w:rPr>
          <w:sz w:val="20"/>
          <w:szCs w:val="20"/>
        </w:rPr>
        <w:t>Drobný nehmotný majetok, ktorého obstarávacia cena je 2.400 € a nižšia, sa odpisuje jednorazovo pri uvedení do používania.</w:t>
      </w:r>
      <w:r>
        <w:rPr>
          <w:sz w:val="20"/>
          <w:szCs w:val="20"/>
        </w:rPr>
        <w:t xml:space="preserve"> </w:t>
      </w:r>
      <w:r w:rsidRPr="002C0B88">
        <w:rPr>
          <w:sz w:val="20"/>
          <w:szCs w:val="20"/>
        </w:rPr>
        <w:t>Odpisový plán účtovných odpisov nehmotného majetku vychádzal z požiadavky zákona o účtovníctve, aby sa dodržiavala zásada jeho odpisovania v</w:t>
      </w:r>
      <w:r>
        <w:rPr>
          <w:sz w:val="20"/>
          <w:szCs w:val="20"/>
        </w:rPr>
        <w:t> </w:t>
      </w:r>
      <w:r w:rsidRPr="002C0B88">
        <w:rPr>
          <w:sz w:val="20"/>
          <w:szCs w:val="20"/>
        </w:rPr>
        <w:t>účtovníctve</w:t>
      </w:r>
      <w:r>
        <w:rPr>
          <w:sz w:val="20"/>
          <w:szCs w:val="20"/>
        </w:rPr>
        <w:t xml:space="preserve"> </w:t>
      </w:r>
      <w:r w:rsidRPr="002C0B88">
        <w:rPr>
          <w:sz w:val="20"/>
          <w:szCs w:val="20"/>
        </w:rPr>
        <w:t>v súlade s odpisovým plánom. Odpisové sadzby pre účtovné a daňové odpisy dlhodobého nehmotného majetku sa rovnajú.</w:t>
      </w:r>
    </w:p>
    <w:p w:rsidR="00F85637" w:rsidRDefault="00F85637">
      <w:pPr>
        <w:pStyle w:val="Zkladntext"/>
        <w:spacing w:before="9"/>
        <w:rPr>
          <w:sz w:val="20"/>
          <w:szCs w:val="20"/>
        </w:rPr>
      </w:pPr>
    </w:p>
    <w:p w:rsidR="002C0B88" w:rsidRPr="002C0B88" w:rsidRDefault="002C0B88">
      <w:pPr>
        <w:pStyle w:val="Zkladntext"/>
        <w:spacing w:before="9"/>
        <w:rPr>
          <w:sz w:val="20"/>
          <w:szCs w:val="20"/>
        </w:rPr>
      </w:pPr>
    </w:p>
    <w:p w:rsidR="00F85637" w:rsidRPr="00F85637" w:rsidRDefault="00F85637" w:rsidP="00F85637">
      <w:pPr>
        <w:pStyle w:val="Odsekzoznamu"/>
        <w:numPr>
          <w:ilvl w:val="0"/>
          <w:numId w:val="1"/>
        </w:numPr>
        <w:tabs>
          <w:tab w:val="left" w:pos="452"/>
        </w:tabs>
        <w:ind w:right="4164"/>
        <w:rPr>
          <w:sz w:val="25"/>
          <w:szCs w:val="25"/>
          <w:u w:val="single"/>
        </w:rPr>
      </w:pPr>
      <w:r w:rsidRPr="00F85637">
        <w:rPr>
          <w:sz w:val="25"/>
          <w:szCs w:val="25"/>
          <w:u w:val="single"/>
        </w:rPr>
        <w:t>Spôsob oceňovania jednotlivých položiek majetku a záväzkov (účtovanie a úbytok zásob )</w:t>
      </w:r>
    </w:p>
    <w:p w:rsidR="00F85637" w:rsidRPr="00E07E48" w:rsidRDefault="00F85637" w:rsidP="00F85637">
      <w:pPr>
        <w:pStyle w:val="Odsekzoznamu"/>
        <w:rPr>
          <w:sz w:val="20"/>
          <w:szCs w:val="20"/>
          <w:u w:val="single"/>
        </w:rPr>
      </w:pPr>
    </w:p>
    <w:p w:rsidR="00F85637" w:rsidRPr="00E07E48" w:rsidRDefault="00F85637" w:rsidP="00F85637">
      <w:pPr>
        <w:pStyle w:val="Odsekzoznamu"/>
        <w:tabs>
          <w:tab w:val="left" w:pos="452"/>
        </w:tabs>
        <w:ind w:right="77"/>
        <w:rPr>
          <w:sz w:val="20"/>
          <w:szCs w:val="20"/>
          <w:u w:val="single"/>
        </w:rPr>
      </w:pPr>
      <w:r w:rsidRPr="00E07E48">
        <w:rPr>
          <w:sz w:val="20"/>
          <w:szCs w:val="20"/>
        </w:rPr>
        <w:t>Pri účtovaní zásob postupovala účtovná jednotka pod</w:t>
      </w:r>
      <w:r>
        <w:rPr>
          <w:sz w:val="20"/>
          <w:szCs w:val="20"/>
        </w:rPr>
        <w:t>ľa § 43</w:t>
      </w:r>
      <w:r w:rsidRPr="00E07E48">
        <w:rPr>
          <w:sz w:val="20"/>
          <w:szCs w:val="20"/>
        </w:rPr>
        <w:t>postupov účtovania v PÚ spôsobom B účtovania zásob</w:t>
      </w:r>
    </w:p>
    <w:p w:rsidR="00F85637" w:rsidRPr="00F85637" w:rsidRDefault="00F85637" w:rsidP="00F85637">
      <w:pPr>
        <w:ind w:left="202" w:right="77"/>
        <w:rPr>
          <w:sz w:val="20"/>
          <w:szCs w:val="20"/>
        </w:rPr>
      </w:pPr>
      <w:r w:rsidRPr="00E07E48">
        <w:rPr>
          <w:sz w:val="20"/>
          <w:szCs w:val="20"/>
        </w:rPr>
        <w:t>Úbytok zásob rovnakého druhu účtovná jednotka oceňo</w:t>
      </w:r>
      <w:r>
        <w:rPr>
          <w:sz w:val="20"/>
          <w:szCs w:val="20"/>
        </w:rPr>
        <w:t>vala v</w:t>
      </w:r>
      <w:r w:rsidRPr="00E07E48">
        <w:rPr>
          <w:sz w:val="20"/>
          <w:szCs w:val="20"/>
        </w:rPr>
        <w:t xml:space="preserve">áženým aritmetickým priemerom z </w:t>
      </w:r>
      <w:r>
        <w:rPr>
          <w:sz w:val="20"/>
          <w:szCs w:val="20"/>
        </w:rPr>
        <w:t xml:space="preserve">  </w:t>
      </w:r>
      <w:r w:rsidRPr="00E07E48">
        <w:rPr>
          <w:sz w:val="20"/>
          <w:szCs w:val="20"/>
        </w:rPr>
        <w:t>obstarávacích cien alebo vlastných nákladov.</w:t>
      </w:r>
    </w:p>
    <w:p w:rsidR="00F85637" w:rsidRPr="00F85637" w:rsidRDefault="00F85637" w:rsidP="00F85637">
      <w:pPr>
        <w:tabs>
          <w:tab w:val="left" w:pos="483"/>
        </w:tabs>
        <w:spacing w:before="1"/>
        <w:ind w:right="227"/>
        <w:jc w:val="both"/>
      </w:pPr>
    </w:p>
    <w:p w:rsidR="00F85637" w:rsidRPr="00F85637" w:rsidRDefault="00F85637" w:rsidP="00F85637">
      <w:pPr>
        <w:pStyle w:val="Odsekzoznamu"/>
        <w:tabs>
          <w:tab w:val="left" w:pos="483"/>
        </w:tabs>
        <w:spacing w:before="1"/>
        <w:ind w:right="227"/>
        <w:jc w:val="both"/>
      </w:pPr>
    </w:p>
    <w:p w:rsidR="00D17084" w:rsidRDefault="009379B3" w:rsidP="00F85637">
      <w:pPr>
        <w:pStyle w:val="Odsekzoznamu"/>
        <w:numPr>
          <w:ilvl w:val="0"/>
          <w:numId w:val="1"/>
        </w:numPr>
        <w:tabs>
          <w:tab w:val="left" w:pos="483"/>
        </w:tabs>
        <w:spacing w:before="1"/>
        <w:ind w:right="227"/>
        <w:jc w:val="both"/>
      </w:pPr>
      <w:r>
        <w:rPr>
          <w:u w:val="single"/>
        </w:rPr>
        <w:t>Zmeny účtovných zásad a zmeny účtovných metód</w:t>
      </w:r>
      <w:r>
        <w:t xml:space="preserve"> s uvedením dôvodu týchto zmien a vyčíslením ich </w:t>
      </w:r>
      <w:r>
        <w:rPr>
          <w:spacing w:val="-2"/>
        </w:rPr>
        <w:t xml:space="preserve">vplyvu </w:t>
      </w:r>
      <w:r>
        <w:t>na finančnú hodnotu majetku, záväzkov, základného imania a výsledku hospodárenia účtovnej</w:t>
      </w:r>
      <w:r>
        <w:rPr>
          <w:spacing w:val="-1"/>
        </w:rPr>
        <w:t xml:space="preserve"> </w:t>
      </w:r>
      <w:r>
        <w:t>jednotky:</w:t>
      </w:r>
    </w:p>
    <w:p w:rsidR="00D17084" w:rsidRDefault="009379B3">
      <w:pPr>
        <w:pStyle w:val="Zkladntext"/>
        <w:spacing w:before="1"/>
        <w:ind w:left="220"/>
        <w:jc w:val="both"/>
      </w:pPr>
      <w:r>
        <w:t>Účtovné metódy a zásady boli počas celého účtovného obdobia používané konzistentne.</w:t>
      </w:r>
    </w:p>
    <w:p w:rsidR="00D17084" w:rsidRDefault="00D17084">
      <w:pPr>
        <w:pStyle w:val="Zkladntext"/>
        <w:spacing w:before="10"/>
        <w:rPr>
          <w:sz w:val="21"/>
        </w:rPr>
      </w:pPr>
    </w:p>
    <w:p w:rsidR="00D17084" w:rsidRDefault="009379B3" w:rsidP="00F85637">
      <w:pPr>
        <w:pStyle w:val="Odsekzoznamu"/>
        <w:numPr>
          <w:ilvl w:val="0"/>
          <w:numId w:val="1"/>
        </w:numPr>
        <w:tabs>
          <w:tab w:val="left" w:pos="452"/>
        </w:tabs>
        <w:ind w:right="4164" w:firstLine="0"/>
      </w:pPr>
      <w:r>
        <w:rPr>
          <w:u w:val="single"/>
        </w:rPr>
        <w:t>Informácie o dotáciách</w:t>
      </w:r>
      <w:r>
        <w:t xml:space="preserve"> a ich oceňovanie v účtovníctve: </w:t>
      </w:r>
      <w:r w:rsidR="00E07E48">
        <w:t>ú</w:t>
      </w:r>
      <w:r>
        <w:t>čtovnej jednotke neboli poskytnuté žiadne</w:t>
      </w:r>
      <w:r>
        <w:rPr>
          <w:spacing w:val="-33"/>
        </w:rPr>
        <w:t xml:space="preserve"> </w:t>
      </w:r>
      <w:r>
        <w:t>dotácie.</w:t>
      </w:r>
    </w:p>
    <w:p w:rsidR="00E07E48" w:rsidRDefault="00E07E48" w:rsidP="00E07E48">
      <w:pPr>
        <w:pStyle w:val="Odsekzoznamu"/>
        <w:tabs>
          <w:tab w:val="left" w:pos="452"/>
        </w:tabs>
        <w:ind w:right="4164"/>
      </w:pPr>
    </w:p>
    <w:p w:rsidR="00E07E48" w:rsidRDefault="00E07E48" w:rsidP="00F85637">
      <w:pPr>
        <w:pStyle w:val="Odsekzoznamu"/>
        <w:numPr>
          <w:ilvl w:val="0"/>
          <w:numId w:val="1"/>
        </w:numPr>
        <w:tabs>
          <w:tab w:val="left" w:pos="452"/>
        </w:tabs>
        <w:ind w:right="4164" w:firstLine="0"/>
        <w:rPr>
          <w:sz w:val="20"/>
          <w:szCs w:val="20"/>
          <w:u w:val="single"/>
        </w:rPr>
      </w:pPr>
      <w:r w:rsidRPr="00E07E48">
        <w:rPr>
          <w:sz w:val="20"/>
          <w:szCs w:val="20"/>
          <w:u w:val="single"/>
        </w:rPr>
        <w:t xml:space="preserve">Oprava významných a nevýznamných chýb minulých účtovných období vykonaných  v bežnom účtovnom období  </w:t>
      </w:r>
    </w:p>
    <w:p w:rsidR="00F85637" w:rsidRPr="00F85637" w:rsidRDefault="00F85637" w:rsidP="00F85637">
      <w:pPr>
        <w:pStyle w:val="Odsekzoznamu"/>
        <w:rPr>
          <w:sz w:val="20"/>
          <w:szCs w:val="20"/>
          <w:u w:val="single"/>
        </w:rPr>
      </w:pPr>
    </w:p>
    <w:p w:rsidR="00F85637" w:rsidRPr="00E07E48" w:rsidRDefault="00F85637" w:rsidP="00F85637">
      <w:pPr>
        <w:pStyle w:val="Odsekzoznamu"/>
        <w:tabs>
          <w:tab w:val="left" w:pos="452"/>
        </w:tabs>
        <w:ind w:right="4164"/>
        <w:rPr>
          <w:sz w:val="20"/>
          <w:szCs w:val="20"/>
          <w:u w:val="single"/>
        </w:rPr>
      </w:pPr>
    </w:p>
    <w:tbl>
      <w:tblPr>
        <w:tblStyle w:val="Mriekatabuky"/>
        <w:tblW w:w="0" w:type="auto"/>
        <w:tblInd w:w="220" w:type="dxa"/>
        <w:tblLook w:val="04A0" w:firstRow="1" w:lastRow="0" w:firstColumn="1" w:lastColumn="0" w:noHBand="0" w:noVBand="1"/>
      </w:tblPr>
      <w:tblGrid>
        <w:gridCol w:w="3331"/>
        <w:gridCol w:w="3330"/>
        <w:gridCol w:w="3335"/>
      </w:tblGrid>
      <w:tr w:rsidR="00E07E48" w:rsidTr="00E07E48">
        <w:tc>
          <w:tcPr>
            <w:tcW w:w="3380" w:type="dxa"/>
          </w:tcPr>
          <w:p w:rsidR="008E5A1F" w:rsidRDefault="008E5A1F" w:rsidP="0007196F">
            <w:pPr>
              <w:pStyle w:val="Odsekzoznamu"/>
              <w:ind w:left="0"/>
              <w:jc w:val="center"/>
              <w:rPr>
                <w:b/>
                <w:sz w:val="20"/>
                <w:szCs w:val="20"/>
              </w:rPr>
            </w:pPr>
          </w:p>
          <w:p w:rsidR="00E07E48" w:rsidRPr="008E5A1F" w:rsidRDefault="00E07E48" w:rsidP="0007196F">
            <w:pPr>
              <w:pStyle w:val="Odsekzoznamu"/>
              <w:ind w:left="0"/>
              <w:jc w:val="center"/>
              <w:rPr>
                <w:b/>
                <w:sz w:val="20"/>
                <w:szCs w:val="20"/>
              </w:rPr>
            </w:pPr>
            <w:r w:rsidRPr="008E5A1F">
              <w:rPr>
                <w:b/>
                <w:sz w:val="20"/>
                <w:szCs w:val="20"/>
              </w:rPr>
              <w:t>Druh opravy</w:t>
            </w:r>
          </w:p>
        </w:tc>
        <w:tc>
          <w:tcPr>
            <w:tcW w:w="3380" w:type="dxa"/>
          </w:tcPr>
          <w:p w:rsidR="0007196F" w:rsidRDefault="0007196F" w:rsidP="0007196F">
            <w:pPr>
              <w:pStyle w:val="Odsekzoznamu"/>
              <w:ind w:left="0"/>
              <w:jc w:val="center"/>
              <w:rPr>
                <w:b/>
                <w:sz w:val="20"/>
                <w:szCs w:val="20"/>
              </w:rPr>
            </w:pPr>
          </w:p>
          <w:p w:rsidR="00E07E48" w:rsidRPr="008E5A1F" w:rsidRDefault="00E07E48" w:rsidP="0007196F">
            <w:pPr>
              <w:pStyle w:val="Odsekzoznamu"/>
              <w:ind w:left="0"/>
              <w:jc w:val="center"/>
              <w:rPr>
                <w:b/>
                <w:sz w:val="20"/>
                <w:szCs w:val="20"/>
              </w:rPr>
            </w:pPr>
            <w:r w:rsidRPr="008E5A1F">
              <w:rPr>
                <w:b/>
                <w:sz w:val="20"/>
                <w:szCs w:val="20"/>
              </w:rPr>
              <w:t>Suma</w:t>
            </w:r>
          </w:p>
        </w:tc>
        <w:tc>
          <w:tcPr>
            <w:tcW w:w="3380" w:type="dxa"/>
          </w:tcPr>
          <w:p w:rsidR="0007196F" w:rsidRDefault="0007196F" w:rsidP="0007196F">
            <w:pPr>
              <w:pStyle w:val="Odsekzoznamu"/>
              <w:ind w:left="0"/>
              <w:jc w:val="center"/>
              <w:rPr>
                <w:b/>
                <w:sz w:val="20"/>
                <w:szCs w:val="20"/>
              </w:rPr>
            </w:pPr>
          </w:p>
          <w:p w:rsidR="00E07E48" w:rsidRPr="008E5A1F" w:rsidRDefault="00E07E48" w:rsidP="0007196F">
            <w:pPr>
              <w:pStyle w:val="Odsekzoznamu"/>
              <w:ind w:left="0"/>
              <w:jc w:val="center"/>
              <w:rPr>
                <w:b/>
                <w:sz w:val="20"/>
                <w:szCs w:val="20"/>
              </w:rPr>
            </w:pPr>
            <w:r w:rsidRPr="008E5A1F">
              <w:rPr>
                <w:b/>
                <w:sz w:val="20"/>
                <w:szCs w:val="20"/>
              </w:rPr>
              <w:t>P</w:t>
            </w:r>
            <w:r w:rsidR="008E5A1F" w:rsidRPr="008E5A1F">
              <w:rPr>
                <w:b/>
                <w:sz w:val="20"/>
                <w:szCs w:val="20"/>
              </w:rPr>
              <w:t>o</w:t>
            </w:r>
            <w:r w:rsidRPr="008E5A1F">
              <w:rPr>
                <w:b/>
                <w:sz w:val="20"/>
                <w:szCs w:val="20"/>
              </w:rPr>
              <w:t>pis chyby a vplyvu opravy</w:t>
            </w:r>
          </w:p>
        </w:tc>
      </w:tr>
      <w:tr w:rsidR="00E07E48" w:rsidTr="00E07E48">
        <w:tc>
          <w:tcPr>
            <w:tcW w:w="3380" w:type="dxa"/>
          </w:tcPr>
          <w:p w:rsidR="008E5A1F" w:rsidRDefault="008E5A1F" w:rsidP="00E07E48">
            <w:pPr>
              <w:pStyle w:val="Odsekzoznamu"/>
              <w:ind w:left="0"/>
              <w:rPr>
                <w:b/>
                <w:sz w:val="20"/>
                <w:szCs w:val="20"/>
              </w:rPr>
            </w:pPr>
          </w:p>
          <w:p w:rsidR="00E07E48" w:rsidRPr="008E5A1F" w:rsidRDefault="008E5A1F" w:rsidP="008E5A1F">
            <w:pPr>
              <w:pStyle w:val="Odsekzoznamu"/>
              <w:ind w:left="0"/>
              <w:jc w:val="center"/>
              <w:rPr>
                <w:b/>
                <w:sz w:val="20"/>
                <w:szCs w:val="20"/>
              </w:rPr>
            </w:pPr>
            <w:r w:rsidRPr="008E5A1F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3380" w:type="dxa"/>
          </w:tcPr>
          <w:p w:rsidR="008E5A1F" w:rsidRDefault="008E5A1F" w:rsidP="008E5A1F">
            <w:pPr>
              <w:pStyle w:val="Odsekzoznamu"/>
              <w:ind w:left="0"/>
              <w:jc w:val="center"/>
              <w:rPr>
                <w:b/>
                <w:sz w:val="20"/>
                <w:szCs w:val="20"/>
              </w:rPr>
            </w:pPr>
          </w:p>
          <w:p w:rsidR="00E07E48" w:rsidRPr="008E5A1F" w:rsidRDefault="008E5A1F" w:rsidP="008E5A1F">
            <w:pPr>
              <w:pStyle w:val="Odsekzoznamu"/>
              <w:ind w:left="0"/>
              <w:jc w:val="center"/>
              <w:rPr>
                <w:b/>
                <w:sz w:val="20"/>
                <w:szCs w:val="20"/>
              </w:rPr>
            </w:pPr>
            <w:r w:rsidRPr="008E5A1F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3380" w:type="dxa"/>
          </w:tcPr>
          <w:p w:rsidR="008E5A1F" w:rsidRDefault="008E5A1F" w:rsidP="008E5A1F">
            <w:pPr>
              <w:pStyle w:val="Odsekzoznamu"/>
              <w:ind w:left="0"/>
              <w:jc w:val="center"/>
              <w:rPr>
                <w:b/>
                <w:sz w:val="20"/>
                <w:szCs w:val="20"/>
              </w:rPr>
            </w:pPr>
          </w:p>
          <w:p w:rsidR="00E07E48" w:rsidRPr="008E5A1F" w:rsidRDefault="008E5A1F" w:rsidP="008E5A1F">
            <w:pPr>
              <w:pStyle w:val="Odsekzoznamu"/>
              <w:ind w:left="0"/>
              <w:jc w:val="center"/>
              <w:rPr>
                <w:b/>
                <w:sz w:val="20"/>
                <w:szCs w:val="20"/>
              </w:rPr>
            </w:pPr>
            <w:r w:rsidRPr="008E5A1F">
              <w:rPr>
                <w:b/>
                <w:sz w:val="20"/>
                <w:szCs w:val="20"/>
              </w:rPr>
              <w:t>0</w:t>
            </w:r>
          </w:p>
        </w:tc>
      </w:tr>
    </w:tbl>
    <w:p w:rsidR="00E07E48" w:rsidRDefault="00E07E48" w:rsidP="00E07E48">
      <w:pPr>
        <w:pStyle w:val="Odsekzoznamu"/>
        <w:rPr>
          <w:sz w:val="20"/>
          <w:szCs w:val="20"/>
          <w:u w:val="single"/>
        </w:rPr>
      </w:pPr>
    </w:p>
    <w:p w:rsidR="00E07E48" w:rsidRDefault="00E07E48" w:rsidP="00F85637">
      <w:pPr>
        <w:tabs>
          <w:tab w:val="left" w:pos="452"/>
        </w:tabs>
        <w:ind w:right="4164"/>
        <w:rPr>
          <w:u w:val="single"/>
        </w:rPr>
      </w:pPr>
    </w:p>
    <w:p w:rsidR="0007196F" w:rsidRDefault="0007196F" w:rsidP="00F85637">
      <w:pPr>
        <w:tabs>
          <w:tab w:val="left" w:pos="452"/>
        </w:tabs>
        <w:ind w:right="4164"/>
        <w:rPr>
          <w:u w:val="single"/>
        </w:rPr>
      </w:pPr>
    </w:p>
    <w:p w:rsidR="0007196F" w:rsidRDefault="0007196F" w:rsidP="00F85637">
      <w:pPr>
        <w:tabs>
          <w:tab w:val="left" w:pos="452"/>
        </w:tabs>
        <w:ind w:right="4164"/>
        <w:rPr>
          <w:u w:val="single"/>
        </w:rPr>
      </w:pPr>
    </w:p>
    <w:p w:rsidR="0007196F" w:rsidRDefault="0007196F" w:rsidP="00F85637">
      <w:pPr>
        <w:tabs>
          <w:tab w:val="left" w:pos="452"/>
        </w:tabs>
        <w:ind w:right="4164"/>
        <w:rPr>
          <w:u w:val="single"/>
        </w:rPr>
      </w:pPr>
    </w:p>
    <w:p w:rsidR="0007196F" w:rsidRDefault="0007196F" w:rsidP="00F85637">
      <w:pPr>
        <w:tabs>
          <w:tab w:val="left" w:pos="452"/>
        </w:tabs>
        <w:ind w:right="4164"/>
        <w:rPr>
          <w:u w:val="single"/>
        </w:rPr>
      </w:pPr>
    </w:p>
    <w:p w:rsidR="0007196F" w:rsidRDefault="0007196F" w:rsidP="00F85637">
      <w:pPr>
        <w:tabs>
          <w:tab w:val="left" w:pos="452"/>
        </w:tabs>
        <w:ind w:right="4164"/>
        <w:rPr>
          <w:u w:val="single"/>
        </w:rPr>
      </w:pPr>
    </w:p>
    <w:p w:rsidR="0007196F" w:rsidRDefault="0007196F" w:rsidP="00F85637">
      <w:pPr>
        <w:tabs>
          <w:tab w:val="left" w:pos="452"/>
        </w:tabs>
        <w:ind w:right="4164"/>
        <w:rPr>
          <w:u w:val="single"/>
        </w:rPr>
      </w:pPr>
    </w:p>
    <w:p w:rsidR="0007196F" w:rsidRDefault="0007196F" w:rsidP="00F85637">
      <w:pPr>
        <w:tabs>
          <w:tab w:val="left" w:pos="452"/>
        </w:tabs>
        <w:ind w:right="4164"/>
        <w:rPr>
          <w:u w:val="single"/>
        </w:rPr>
      </w:pPr>
    </w:p>
    <w:p w:rsidR="0007196F" w:rsidRDefault="0007196F" w:rsidP="00F85637">
      <w:pPr>
        <w:tabs>
          <w:tab w:val="left" w:pos="452"/>
        </w:tabs>
        <w:ind w:right="4164"/>
        <w:rPr>
          <w:u w:val="single"/>
        </w:rPr>
      </w:pPr>
    </w:p>
    <w:p w:rsidR="0007196F" w:rsidRPr="00F85637" w:rsidRDefault="0007196F" w:rsidP="00F85637">
      <w:pPr>
        <w:tabs>
          <w:tab w:val="left" w:pos="452"/>
        </w:tabs>
        <w:ind w:right="4164"/>
        <w:rPr>
          <w:u w:val="single"/>
        </w:rPr>
      </w:pPr>
    </w:p>
    <w:p w:rsidR="00AE7A7E" w:rsidRDefault="00F85637" w:rsidP="00F85637">
      <w:pPr>
        <w:tabs>
          <w:tab w:val="left" w:pos="452"/>
        </w:tabs>
        <w:ind w:right="219"/>
        <w:jc w:val="center"/>
        <w:rPr>
          <w:b/>
          <w:sz w:val="24"/>
          <w:szCs w:val="24"/>
        </w:rPr>
      </w:pPr>
      <w:r w:rsidRPr="00F85637">
        <w:rPr>
          <w:b/>
          <w:sz w:val="24"/>
          <w:szCs w:val="24"/>
        </w:rPr>
        <w:t>Informácie, ktoré vysvetľujú a dopĺňajú súvahu a výkaz ziskov a</w:t>
      </w:r>
      <w:r>
        <w:rPr>
          <w:b/>
          <w:sz w:val="24"/>
          <w:szCs w:val="24"/>
        </w:rPr>
        <w:t> </w:t>
      </w:r>
      <w:r w:rsidRPr="00F85637">
        <w:rPr>
          <w:b/>
          <w:sz w:val="24"/>
          <w:szCs w:val="24"/>
        </w:rPr>
        <w:t>strát</w:t>
      </w:r>
    </w:p>
    <w:p w:rsidR="00F85637" w:rsidRDefault="00F85637" w:rsidP="00F85637">
      <w:pPr>
        <w:tabs>
          <w:tab w:val="left" w:pos="452"/>
        </w:tabs>
        <w:ind w:right="219"/>
        <w:jc w:val="center"/>
        <w:rPr>
          <w:b/>
          <w:sz w:val="24"/>
          <w:szCs w:val="24"/>
        </w:rPr>
      </w:pPr>
    </w:p>
    <w:p w:rsidR="0007196F" w:rsidRDefault="0007196F" w:rsidP="00F85637">
      <w:pPr>
        <w:tabs>
          <w:tab w:val="left" w:pos="452"/>
        </w:tabs>
        <w:ind w:right="219"/>
        <w:jc w:val="center"/>
        <w:rPr>
          <w:b/>
          <w:sz w:val="24"/>
          <w:szCs w:val="24"/>
        </w:rPr>
      </w:pPr>
    </w:p>
    <w:p w:rsidR="0007196F" w:rsidRDefault="0007196F" w:rsidP="00F85637">
      <w:pPr>
        <w:tabs>
          <w:tab w:val="left" w:pos="452"/>
        </w:tabs>
        <w:ind w:right="219"/>
        <w:jc w:val="center"/>
        <w:rPr>
          <w:b/>
          <w:sz w:val="24"/>
          <w:szCs w:val="24"/>
        </w:rPr>
      </w:pPr>
    </w:p>
    <w:p w:rsidR="00F85637" w:rsidRDefault="00F85637" w:rsidP="00F85637">
      <w:pPr>
        <w:tabs>
          <w:tab w:val="left" w:pos="452"/>
        </w:tabs>
        <w:ind w:right="219"/>
        <w:jc w:val="center"/>
        <w:rPr>
          <w:sz w:val="20"/>
          <w:szCs w:val="20"/>
        </w:rPr>
      </w:pPr>
      <w:r w:rsidRPr="00F85637">
        <w:rPr>
          <w:sz w:val="20"/>
          <w:szCs w:val="20"/>
        </w:rPr>
        <w:t>Záväzky</w:t>
      </w:r>
    </w:p>
    <w:p w:rsidR="00F85637" w:rsidRDefault="00F85637" w:rsidP="00F85637">
      <w:pPr>
        <w:pStyle w:val="Odsekzoznamu"/>
        <w:numPr>
          <w:ilvl w:val="0"/>
          <w:numId w:val="1"/>
        </w:numPr>
        <w:tabs>
          <w:tab w:val="left" w:pos="452"/>
        </w:tabs>
        <w:ind w:right="219"/>
        <w:rPr>
          <w:sz w:val="20"/>
          <w:szCs w:val="20"/>
        </w:rPr>
      </w:pPr>
      <w:r w:rsidRPr="0007196F">
        <w:rPr>
          <w:sz w:val="20"/>
          <w:szCs w:val="20"/>
          <w:u w:val="single"/>
        </w:rPr>
        <w:t>Spoločnosť uvádza nasledujúce informáci</w:t>
      </w:r>
      <w:r w:rsidR="0007196F" w:rsidRPr="0007196F">
        <w:rPr>
          <w:sz w:val="20"/>
          <w:szCs w:val="20"/>
          <w:u w:val="single"/>
        </w:rPr>
        <w:t>e k záväzkom</w:t>
      </w:r>
      <w:r w:rsidR="0007196F">
        <w:rPr>
          <w:sz w:val="20"/>
          <w:szCs w:val="20"/>
        </w:rPr>
        <w:t xml:space="preserve"> :</w:t>
      </w:r>
    </w:p>
    <w:p w:rsidR="0007196F" w:rsidRDefault="0007196F" w:rsidP="0007196F">
      <w:pPr>
        <w:tabs>
          <w:tab w:val="left" w:pos="452"/>
        </w:tabs>
        <w:ind w:right="219"/>
        <w:rPr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47"/>
        <w:gridCol w:w="5047"/>
      </w:tblGrid>
      <w:tr w:rsidR="0007196F" w:rsidTr="0007196F">
        <w:trPr>
          <w:trHeight w:val="268"/>
        </w:trPr>
        <w:tc>
          <w:tcPr>
            <w:tcW w:w="5047" w:type="dxa"/>
          </w:tcPr>
          <w:p w:rsidR="00B3628D" w:rsidRDefault="00B3628D" w:rsidP="0007196F">
            <w:pPr>
              <w:tabs>
                <w:tab w:val="left" w:pos="452"/>
              </w:tabs>
              <w:ind w:right="-805"/>
              <w:jc w:val="center"/>
              <w:rPr>
                <w:b/>
                <w:sz w:val="20"/>
                <w:szCs w:val="20"/>
              </w:rPr>
            </w:pPr>
          </w:p>
          <w:p w:rsidR="0007196F" w:rsidRDefault="0007196F" w:rsidP="0007196F">
            <w:pPr>
              <w:tabs>
                <w:tab w:val="left" w:pos="452"/>
              </w:tabs>
              <w:ind w:right="-805"/>
              <w:jc w:val="center"/>
              <w:rPr>
                <w:b/>
                <w:sz w:val="20"/>
                <w:szCs w:val="20"/>
              </w:rPr>
            </w:pPr>
            <w:r w:rsidRPr="0007196F">
              <w:rPr>
                <w:b/>
                <w:sz w:val="20"/>
                <w:szCs w:val="20"/>
              </w:rPr>
              <w:t>Názov položky</w:t>
            </w:r>
          </w:p>
          <w:p w:rsidR="00B3628D" w:rsidRPr="0007196F" w:rsidRDefault="00B3628D" w:rsidP="0007196F">
            <w:pPr>
              <w:tabs>
                <w:tab w:val="left" w:pos="452"/>
              </w:tabs>
              <w:ind w:right="-805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5047" w:type="dxa"/>
          </w:tcPr>
          <w:p w:rsidR="00B3628D" w:rsidRDefault="00B3628D" w:rsidP="0007196F">
            <w:pPr>
              <w:tabs>
                <w:tab w:val="left" w:pos="452"/>
              </w:tabs>
              <w:ind w:left="1156" w:right="219" w:hanging="1156"/>
              <w:jc w:val="center"/>
              <w:rPr>
                <w:b/>
                <w:sz w:val="20"/>
                <w:szCs w:val="20"/>
              </w:rPr>
            </w:pPr>
          </w:p>
          <w:p w:rsidR="00B3628D" w:rsidRDefault="0007196F" w:rsidP="0007196F">
            <w:pPr>
              <w:tabs>
                <w:tab w:val="left" w:pos="452"/>
              </w:tabs>
              <w:ind w:left="1156" w:right="219" w:hanging="1156"/>
              <w:jc w:val="center"/>
              <w:rPr>
                <w:b/>
                <w:sz w:val="20"/>
                <w:szCs w:val="20"/>
              </w:rPr>
            </w:pPr>
            <w:r w:rsidRPr="0007196F">
              <w:rPr>
                <w:b/>
                <w:sz w:val="20"/>
                <w:szCs w:val="20"/>
              </w:rPr>
              <w:t>Bežné účtovné obdobie</w:t>
            </w:r>
            <w:r w:rsidR="00B3628D">
              <w:rPr>
                <w:b/>
                <w:sz w:val="20"/>
                <w:szCs w:val="20"/>
              </w:rPr>
              <w:t xml:space="preserve"> </w:t>
            </w:r>
          </w:p>
          <w:p w:rsidR="0007196F" w:rsidRDefault="002C06FF" w:rsidP="0007196F">
            <w:pPr>
              <w:tabs>
                <w:tab w:val="left" w:pos="452"/>
              </w:tabs>
              <w:ind w:left="1156" w:right="219" w:hanging="1156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B3628D">
              <w:rPr>
                <w:b/>
                <w:sz w:val="20"/>
                <w:szCs w:val="20"/>
              </w:rPr>
              <w:t>2020</w:t>
            </w:r>
          </w:p>
          <w:p w:rsidR="002C06FF" w:rsidRPr="0007196F" w:rsidRDefault="002C06FF" w:rsidP="0007196F">
            <w:pPr>
              <w:tabs>
                <w:tab w:val="left" w:pos="452"/>
              </w:tabs>
              <w:ind w:left="1156" w:right="219" w:hanging="1156"/>
              <w:jc w:val="center"/>
              <w:rPr>
                <w:b/>
                <w:sz w:val="20"/>
                <w:szCs w:val="20"/>
              </w:rPr>
            </w:pPr>
          </w:p>
        </w:tc>
      </w:tr>
      <w:tr w:rsidR="0007196F" w:rsidTr="0007196F">
        <w:trPr>
          <w:trHeight w:val="268"/>
        </w:trPr>
        <w:tc>
          <w:tcPr>
            <w:tcW w:w="5047" w:type="dxa"/>
          </w:tcPr>
          <w:p w:rsidR="0007196F" w:rsidRPr="0007196F" w:rsidRDefault="0007196F" w:rsidP="0007196F">
            <w:pPr>
              <w:tabs>
                <w:tab w:val="left" w:pos="452"/>
              </w:tabs>
              <w:ind w:right="219"/>
              <w:jc w:val="center"/>
              <w:rPr>
                <w:sz w:val="20"/>
                <w:szCs w:val="20"/>
              </w:rPr>
            </w:pPr>
          </w:p>
          <w:p w:rsidR="0007196F" w:rsidRDefault="0007196F" w:rsidP="0007196F">
            <w:pPr>
              <w:tabs>
                <w:tab w:val="left" w:pos="452"/>
              </w:tabs>
              <w:ind w:right="219"/>
              <w:jc w:val="center"/>
              <w:rPr>
                <w:sz w:val="20"/>
                <w:szCs w:val="20"/>
              </w:rPr>
            </w:pPr>
            <w:r w:rsidRPr="0007196F">
              <w:rPr>
                <w:sz w:val="20"/>
                <w:szCs w:val="20"/>
              </w:rPr>
              <w:t xml:space="preserve">Dlhodobé záväzky spolu: </w:t>
            </w:r>
          </w:p>
          <w:p w:rsidR="00B3628D" w:rsidRPr="0007196F" w:rsidRDefault="00B3628D" w:rsidP="0007196F">
            <w:pPr>
              <w:tabs>
                <w:tab w:val="left" w:pos="452"/>
              </w:tabs>
              <w:ind w:right="219"/>
              <w:jc w:val="center"/>
              <w:rPr>
                <w:sz w:val="20"/>
                <w:szCs w:val="20"/>
              </w:rPr>
            </w:pPr>
          </w:p>
        </w:tc>
        <w:tc>
          <w:tcPr>
            <w:tcW w:w="5047" w:type="dxa"/>
          </w:tcPr>
          <w:p w:rsidR="0007196F" w:rsidRDefault="0007196F" w:rsidP="0007196F">
            <w:pPr>
              <w:tabs>
                <w:tab w:val="left" w:pos="452"/>
              </w:tabs>
              <w:ind w:right="219"/>
              <w:jc w:val="center"/>
              <w:rPr>
                <w:b/>
                <w:sz w:val="20"/>
                <w:szCs w:val="20"/>
              </w:rPr>
            </w:pPr>
          </w:p>
          <w:p w:rsidR="0007196F" w:rsidRPr="0007196F" w:rsidRDefault="002C06FF" w:rsidP="0007196F">
            <w:pPr>
              <w:tabs>
                <w:tab w:val="left" w:pos="452"/>
              </w:tabs>
              <w:ind w:right="219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88 293</w:t>
            </w:r>
          </w:p>
        </w:tc>
      </w:tr>
      <w:tr w:rsidR="0007196F" w:rsidTr="0007196F">
        <w:trPr>
          <w:trHeight w:val="268"/>
        </w:trPr>
        <w:tc>
          <w:tcPr>
            <w:tcW w:w="5047" w:type="dxa"/>
          </w:tcPr>
          <w:p w:rsidR="00B3628D" w:rsidRDefault="00B3628D" w:rsidP="0007196F">
            <w:pPr>
              <w:tabs>
                <w:tab w:val="left" w:pos="452"/>
              </w:tabs>
              <w:ind w:right="219"/>
              <w:jc w:val="center"/>
              <w:rPr>
                <w:sz w:val="20"/>
                <w:szCs w:val="20"/>
              </w:rPr>
            </w:pPr>
          </w:p>
          <w:p w:rsidR="0007196F" w:rsidRDefault="0007196F" w:rsidP="0007196F">
            <w:pPr>
              <w:tabs>
                <w:tab w:val="left" w:pos="452"/>
              </w:tabs>
              <w:ind w:right="219"/>
              <w:jc w:val="center"/>
              <w:rPr>
                <w:sz w:val="20"/>
                <w:szCs w:val="20"/>
              </w:rPr>
            </w:pPr>
            <w:r w:rsidRPr="0007196F">
              <w:rPr>
                <w:sz w:val="20"/>
                <w:szCs w:val="20"/>
              </w:rPr>
              <w:t xml:space="preserve">Záväzky so zostatkovou dobou splatnosti nad päť rokov </w:t>
            </w:r>
          </w:p>
          <w:p w:rsidR="00B3628D" w:rsidRPr="0007196F" w:rsidRDefault="00B3628D" w:rsidP="0007196F">
            <w:pPr>
              <w:tabs>
                <w:tab w:val="left" w:pos="452"/>
              </w:tabs>
              <w:ind w:right="219"/>
              <w:jc w:val="center"/>
              <w:rPr>
                <w:sz w:val="20"/>
                <w:szCs w:val="20"/>
              </w:rPr>
            </w:pPr>
          </w:p>
        </w:tc>
        <w:tc>
          <w:tcPr>
            <w:tcW w:w="5047" w:type="dxa"/>
          </w:tcPr>
          <w:p w:rsidR="0007196F" w:rsidRDefault="0007196F" w:rsidP="0007196F">
            <w:pPr>
              <w:tabs>
                <w:tab w:val="left" w:pos="452"/>
              </w:tabs>
              <w:ind w:right="219"/>
              <w:jc w:val="center"/>
              <w:rPr>
                <w:b/>
                <w:sz w:val="20"/>
                <w:szCs w:val="20"/>
              </w:rPr>
            </w:pPr>
          </w:p>
          <w:p w:rsidR="0007196F" w:rsidRPr="0007196F" w:rsidRDefault="0007196F" w:rsidP="0007196F">
            <w:pPr>
              <w:tabs>
                <w:tab w:val="left" w:pos="452"/>
              </w:tabs>
              <w:ind w:right="219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</w:tr>
      <w:tr w:rsidR="0007196F" w:rsidTr="0007196F">
        <w:trPr>
          <w:trHeight w:val="268"/>
        </w:trPr>
        <w:tc>
          <w:tcPr>
            <w:tcW w:w="5047" w:type="dxa"/>
          </w:tcPr>
          <w:p w:rsidR="00B3628D" w:rsidRDefault="00B3628D" w:rsidP="0007196F">
            <w:pPr>
              <w:tabs>
                <w:tab w:val="left" w:pos="452"/>
              </w:tabs>
              <w:ind w:right="219"/>
              <w:jc w:val="center"/>
              <w:rPr>
                <w:sz w:val="20"/>
                <w:szCs w:val="20"/>
              </w:rPr>
            </w:pPr>
          </w:p>
          <w:p w:rsidR="0007196F" w:rsidRDefault="0007196F" w:rsidP="0007196F">
            <w:pPr>
              <w:tabs>
                <w:tab w:val="left" w:pos="452"/>
              </w:tabs>
              <w:ind w:right="219"/>
              <w:jc w:val="center"/>
              <w:rPr>
                <w:sz w:val="20"/>
                <w:szCs w:val="20"/>
              </w:rPr>
            </w:pPr>
            <w:r w:rsidRPr="0007196F">
              <w:rPr>
                <w:sz w:val="20"/>
                <w:szCs w:val="20"/>
              </w:rPr>
              <w:t>Záväzky so zostatkovou dobou splatnosti jeden až päť rokov</w:t>
            </w:r>
          </w:p>
          <w:p w:rsidR="00B3628D" w:rsidRPr="0007196F" w:rsidRDefault="00B3628D" w:rsidP="0007196F">
            <w:pPr>
              <w:tabs>
                <w:tab w:val="left" w:pos="452"/>
              </w:tabs>
              <w:ind w:right="219"/>
              <w:jc w:val="center"/>
              <w:rPr>
                <w:sz w:val="20"/>
                <w:szCs w:val="20"/>
              </w:rPr>
            </w:pPr>
            <w:bookmarkStart w:id="0" w:name="_GoBack"/>
            <w:bookmarkEnd w:id="0"/>
          </w:p>
        </w:tc>
        <w:tc>
          <w:tcPr>
            <w:tcW w:w="5047" w:type="dxa"/>
          </w:tcPr>
          <w:p w:rsidR="002C06FF" w:rsidRDefault="002C06FF" w:rsidP="002C06FF">
            <w:pPr>
              <w:tabs>
                <w:tab w:val="left" w:pos="452"/>
              </w:tabs>
              <w:ind w:right="219"/>
              <w:jc w:val="center"/>
              <w:rPr>
                <w:b/>
                <w:sz w:val="20"/>
                <w:szCs w:val="20"/>
              </w:rPr>
            </w:pPr>
          </w:p>
          <w:p w:rsidR="0007196F" w:rsidRDefault="002C06FF" w:rsidP="002C06FF">
            <w:pPr>
              <w:tabs>
                <w:tab w:val="left" w:pos="452"/>
              </w:tabs>
              <w:ind w:right="219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88 293</w:t>
            </w:r>
          </w:p>
          <w:p w:rsidR="002C06FF" w:rsidRPr="0007196F" w:rsidRDefault="002C06FF" w:rsidP="002C06FF">
            <w:pPr>
              <w:tabs>
                <w:tab w:val="left" w:pos="452"/>
              </w:tabs>
              <w:ind w:right="219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07196F" w:rsidRPr="0007196F" w:rsidRDefault="0007196F" w:rsidP="0007196F">
      <w:pPr>
        <w:tabs>
          <w:tab w:val="left" w:pos="452"/>
        </w:tabs>
        <w:ind w:right="219"/>
        <w:rPr>
          <w:sz w:val="20"/>
          <w:szCs w:val="20"/>
        </w:rPr>
      </w:pPr>
    </w:p>
    <w:sectPr w:rsidR="0007196F" w:rsidRPr="0007196F" w:rsidSect="00D17084">
      <w:pgSz w:w="11900" w:h="16840"/>
      <w:pgMar w:top="1520" w:right="1060" w:bottom="840" w:left="840" w:header="806" w:footer="644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C209E" w:rsidRDefault="007C209E" w:rsidP="00D17084">
      <w:r>
        <w:separator/>
      </w:r>
    </w:p>
  </w:endnote>
  <w:endnote w:type="continuationSeparator" w:id="0">
    <w:p w:rsidR="007C209E" w:rsidRDefault="007C209E" w:rsidP="00D1708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7084" w:rsidRDefault="007C209E">
    <w:pPr>
      <w:pStyle w:val="Zkladntext"/>
      <w:spacing w:line="14" w:lineRule="auto"/>
      <w:rPr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8pt;margin-top:798.8pt;width:43.5pt;height:15.3pt;z-index:-15833088;mso-position-horizontal-relative:page;mso-position-vertical-relative:page" filled="f" stroked="f">
          <v:textbox inset="0,0,0,0">
            <w:txbxContent>
              <w:p w:rsidR="00D17084" w:rsidRDefault="009379B3">
                <w:pPr>
                  <w:spacing w:before="10"/>
                  <w:ind w:left="20"/>
                  <w:rPr>
                    <w:rFonts w:ascii="Times New Roman"/>
                    <w:sz w:val="24"/>
                  </w:rPr>
                </w:pPr>
                <w:r>
                  <w:rPr>
                    <w:rFonts w:ascii="Times New Roman"/>
                    <w:sz w:val="24"/>
                  </w:rPr>
                  <w:t xml:space="preserve">Strana </w:t>
                </w:r>
                <w:r w:rsidR="00853E70">
                  <w:fldChar w:fldCharType="begin"/>
                </w:r>
                <w:r>
                  <w:rPr>
                    <w:rFonts w:ascii="Times New Roman"/>
                    <w:sz w:val="24"/>
                  </w:rPr>
                  <w:instrText xml:space="preserve"> PAGE </w:instrText>
                </w:r>
                <w:r w:rsidR="00853E70">
                  <w:fldChar w:fldCharType="separate"/>
                </w:r>
                <w:r w:rsidR="00B3628D">
                  <w:rPr>
                    <w:rFonts w:ascii="Times New Roman"/>
                    <w:noProof/>
                    <w:sz w:val="24"/>
                  </w:rPr>
                  <w:t>2</w:t>
                </w:r>
                <w:r w:rsidR="00853E7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C209E" w:rsidRDefault="007C209E" w:rsidP="00D17084">
      <w:r>
        <w:separator/>
      </w:r>
    </w:p>
  </w:footnote>
  <w:footnote w:type="continuationSeparator" w:id="0">
    <w:p w:rsidR="007C209E" w:rsidRDefault="007C209E" w:rsidP="00D1708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17084" w:rsidRDefault="007C209E">
    <w:pPr>
      <w:pStyle w:val="Zkladntext"/>
      <w:spacing w:line="14" w:lineRule="auto"/>
      <w:rPr>
        <w:sz w:val="20"/>
      </w:rPr>
    </w:pPr>
    <w:r>
      <w:pict>
        <v:shape id="_x0000_s2055" style="position:absolute;margin-left:83.3pt;margin-top:40.3pt;width:127.8pt;height:13.6pt;z-index:-15836160;mso-position-horizontal-relative:page;mso-position-vertical-relative:page" coordorigin="1666,806" coordsize="2556,272" path="m4222,806r-10,l4212,816r,252l1675,1068r,-252l4212,816r,-10l1675,806r-9,l1666,816r,252l1666,1078r9,l4212,1078r10,l4222,1068r,-252l4222,806xe" fillcolor="black" stroked="f">
          <v:path arrowok="t"/>
          <w10:wrap anchorx="page" anchory="page"/>
        </v:shape>
      </w:pict>
    </w:r>
    <w:r>
      <w:pict>
        <v:shape id="_x0000_s2054" style="position:absolute;margin-left:290.65pt;margin-top:40.3pt;width:96.6pt;height:13.6pt;z-index:-15835648;mso-position-horizontal-relative:page;mso-position-vertical-relative:page" coordorigin="5813,806" coordsize="1932,272" path="m7745,806r-10,l7735,816r,252l5822,1068r,-252l7735,816r,-10l5822,806r-9,l5813,816r,252l5813,1078r9,l7735,1078r10,l7745,1068r,-252l7745,806xe" fillcolor="black" stroked="f">
          <v:path arrowok="t"/>
          <w10:wrap anchorx="page" anchory="page"/>
        </v:shape>
      </w:pict>
    </w:r>
    <w:r>
      <w:pict>
        <v:shape id="_x0000_s2053" style="position:absolute;margin-left:390.35pt;margin-top:40.3pt;width:89.9pt;height:13.6pt;z-index:-15835136;mso-position-horizontal-relative:page;mso-position-vertical-relative:page" coordorigin="7807,806" coordsize="1798,272" path="m9605,806r-10,l9595,816r,252l7817,1068r,-252l9595,816r,-10l7817,806r-10,l7807,816r,252l7807,1078r10,l9595,1078r10,l9605,1068r,-252l9605,806xe" fillcolor="black" stroked="f">
          <v:path arrowok="t"/>
          <w10:wrap anchorx="page" anchory="page"/>
        </v:shape>
      </w:pict>
    </w: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82.75pt;margin-top:40pt;width:128.9pt;height:14.35pt;z-index:-15834624;mso-position-horizontal-relative:page;mso-position-vertical-relative:page" filled="f" stroked="f">
          <v:textbox inset="0,0,0,0">
            <w:txbxContent>
              <w:p w:rsidR="00D17084" w:rsidRDefault="009379B3">
                <w:pPr>
                  <w:pStyle w:val="Zkladntext"/>
                  <w:spacing w:before="13"/>
                  <w:ind w:left="20"/>
                </w:pPr>
                <w:r>
                  <w:t>Poznámky Úč</w:t>
                </w:r>
                <w:r>
                  <w:rPr>
                    <w:rFonts w:ascii="Times New Roman" w:hAnsi="Times New Roman"/>
                  </w:rPr>
                  <w:t xml:space="preserve"> </w:t>
                </w:r>
                <w:r>
                  <w:t>MÚJ 3 – 01</w:t>
                </w:r>
              </w:p>
            </w:txbxContent>
          </v:textbox>
          <w10:wrap anchorx="page" anchory="page"/>
        </v:shape>
      </w:pict>
    </w:r>
    <w:r>
      <w:pict>
        <v:shape id="_x0000_s2051" type="#_x0000_t202" style="position:absolute;margin-left:293.2pt;margin-top:40pt;width:76.25pt;height:14.35pt;z-index:-15834112;mso-position-horizontal-relative:page;mso-position-vertical-relative:page" filled="f" stroked="f">
          <v:textbox inset="0,0,0,0">
            <w:txbxContent>
              <w:p w:rsidR="00D17084" w:rsidRDefault="003B420B">
                <w:pPr>
                  <w:pStyle w:val="Zkladntext"/>
                  <w:spacing w:before="13"/>
                  <w:ind w:left="20"/>
                </w:pPr>
                <w:r>
                  <w:t>IČO:</w:t>
                </w:r>
                <w:r w:rsidR="003C30DA">
                  <w:t>50053477</w:t>
                </w:r>
                <w:r>
                  <w:t xml:space="preserve"> </w:t>
                </w:r>
              </w:p>
            </w:txbxContent>
          </v:textbox>
          <w10:wrap anchorx="page" anchory="page"/>
        </v:shape>
      </w:pict>
    </w:r>
    <w:r>
      <w:pict>
        <v:shape id="_x0000_s2050" type="#_x0000_t202" style="position:absolute;margin-left:392.95pt;margin-top:40pt;width:87.85pt;height:14.35pt;z-index:-15833600;mso-position-horizontal-relative:page;mso-position-vertical-relative:page" filled="f" stroked="f">
          <v:textbox inset="0,0,0,0">
            <w:txbxContent>
              <w:p w:rsidR="00D17084" w:rsidRDefault="003B420B">
                <w:pPr>
                  <w:pStyle w:val="Zkladntext"/>
                  <w:spacing w:before="13"/>
                  <w:ind w:left="20"/>
                </w:pPr>
                <w:r>
                  <w:t xml:space="preserve">DIČ: </w:t>
                </w:r>
                <w:r w:rsidR="003C30DA">
                  <w:t>2120157985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7B73A8"/>
    <w:multiLevelType w:val="hybridMultilevel"/>
    <w:tmpl w:val="A48C3B5E"/>
    <w:lvl w:ilvl="0" w:tplc="D25235F8">
      <w:start w:val="1"/>
      <w:numFmt w:val="decimal"/>
      <w:lvlText w:val="%1."/>
      <w:lvlJc w:val="left"/>
      <w:pPr>
        <w:ind w:left="220" w:hanging="226"/>
      </w:pPr>
      <w:rPr>
        <w:rFonts w:ascii="Arial" w:eastAsia="Arial" w:hAnsi="Arial" w:cs="Arial" w:hint="default"/>
        <w:spacing w:val="-6"/>
        <w:w w:val="100"/>
        <w:sz w:val="22"/>
        <w:szCs w:val="22"/>
        <w:lang w:val="sk-SK" w:eastAsia="en-US" w:bidi="ar-SA"/>
      </w:rPr>
    </w:lvl>
    <w:lvl w:ilvl="1" w:tplc="C32059A2">
      <w:numFmt w:val="bullet"/>
      <w:lvlText w:val="•"/>
      <w:lvlJc w:val="left"/>
      <w:pPr>
        <w:ind w:left="1198" w:hanging="226"/>
      </w:pPr>
      <w:rPr>
        <w:rFonts w:hint="default"/>
        <w:lang w:val="sk-SK" w:eastAsia="en-US" w:bidi="ar-SA"/>
      </w:rPr>
    </w:lvl>
    <w:lvl w:ilvl="2" w:tplc="FF3C5720">
      <w:numFmt w:val="bullet"/>
      <w:lvlText w:val="•"/>
      <w:lvlJc w:val="left"/>
      <w:pPr>
        <w:ind w:left="2176" w:hanging="226"/>
      </w:pPr>
      <w:rPr>
        <w:rFonts w:hint="default"/>
        <w:lang w:val="sk-SK" w:eastAsia="en-US" w:bidi="ar-SA"/>
      </w:rPr>
    </w:lvl>
    <w:lvl w:ilvl="3" w:tplc="C1E4B8B0">
      <w:numFmt w:val="bullet"/>
      <w:lvlText w:val="•"/>
      <w:lvlJc w:val="left"/>
      <w:pPr>
        <w:ind w:left="3154" w:hanging="226"/>
      </w:pPr>
      <w:rPr>
        <w:rFonts w:hint="default"/>
        <w:lang w:val="sk-SK" w:eastAsia="en-US" w:bidi="ar-SA"/>
      </w:rPr>
    </w:lvl>
    <w:lvl w:ilvl="4" w:tplc="B950E1A8">
      <w:numFmt w:val="bullet"/>
      <w:lvlText w:val="•"/>
      <w:lvlJc w:val="left"/>
      <w:pPr>
        <w:ind w:left="4132" w:hanging="226"/>
      </w:pPr>
      <w:rPr>
        <w:rFonts w:hint="default"/>
        <w:lang w:val="sk-SK" w:eastAsia="en-US" w:bidi="ar-SA"/>
      </w:rPr>
    </w:lvl>
    <w:lvl w:ilvl="5" w:tplc="6652C408">
      <w:numFmt w:val="bullet"/>
      <w:lvlText w:val="•"/>
      <w:lvlJc w:val="left"/>
      <w:pPr>
        <w:ind w:left="5110" w:hanging="226"/>
      </w:pPr>
      <w:rPr>
        <w:rFonts w:hint="default"/>
        <w:lang w:val="sk-SK" w:eastAsia="en-US" w:bidi="ar-SA"/>
      </w:rPr>
    </w:lvl>
    <w:lvl w:ilvl="6" w:tplc="DAA0C830">
      <w:numFmt w:val="bullet"/>
      <w:lvlText w:val="•"/>
      <w:lvlJc w:val="left"/>
      <w:pPr>
        <w:ind w:left="6088" w:hanging="226"/>
      </w:pPr>
      <w:rPr>
        <w:rFonts w:hint="default"/>
        <w:lang w:val="sk-SK" w:eastAsia="en-US" w:bidi="ar-SA"/>
      </w:rPr>
    </w:lvl>
    <w:lvl w:ilvl="7" w:tplc="70E680CC">
      <w:numFmt w:val="bullet"/>
      <w:lvlText w:val="•"/>
      <w:lvlJc w:val="left"/>
      <w:pPr>
        <w:ind w:left="7066" w:hanging="226"/>
      </w:pPr>
      <w:rPr>
        <w:rFonts w:hint="default"/>
        <w:lang w:val="sk-SK" w:eastAsia="en-US" w:bidi="ar-SA"/>
      </w:rPr>
    </w:lvl>
    <w:lvl w:ilvl="8" w:tplc="92847E24">
      <w:numFmt w:val="bullet"/>
      <w:lvlText w:val="•"/>
      <w:lvlJc w:val="left"/>
      <w:pPr>
        <w:ind w:left="8044" w:hanging="226"/>
      </w:pPr>
      <w:rPr>
        <w:rFonts w:hint="default"/>
        <w:lang w:val="sk-SK" w:eastAsia="en-US" w:bidi="ar-SA"/>
      </w:rPr>
    </w:lvl>
  </w:abstractNum>
  <w:abstractNum w:abstractNumId="1">
    <w:nsid w:val="409676E9"/>
    <w:multiLevelType w:val="hybridMultilevel"/>
    <w:tmpl w:val="A48C3B5E"/>
    <w:lvl w:ilvl="0" w:tplc="D25235F8">
      <w:start w:val="1"/>
      <w:numFmt w:val="decimal"/>
      <w:lvlText w:val="%1."/>
      <w:lvlJc w:val="left"/>
      <w:pPr>
        <w:ind w:left="220" w:hanging="226"/>
      </w:pPr>
      <w:rPr>
        <w:rFonts w:ascii="Arial" w:eastAsia="Arial" w:hAnsi="Arial" w:cs="Arial" w:hint="default"/>
        <w:spacing w:val="-6"/>
        <w:w w:val="100"/>
        <w:sz w:val="22"/>
        <w:szCs w:val="22"/>
        <w:lang w:val="sk-SK" w:eastAsia="en-US" w:bidi="ar-SA"/>
      </w:rPr>
    </w:lvl>
    <w:lvl w:ilvl="1" w:tplc="C32059A2">
      <w:numFmt w:val="bullet"/>
      <w:lvlText w:val="•"/>
      <w:lvlJc w:val="left"/>
      <w:pPr>
        <w:ind w:left="1198" w:hanging="226"/>
      </w:pPr>
      <w:rPr>
        <w:rFonts w:hint="default"/>
        <w:lang w:val="sk-SK" w:eastAsia="en-US" w:bidi="ar-SA"/>
      </w:rPr>
    </w:lvl>
    <w:lvl w:ilvl="2" w:tplc="FF3C5720">
      <w:numFmt w:val="bullet"/>
      <w:lvlText w:val="•"/>
      <w:lvlJc w:val="left"/>
      <w:pPr>
        <w:ind w:left="2176" w:hanging="226"/>
      </w:pPr>
      <w:rPr>
        <w:rFonts w:hint="default"/>
        <w:lang w:val="sk-SK" w:eastAsia="en-US" w:bidi="ar-SA"/>
      </w:rPr>
    </w:lvl>
    <w:lvl w:ilvl="3" w:tplc="C1E4B8B0">
      <w:numFmt w:val="bullet"/>
      <w:lvlText w:val="•"/>
      <w:lvlJc w:val="left"/>
      <w:pPr>
        <w:ind w:left="3154" w:hanging="226"/>
      </w:pPr>
      <w:rPr>
        <w:rFonts w:hint="default"/>
        <w:lang w:val="sk-SK" w:eastAsia="en-US" w:bidi="ar-SA"/>
      </w:rPr>
    </w:lvl>
    <w:lvl w:ilvl="4" w:tplc="B950E1A8">
      <w:numFmt w:val="bullet"/>
      <w:lvlText w:val="•"/>
      <w:lvlJc w:val="left"/>
      <w:pPr>
        <w:ind w:left="4132" w:hanging="226"/>
      </w:pPr>
      <w:rPr>
        <w:rFonts w:hint="default"/>
        <w:lang w:val="sk-SK" w:eastAsia="en-US" w:bidi="ar-SA"/>
      </w:rPr>
    </w:lvl>
    <w:lvl w:ilvl="5" w:tplc="6652C408">
      <w:numFmt w:val="bullet"/>
      <w:lvlText w:val="•"/>
      <w:lvlJc w:val="left"/>
      <w:pPr>
        <w:ind w:left="5110" w:hanging="226"/>
      </w:pPr>
      <w:rPr>
        <w:rFonts w:hint="default"/>
        <w:lang w:val="sk-SK" w:eastAsia="en-US" w:bidi="ar-SA"/>
      </w:rPr>
    </w:lvl>
    <w:lvl w:ilvl="6" w:tplc="DAA0C830">
      <w:numFmt w:val="bullet"/>
      <w:lvlText w:val="•"/>
      <w:lvlJc w:val="left"/>
      <w:pPr>
        <w:ind w:left="6088" w:hanging="226"/>
      </w:pPr>
      <w:rPr>
        <w:rFonts w:hint="default"/>
        <w:lang w:val="sk-SK" w:eastAsia="en-US" w:bidi="ar-SA"/>
      </w:rPr>
    </w:lvl>
    <w:lvl w:ilvl="7" w:tplc="70E680CC">
      <w:numFmt w:val="bullet"/>
      <w:lvlText w:val="•"/>
      <w:lvlJc w:val="left"/>
      <w:pPr>
        <w:ind w:left="7066" w:hanging="226"/>
      </w:pPr>
      <w:rPr>
        <w:rFonts w:hint="default"/>
        <w:lang w:val="sk-SK" w:eastAsia="en-US" w:bidi="ar-SA"/>
      </w:rPr>
    </w:lvl>
    <w:lvl w:ilvl="8" w:tplc="92847E24">
      <w:numFmt w:val="bullet"/>
      <w:lvlText w:val="•"/>
      <w:lvlJc w:val="left"/>
      <w:pPr>
        <w:ind w:left="8044" w:hanging="226"/>
      </w:pPr>
      <w:rPr>
        <w:rFonts w:hint="default"/>
        <w:lang w:val="sk-SK" w:eastAsia="en-US" w:bidi="ar-SA"/>
      </w:rPr>
    </w:lvl>
  </w:abstractNum>
  <w:abstractNum w:abstractNumId="2">
    <w:nsid w:val="611C2C32"/>
    <w:multiLevelType w:val="hybridMultilevel"/>
    <w:tmpl w:val="50867970"/>
    <w:lvl w:ilvl="0" w:tplc="2B06035E">
      <w:start w:val="1"/>
      <w:numFmt w:val="decimal"/>
      <w:lvlText w:val="%1."/>
      <w:lvlJc w:val="left"/>
      <w:pPr>
        <w:ind w:left="465" w:hanging="245"/>
      </w:pPr>
      <w:rPr>
        <w:rFonts w:ascii="Arial" w:eastAsia="Arial" w:hAnsi="Arial" w:cs="Arial" w:hint="default"/>
        <w:spacing w:val="-1"/>
        <w:w w:val="100"/>
        <w:sz w:val="22"/>
        <w:szCs w:val="22"/>
        <w:lang w:val="sk-SK" w:eastAsia="en-US" w:bidi="ar-SA"/>
      </w:rPr>
    </w:lvl>
    <w:lvl w:ilvl="1" w:tplc="9948CFD4">
      <w:numFmt w:val="bullet"/>
      <w:lvlText w:val="•"/>
      <w:lvlJc w:val="left"/>
      <w:pPr>
        <w:ind w:left="1414" w:hanging="245"/>
      </w:pPr>
      <w:rPr>
        <w:rFonts w:hint="default"/>
        <w:lang w:val="sk-SK" w:eastAsia="en-US" w:bidi="ar-SA"/>
      </w:rPr>
    </w:lvl>
    <w:lvl w:ilvl="2" w:tplc="A5EA8C2E">
      <w:numFmt w:val="bullet"/>
      <w:lvlText w:val="•"/>
      <w:lvlJc w:val="left"/>
      <w:pPr>
        <w:ind w:left="2368" w:hanging="245"/>
      </w:pPr>
      <w:rPr>
        <w:rFonts w:hint="default"/>
        <w:lang w:val="sk-SK" w:eastAsia="en-US" w:bidi="ar-SA"/>
      </w:rPr>
    </w:lvl>
    <w:lvl w:ilvl="3" w:tplc="3E8002BC">
      <w:numFmt w:val="bullet"/>
      <w:lvlText w:val="•"/>
      <w:lvlJc w:val="left"/>
      <w:pPr>
        <w:ind w:left="3322" w:hanging="245"/>
      </w:pPr>
      <w:rPr>
        <w:rFonts w:hint="default"/>
        <w:lang w:val="sk-SK" w:eastAsia="en-US" w:bidi="ar-SA"/>
      </w:rPr>
    </w:lvl>
    <w:lvl w:ilvl="4" w:tplc="53020C64">
      <w:numFmt w:val="bullet"/>
      <w:lvlText w:val="•"/>
      <w:lvlJc w:val="left"/>
      <w:pPr>
        <w:ind w:left="4276" w:hanging="245"/>
      </w:pPr>
      <w:rPr>
        <w:rFonts w:hint="default"/>
        <w:lang w:val="sk-SK" w:eastAsia="en-US" w:bidi="ar-SA"/>
      </w:rPr>
    </w:lvl>
    <w:lvl w:ilvl="5" w:tplc="CCD231C0">
      <w:numFmt w:val="bullet"/>
      <w:lvlText w:val="•"/>
      <w:lvlJc w:val="left"/>
      <w:pPr>
        <w:ind w:left="5230" w:hanging="245"/>
      </w:pPr>
      <w:rPr>
        <w:rFonts w:hint="default"/>
        <w:lang w:val="sk-SK" w:eastAsia="en-US" w:bidi="ar-SA"/>
      </w:rPr>
    </w:lvl>
    <w:lvl w:ilvl="6" w:tplc="FCC001D2">
      <w:numFmt w:val="bullet"/>
      <w:lvlText w:val="•"/>
      <w:lvlJc w:val="left"/>
      <w:pPr>
        <w:ind w:left="6184" w:hanging="245"/>
      </w:pPr>
      <w:rPr>
        <w:rFonts w:hint="default"/>
        <w:lang w:val="sk-SK" w:eastAsia="en-US" w:bidi="ar-SA"/>
      </w:rPr>
    </w:lvl>
    <w:lvl w:ilvl="7" w:tplc="54D269CE">
      <w:numFmt w:val="bullet"/>
      <w:lvlText w:val="•"/>
      <w:lvlJc w:val="left"/>
      <w:pPr>
        <w:ind w:left="7138" w:hanging="245"/>
      </w:pPr>
      <w:rPr>
        <w:rFonts w:hint="default"/>
        <w:lang w:val="sk-SK" w:eastAsia="en-US" w:bidi="ar-SA"/>
      </w:rPr>
    </w:lvl>
    <w:lvl w:ilvl="8" w:tplc="98C6735E">
      <w:numFmt w:val="bullet"/>
      <w:lvlText w:val="•"/>
      <w:lvlJc w:val="left"/>
      <w:pPr>
        <w:ind w:left="8092" w:hanging="245"/>
      </w:pPr>
      <w:rPr>
        <w:rFonts w:hint="default"/>
        <w:lang w:val="sk-SK" w:eastAsia="en-US" w:bidi="ar-SA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</w:compat>
  <w:rsids>
    <w:rsidRoot w:val="00D17084"/>
    <w:rsid w:val="00020BB5"/>
    <w:rsid w:val="0007196F"/>
    <w:rsid w:val="000F40DE"/>
    <w:rsid w:val="00123286"/>
    <w:rsid w:val="0019674C"/>
    <w:rsid w:val="002C06FF"/>
    <w:rsid w:val="002C0B88"/>
    <w:rsid w:val="002F76B7"/>
    <w:rsid w:val="003B420B"/>
    <w:rsid w:val="003C30DA"/>
    <w:rsid w:val="005469D6"/>
    <w:rsid w:val="005C2B92"/>
    <w:rsid w:val="00635325"/>
    <w:rsid w:val="00662C51"/>
    <w:rsid w:val="00711283"/>
    <w:rsid w:val="00772CA0"/>
    <w:rsid w:val="007900BE"/>
    <w:rsid w:val="007C209E"/>
    <w:rsid w:val="00853E70"/>
    <w:rsid w:val="00865BBF"/>
    <w:rsid w:val="008E5A1F"/>
    <w:rsid w:val="009379B3"/>
    <w:rsid w:val="009B33D8"/>
    <w:rsid w:val="00AE7A7E"/>
    <w:rsid w:val="00B3628D"/>
    <w:rsid w:val="00BB361A"/>
    <w:rsid w:val="00C31E14"/>
    <w:rsid w:val="00C4176A"/>
    <w:rsid w:val="00C736D2"/>
    <w:rsid w:val="00CB307B"/>
    <w:rsid w:val="00D17084"/>
    <w:rsid w:val="00D21771"/>
    <w:rsid w:val="00DA03E7"/>
    <w:rsid w:val="00E07E48"/>
    <w:rsid w:val="00E50725"/>
    <w:rsid w:val="00E92C28"/>
    <w:rsid w:val="00E95C59"/>
    <w:rsid w:val="00F856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6"/>
    <o:shapelayout v:ext="edit">
      <o:idmap v:ext="edit" data="1"/>
    </o:shapelayout>
  </w:shapeDefaults>
  <w:decimalSymbol w:val=","/>
  <w:listSeparator w:val=";"/>
  <w15:docId w15:val="{F133CAE7-1985-4075-B017-43516DD07A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D17084"/>
    <w:rPr>
      <w:rFonts w:ascii="Arial" w:eastAsia="Arial" w:hAnsi="Arial" w:cs="Arial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1708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17084"/>
  </w:style>
  <w:style w:type="paragraph" w:customStyle="1" w:styleId="Nadpis11">
    <w:name w:val="Nadpis 11"/>
    <w:basedOn w:val="Normlny"/>
    <w:uiPriority w:val="1"/>
    <w:qFormat/>
    <w:rsid w:val="00D17084"/>
    <w:pPr>
      <w:ind w:left="2800" w:right="4504"/>
      <w:jc w:val="center"/>
      <w:outlineLvl w:val="1"/>
    </w:pPr>
    <w:rPr>
      <w:b/>
      <w:bCs/>
    </w:rPr>
  </w:style>
  <w:style w:type="paragraph" w:styleId="Nzov">
    <w:name w:val="Title"/>
    <w:basedOn w:val="Normlny"/>
    <w:uiPriority w:val="1"/>
    <w:qFormat/>
    <w:rsid w:val="00D17084"/>
    <w:pPr>
      <w:spacing w:before="10"/>
      <w:ind w:left="20"/>
    </w:pPr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17084"/>
    <w:pPr>
      <w:ind w:left="220"/>
    </w:pPr>
  </w:style>
  <w:style w:type="paragraph" w:customStyle="1" w:styleId="TableParagraph">
    <w:name w:val="Table Paragraph"/>
    <w:basedOn w:val="Normlny"/>
    <w:uiPriority w:val="1"/>
    <w:qFormat/>
    <w:rsid w:val="00D17084"/>
    <w:pPr>
      <w:spacing w:line="234" w:lineRule="exact"/>
      <w:ind w:left="107"/>
    </w:pPr>
  </w:style>
  <w:style w:type="paragraph" w:styleId="Hlavika">
    <w:name w:val="header"/>
    <w:basedOn w:val="Normlny"/>
    <w:link w:val="HlavikaChar"/>
    <w:uiPriority w:val="99"/>
    <w:unhideWhenUsed/>
    <w:rsid w:val="009B33D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B33D8"/>
    <w:rPr>
      <w:rFonts w:ascii="Arial" w:eastAsia="Arial" w:hAnsi="Arial" w:cs="Arial"/>
      <w:lang w:val="sk-SK"/>
    </w:rPr>
  </w:style>
  <w:style w:type="paragraph" w:styleId="Pta">
    <w:name w:val="footer"/>
    <w:basedOn w:val="Normlny"/>
    <w:link w:val="PtaChar"/>
    <w:uiPriority w:val="99"/>
    <w:unhideWhenUsed/>
    <w:rsid w:val="009B33D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B33D8"/>
    <w:rPr>
      <w:rFonts w:ascii="Arial" w:eastAsia="Arial" w:hAnsi="Arial" w:cs="Arial"/>
      <w:lang w:val="sk-SK"/>
    </w:rPr>
  </w:style>
  <w:style w:type="table" w:styleId="Mriekatabuky">
    <w:name w:val="Table Grid"/>
    <w:basedOn w:val="Normlnatabuka"/>
    <w:uiPriority w:val="59"/>
    <w:rsid w:val="003C30D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3</Pages>
  <Words>574</Words>
  <Characters>3278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Poznamky 2014 vzor MIKRO</vt:lpstr>
    </vt:vector>
  </TitlesOfParts>
  <Company/>
  <LinksUpToDate>false</LinksUpToDate>
  <CharactersWithSpaces>3845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2014 vzor MIKRO</dc:title>
  <dc:creator>Tinka</dc:creator>
  <cp:keywords>()</cp:keywords>
  <cp:lastModifiedBy>toshiba</cp:lastModifiedBy>
  <cp:revision>8</cp:revision>
  <cp:lastPrinted>2020-11-01T13:18:00Z</cp:lastPrinted>
  <dcterms:created xsi:type="dcterms:W3CDTF">2021-03-19T13:18:00Z</dcterms:created>
  <dcterms:modified xsi:type="dcterms:W3CDTF">2021-03-19T14:20:00Z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2015-06-29T00:00:00Z</vt:filetime>
  </property>
  <property fmtid="{D5CDD505-2E9C-101B-9397-08002B2CF9AE}" pid="3" name="Creator">
    <vt:lpwstr>PDFCreator Version 1.7.1</vt:lpwstr>
  </property>
  <property fmtid="{D5CDD505-2E9C-101B-9397-08002B2CF9AE}" pid="4" name="LastSaved">
    <vt:filetime>2020-08-11T00:00:00Z</vt:filetime>
  </property>
</Properties>
</file>