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tblpX="-1339" w:tblpY="-89"/>
        <w:tblW w:w="99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60"/>
      </w:tblGrid>
      <w:tr w:rsidR="001A62B8" w:rsidTr="001A62B8">
        <w:trPr>
          <w:trHeight w:val="1050"/>
        </w:trPr>
        <w:tc>
          <w:tcPr>
            <w:tcW w:w="9960" w:type="dxa"/>
            <w:tcBorders>
              <w:top w:val="nil"/>
              <w:bottom w:val="nil"/>
              <w:right w:val="nil"/>
            </w:tcBorders>
          </w:tcPr>
          <w:p w:rsidR="001A62B8" w:rsidRDefault="001A62B8" w:rsidP="001A62B8"/>
        </w:tc>
      </w:tr>
    </w:tbl>
    <w:p w:rsidR="001A62B8" w:rsidRDefault="001A0C07" w:rsidP="001A62B8">
      <w:pPr>
        <w:jc w:val="both"/>
        <w:rPr>
          <w:b/>
          <w:sz w:val="28"/>
          <w:szCs w:val="28"/>
        </w:rPr>
      </w:pPr>
      <w:r>
        <w:t xml:space="preserve">                                                   </w:t>
      </w:r>
      <w:r w:rsidR="001A62B8">
        <w:rPr>
          <w:sz w:val="28"/>
          <w:szCs w:val="28"/>
        </w:rPr>
        <w:t xml:space="preserve">                           </w:t>
      </w:r>
      <w:r>
        <w:rPr>
          <w:b/>
          <w:sz w:val="28"/>
          <w:szCs w:val="28"/>
        </w:rPr>
        <w:t xml:space="preserve">                      </w:t>
      </w:r>
      <w:r w:rsidR="00930395">
        <w:rPr>
          <w:b/>
          <w:sz w:val="28"/>
          <w:szCs w:val="28"/>
        </w:rPr>
        <w:t xml:space="preserve">        </w:t>
      </w:r>
      <w:r w:rsidR="001A62B8">
        <w:rPr>
          <w:b/>
          <w:sz w:val="28"/>
          <w:szCs w:val="28"/>
        </w:rPr>
        <w:t xml:space="preserve">                             </w:t>
      </w:r>
    </w:p>
    <w:p w:rsidR="001A62B8" w:rsidRDefault="001A62B8" w:rsidP="00E31203">
      <w:pPr>
        <w:rPr>
          <w:b/>
          <w:sz w:val="28"/>
          <w:szCs w:val="28"/>
        </w:rPr>
      </w:pPr>
    </w:p>
    <w:p w:rsidR="00BE2CC4" w:rsidRPr="001A62B8" w:rsidRDefault="00BE2CC4" w:rsidP="00E31203">
      <w:r w:rsidRPr="00E31203">
        <w:rPr>
          <w:sz w:val="28"/>
          <w:szCs w:val="28"/>
        </w:rPr>
        <w:t>Názov právnickej osoby a jej sídlo: EKOLLAND</w:t>
      </w:r>
      <w:r w:rsidR="006E58A0">
        <w:rPr>
          <w:sz w:val="28"/>
          <w:szCs w:val="28"/>
        </w:rPr>
        <w:t>, spol. s r.o., Počúvadlianske j</w:t>
      </w:r>
      <w:r w:rsidRPr="00E31203">
        <w:rPr>
          <w:sz w:val="28"/>
          <w:szCs w:val="28"/>
        </w:rPr>
        <w:t>azero 140, Banská Štiavnica</w:t>
      </w:r>
    </w:p>
    <w:p w:rsidR="00BE2CC4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 xml:space="preserve"> Účtovná jednotka nie je súčasťou konsolidovaného celku.</w:t>
      </w:r>
    </w:p>
    <w:p w:rsidR="00BF2866" w:rsidRPr="00E31203" w:rsidRDefault="00E31203" w:rsidP="00E31203">
      <w:pPr>
        <w:rPr>
          <w:sz w:val="28"/>
          <w:szCs w:val="28"/>
        </w:rPr>
      </w:pPr>
      <w:r>
        <w:rPr>
          <w:sz w:val="28"/>
          <w:szCs w:val="28"/>
        </w:rPr>
        <w:t>3)</w:t>
      </w:r>
      <w:r w:rsidR="00B3513D" w:rsidRPr="00E31203">
        <w:rPr>
          <w:sz w:val="28"/>
          <w:szCs w:val="28"/>
        </w:rPr>
        <w:t xml:space="preserve"> Priemerný prepočít</w:t>
      </w:r>
      <w:r w:rsidR="00131F70">
        <w:rPr>
          <w:sz w:val="28"/>
          <w:szCs w:val="28"/>
        </w:rPr>
        <w:t>aný počet zamestnancov  je jeden</w:t>
      </w:r>
      <w:r w:rsidR="00BF2866" w:rsidRPr="00E31203">
        <w:rPr>
          <w:sz w:val="28"/>
          <w:szCs w:val="28"/>
        </w:rPr>
        <w:t>.</w:t>
      </w:r>
      <w:r w:rsidR="00B3513D" w:rsidRPr="00E31203">
        <w:rPr>
          <w:sz w:val="28"/>
          <w:szCs w:val="28"/>
        </w:rPr>
        <w:t xml:space="preserve"> V čase zostavenia účtovnej závierky z</w:t>
      </w:r>
      <w:r w:rsidR="00131F70">
        <w:rPr>
          <w:sz w:val="28"/>
          <w:szCs w:val="28"/>
        </w:rPr>
        <w:t>amestnáva účtovná jednotka jedného zamestnanca</w:t>
      </w:r>
      <w:r w:rsidR="00B3513D" w:rsidRPr="00E31203">
        <w:rPr>
          <w:sz w:val="28"/>
          <w:szCs w:val="28"/>
        </w:rPr>
        <w:t>.</w:t>
      </w:r>
    </w:p>
    <w:p w:rsidR="00BF2866" w:rsidRDefault="00BF2866" w:rsidP="00BF2866">
      <w:pPr>
        <w:pStyle w:val="Odsekzoznamu"/>
        <w:rPr>
          <w:sz w:val="28"/>
          <w:szCs w:val="28"/>
        </w:rPr>
      </w:pPr>
    </w:p>
    <w:p w:rsidR="00BF2866" w:rsidRDefault="00BF2866" w:rsidP="00BF2866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>Čl. II</w:t>
      </w:r>
    </w:p>
    <w:p w:rsidR="00BF2866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="00BF2866" w:rsidRPr="00E31203">
        <w:rPr>
          <w:sz w:val="28"/>
          <w:szCs w:val="28"/>
        </w:rPr>
        <w:t>Účtovná závierka je zostavená za splnenia predpokladu, že účtovná jednotka bude nepretržite pokračovať vo svojej činnosti.</w:t>
      </w:r>
    </w:p>
    <w:p w:rsidR="00BF2866" w:rsidRP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>Spôsob oceňovania jednotlivých položiek majetku a záväzkov:</w:t>
      </w:r>
    </w:p>
    <w:p w:rsidR="00BF2866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ú</w:t>
      </w:r>
      <w:r w:rsidR="00BF2866">
        <w:rPr>
          <w:sz w:val="28"/>
          <w:szCs w:val="28"/>
        </w:rPr>
        <w:t xml:space="preserve">čtovná jednotka nevlastní </w:t>
      </w:r>
      <w:r w:rsidR="00AD703D">
        <w:rPr>
          <w:sz w:val="28"/>
          <w:szCs w:val="28"/>
        </w:rPr>
        <w:t>dlhodobý</w:t>
      </w:r>
      <w:r w:rsidR="00BF2866">
        <w:rPr>
          <w:sz w:val="28"/>
          <w:szCs w:val="28"/>
        </w:rPr>
        <w:t xml:space="preserve"> nehmotný majetok; dlhodobý hmotný majetok </w:t>
      </w:r>
      <w:r w:rsidR="007D6E71">
        <w:rPr>
          <w:sz w:val="28"/>
          <w:szCs w:val="28"/>
        </w:rPr>
        <w:t xml:space="preserve">obstaraný kúpou </w:t>
      </w:r>
      <w:r w:rsidR="00BF2866">
        <w:rPr>
          <w:sz w:val="28"/>
          <w:szCs w:val="28"/>
        </w:rPr>
        <w:t>oceňovala</w:t>
      </w:r>
      <w:r w:rsidR="007D6E71">
        <w:rPr>
          <w:sz w:val="28"/>
          <w:szCs w:val="28"/>
        </w:rPr>
        <w:t xml:space="preserve"> obstarávacou cenou ; dlhodobý finančný majetok nevlastnila.</w:t>
      </w:r>
    </w:p>
    <w:p w:rsidR="007D6E71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ásoby obstarané kúpou oceňovala obstarávacou cenou a zásoby vytvorené vlastnou činnosťou oceňovala vlastnými nákladmi, ktoré</w:t>
      </w:r>
    </w:p>
    <w:p w:rsidR="007D6E71" w:rsidRDefault="00B3513D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>obsahujú p</w:t>
      </w:r>
      <w:r w:rsidR="007D6E71">
        <w:rPr>
          <w:sz w:val="28"/>
          <w:szCs w:val="28"/>
        </w:rPr>
        <w:t>riame náklady vynaložené na výrobu.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p</w:t>
      </w:r>
      <w:r w:rsidR="007D6E71">
        <w:rPr>
          <w:sz w:val="28"/>
          <w:szCs w:val="28"/>
        </w:rPr>
        <w:t xml:space="preserve">ohľadávky oceňovala menovitou hodnotou 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k</w:t>
      </w:r>
      <w:r w:rsidR="007D6E71">
        <w:rPr>
          <w:sz w:val="28"/>
          <w:szCs w:val="28"/>
        </w:rPr>
        <w:t>rátkodobý finančný majetok menovitou hodnotou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áväzky vrátane rezerv a pôžičiek menovitou hodnotou</w:t>
      </w:r>
    </w:p>
    <w:p w:rsidR="00D43B95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3) </w:t>
      </w:r>
      <w:r w:rsidR="007D6E71">
        <w:rPr>
          <w:sz w:val="28"/>
          <w:szCs w:val="28"/>
        </w:rPr>
        <w:t xml:space="preserve"> Odpisový plán</w:t>
      </w:r>
      <w:r w:rsidR="007D6E71" w:rsidRPr="007D6E71">
        <w:rPr>
          <w:sz w:val="28"/>
          <w:szCs w:val="28"/>
        </w:rPr>
        <w:t xml:space="preserve"> </w:t>
      </w:r>
      <w:r w:rsidR="00B3513D">
        <w:rPr>
          <w:sz w:val="28"/>
          <w:szCs w:val="28"/>
        </w:rPr>
        <w:t>pre jednotlivé druhy hmotného investičného majetku účtovná jednotka  definovala v internom predpise, vychádzajúc z predpokladanej doby použiti</w:t>
      </w:r>
      <w:r w:rsidR="00B974E0">
        <w:rPr>
          <w:sz w:val="28"/>
          <w:szCs w:val="28"/>
        </w:rPr>
        <w:t xml:space="preserve">a majetku . </w:t>
      </w:r>
    </w:p>
    <w:p w:rsidR="00B974E0" w:rsidRDefault="00B974E0" w:rsidP="00E31203">
      <w:pPr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>Majetok                          doba odpisovania    sadzba                metóda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proofErr w:type="spellStart"/>
      <w:r>
        <w:rPr>
          <w:sz w:val="28"/>
          <w:szCs w:val="28"/>
        </w:rPr>
        <w:t>Te</w:t>
      </w:r>
      <w:r w:rsidR="003909A4">
        <w:rPr>
          <w:sz w:val="28"/>
          <w:szCs w:val="28"/>
        </w:rPr>
        <w:t>chn</w:t>
      </w:r>
      <w:proofErr w:type="spellEnd"/>
      <w:r w:rsidR="003909A4">
        <w:rPr>
          <w:sz w:val="28"/>
          <w:szCs w:val="28"/>
        </w:rPr>
        <w:t>. zhodnotenie               40 rokov              2,5</w:t>
      </w:r>
      <w:r>
        <w:rPr>
          <w:sz w:val="28"/>
          <w:szCs w:val="28"/>
        </w:rPr>
        <w:t>%                 lineárna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stavieb    </w:t>
      </w:r>
    </w:p>
    <w:p w:rsidR="00D43B95" w:rsidRDefault="00D43B95" w:rsidP="001674B8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Ihriská                               </w:t>
      </w:r>
      <w:r w:rsidR="001674B8">
        <w:rPr>
          <w:sz w:val="28"/>
          <w:szCs w:val="28"/>
        </w:rPr>
        <w:t xml:space="preserve">        4</w:t>
      </w:r>
      <w:r w:rsidR="003909A4">
        <w:rPr>
          <w:sz w:val="28"/>
          <w:szCs w:val="28"/>
        </w:rPr>
        <w:t>0 rokov               2,5</w:t>
      </w:r>
      <w:r w:rsidR="00001468">
        <w:rPr>
          <w:sz w:val="28"/>
          <w:szCs w:val="28"/>
        </w:rPr>
        <w:t xml:space="preserve">%                </w:t>
      </w:r>
      <w:r>
        <w:rPr>
          <w:sz w:val="28"/>
          <w:szCs w:val="28"/>
        </w:rPr>
        <w:t>lineárna</w:t>
      </w:r>
    </w:p>
    <w:p w:rsidR="00D43B95" w:rsidRDefault="00D43B95" w:rsidP="00001468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</w:p>
    <w:p w:rsidR="00D43B95" w:rsidRDefault="00DF5E06" w:rsidP="00D43B95">
      <w:pPr>
        <w:ind w:left="1077"/>
        <w:contextualSpacing/>
        <w:rPr>
          <w:sz w:val="28"/>
          <w:szCs w:val="28"/>
        </w:rPr>
      </w:pPr>
      <w:proofErr w:type="spellStart"/>
      <w:r>
        <w:rPr>
          <w:sz w:val="28"/>
          <w:szCs w:val="28"/>
        </w:rPr>
        <w:t>poľnohosp</w:t>
      </w:r>
      <w:proofErr w:type="spellEnd"/>
      <w:r>
        <w:rPr>
          <w:sz w:val="28"/>
          <w:szCs w:val="28"/>
        </w:rPr>
        <w:t xml:space="preserve">. stroje               </w:t>
      </w:r>
      <w:r w:rsidR="003909A4">
        <w:rPr>
          <w:sz w:val="28"/>
          <w:szCs w:val="28"/>
        </w:rPr>
        <w:t xml:space="preserve">    4 roky       </w:t>
      </w:r>
      <w:r w:rsidR="00001468">
        <w:rPr>
          <w:sz w:val="28"/>
          <w:szCs w:val="28"/>
        </w:rPr>
        <w:t xml:space="preserve">    </w:t>
      </w:r>
      <w:r w:rsidR="003909A4">
        <w:rPr>
          <w:sz w:val="28"/>
          <w:szCs w:val="28"/>
        </w:rPr>
        <w:t xml:space="preserve">        25</w:t>
      </w:r>
      <w:r w:rsidR="00D43B95">
        <w:rPr>
          <w:sz w:val="28"/>
          <w:szCs w:val="28"/>
        </w:rPr>
        <w:t>%                   lineárna</w:t>
      </w: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 Počas účtovného obdobia neboli žiadn</w:t>
      </w:r>
      <w:r w:rsidR="00B974E0">
        <w:rPr>
          <w:sz w:val="28"/>
          <w:szCs w:val="28"/>
        </w:rPr>
        <w:t>e zmeny účtovných zásad a</w:t>
      </w:r>
      <w:r w:rsidR="00DF4B5B">
        <w:rPr>
          <w:sz w:val="28"/>
          <w:szCs w:val="28"/>
        </w:rPr>
        <w:t> </w:t>
      </w:r>
      <w:r w:rsidR="00B974E0">
        <w:rPr>
          <w:sz w:val="28"/>
          <w:szCs w:val="28"/>
        </w:rPr>
        <w:t>metód</w:t>
      </w:r>
      <w:r w:rsidR="00DF4B5B"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974E0" w:rsidRDefault="00B974E0" w:rsidP="00E31203">
      <w:pPr>
        <w:contextualSpacing/>
        <w:rPr>
          <w:sz w:val="28"/>
          <w:szCs w:val="28"/>
        </w:rPr>
      </w:pPr>
    </w:p>
    <w:p w:rsidR="00E31203" w:rsidRPr="00E31203" w:rsidRDefault="00E31203" w:rsidP="00E31203">
      <w:pPr>
        <w:contextualSpacing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</w:t>
      </w:r>
      <w:r>
        <w:rPr>
          <w:b/>
          <w:sz w:val="28"/>
          <w:szCs w:val="28"/>
        </w:rPr>
        <w:t>Čl. III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lastRenderedPageBreak/>
        <w:t>1)</w:t>
      </w:r>
      <w:r w:rsidRPr="00E31203">
        <w:rPr>
          <w:sz w:val="28"/>
          <w:szCs w:val="28"/>
        </w:rPr>
        <w:t>Účtovná jednotka neúčtovala o položkách nákladov alebo výnosov, ktoré by mali výnimočný rozsah</w:t>
      </w:r>
      <w:r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 Záväzky spoločnosti: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a) </w:t>
      </w:r>
      <w:r w:rsidR="00D62658">
        <w:rPr>
          <w:sz w:val="28"/>
          <w:szCs w:val="28"/>
        </w:rPr>
        <w:t>účtovná jednotka nemá záväzky so zostatkovou dobou splatnosti dlhšou ako päť rokov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 účtovná jednotka nemá zabezpečené záväzky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3) účtovná jednotka nevlastní vlastné akcie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a) účtovná jednotka neposkytla žiadne záruky a iné zabezpečenia pre členov štatutárnych orgánov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účtovná jednotka neposkytla žiadne pôžičky štatutárnemu orgánu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c) 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štatutárnemu orgánu neboli poskytnuté žiadne záruky ani zabezpečenia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d) na súkromné účely štatutárneho orgánu sa nepoužili žiadne finančné prostriedky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a) neexistujú žiadne finančné povinnosti, ktoré sa nevykazujú v súvahe a ktoré sú významné na posúdenie finančnej situácie účtovnej jednotky.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účtovná jednotka nemá žiadne podmienené záväzky</w:t>
      </w:r>
    </w:p>
    <w:p w:rsidR="00505A36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c) účtovná jednotka nemá významné finančné povinnosti ani podmienené záväzky</w:t>
      </w:r>
    </w:p>
    <w:p w:rsidR="00505A36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d) účtovná jednotka nemá dcérsku účtovnú jednotku</w:t>
      </w:r>
    </w:p>
    <w:p w:rsidR="00D62658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6) Účtovná jednotka neposkytovala, ani nemá udelené výlučné právo poskytovať služby vo verejnom záujme.</w:t>
      </w:r>
      <w:r w:rsidR="00D62658">
        <w:rPr>
          <w:sz w:val="28"/>
          <w:szCs w:val="28"/>
        </w:rPr>
        <w:t xml:space="preserve">  </w:t>
      </w:r>
    </w:p>
    <w:p w:rsidR="00D62658" w:rsidRDefault="003909A4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Účtovná jednotka obchoduje so spoločnosťou, ktorej konateľkou a spoločníčkou je dcéra konateľky účtovnej jednotky a zároveň je spoločníčkou aj konateľka účtovnej jednotky. V </w:t>
      </w:r>
      <w:r w:rsidR="001674B8">
        <w:rPr>
          <w:sz w:val="28"/>
          <w:szCs w:val="28"/>
        </w:rPr>
        <w:t>da</w:t>
      </w:r>
      <w:r>
        <w:rPr>
          <w:sz w:val="28"/>
          <w:szCs w:val="28"/>
        </w:rPr>
        <w:t xml:space="preserve">nom </w:t>
      </w:r>
      <w:r w:rsidR="001674B8">
        <w:rPr>
          <w:sz w:val="28"/>
          <w:szCs w:val="28"/>
        </w:rPr>
        <w:t>roku mala spoločnosť vytvoren</w:t>
      </w:r>
      <w:r>
        <w:rPr>
          <w:sz w:val="28"/>
          <w:szCs w:val="28"/>
        </w:rPr>
        <w:t xml:space="preserve">ú skrátenú transferovú dokumentáciu ohľadom vzájomných obchodov: </w:t>
      </w:r>
      <w:r w:rsidR="007B6BEF">
        <w:rPr>
          <w:sz w:val="28"/>
          <w:szCs w:val="28"/>
        </w:rPr>
        <w:t>kúpa</w:t>
      </w:r>
      <w:r w:rsidR="001674B8">
        <w:rPr>
          <w:sz w:val="28"/>
          <w:szCs w:val="28"/>
        </w:rPr>
        <w:t xml:space="preserve"> sena</w:t>
      </w:r>
      <w:r w:rsidR="00DF5E06">
        <w:rPr>
          <w:sz w:val="28"/>
          <w:szCs w:val="28"/>
        </w:rPr>
        <w:t xml:space="preserve"> a obilia</w:t>
      </w:r>
      <w:r w:rsidR="006D3DE9">
        <w:rPr>
          <w:sz w:val="28"/>
          <w:szCs w:val="28"/>
        </w:rPr>
        <w:t xml:space="preserve"> </w:t>
      </w:r>
      <w:r w:rsidR="001674B8">
        <w:rPr>
          <w:sz w:val="28"/>
          <w:szCs w:val="28"/>
        </w:rPr>
        <w:t xml:space="preserve"> za cenu bežnú v dan</w:t>
      </w:r>
      <w:r w:rsidR="007B6BEF">
        <w:rPr>
          <w:sz w:val="28"/>
          <w:szCs w:val="28"/>
        </w:rPr>
        <w:t xml:space="preserve">om mieste a čase </w:t>
      </w:r>
      <w:r w:rsidR="00DF5E06">
        <w:rPr>
          <w:sz w:val="28"/>
          <w:szCs w:val="28"/>
        </w:rPr>
        <w:t xml:space="preserve">, poskytnuté poľnohospodárke práce za cenu bežnú. </w:t>
      </w:r>
      <w:r w:rsidR="00131F70">
        <w:rPr>
          <w:sz w:val="28"/>
          <w:szCs w:val="28"/>
        </w:rPr>
        <w:t>Spoločno</w:t>
      </w:r>
      <w:r w:rsidR="00367F11">
        <w:rPr>
          <w:sz w:val="28"/>
          <w:szCs w:val="28"/>
        </w:rPr>
        <w:t>sť si prenajíma nehnuteľnosti od blízkej osoby za cenu bežnú v danom mieste a čase.</w:t>
      </w:r>
    </w:p>
    <w:p w:rsidR="001674B8" w:rsidRDefault="001674B8" w:rsidP="00E31203">
      <w:pPr>
        <w:contextualSpacing/>
        <w:rPr>
          <w:sz w:val="28"/>
          <w:szCs w:val="28"/>
        </w:rPr>
      </w:pPr>
    </w:p>
    <w:p w:rsidR="001674B8" w:rsidRPr="00E31203" w:rsidRDefault="006E58A0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Počúvadlianske j</w:t>
      </w:r>
      <w:r w:rsidR="00367F11">
        <w:rPr>
          <w:sz w:val="28"/>
          <w:szCs w:val="28"/>
        </w:rPr>
        <w:t xml:space="preserve">azero, </w:t>
      </w:r>
      <w:r w:rsidR="007B6BEF">
        <w:rPr>
          <w:sz w:val="28"/>
          <w:szCs w:val="28"/>
        </w:rPr>
        <w:t>0</w:t>
      </w:r>
      <w:r w:rsidR="00367F11">
        <w:rPr>
          <w:sz w:val="28"/>
          <w:szCs w:val="28"/>
        </w:rPr>
        <w:t>5</w:t>
      </w:r>
      <w:r w:rsidR="007B6BEF">
        <w:rPr>
          <w:sz w:val="28"/>
          <w:szCs w:val="28"/>
        </w:rPr>
        <w:t>.</w:t>
      </w:r>
      <w:r w:rsidR="00001468">
        <w:rPr>
          <w:sz w:val="28"/>
          <w:szCs w:val="28"/>
        </w:rPr>
        <w:t>03.2021</w:t>
      </w:r>
      <w:bookmarkStart w:id="0" w:name="_GoBack"/>
      <w:bookmarkEnd w:id="0"/>
    </w:p>
    <w:p w:rsidR="00E31203" w:rsidRPr="00E31203" w:rsidRDefault="00E31203" w:rsidP="00E31203">
      <w:pPr>
        <w:pStyle w:val="Odsekzoznamu"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7D6E71">
      <w:pPr>
        <w:ind w:left="1080"/>
        <w:rPr>
          <w:sz w:val="28"/>
          <w:szCs w:val="28"/>
        </w:rPr>
      </w:pPr>
    </w:p>
    <w:p w:rsidR="007D6E71" w:rsidRPr="007D6E71" w:rsidRDefault="00B3513D" w:rsidP="007D6E71">
      <w:pPr>
        <w:ind w:left="1080"/>
        <w:rPr>
          <w:sz w:val="28"/>
          <w:szCs w:val="28"/>
        </w:rPr>
      </w:pPr>
      <w:r>
        <w:rPr>
          <w:sz w:val="28"/>
          <w:szCs w:val="28"/>
        </w:rPr>
        <w:t>.</w:t>
      </w:r>
    </w:p>
    <w:p w:rsidR="007D6E71" w:rsidRDefault="007D6E71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F2866" w:rsidRDefault="00BF2866" w:rsidP="00BF2866">
      <w:pPr>
        <w:pStyle w:val="Odsekzoznamu"/>
        <w:ind w:left="1080"/>
        <w:rPr>
          <w:sz w:val="28"/>
          <w:szCs w:val="28"/>
        </w:rPr>
      </w:pPr>
    </w:p>
    <w:p w:rsidR="00BF2866" w:rsidRPr="00BF2866" w:rsidRDefault="00BF2866" w:rsidP="00BF2866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BF2866">
        <w:rPr>
          <w:sz w:val="28"/>
          <w:szCs w:val="28"/>
        </w:rPr>
        <w:t xml:space="preserve"> </w:t>
      </w:r>
    </w:p>
    <w:p w:rsidR="00D818CC" w:rsidRP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</w:p>
    <w:sectPr w:rsidR="00D818CC" w:rsidRPr="00BE2CC4" w:rsidSect="001A0C07">
      <w:headerReference w:type="firs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7B6C" w:rsidRDefault="00217B6C" w:rsidP="001674B8">
      <w:pPr>
        <w:spacing w:after="0"/>
      </w:pPr>
      <w:r>
        <w:separator/>
      </w:r>
    </w:p>
  </w:endnote>
  <w:endnote w:type="continuationSeparator" w:id="0">
    <w:p w:rsidR="00217B6C" w:rsidRDefault="00217B6C" w:rsidP="001674B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7B6C" w:rsidRDefault="00217B6C" w:rsidP="001674B8">
      <w:pPr>
        <w:spacing w:after="0"/>
      </w:pPr>
      <w:r>
        <w:separator/>
      </w:r>
    </w:p>
  </w:footnote>
  <w:footnote w:type="continuationSeparator" w:id="0">
    <w:p w:rsidR="00217B6C" w:rsidRDefault="00217B6C" w:rsidP="001674B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62B8" w:rsidRPr="001A62B8" w:rsidRDefault="001A62B8">
    <w:pPr>
      <w:pStyle w:val="Hlavika"/>
      <w:rPr>
        <w:sz w:val="28"/>
        <w:szCs w:val="28"/>
      </w:rPr>
    </w:pP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        IČO 34127917                   DIČ 2020410447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B506D9"/>
    <w:multiLevelType w:val="hybridMultilevel"/>
    <w:tmpl w:val="D4845D4A"/>
    <w:lvl w:ilvl="0" w:tplc="CE54233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E4F6AE6"/>
    <w:multiLevelType w:val="hybridMultilevel"/>
    <w:tmpl w:val="9698D776"/>
    <w:lvl w:ilvl="0" w:tplc="B62EA0C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3D0E7310"/>
    <w:multiLevelType w:val="hybridMultilevel"/>
    <w:tmpl w:val="357E9C94"/>
    <w:lvl w:ilvl="0" w:tplc="9C44570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4C3301E"/>
    <w:multiLevelType w:val="hybridMultilevel"/>
    <w:tmpl w:val="6A1892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292745"/>
    <w:multiLevelType w:val="hybridMultilevel"/>
    <w:tmpl w:val="8CB2F6BA"/>
    <w:lvl w:ilvl="0" w:tplc="69066A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CC4"/>
    <w:rsid w:val="00001468"/>
    <w:rsid w:val="00131F70"/>
    <w:rsid w:val="001674B8"/>
    <w:rsid w:val="001909BA"/>
    <w:rsid w:val="001A0C07"/>
    <w:rsid w:val="001A62B8"/>
    <w:rsid w:val="001D1AA8"/>
    <w:rsid w:val="00217B6C"/>
    <w:rsid w:val="002324A0"/>
    <w:rsid w:val="00367F11"/>
    <w:rsid w:val="003909A4"/>
    <w:rsid w:val="003C4EE6"/>
    <w:rsid w:val="00490CE6"/>
    <w:rsid w:val="004A4FA7"/>
    <w:rsid w:val="004A5557"/>
    <w:rsid w:val="00505A36"/>
    <w:rsid w:val="005F64AF"/>
    <w:rsid w:val="00691308"/>
    <w:rsid w:val="006B5A59"/>
    <w:rsid w:val="006D3DE9"/>
    <w:rsid w:val="006E58A0"/>
    <w:rsid w:val="00767BA6"/>
    <w:rsid w:val="007A0E43"/>
    <w:rsid w:val="007B6BEF"/>
    <w:rsid w:val="007D6E71"/>
    <w:rsid w:val="00930395"/>
    <w:rsid w:val="00941789"/>
    <w:rsid w:val="00AD703D"/>
    <w:rsid w:val="00B3513D"/>
    <w:rsid w:val="00B974E0"/>
    <w:rsid w:val="00BE126F"/>
    <w:rsid w:val="00BE2CC4"/>
    <w:rsid w:val="00BF2866"/>
    <w:rsid w:val="00C724C0"/>
    <w:rsid w:val="00D43B95"/>
    <w:rsid w:val="00D62658"/>
    <w:rsid w:val="00D818CC"/>
    <w:rsid w:val="00DA456F"/>
    <w:rsid w:val="00DF4B5B"/>
    <w:rsid w:val="00DF5E06"/>
    <w:rsid w:val="00E31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674B8"/>
  </w:style>
  <w:style w:type="paragraph" w:styleId="Pta">
    <w:name w:val="footer"/>
    <w:basedOn w:val="Normlny"/>
    <w:link w:val="Pt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674B8"/>
  </w:style>
  <w:style w:type="table" w:styleId="Mriekatabuky">
    <w:name w:val="Table Grid"/>
    <w:basedOn w:val="Normlnatabuka"/>
    <w:uiPriority w:val="59"/>
    <w:rsid w:val="006B5A5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1A0C07"/>
    <w:pPr>
      <w:spacing w:after="0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A0C07"/>
    <w:rPr>
      <w:rFonts w:eastAsiaTheme="minorEastAsia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0C07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0C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674B8"/>
  </w:style>
  <w:style w:type="paragraph" w:styleId="Pta">
    <w:name w:val="footer"/>
    <w:basedOn w:val="Normlny"/>
    <w:link w:val="PtaChar"/>
    <w:uiPriority w:val="99"/>
    <w:unhideWhenUsed/>
    <w:rsid w:val="001674B8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674B8"/>
  </w:style>
  <w:style w:type="table" w:styleId="Mriekatabuky">
    <w:name w:val="Table Grid"/>
    <w:basedOn w:val="Normlnatabuka"/>
    <w:uiPriority w:val="59"/>
    <w:rsid w:val="006B5A5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1A0C07"/>
    <w:pPr>
      <w:spacing w:after="0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A0C07"/>
    <w:rPr>
      <w:rFonts w:eastAsiaTheme="minorEastAsia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0C07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0C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514</Words>
  <Characters>2935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Ekolland</dc:creator>
  <cp:lastModifiedBy>Ekolland</cp:lastModifiedBy>
  <cp:revision>3</cp:revision>
  <cp:lastPrinted>2019-03-05T12:35:00Z</cp:lastPrinted>
  <dcterms:created xsi:type="dcterms:W3CDTF">2021-03-17T16:23:00Z</dcterms:created>
  <dcterms:modified xsi:type="dcterms:W3CDTF">2021-03-21T12:56:00Z</dcterms:modified>
</cp:coreProperties>
</file>