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8C5" w:rsidRDefault="00B308C5" w:rsidP="00B308C5">
      <w:pPr>
        <w:spacing w:after="0" w:line="240" w:lineRule="auto"/>
        <w:rPr>
          <w:sz w:val="20"/>
          <w:szCs w:val="20"/>
        </w:rPr>
      </w:pPr>
      <w:r w:rsidRPr="0019056F">
        <w:rPr>
          <w:sz w:val="20"/>
          <w:szCs w:val="20"/>
        </w:rPr>
        <w:t xml:space="preserve">Poznámky </w:t>
      </w:r>
      <w:proofErr w:type="spellStart"/>
      <w:r w:rsidRPr="0019056F">
        <w:rPr>
          <w:sz w:val="20"/>
          <w:szCs w:val="20"/>
        </w:rPr>
        <w:t>Úč</w:t>
      </w:r>
      <w:proofErr w:type="spellEnd"/>
      <w:r w:rsidRPr="0019056F">
        <w:rPr>
          <w:sz w:val="20"/>
          <w:szCs w:val="20"/>
        </w:rPr>
        <w:t xml:space="preserve">  MÚJ 3 – 01</w:t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9056F">
        <w:rPr>
          <w:sz w:val="20"/>
          <w:szCs w:val="20"/>
        </w:rPr>
        <w:t>IČO</w:t>
      </w:r>
      <w:r w:rsidRPr="0019056F">
        <w:rPr>
          <w:sz w:val="20"/>
          <w:szCs w:val="20"/>
        </w:rPr>
        <w:tab/>
      </w:r>
      <w:r>
        <w:rPr>
          <w:sz w:val="20"/>
          <w:szCs w:val="20"/>
        </w:rPr>
        <w:t>50781812</w:t>
      </w:r>
      <w:r w:rsidRPr="0019056F">
        <w:rPr>
          <w:sz w:val="20"/>
          <w:szCs w:val="20"/>
        </w:rPr>
        <w:tab/>
        <w:t>DIČ</w:t>
      </w:r>
      <w:r>
        <w:rPr>
          <w:sz w:val="20"/>
          <w:szCs w:val="20"/>
        </w:rPr>
        <w:t xml:space="preserve"> 2120515551</w:t>
      </w:r>
    </w:p>
    <w:p w:rsidR="00B308C5" w:rsidRDefault="00B308C5" w:rsidP="00B308C5">
      <w:pPr>
        <w:spacing w:after="0" w:line="240" w:lineRule="auto"/>
        <w:jc w:val="center"/>
        <w:rPr>
          <w:sz w:val="20"/>
          <w:szCs w:val="20"/>
        </w:rPr>
      </w:pPr>
    </w:p>
    <w:p w:rsidR="00B308C5" w:rsidRPr="00A956A3" w:rsidRDefault="00B308C5" w:rsidP="00B308C5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POZNÁMKY k účtovnej závierke </w:t>
      </w:r>
      <w:proofErr w:type="spellStart"/>
      <w:r w:rsidRPr="00A956A3">
        <w:rPr>
          <w:b/>
          <w:sz w:val="24"/>
          <w:szCs w:val="24"/>
        </w:rPr>
        <w:t>mikro</w:t>
      </w:r>
      <w:proofErr w:type="spellEnd"/>
      <w:r w:rsidRPr="00A956A3">
        <w:rPr>
          <w:b/>
          <w:sz w:val="24"/>
          <w:szCs w:val="24"/>
        </w:rPr>
        <w:t xml:space="preserve"> účtovnej jednotky k 31.12.</w:t>
      </w:r>
      <w:r>
        <w:rPr>
          <w:b/>
          <w:sz w:val="24"/>
          <w:szCs w:val="24"/>
        </w:rPr>
        <w:t>20</w:t>
      </w:r>
      <w:r w:rsidR="00413322">
        <w:rPr>
          <w:b/>
          <w:sz w:val="24"/>
          <w:szCs w:val="24"/>
        </w:rPr>
        <w:t>20</w:t>
      </w:r>
      <w:bookmarkStart w:id="0" w:name="_GoBack"/>
      <w:bookmarkEnd w:id="0"/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</w:t>
      </w:r>
    </w:p>
    <w:p w:rsidR="00B308C5" w:rsidRPr="00A956A3" w:rsidRDefault="00B308C5" w:rsidP="00B308C5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Všeobecné údaje</w:t>
      </w: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Názov a sídlo</w:t>
      </w: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Obchodné meno (názov) účtovnej jednotky</w:t>
      </w: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DAJOMAL , s.r.o.</w:t>
      </w: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Sídlo účtovnej jednotky</w:t>
      </w: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Ulica a číslo</w:t>
      </w: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Č. 131</w:t>
      </w: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PSČ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Názov obce</w:t>
      </w: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059 04  </w:t>
      </w:r>
      <w:r>
        <w:rPr>
          <w:b/>
          <w:sz w:val="24"/>
          <w:szCs w:val="24"/>
        </w:rPr>
        <w:tab/>
        <w:t>Spišské Hanušovce</w:t>
      </w: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IČO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DIČ</w:t>
      </w:r>
    </w:p>
    <w:p w:rsidR="00B308C5" w:rsidRDefault="00B308C5" w:rsidP="00B308C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50781812</w:t>
      </w:r>
      <w:r>
        <w:rPr>
          <w:b/>
          <w:sz w:val="24"/>
          <w:szCs w:val="24"/>
        </w:rPr>
        <w:tab/>
        <w:t>2120515551</w:t>
      </w:r>
    </w:p>
    <w:p w:rsidR="00B308C5" w:rsidRDefault="00B308C5" w:rsidP="00B308C5">
      <w:pPr>
        <w:spacing w:after="0" w:line="240" w:lineRule="auto"/>
        <w:rPr>
          <w:b/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(2) Údaje o konsolidovanom celku – nie</w:t>
      </w: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Priemerný prepočítaný počet zamestnancov účtovnej jednotky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410"/>
        <w:gridCol w:w="2276"/>
      </w:tblGrid>
      <w:tr w:rsidR="00B308C5" w:rsidRPr="00A956A3" w:rsidTr="0060248D">
        <w:tc>
          <w:tcPr>
            <w:tcW w:w="581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B308C5" w:rsidRPr="00A956A3" w:rsidRDefault="00B308C5" w:rsidP="0060248D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308C5" w:rsidRPr="00A956A3" w:rsidRDefault="00B308C5" w:rsidP="0060248D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276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B308C5" w:rsidRPr="00A956A3" w:rsidRDefault="00B308C5" w:rsidP="0060248D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B308C5" w:rsidRPr="00A956A3" w:rsidTr="0060248D">
        <w:tc>
          <w:tcPr>
            <w:tcW w:w="5812" w:type="dxa"/>
            <w:tcBorders>
              <w:top w:val="double" w:sz="4" w:space="0" w:color="auto"/>
            </w:tcBorders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top w:val="double" w:sz="4" w:space="0" w:color="auto"/>
            </w:tcBorders>
          </w:tcPr>
          <w:p w:rsidR="00B308C5" w:rsidRPr="00A956A3" w:rsidRDefault="00B308C5" w:rsidP="006024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76" w:type="dxa"/>
            <w:tcBorders>
              <w:top w:val="double" w:sz="4" w:space="0" w:color="auto"/>
            </w:tcBorders>
          </w:tcPr>
          <w:p w:rsidR="00B308C5" w:rsidRPr="00A956A3" w:rsidRDefault="00B308C5" w:rsidP="006024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B308C5" w:rsidRPr="00A956A3" w:rsidTr="0060248D">
        <w:tc>
          <w:tcPr>
            <w:tcW w:w="5812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Stav zamestnancov ku dňu zostavenia závierky, z toho</w:t>
            </w:r>
          </w:p>
        </w:tc>
        <w:tc>
          <w:tcPr>
            <w:tcW w:w="2410" w:type="dxa"/>
          </w:tcPr>
          <w:p w:rsidR="00B308C5" w:rsidRPr="00A956A3" w:rsidRDefault="00B308C5" w:rsidP="006024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76" w:type="dxa"/>
          </w:tcPr>
          <w:p w:rsidR="00B308C5" w:rsidRPr="00A956A3" w:rsidRDefault="00B308C5" w:rsidP="0060248D">
            <w:pPr>
              <w:rPr>
                <w:b/>
                <w:sz w:val="24"/>
                <w:szCs w:val="24"/>
              </w:rPr>
            </w:pPr>
          </w:p>
        </w:tc>
      </w:tr>
      <w:tr w:rsidR="00B308C5" w:rsidRPr="00A956A3" w:rsidTr="0060248D">
        <w:tc>
          <w:tcPr>
            <w:tcW w:w="5812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Počet vedúcich zamestnancov</w:t>
            </w:r>
          </w:p>
        </w:tc>
        <w:tc>
          <w:tcPr>
            <w:tcW w:w="2410" w:type="dxa"/>
          </w:tcPr>
          <w:p w:rsidR="00B308C5" w:rsidRPr="00A956A3" w:rsidRDefault="00B308C5" w:rsidP="006024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76" w:type="dxa"/>
          </w:tcPr>
          <w:p w:rsidR="00B308C5" w:rsidRPr="00A956A3" w:rsidRDefault="00B308C5" w:rsidP="006024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</w:tbl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</w:p>
    <w:p w:rsidR="00B308C5" w:rsidRDefault="00B308C5" w:rsidP="00B308C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Hlavná  činnosť je zabezpečovaná dodávateľským spôsobom</w:t>
      </w: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II</w:t>
      </w:r>
    </w:p>
    <w:p w:rsidR="00B308C5" w:rsidRDefault="00B308C5" w:rsidP="00B308C5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Informácie o prijatých postupoch</w:t>
      </w:r>
    </w:p>
    <w:p w:rsidR="00B308C5" w:rsidRPr="00A956A3" w:rsidRDefault="00B308C5" w:rsidP="00B308C5">
      <w:pPr>
        <w:spacing w:after="0" w:line="240" w:lineRule="auto"/>
        <w:jc w:val="center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Predpoklad nepretržitého pokračovania v činnosti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Účtovná závierka bola zostavená za predpokladu nepretržitého trvania spoločnosti. 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Spôsob oceňovania jednotlivých zložiek majetku a záväzkov</w:t>
      </w: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</w:p>
    <w:p w:rsidR="00B308C5" w:rsidRPr="00314031" w:rsidRDefault="00B308C5" w:rsidP="00B308C5">
      <w:pPr>
        <w:pStyle w:val="Odsekzoznamu"/>
        <w:numPr>
          <w:ilvl w:val="0"/>
          <w:numId w:val="4"/>
        </w:numPr>
        <w:spacing w:after="0" w:line="240" w:lineRule="auto"/>
        <w:rPr>
          <w:b/>
          <w:sz w:val="24"/>
          <w:szCs w:val="24"/>
        </w:rPr>
      </w:pPr>
      <w:r w:rsidRPr="00314031">
        <w:rPr>
          <w:b/>
          <w:sz w:val="24"/>
          <w:szCs w:val="24"/>
        </w:rPr>
        <w:t xml:space="preserve"> Oceňovanie dlhodobého nehmotného majetku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n</w:t>
      </w:r>
      <w:r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nehmotného majetku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*tieto účtovné prípady sa v bežnom účtovnom  období nevyskytli 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nehmotného majetku obstaraného vlastnou činnosťou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nehmotného majetku obstaraného iným spôsobom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308C5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lastRenderedPageBreak/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>
        <w:rPr>
          <w:sz w:val="20"/>
          <w:szCs w:val="20"/>
        </w:rPr>
        <w:t xml:space="preserve">50781812     </w:t>
      </w:r>
      <w:r w:rsidRPr="00A956A3">
        <w:rPr>
          <w:sz w:val="20"/>
          <w:szCs w:val="20"/>
        </w:rPr>
        <w:t>DIČ</w:t>
      </w:r>
      <w:r>
        <w:rPr>
          <w:sz w:val="20"/>
          <w:szCs w:val="20"/>
        </w:rPr>
        <w:t xml:space="preserve"> 2120515551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pStyle w:val="Odsekzoznamu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hmotného majetku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n</w:t>
      </w:r>
      <w:r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hmotného majetku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Oceňované obstarávacou cenou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hmotného majetku obstaraného vlastnou činnosťou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Default="00B308C5" w:rsidP="00B308C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Default="00B308C5" w:rsidP="00B308C5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 majetku obstaraného vlastnou činnosťou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pStyle w:val="Odsekzoznamu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finančného majetku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Default="00B308C5" w:rsidP="00B308C5">
      <w:pPr>
        <w:pStyle w:val="Odsekzoznamu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zásob</w:t>
      </w:r>
    </w:p>
    <w:p w:rsidR="00B308C5" w:rsidRPr="00B308C5" w:rsidRDefault="00B308C5" w:rsidP="00B308C5">
      <w:pPr>
        <w:pStyle w:val="Odsekzoznamu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308C5">
        <w:rPr>
          <w:sz w:val="24"/>
          <w:szCs w:val="24"/>
        </w:rPr>
        <w:t>*tieto účtovné prípady sa v bežnom účtovnom období nevyskytli</w:t>
      </w:r>
    </w:p>
    <w:p w:rsidR="00B308C5" w:rsidRPr="00B308C5" w:rsidRDefault="00B308C5" w:rsidP="00B308C5">
      <w:pPr>
        <w:pStyle w:val="Odsekzoznamu"/>
        <w:numPr>
          <w:ilvl w:val="0"/>
          <w:numId w:val="2"/>
        </w:num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pStyle w:val="Odsekzoznamu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</w:p>
    <w:p w:rsidR="00B308C5" w:rsidRDefault="00B308C5" w:rsidP="00B308C5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zásob obstaraných kúpou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Pri vyskladnení zásob sa používala</w:t>
      </w:r>
    </w:p>
    <w:p w:rsidR="00B308C5" w:rsidRPr="00B308C5" w:rsidRDefault="00B308C5" w:rsidP="00B308C5">
      <w:pPr>
        <w:pStyle w:val="Odsekzoznamu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B308C5">
        <w:rPr>
          <w:sz w:val="24"/>
          <w:szCs w:val="24"/>
        </w:rPr>
        <w:t>*tieto účtovné prípady sa v bežnom účtovnom období nevyskytli</w:t>
      </w:r>
    </w:p>
    <w:p w:rsidR="00B308C5" w:rsidRPr="00B308C5" w:rsidRDefault="00B308C5" w:rsidP="00B308C5">
      <w:pPr>
        <w:pStyle w:val="Odsekzoznamu"/>
        <w:numPr>
          <w:ilvl w:val="0"/>
          <w:numId w:val="2"/>
        </w:num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pStyle w:val="Odsekzoznamu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Oceňovanie pohľadávok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*Pohľadávky sa pri ich vzniku oceňovali nominálnou hodnotou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pStyle w:val="Odsekzoznamu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Oceňovanie krátkodobého finančného majetku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 Krátkodobý finančný majetok sa oceňoval nominálnou hodnotou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pStyle w:val="Odsekzoznamu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záväzkov, vrátane rezerv, dlhopisov, pôžičiek a úverov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*Rezervy sa oceňovali v očakávanej výške záväzkov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*Záväzky sa pri ich vzniku oceňovali nominálnou hodnotou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*Pôžičky sa oceňovali nominálnou hodnotou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Spôsob zostavenia odpisového plánu pre dlhodobý majetok</w:t>
      </w:r>
    </w:p>
    <w:p w:rsidR="00B308C5" w:rsidRDefault="00B308C5" w:rsidP="00B308C5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Spôsob odpisovania dlhodobého majetku</w:t>
      </w:r>
      <w:r>
        <w:rPr>
          <w:sz w:val="24"/>
          <w:szCs w:val="24"/>
          <w:u w:val="single"/>
        </w:rPr>
        <w:t xml:space="preserve"> -       rovnomerný </w:t>
      </w:r>
    </w:p>
    <w:p w:rsidR="00B308C5" w:rsidRDefault="00B308C5" w:rsidP="00B308C5">
      <w:pPr>
        <w:spacing w:after="0" w:line="240" w:lineRule="auto"/>
        <w:rPr>
          <w:sz w:val="24"/>
          <w:szCs w:val="24"/>
          <w:u w:val="single"/>
        </w:rPr>
      </w:pPr>
    </w:p>
    <w:p w:rsidR="00B308C5" w:rsidRDefault="00B308C5" w:rsidP="00B308C5">
      <w:pPr>
        <w:spacing w:after="0" w:line="240" w:lineRule="auto"/>
        <w:rPr>
          <w:sz w:val="24"/>
          <w:szCs w:val="24"/>
          <w:u w:val="single"/>
        </w:rPr>
      </w:pPr>
    </w:p>
    <w:p w:rsidR="00B308C5" w:rsidRDefault="00B308C5" w:rsidP="00B308C5">
      <w:pPr>
        <w:spacing w:after="0" w:line="240" w:lineRule="auto"/>
        <w:rPr>
          <w:sz w:val="24"/>
          <w:szCs w:val="24"/>
          <w:u w:val="single"/>
        </w:rPr>
      </w:pPr>
    </w:p>
    <w:p w:rsidR="00B308C5" w:rsidRPr="00A956A3" w:rsidRDefault="00B308C5" w:rsidP="00B308C5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Informácie o záväzkoch</w:t>
      </w:r>
    </w:p>
    <w:p w:rsidR="00B308C5" w:rsidRPr="00A956A3" w:rsidRDefault="00B308C5" w:rsidP="00B308C5">
      <w:pPr>
        <w:pStyle w:val="Odsekzoznamu"/>
        <w:numPr>
          <w:ilvl w:val="0"/>
          <w:numId w:val="3"/>
        </w:num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Informácie o celkovej sume zväzkoch so zostatkovou dobou splatnosti dlhšou ako päť rokov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5"/>
        <w:gridCol w:w="1993"/>
      </w:tblGrid>
      <w:tr w:rsidR="00B308C5" w:rsidRPr="00A956A3" w:rsidTr="0060248D">
        <w:tc>
          <w:tcPr>
            <w:tcW w:w="8505" w:type="dxa"/>
            <w:vAlign w:val="center"/>
          </w:tcPr>
          <w:p w:rsidR="00B308C5" w:rsidRPr="00A956A3" w:rsidRDefault="00B308C5" w:rsidP="0060248D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93" w:type="dxa"/>
            <w:vAlign w:val="center"/>
          </w:tcPr>
          <w:p w:rsidR="00B308C5" w:rsidRPr="00A956A3" w:rsidRDefault="00B308C5" w:rsidP="0060248D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Suma</w:t>
            </w:r>
          </w:p>
        </w:tc>
      </w:tr>
      <w:tr w:rsidR="00B308C5" w:rsidRPr="00A956A3" w:rsidTr="0060248D">
        <w:tc>
          <w:tcPr>
            <w:tcW w:w="8505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Celková suma záväzkov so zostatkovou dobou splatnosti dlhšou ako päť rokov</w:t>
            </w:r>
          </w:p>
        </w:tc>
        <w:tc>
          <w:tcPr>
            <w:tcW w:w="1993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>
        <w:rPr>
          <w:sz w:val="20"/>
          <w:szCs w:val="20"/>
        </w:rPr>
        <w:t xml:space="preserve">50781812          </w:t>
      </w:r>
      <w:r w:rsidRPr="00A956A3">
        <w:rPr>
          <w:sz w:val="20"/>
          <w:szCs w:val="20"/>
        </w:rPr>
        <w:t>DIČ</w:t>
      </w:r>
      <w:r>
        <w:rPr>
          <w:sz w:val="20"/>
          <w:szCs w:val="20"/>
        </w:rPr>
        <w:t xml:space="preserve">  2120515551</w:t>
      </w:r>
    </w:p>
    <w:p w:rsidR="00B308C5" w:rsidRPr="00A956A3" w:rsidRDefault="00B308C5" w:rsidP="00B308C5">
      <w:pPr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pStyle w:val="Odsekzoznamu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 </w:t>
      </w:r>
      <w:r w:rsidRPr="00A956A3">
        <w:rPr>
          <w:sz w:val="24"/>
          <w:szCs w:val="24"/>
          <w:u w:val="single"/>
        </w:rPr>
        <w:t>Informácie o celkovej sume zabezpečených záväzkov, opis a spôsoby zabezpečenia záväzkov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670"/>
        <w:gridCol w:w="4184"/>
      </w:tblGrid>
      <w:tr w:rsidR="00B308C5" w:rsidRPr="00A956A3" w:rsidTr="0060248D">
        <w:trPr>
          <w:trHeight w:val="686"/>
        </w:trPr>
        <w:tc>
          <w:tcPr>
            <w:tcW w:w="567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B308C5" w:rsidRPr="00A956A3" w:rsidRDefault="00B308C5" w:rsidP="0060248D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Záväzky</w:t>
            </w:r>
          </w:p>
        </w:tc>
        <w:tc>
          <w:tcPr>
            <w:tcW w:w="418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B308C5" w:rsidRPr="00A956A3" w:rsidRDefault="00B308C5" w:rsidP="0060248D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Hodnota za bežné účtovné obdobie</w:t>
            </w:r>
          </w:p>
        </w:tc>
      </w:tr>
      <w:tr w:rsidR="00B308C5" w:rsidRPr="00A956A3" w:rsidTr="0060248D">
        <w:tc>
          <w:tcPr>
            <w:tcW w:w="5670" w:type="dxa"/>
            <w:tcBorders>
              <w:top w:val="double" w:sz="4" w:space="0" w:color="auto"/>
            </w:tcBorders>
          </w:tcPr>
          <w:p w:rsidR="00B308C5" w:rsidRPr="00A956A3" w:rsidRDefault="00B308C5" w:rsidP="0060248D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záložné práva</w:t>
            </w:r>
          </w:p>
        </w:tc>
        <w:tc>
          <w:tcPr>
            <w:tcW w:w="4184" w:type="dxa"/>
            <w:tcBorders>
              <w:top w:val="double" w:sz="4" w:space="0" w:color="auto"/>
            </w:tcBorders>
          </w:tcPr>
          <w:p w:rsidR="00B308C5" w:rsidRPr="00A956A3" w:rsidRDefault="00B308C5" w:rsidP="0060248D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308C5" w:rsidRPr="00A956A3" w:rsidTr="0060248D">
        <w:tc>
          <w:tcPr>
            <w:tcW w:w="5670" w:type="dxa"/>
          </w:tcPr>
          <w:p w:rsidR="00B308C5" w:rsidRPr="00A956A3" w:rsidRDefault="00B308C5" w:rsidP="0060248D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obmedzené práva s nimi nakladať</w:t>
            </w:r>
          </w:p>
        </w:tc>
        <w:tc>
          <w:tcPr>
            <w:tcW w:w="4184" w:type="dxa"/>
          </w:tcPr>
          <w:p w:rsidR="00B308C5" w:rsidRPr="00A956A3" w:rsidRDefault="00B308C5" w:rsidP="0060248D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B308C5" w:rsidRPr="00A956A3" w:rsidTr="0060248D">
        <w:tc>
          <w:tcPr>
            <w:tcW w:w="5670" w:type="dxa"/>
          </w:tcPr>
          <w:p w:rsidR="00B308C5" w:rsidRPr="00A956A3" w:rsidRDefault="00B308C5" w:rsidP="0060248D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</w:tcPr>
          <w:p w:rsidR="00B308C5" w:rsidRPr="00A956A3" w:rsidRDefault="00B308C5" w:rsidP="0060248D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B308C5" w:rsidRPr="00A956A3" w:rsidTr="0060248D">
        <w:tc>
          <w:tcPr>
            <w:tcW w:w="5670" w:type="dxa"/>
            <w:tcBorders>
              <w:bottom w:val="double" w:sz="4" w:space="0" w:color="auto"/>
            </w:tcBorders>
          </w:tcPr>
          <w:p w:rsidR="00B308C5" w:rsidRPr="00A956A3" w:rsidRDefault="00B308C5" w:rsidP="0060248D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  <w:tcBorders>
              <w:bottom w:val="double" w:sz="4" w:space="0" w:color="auto"/>
            </w:tcBorders>
          </w:tcPr>
          <w:p w:rsidR="00B308C5" w:rsidRPr="00A956A3" w:rsidRDefault="00B308C5" w:rsidP="0060248D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B308C5" w:rsidRPr="00A956A3" w:rsidTr="0060248D">
        <w:trPr>
          <w:trHeight w:val="320"/>
        </w:trPr>
        <w:tc>
          <w:tcPr>
            <w:tcW w:w="5670" w:type="dxa"/>
            <w:tcBorders>
              <w:top w:val="double" w:sz="4" w:space="0" w:color="auto"/>
              <w:bottom w:val="single" w:sz="12" w:space="0" w:color="auto"/>
            </w:tcBorders>
          </w:tcPr>
          <w:p w:rsidR="00B308C5" w:rsidRPr="00A956A3" w:rsidRDefault="00B308C5" w:rsidP="0060248D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Celková suma</w:t>
            </w:r>
          </w:p>
        </w:tc>
        <w:tc>
          <w:tcPr>
            <w:tcW w:w="4184" w:type="dxa"/>
            <w:tcBorders>
              <w:top w:val="double" w:sz="4" w:space="0" w:color="auto"/>
              <w:bottom w:val="single" w:sz="12" w:space="0" w:color="auto"/>
            </w:tcBorders>
          </w:tcPr>
          <w:p w:rsidR="00B308C5" w:rsidRPr="00A956A3" w:rsidRDefault="00B308C5" w:rsidP="0060248D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B308C5" w:rsidRPr="00A956A3" w:rsidRDefault="00B308C5" w:rsidP="00B308C5">
      <w:pPr>
        <w:pStyle w:val="Odsekzoznamu"/>
        <w:spacing w:after="0" w:line="240" w:lineRule="auto"/>
        <w:rPr>
          <w:sz w:val="24"/>
          <w:szCs w:val="24"/>
        </w:rPr>
      </w:pPr>
    </w:p>
    <w:p w:rsidR="00B308C5" w:rsidRPr="00A956A3" w:rsidRDefault="00B308C5" w:rsidP="00B308C5">
      <w:pPr>
        <w:spacing w:after="0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Informácie o </w:t>
      </w:r>
      <w:r>
        <w:rPr>
          <w:b/>
          <w:sz w:val="24"/>
          <w:szCs w:val="24"/>
        </w:rPr>
        <w:t>vlastnýc</w:t>
      </w:r>
      <w:r w:rsidRPr="00A956A3">
        <w:rPr>
          <w:b/>
          <w:sz w:val="24"/>
          <w:szCs w:val="24"/>
        </w:rPr>
        <w:t>h akciách</w:t>
      </w:r>
      <w:r>
        <w:rPr>
          <w:b/>
          <w:sz w:val="24"/>
          <w:szCs w:val="24"/>
        </w:rPr>
        <w:t xml:space="preserve"> - nemá</w:t>
      </w:r>
    </w:p>
    <w:p w:rsidR="00B308C5" w:rsidRPr="00E8420E" w:rsidRDefault="00B308C5" w:rsidP="00B308C5">
      <w:pPr>
        <w:spacing w:after="0"/>
        <w:rPr>
          <w:b/>
          <w:sz w:val="24"/>
          <w:szCs w:val="24"/>
        </w:rPr>
      </w:pPr>
    </w:p>
    <w:p w:rsidR="00B308C5" w:rsidRPr="00E8420E" w:rsidRDefault="00B308C5" w:rsidP="00B308C5">
      <w:p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pôžičkách poskytnutých členom orgánov</w:t>
      </w:r>
    </w:p>
    <w:p w:rsidR="00B308C5" w:rsidRPr="00A956A3" w:rsidRDefault="00B308C5" w:rsidP="00B308C5">
      <w:pPr>
        <w:spacing w:after="0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Pôžičky poskytnuté členom orgánov účtovnej jednotky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652"/>
        <w:gridCol w:w="2552"/>
        <w:gridCol w:w="2693"/>
        <w:gridCol w:w="1785"/>
      </w:tblGrid>
      <w:tr w:rsidR="00B308C5" w:rsidRPr="00A956A3" w:rsidTr="0060248D">
        <w:tc>
          <w:tcPr>
            <w:tcW w:w="3652" w:type="dxa"/>
            <w:tcBorders>
              <w:bottom w:val="single" w:sz="2" w:space="0" w:color="auto"/>
            </w:tcBorders>
          </w:tcPr>
          <w:p w:rsidR="00B308C5" w:rsidRPr="00A956A3" w:rsidRDefault="00B308C5" w:rsidP="0060248D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30" w:type="dxa"/>
            <w:gridSpan w:val="3"/>
            <w:tcBorders>
              <w:bottom w:val="single" w:sz="2" w:space="0" w:color="auto"/>
            </w:tcBorders>
            <w:vAlign w:val="center"/>
          </w:tcPr>
          <w:p w:rsidR="00B308C5" w:rsidRPr="00A956A3" w:rsidRDefault="00B308C5" w:rsidP="0060248D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Celková suma pôžičiek k poslednému  dňu </w:t>
            </w:r>
            <w:proofErr w:type="spellStart"/>
            <w:r w:rsidRPr="00A956A3">
              <w:rPr>
                <w:b/>
                <w:sz w:val="24"/>
                <w:szCs w:val="24"/>
              </w:rPr>
              <w:t>účt</w:t>
            </w:r>
            <w:proofErr w:type="spellEnd"/>
            <w:r w:rsidRPr="00A956A3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A956A3">
              <w:rPr>
                <w:b/>
                <w:sz w:val="24"/>
                <w:szCs w:val="24"/>
              </w:rPr>
              <w:t>Obd</w:t>
            </w:r>
            <w:proofErr w:type="spellEnd"/>
            <w:r w:rsidRPr="00A956A3">
              <w:rPr>
                <w:b/>
                <w:sz w:val="24"/>
                <w:szCs w:val="24"/>
              </w:rPr>
              <w:t>. V členení podľa orgánov</w:t>
            </w:r>
          </w:p>
        </w:tc>
      </w:tr>
      <w:tr w:rsidR="00B308C5" w:rsidRPr="00A956A3" w:rsidTr="0060248D">
        <w:tc>
          <w:tcPr>
            <w:tcW w:w="3652" w:type="dxa"/>
            <w:tcBorders>
              <w:top w:val="single" w:sz="2" w:space="0" w:color="auto"/>
              <w:bottom w:val="double" w:sz="4" w:space="0" w:color="auto"/>
            </w:tcBorders>
            <w:vAlign w:val="center"/>
          </w:tcPr>
          <w:p w:rsidR="00B308C5" w:rsidRPr="00A956A3" w:rsidRDefault="00B308C5" w:rsidP="0060248D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2" w:type="dxa"/>
            <w:tcBorders>
              <w:top w:val="single" w:sz="2" w:space="0" w:color="auto"/>
              <w:bottom w:val="double" w:sz="4" w:space="0" w:color="auto"/>
            </w:tcBorders>
          </w:tcPr>
          <w:p w:rsidR="00B308C5" w:rsidRPr="00A956A3" w:rsidRDefault="00B308C5" w:rsidP="0060248D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Štatutárnych </w:t>
            </w:r>
          </w:p>
        </w:tc>
        <w:tc>
          <w:tcPr>
            <w:tcW w:w="2693" w:type="dxa"/>
            <w:tcBorders>
              <w:top w:val="single" w:sz="2" w:space="0" w:color="auto"/>
              <w:bottom w:val="double" w:sz="4" w:space="0" w:color="auto"/>
            </w:tcBorders>
          </w:tcPr>
          <w:p w:rsidR="00B308C5" w:rsidRPr="00A956A3" w:rsidRDefault="00B308C5" w:rsidP="0060248D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1785" w:type="dxa"/>
            <w:tcBorders>
              <w:top w:val="single" w:sz="2" w:space="0" w:color="auto"/>
              <w:bottom w:val="double" w:sz="4" w:space="0" w:color="auto"/>
            </w:tcBorders>
          </w:tcPr>
          <w:p w:rsidR="00B308C5" w:rsidRPr="00A956A3" w:rsidRDefault="00B308C5" w:rsidP="0060248D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iných</w:t>
            </w:r>
          </w:p>
        </w:tc>
      </w:tr>
      <w:tr w:rsidR="00B308C5" w:rsidRPr="00A956A3" w:rsidTr="0060248D">
        <w:tc>
          <w:tcPr>
            <w:tcW w:w="3652" w:type="dxa"/>
            <w:tcBorders>
              <w:top w:val="double" w:sz="4" w:space="0" w:color="auto"/>
            </w:tcBorders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Poskytnuté pôžičky</w:t>
            </w:r>
          </w:p>
        </w:tc>
        <w:tc>
          <w:tcPr>
            <w:tcW w:w="2552" w:type="dxa"/>
            <w:tcBorders>
              <w:top w:val="double" w:sz="4" w:space="0" w:color="auto"/>
            </w:tcBorders>
          </w:tcPr>
          <w:p w:rsidR="00B308C5" w:rsidRPr="00A956A3" w:rsidRDefault="00B308C5" w:rsidP="0060248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B308C5" w:rsidRPr="00A956A3" w:rsidRDefault="00B308C5" w:rsidP="0060248D">
            <w:pPr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double" w:sz="4" w:space="0" w:color="auto"/>
            </w:tcBorders>
          </w:tcPr>
          <w:p w:rsidR="00B308C5" w:rsidRPr="00A956A3" w:rsidRDefault="00B308C5" w:rsidP="0060248D">
            <w:pPr>
              <w:rPr>
                <w:b/>
                <w:sz w:val="24"/>
                <w:szCs w:val="24"/>
              </w:rPr>
            </w:pPr>
          </w:p>
        </w:tc>
      </w:tr>
      <w:tr w:rsidR="00B308C5" w:rsidRPr="00A956A3" w:rsidTr="0060248D">
        <w:trPr>
          <w:trHeight w:val="417"/>
        </w:trPr>
        <w:tc>
          <w:tcPr>
            <w:tcW w:w="3652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Splatené pôžičky</w:t>
            </w:r>
          </w:p>
        </w:tc>
        <w:tc>
          <w:tcPr>
            <w:tcW w:w="2552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</w:p>
        </w:tc>
      </w:tr>
      <w:tr w:rsidR="00B308C5" w:rsidRPr="00A956A3" w:rsidTr="0060248D">
        <w:tc>
          <w:tcPr>
            <w:tcW w:w="3652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Odpustené pôžičky</w:t>
            </w:r>
          </w:p>
        </w:tc>
        <w:tc>
          <w:tcPr>
            <w:tcW w:w="2552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</w:p>
        </w:tc>
      </w:tr>
      <w:tr w:rsidR="00B308C5" w:rsidRPr="00A956A3" w:rsidTr="0060248D">
        <w:tc>
          <w:tcPr>
            <w:tcW w:w="3652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Odpísané pôžičky</w:t>
            </w:r>
          </w:p>
        </w:tc>
        <w:tc>
          <w:tcPr>
            <w:tcW w:w="2552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B308C5" w:rsidRPr="00A956A3" w:rsidRDefault="00B308C5" w:rsidP="0060248D">
            <w:pPr>
              <w:rPr>
                <w:sz w:val="24"/>
                <w:szCs w:val="24"/>
              </w:rPr>
            </w:pPr>
          </w:p>
        </w:tc>
      </w:tr>
    </w:tbl>
    <w:p w:rsidR="00B308C5" w:rsidRPr="00A956A3" w:rsidRDefault="00B308C5" w:rsidP="00B308C5">
      <w:pPr>
        <w:spacing w:after="0"/>
        <w:rPr>
          <w:sz w:val="24"/>
          <w:szCs w:val="24"/>
        </w:rPr>
      </w:pPr>
    </w:p>
    <w:p w:rsidR="00B308C5" w:rsidRPr="00E8420E" w:rsidRDefault="00B308C5" w:rsidP="00B308C5">
      <w:pPr>
        <w:pStyle w:val="Odsekzoznamu"/>
        <w:numPr>
          <w:ilvl w:val="0"/>
          <w:numId w:val="3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záruky poskytnuté</w:t>
      </w:r>
    </w:p>
    <w:p w:rsidR="00B308C5" w:rsidRPr="00E8420E" w:rsidRDefault="00B308C5" w:rsidP="00B308C5">
      <w:pPr>
        <w:spacing w:after="0"/>
        <w:rPr>
          <w:sz w:val="24"/>
          <w:szCs w:val="24"/>
          <w:u w:val="single"/>
        </w:rPr>
      </w:pPr>
      <w:r w:rsidRPr="00E8420E">
        <w:rPr>
          <w:sz w:val="24"/>
          <w:szCs w:val="24"/>
          <w:u w:val="single"/>
        </w:rPr>
        <w:t>Hlavné podmienky, na základe ktorých boli záruky, iné zabezpečenie a pôžičky poskytnuté</w:t>
      </w:r>
    </w:p>
    <w:p w:rsidR="00B308C5" w:rsidRPr="00A956A3" w:rsidRDefault="00B308C5" w:rsidP="00B308C5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p w:rsidR="00B308C5" w:rsidRPr="00A956A3" w:rsidRDefault="00B308C5" w:rsidP="00B308C5">
      <w:pPr>
        <w:spacing w:after="0"/>
        <w:rPr>
          <w:sz w:val="24"/>
          <w:szCs w:val="24"/>
        </w:rPr>
      </w:pPr>
    </w:p>
    <w:p w:rsidR="00B308C5" w:rsidRPr="00E8420E" w:rsidRDefault="00B308C5" w:rsidP="00B308C5">
      <w:pPr>
        <w:pStyle w:val="Odsekzoznamu"/>
        <w:numPr>
          <w:ilvl w:val="0"/>
          <w:numId w:val="3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</w:t>
      </w:r>
      <w:r>
        <w:rPr>
          <w:b/>
          <w:sz w:val="24"/>
          <w:szCs w:val="24"/>
        </w:rPr>
        <w:t>u</w:t>
      </w:r>
      <w:r w:rsidRPr="00E8420E">
        <w:rPr>
          <w:b/>
          <w:sz w:val="24"/>
          <w:szCs w:val="24"/>
        </w:rPr>
        <w:t>ky poskytnuté</w:t>
      </w:r>
    </w:p>
    <w:p w:rsidR="00B308C5" w:rsidRPr="00A956A3" w:rsidRDefault="00B308C5" w:rsidP="00B308C5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p w:rsidR="001D53C1" w:rsidRDefault="001D53C1"/>
    <w:sectPr w:rsidR="001D53C1" w:rsidSect="00E842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85FD8"/>
    <w:multiLevelType w:val="hybridMultilevel"/>
    <w:tmpl w:val="CE70568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C2CCE"/>
    <w:multiLevelType w:val="hybridMultilevel"/>
    <w:tmpl w:val="444A5D7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07013A0"/>
    <w:multiLevelType w:val="hybridMultilevel"/>
    <w:tmpl w:val="646ABE9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1505B7"/>
    <w:multiLevelType w:val="hybridMultilevel"/>
    <w:tmpl w:val="D18808A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8C5"/>
    <w:rsid w:val="001D53C1"/>
    <w:rsid w:val="00413322"/>
    <w:rsid w:val="00B3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308C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308C5"/>
    <w:pPr>
      <w:ind w:left="720"/>
      <w:contextualSpacing/>
    </w:pPr>
  </w:style>
  <w:style w:type="table" w:styleId="Mriekatabuky">
    <w:name w:val="Table Grid"/>
    <w:basedOn w:val="Normlnatabuka"/>
    <w:uiPriority w:val="59"/>
    <w:rsid w:val="00B30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308C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308C5"/>
    <w:pPr>
      <w:ind w:left="720"/>
      <w:contextualSpacing/>
    </w:pPr>
  </w:style>
  <w:style w:type="table" w:styleId="Mriekatabuky">
    <w:name w:val="Table Grid"/>
    <w:basedOn w:val="Normlnatabuka"/>
    <w:uiPriority w:val="59"/>
    <w:rsid w:val="00B30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mzdy</dc:creator>
  <cp:lastModifiedBy>mzdy</cp:lastModifiedBy>
  <cp:revision>2</cp:revision>
  <dcterms:created xsi:type="dcterms:W3CDTF">2021-03-22T19:47:00Z</dcterms:created>
  <dcterms:modified xsi:type="dcterms:W3CDTF">2021-03-22T19:47:00Z</dcterms:modified>
</cp:coreProperties>
</file>