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/>
      </w:r>
    </w:p>
    <w:p>
      <w:pPr>
        <w:pStyle w:val="Normal"/>
        <w:jc w:val="center"/>
        <w:rPr/>
      </w:pPr>
      <w:r>
        <w:rPr/>
        <w:drawing>
          <wp:inline distT="0" distB="0" distL="19050" distR="0">
            <wp:extent cx="1924050" cy="2381250"/>
            <wp:effectExtent l="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Western"/>
        <w:spacing w:lineRule="auto" w:line="240" w:before="0" w:after="0"/>
        <w:jc w:val="center"/>
        <w:rPr/>
      </w:pPr>
      <w:r>
        <w:rPr>
          <w:rFonts w:ascii="Calibri" w:hAnsi="Calibri"/>
          <w:b/>
          <w:bCs/>
          <w:sz w:val="36"/>
          <w:szCs w:val="36"/>
        </w:rPr>
        <w:t>Výročná správa neziskovej organizácie Krajina - Nekrajina, n.o. za rok 2019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  <w:t>V Plaveckom Štvrtku, 21.6.2020</w:t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lineRule="auto" w:line="240" w:beforeAutospacing="1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shd w:fill="FFFFFF" w:val="clear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FF" w:val="clear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 n. o., so sídlom: Plavecký Štvrtok 127, 900 68, IČO: 52 126 218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Western"/>
        <w:spacing w:lineRule="auto" w:line="240" w:before="0" w:after="0"/>
        <w:rPr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>
      <w:pPr>
        <w:pStyle w:val="Western"/>
        <w:spacing w:lineRule="auto" w:line="240" w:before="0" w:after="0"/>
        <w:rPr/>
      </w:pPr>
      <w:r>
        <w:rPr/>
      </w:r>
    </w:p>
    <w:p>
      <w:pPr>
        <w:pStyle w:val="NormalWeb"/>
        <w:spacing w:lineRule="auto" w:line="240" w:before="0" w:after="0"/>
        <w:rPr/>
      </w:pPr>
      <w:hyperlink w:anchor="__RefHeading___Toc276040636">
        <w:r>
          <w:rPr>
            <w:rStyle w:val="Internetovodkaz"/>
            <w:caps/>
            <w:color w:val="000000" w:themeColor="text1"/>
            <w:u w:val="none"/>
          </w:rPr>
          <w:t>1. ÚVOD....................................................................................................................................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3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7">
        <w:r>
          <w:rPr>
            <w:rStyle w:val="Internetovodkaz"/>
            <w:caps/>
            <w:color w:val="000000" w:themeColor="text1"/>
            <w:u w:val="none"/>
          </w:rPr>
          <w:t>2. Prehľad činností uskutočnených organizáciou za rok 2019.............</w:t>
        </w:r>
        <w:r>
          <w:rPr>
            <w:rStyle w:val="Internetovodkaz"/>
            <w:color w:val="000000" w:themeColor="text1"/>
            <w:u w:val="none"/>
          </w:rPr>
          <w:t xml:space="preserve"> </w:t>
        </w:r>
      </w:hyperlink>
      <w:r>
        <w:rPr>
          <w:color w:val="000000" w:themeColor="text1"/>
        </w:rPr>
        <w:t>4</w:t>
      </w:r>
    </w:p>
    <w:p>
      <w:pPr>
        <w:pStyle w:val="NormalWeb"/>
        <w:spacing w:lineRule="auto" w:line="240" w:before="0" w:after="0"/>
        <w:rPr/>
      </w:pPr>
      <w:hyperlink w:anchor="__RefHeading___Toc276040638">
        <w:r>
          <w:rPr>
            <w:rStyle w:val="Internetovodkaz"/>
            <w:caps/>
            <w:color w:val="000000" w:themeColor="text1"/>
            <w:u w:val="none"/>
          </w:rPr>
          <w:t>3. Ročná ÚČTOVNÁ ZÁVIERKA A ZHODNOTENIE ZÁKLADNÝCH   ÚDAJOV V NEJ obsiahnutých 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4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9">
        <w:r>
          <w:rPr>
            <w:rStyle w:val="Internetovodkaz"/>
            <w:caps/>
            <w:color w:val="000000" w:themeColor="text1"/>
            <w:u w:val="none"/>
          </w:rPr>
          <w:t>4. Výrok audítora k ročnej účtovnej závierke.............................................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4</w:t>
        </w:r>
      </w:hyperlink>
    </w:p>
    <w:p>
      <w:pPr>
        <w:pStyle w:val="NormalWeb"/>
        <w:spacing w:lineRule="auto" w:line="240" w:before="0" w:after="0"/>
        <w:rPr/>
      </w:pPr>
      <w:hyperlink w:anchor="__RefHeading___Toc276040640">
        <w:r>
          <w:rPr>
            <w:rStyle w:val="Internetovodkaz"/>
            <w:caps/>
            <w:color w:val="000000" w:themeColor="text1"/>
            <w:u w:val="none"/>
          </w:rPr>
          <w:t>5. Prehľad o peňažných príjmoch a výdavkov................................................</w:t>
        </w:r>
      </w:hyperlink>
      <w:r>
        <w:rPr>
          <w:color w:val="000000" w:themeColor="text1"/>
        </w:rPr>
        <w:t>5</w:t>
      </w:r>
    </w:p>
    <w:p>
      <w:pPr>
        <w:pStyle w:val="NormalWeb"/>
        <w:spacing w:lineRule="auto" w:line="240" w:before="0" w:after="0"/>
        <w:rPr/>
      </w:pPr>
      <w:hyperlink w:anchor="__RefHeading___Toc276040641">
        <w:r>
          <w:rPr>
            <w:rStyle w:val="Internetovodkaz"/>
            <w:caps/>
            <w:color w:val="000000" w:themeColor="text1"/>
            <w:u w:val="none"/>
          </w:rPr>
          <w:t>6. Stav a pohyb majetku a záväzkov organizácie.........................................</w:t>
        </w:r>
      </w:hyperlink>
      <w:r>
        <w:rPr>
          <w:color w:val="000000" w:themeColor="text1"/>
        </w:rPr>
        <w:t>5</w:t>
      </w:r>
    </w:p>
    <w:p>
      <w:pPr>
        <w:pStyle w:val="NormalWeb"/>
        <w:spacing w:lineRule="auto" w:line="240" w:before="0" w:after="0"/>
        <w:rPr/>
      </w:pPr>
      <w:hyperlink w:anchor="__RefHeading___Toc276040642">
        <w:r>
          <w:rPr>
            <w:rStyle w:val="Internetovodkaz"/>
            <w:caps/>
            <w:color w:val="000000" w:themeColor="text1"/>
            <w:u w:val="none"/>
          </w:rPr>
          <w:t>7. Zmeny a nové zloženie organizácie..................................................................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5</w:t>
        </w:r>
      </w:hyperlink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sk-SK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jc w:val="center"/>
        <w:rPr/>
      </w:pPr>
      <w:r>
        <w:rPr/>
        <w:t xml:space="preserve"> 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u w:val="single"/>
        </w:rPr>
        <w:t>ÚVOD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Nezisková organizácia Krajina - Nekrajina, n.o. so sídlom: Plavecký Štvrtok 127, 900 68, IČO:  vznikla dňa 14.12.2019 na základe rozhodnutia Registračného úradu v Bratislave podľa ustanovenia   § 9 ods. 1 zákona č. 213/1997 Z . z. o neziskových organizáciách poskytujúcich všeobecne prospešné služby v 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Krajina – Nekrajina,  n. o., bola zriadená, aby poskytovala všeobecne prospešné služby v oblasti              poskytovania sociálnej pomoci a humanitárnej starostlivosti podľa osobitného zákona: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  <w:bCs/>
        </w:rPr>
        <w:t>denný stacionár</w:t>
      </w:r>
      <w:r>
        <w:rPr>
          <w:rFonts w:cs="Times New Roman" w:ascii="Times New Roman" w:hAnsi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poskytuje: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pomoc pri odkázanosti na pomoc inej fyzickej osoby,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sociálne poradenstvo,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sociálna rehabilitácia,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stravovanie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zabezpečuje: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pracovnú terapiu,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záujmovú činnosť, 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 xml:space="preserve">prepravná služba </w:t>
      </w:r>
      <w:r>
        <w:rPr>
          <w:rFonts w:cs="Times New Roman" w:ascii="Times New Roman" w:hAnsi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obmedzenou schopnosťou orientácie.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Hlavným cieľom Krajina - Nekrajina, n.o. je najmä zriadenie a v budúcnosti prevádzkovanie denného stacionára pre deti s autizmom, organizácia ich voľnočasových aktivít, rozvíjanie ich individuálnych schopností, zabezpečovanie rôznych druhov terapií  a mnohostranná pomoc rodičom našich klientov.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>Orgánmi neziskovej organizácie sú:</w:t>
      </w:r>
    </w:p>
    <w:p>
      <w:pPr>
        <w:pStyle w:val="Western"/>
        <w:spacing w:lineRule="auto" w:line="240" w:before="0" w:after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</w:t>
      </w:r>
      <w:r>
        <w:rPr>
          <w:sz w:val="22"/>
          <w:szCs w:val="22"/>
          <w:lang w:val="en-US"/>
        </w:rPr>
        <w:t>Správna rada: Mgr. Alexandra D</w:t>
      </w:r>
      <w:r>
        <w:rPr>
          <w:sz w:val="22"/>
          <w:szCs w:val="22"/>
        </w:rPr>
        <w:t>ú</w:t>
      </w:r>
      <w:r>
        <w:rPr>
          <w:sz w:val="22"/>
          <w:szCs w:val="22"/>
          <w:lang w:val="en-US"/>
        </w:rPr>
        <w:t>žeková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          </w:t>
      </w:r>
      <w:r>
        <w:rPr>
          <w:sz w:val="22"/>
          <w:szCs w:val="22"/>
          <w:lang w:val="en-US"/>
        </w:rPr>
        <w:t>PaeDr.Simonetta Holešová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sz w:val="22"/>
          <w:szCs w:val="22"/>
          <w:lang w:val="en-US"/>
        </w:rPr>
        <w:t>Mgr. Jana Čajágiová</w:t>
      </w:r>
      <w:r>
        <w:rPr>
          <w:sz w:val="22"/>
          <w:szCs w:val="22"/>
        </w:rPr>
        <w:t xml:space="preserve">    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Riaditeľka:      Mgr. Slávka Kajanová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Revízorka:       Martina Martinková</w:t>
      </w:r>
    </w:p>
    <w:p>
      <w:pPr>
        <w:pStyle w:val="Western"/>
        <w:numPr>
          <w:ilvl w:val="0"/>
          <w:numId w:val="1"/>
        </w:numPr>
        <w:spacing w:lineRule="auto" w:line="240" w:before="0" w:after="0"/>
        <w:rPr/>
      </w:pPr>
      <w:r>
        <w:rPr>
          <w:u w:val="single"/>
        </w:rPr>
        <w:t>PREHĽAD ČINNOSTÍ USKUTOČNENÝCH ORGANIZÁCIOU ZA ROK 2019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Všetky aktivity neziskovej organizácie Krajina – Nekrajina mali v roku 2019 jednotný cieľ – prípravu budúcich priestorov pre fungovanie.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Bolo zakúpené a namontované špeciálne osvetlenie, nasledované meraním umelého a denného osvetlenia a certifikáciou. Bola vybudovaná špeciálna požiarna priečka. 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Dňa 21.11.2019 bola Krajina – Nekrajina n. o. zapísaná do notárskeho centrálneho registra určených právnických osôb, aby v roku 2020 mohla po prvý raz byť prijímateľom 2% z daní. 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ROČNÁ ÚČTOVNÁ ZÁVIERKA A ZHODNOTENIE ZÁKLADNÝCH ÚDAJOV V NEJ OBSIAHNUTÝCH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V súlade s § 4 ods. 2 zákona č. 431/2002 Z. z. o účtovníctve v platnom znení Krajina -          Nekrajina, n.o.  účtuje v sústave jednoduchého účtovníctva. Účtovná závierka je výsledným produktom účtovnej uzávierky. 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  <w:t xml:space="preserve">Účtovná uzávierka predstavuje sústavu výstupných informácií z bežného účtovníctva. Na základe účtovnej závierky Krajina - Nekrajina, n. o. zostavuje Výkaz o majetku a záväzkoch a Výkaz o príjmoch a výdavkoch. Tieto výkazy tvoria účtovnú závierku v jednoduchom účtovníctve a sú súčasťou daňového priznania dani z príjmov, ktoré boli zostavené, schválené a podané na Daňový úrad v Malackách dňa 25.2.2020. </w:t>
      </w:r>
    </w:p>
    <w:p>
      <w:pPr>
        <w:pStyle w:val="Western"/>
        <w:spacing w:lineRule="auto" w:line="240" w:before="0" w:after="0"/>
        <w:ind w:left="284" w:hanging="0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142" w:hanging="360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>VÝROK AUDÍTORA K ROČNEJ ÚČTOVNEJ ZÁVIERKE</w:t>
      </w:r>
    </w:p>
    <w:p>
      <w:pPr>
        <w:pStyle w:val="Western"/>
        <w:spacing w:lineRule="auto" w:line="240" w:before="0" w:after="0"/>
        <w:ind w:left="142" w:hanging="0"/>
        <w:rPr/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rozpočtu obce neprekročili v roku 2018 sumu 33 193 eur a príjmy Krajina - Nekrajina, n.o.  za rok 2019 neboli vyššie ako 165 969 eur, audit v súlade s § 33 ods. 3 Zákona vykonaný nebol.</w:t>
      </w:r>
    </w:p>
    <w:p>
      <w:pPr>
        <w:pStyle w:val="Western"/>
        <w:spacing w:lineRule="auto" w:line="240" w:before="0" w:after="0"/>
        <w:ind w:left="502" w:hanging="0"/>
        <w:rPr/>
      </w:pPr>
      <w:r>
        <w:rPr/>
      </w:r>
    </w:p>
    <w:p>
      <w:pPr>
        <w:pStyle w:val="Western"/>
        <w:spacing w:lineRule="auto" w:line="240" w:before="0" w:after="0"/>
        <w:ind w:left="502" w:hanging="0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PREĽAD PEŇAŽNÝCH PRÍJMOV A VÝDAVKOV</w:t>
      </w:r>
    </w:p>
    <w:p>
      <w:pPr>
        <w:pStyle w:val="Normal"/>
        <w:spacing w:lineRule="auto" w:line="240" w:beforeAutospacing="1" w:after="0"/>
        <w:ind w:left="426" w:hanging="0"/>
        <w:rPr>
          <w:rFonts w:ascii="Times New Roman" w:hAnsi="Times New Roman" w:eastAsia="Times New Roman" w:cs="Times New Roman"/>
          <w:caps/>
          <w:color w:val="000000"/>
          <w:lang w:val="en-US"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  <w:t xml:space="preserve">     </w:t>
      </w:r>
      <w:r>
        <w:rPr>
          <w:rFonts w:cs="Times New Roman" w:ascii="Times New Roman" w:hAnsi="Times New Roman"/>
        </w:rPr>
        <w:t>Krajina – Nekrajina, n. o. nemala v roku 2018 žiadne príjmy. Výdavky     ,- eur boli spojené so stavebnými a inými úpravami.</w:t>
      </w:r>
    </w:p>
    <w:p>
      <w:pPr>
        <w:pStyle w:val="Normal"/>
        <w:spacing w:lineRule="auto" w:line="240" w:beforeAutospacing="1" w:after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</w:r>
    </w:p>
    <w:tbl>
      <w:tblPr>
        <w:tblW w:w="8760" w:type="dxa"/>
        <w:jc w:val="left"/>
        <w:tblInd w:w="72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103" w:type="dxa"/>
          <w:bottom w:w="0" w:type="dxa"/>
          <w:right w:w="0" w:type="dxa"/>
        </w:tblCellMar>
        <w:tblLook w:val="04a0"/>
      </w:tblPr>
      <w:tblGrid>
        <w:gridCol w:w="1780"/>
        <w:gridCol w:w="2332"/>
        <w:gridCol w:w="2332"/>
        <w:gridCol w:w="2315"/>
      </w:tblGrid>
      <w:tr>
        <w:trPr>
          <w:trHeight w:val="225" w:hRule="atLeast"/>
        </w:trPr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88" w:beforeAutospacing="1" w:after="142"/>
              <w:rPr>
                <w:rFonts w:ascii="Times New Roman" w:hAnsi="Times New Roman"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Cs w:val="24"/>
                <w:lang w:eastAsia="sk-SK"/>
              </w:rPr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Príjmy (v EUR)</w:t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Výdavky (v EUR)</w:t>
            </w:r>
          </w:p>
        </w:tc>
        <w:tc>
          <w:tcPr>
            <w:tcW w:w="23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  <w:right w:w="108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Zostatok k 31.12.2018</w:t>
            </w:r>
          </w:p>
        </w:tc>
      </w:tr>
      <w:tr>
        <w:trPr>
          <w:trHeight w:val="120" w:hRule="atLeast"/>
        </w:trPr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Celkom</w:t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0 eur</w:t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23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  <w:right w:w="108" w:type="dxa"/>
            </w:tcMar>
          </w:tcPr>
          <w:p>
            <w:pPr>
              <w:pStyle w:val="Normal"/>
              <w:spacing w:lineRule="atLeast" w:line="120" w:beforeAutospacing="1" w:after="142"/>
              <w:ind w:left="1080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eur</w:t>
            </w:r>
          </w:p>
        </w:tc>
      </w:tr>
    </w:tbl>
    <w:p>
      <w:pPr>
        <w:pStyle w:val="Normal"/>
        <w:spacing w:lineRule="auto" w:line="240" w:beforeAutospacing="1" w:after="0"/>
        <w:ind w:left="363" w:hanging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17"/>
          <w:szCs w:val="17"/>
        </w:rPr>
      </w:pPr>
      <w:r>
        <w:rPr>
          <w:rFonts w:cs="Times New Roman" w:ascii="Times New Roman" w:hAnsi="Times New Roman"/>
          <w:sz w:val="24"/>
          <w:szCs w:val="24"/>
        </w:rPr>
        <w:t xml:space="preserve">6. </w:t>
      </w:r>
      <w:r>
        <w:rPr>
          <w:rFonts w:cs="Times New Roman" w:ascii="Times New Roman" w:hAnsi="Times New Roman"/>
          <w:sz w:val="24"/>
          <w:szCs w:val="24"/>
          <w:u w:val="single"/>
        </w:rPr>
        <w:t>STAV A POHYB MAJETKU A ZÁVÄZKOV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</w:t>
      </w:r>
      <w:r>
        <w:rPr>
          <w:rFonts w:cs="Times New Roman" w:ascii="Times New Roman" w:hAnsi="Times New Roman"/>
        </w:rPr>
        <w:t xml:space="preserve">. </w:t>
      </w:r>
    </w:p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jc w:val="center"/>
        <w:rPr/>
      </w:pPr>
      <w:r>
        <w:rPr/>
      </w:r>
    </w:p>
    <w:p>
      <w:pPr>
        <w:pStyle w:val="Western"/>
        <w:spacing w:lineRule="auto" w:line="240" w:before="0" w:after="0"/>
        <w:rPr>
          <w:caps/>
        </w:rPr>
      </w:pPr>
      <w:r>
        <w:rPr>
          <w:caps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lang w:eastAsia="sk-SK"/>
        </w:rPr>
        <w:t xml:space="preserve">7.  </w:t>
      </w: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u w:val="single"/>
          <w:lang w:eastAsia="sk-SK"/>
        </w:rPr>
        <w:t>Zmeny a nové zloženie organizácie</w:t>
      </w:r>
    </w:p>
    <w:p>
      <w:pPr>
        <w:pStyle w:val="Western"/>
        <w:spacing w:lineRule="auto" w:line="240" w:before="0" w:after="0"/>
        <w:ind w:left="363" w:hang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Správna rada Krajina - Nekrajina n.o. sa 11.6.2019 uzniesla na zmene štatútu a to konkrétne článku III, druhu  všeobecne prospešných služieb. Zmenilo sa v budúcnosti prevádzkovanie denného stacionára na prevádzku špecializovaného zariadenia pre deti s autizmom. </w:t>
      </w:r>
    </w:p>
    <w:p>
      <w:pPr>
        <w:pStyle w:val="Western"/>
        <w:spacing w:lineRule="auto" w:line="240" w:before="0" w:after="0"/>
        <w:ind w:left="363" w:hanging="0"/>
        <w:rPr/>
      </w:pPr>
      <w:r>
        <w:rPr>
          <w:rFonts w:ascii="Calibri" w:hAnsi="Calibri"/>
          <w:sz w:val="22"/>
          <w:szCs w:val="22"/>
        </w:rPr>
        <w:t>Ku dňu  1.8. 2019 Okresný úrad v Bratislave na základe uznesenia správnej rady urobil patričný výmaz a zápis.</w:t>
      </w:r>
    </w:p>
    <w:p>
      <w:pPr>
        <w:pStyle w:val="Western"/>
        <w:spacing w:lineRule="auto" w:line="240" w:before="0" w:after="0"/>
        <w:ind w:left="363" w:hanging="0"/>
        <w:rPr/>
      </w:pPr>
      <w:r>
        <w:rPr/>
      </w:r>
    </w:p>
    <w:p>
      <w:pPr>
        <w:pStyle w:val="Western"/>
        <w:spacing w:lineRule="auto" w:line="240" w:before="0" w:after="0"/>
        <w:ind w:left="363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      </w:t>
      </w:r>
      <w:r>
        <w:rPr/>
        <w:t xml:space="preserve">Mgr. Slávka Kajanová </w:t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</w:t>
      </w:r>
      <w:r>
        <w:rPr/>
        <w:t xml:space="preserve">riaditeľka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before="0" w:after="200"/>
        <w:jc w:val="center"/>
        <w:rPr/>
      </w:pPr>
      <w:r>
        <w:rPr/>
      </w:r>
    </w:p>
    <w:sectPr>
      <w:footerReference w:type="default" r:id="rId3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590225658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589" w:hanging="360"/>
      </w:pPr>
    </w:lvl>
    <w:lvl w:ilvl="2">
      <w:start w:val="1"/>
      <w:numFmt w:val="lowerRoman"/>
      <w:lvlText w:val="%3."/>
      <w:lvlJc w:val="right"/>
      <w:pPr>
        <w:ind w:left="1309" w:hanging="180"/>
      </w:pPr>
    </w:lvl>
    <w:lvl w:ilvl="3">
      <w:start w:val="1"/>
      <w:numFmt w:val="decimal"/>
      <w:lvlText w:val="%4."/>
      <w:lvlJc w:val="left"/>
      <w:pPr>
        <w:ind w:left="2029" w:hanging="360"/>
      </w:pPr>
    </w:lvl>
    <w:lvl w:ilvl="4">
      <w:start w:val="1"/>
      <w:numFmt w:val="lowerLetter"/>
      <w:lvlText w:val="%5."/>
      <w:lvlJc w:val="left"/>
      <w:pPr>
        <w:ind w:left="2749" w:hanging="360"/>
      </w:pPr>
    </w:lvl>
    <w:lvl w:ilvl="5">
      <w:start w:val="1"/>
      <w:numFmt w:val="lowerRoman"/>
      <w:lvlText w:val="%6."/>
      <w:lvlJc w:val="right"/>
      <w:pPr>
        <w:ind w:left="3469" w:hanging="180"/>
      </w:pPr>
    </w:lvl>
    <w:lvl w:ilvl="6">
      <w:start w:val="1"/>
      <w:numFmt w:val="decimal"/>
      <w:lvlText w:val="%7."/>
      <w:lvlJc w:val="left"/>
      <w:pPr>
        <w:ind w:left="4189" w:hanging="360"/>
      </w:pPr>
    </w:lvl>
    <w:lvl w:ilvl="7">
      <w:start w:val="1"/>
      <w:numFmt w:val="lowerLetter"/>
      <w:lvlText w:val="%8."/>
      <w:lvlJc w:val="left"/>
      <w:pPr>
        <w:ind w:left="4909" w:hanging="360"/>
      </w:pPr>
    </w:lvl>
    <w:lvl w:ilvl="8">
      <w:start w:val="1"/>
      <w:numFmt w:val="lowerRoman"/>
      <w:lvlText w:val="%9."/>
      <w:lvlJc w:val="right"/>
      <w:pPr>
        <w:ind w:left="5629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e7b5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"/>
    <w:qFormat/>
    <w:rsid w:val="00534df4"/>
    <w:pPr>
      <w:spacing w:lineRule="auto" w:line="240" w:before="0" w:after="0"/>
      <w:jc w:val="both"/>
      <w:outlineLvl w:val="0"/>
    </w:pPr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4df4"/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Internetovodkaz">
    <w:name w:val="Internetový odkaz"/>
    <w:basedOn w:val="DefaultParagraphFont"/>
    <w:uiPriority w:val="99"/>
    <w:semiHidden/>
    <w:unhideWhenUsed/>
    <w:rsid w:val="001e5086"/>
    <w:rPr>
      <w:color w:val="0000FF"/>
      <w:u w:val="single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f3ffd"/>
    <w:rPr>
      <w:rFonts w:eastAsia="Times New Roman" w:cs="Times New Roman"/>
      <w:szCs w:val="20"/>
      <w:lang w:val="cs-CZ" w:eastAsia="sk-SK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rsid w:val="005f3ffd"/>
    <w:rPr/>
  </w:style>
  <w:style w:type="character" w:styleId="FollowedHyperlink">
    <w:name w:val="FollowedHyperlink"/>
    <w:basedOn w:val="DefaultParagraphFont"/>
    <w:uiPriority w:val="99"/>
    <w:semiHidden/>
    <w:unhideWhenUsed/>
    <w:qFormat/>
    <w:rsid w:val="001d0aa6"/>
    <w:rPr>
      <w:color w:val="800080" w:themeColor="followedHyperlink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854956"/>
    <w:rPr/>
  </w:style>
  <w:style w:type="character" w:styleId="PtaChar" w:customStyle="1">
    <w:name w:val="Päta Char"/>
    <w:basedOn w:val="DefaultParagraphFont"/>
    <w:link w:val="Pta"/>
    <w:uiPriority w:val="99"/>
    <w:qFormat/>
    <w:rsid w:val="00854956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8e7719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eastAsia="Times New Roman"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Western" w:customStyle="1">
    <w:name w:val="western"/>
    <w:basedOn w:val="Normal"/>
    <w:qFormat/>
    <w:rsid w:val="00eb28cb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NormalWeb">
    <w:name w:val="Normal (Web)"/>
    <w:basedOn w:val="Normal"/>
    <w:uiPriority w:val="99"/>
    <w:semiHidden/>
    <w:unhideWhenUsed/>
    <w:qFormat/>
    <w:rsid w:val="009a381e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161e09"/>
    <w:pPr>
      <w:spacing w:before="0" w:after="200"/>
      <w:ind w:left="720" w:hanging="0"/>
      <w:contextualSpacing/>
    </w:pPr>
    <w:rPr/>
  </w:style>
  <w:style w:type="paragraph" w:styleId="BodyTextIndent2">
    <w:name w:val="Body Text Indent 2"/>
    <w:basedOn w:val="Normal"/>
    <w:link w:val="Zarkazkladnhotextu2Char"/>
    <w:unhideWhenUsed/>
    <w:qFormat/>
    <w:rsid w:val="005f3ffd"/>
    <w:pPr>
      <w:spacing w:lineRule="auto" w:line="240" w:before="0" w:after="0"/>
      <w:ind w:right="-426" w:firstLine="284"/>
    </w:pPr>
    <w:rPr>
      <w:rFonts w:eastAsia="Times New Roman" w:cs="Times New Roman"/>
      <w:szCs w:val="20"/>
      <w:lang w:val="cs-CZ" w:eastAsia="sk-SK"/>
    </w:rPr>
  </w:style>
  <w:style w:type="paragraph" w:styleId="Hlavika">
    <w:name w:val="Header"/>
    <w:basedOn w:val="Normal"/>
    <w:link w:val="HlavikaChar"/>
    <w:uiPriority w:val="99"/>
    <w:semiHidden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8e771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Application>LibreOffice/5.3.4.2$Windows_x86 LibreOffice_project/f82d347ccc0be322489bf7da61d7e4ad13fe2ff3</Application>
  <Pages>7</Pages>
  <Words>712</Words>
  <Characters>4495</Characters>
  <CharactersWithSpaces>5433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2020-06-05T07:18:00Z</dcterms:created>
  <dc:creator>Slávka</dc:creator>
  <dc:description/>
  <dc:language>sk-SK</dc:language>
  <cp:lastModifiedBy>Slávka</cp:lastModifiedBy>
  <dcterms:modified xsi:type="dcterms:W3CDTF">2020-06-08T13:49:00Z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