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BBCD91" w14:textId="77777777" w:rsidR="003B6EFC" w:rsidRDefault="003B6EFC" w:rsidP="003B6EFC">
      <w:pPr>
        <w:ind w:left="720"/>
        <w:rPr>
          <w:rFonts w:ascii="Arial Narrow" w:hAnsi="Arial Narrow"/>
          <w:b/>
          <w:sz w:val="40"/>
          <w:szCs w:val="40"/>
          <w:lang w:val="sk-SK"/>
        </w:rPr>
      </w:pPr>
      <w:r>
        <w:rPr>
          <w:rFonts w:ascii="Arial Narrow" w:hAnsi="Arial Narrow"/>
          <w:lang w:val="sk-SK"/>
        </w:rPr>
        <w:t xml:space="preserve">Poznámky </w:t>
      </w:r>
      <w:proofErr w:type="spellStart"/>
      <w:r>
        <w:rPr>
          <w:rFonts w:ascii="Arial Narrow" w:hAnsi="Arial Narrow"/>
          <w:lang w:val="sk-SK"/>
        </w:rPr>
        <w:t>Úč</w:t>
      </w:r>
      <w:proofErr w:type="spellEnd"/>
      <w:r>
        <w:rPr>
          <w:rFonts w:ascii="Arial Narrow" w:hAnsi="Arial Narrow"/>
          <w:lang w:val="sk-SK"/>
        </w:rPr>
        <w:t xml:space="preserve"> MÚJ 3 -01    </w:t>
      </w:r>
      <w:r>
        <w:rPr>
          <w:rFonts w:ascii="Arial Narrow" w:hAnsi="Arial Narrow"/>
          <w:b/>
          <w:lang w:val="sk-SK"/>
        </w:rPr>
        <w:t>IČO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36202665 </w:t>
      </w:r>
      <w:r>
        <w:rPr>
          <w:rFonts w:ascii="Arial Narrow" w:hAnsi="Arial Narrow"/>
          <w:lang w:val="sk-SK"/>
        </w:rPr>
        <w:t xml:space="preserve">      </w:t>
      </w:r>
      <w:r>
        <w:rPr>
          <w:rFonts w:ascii="Arial Narrow" w:hAnsi="Arial Narrow"/>
          <w:b/>
          <w:lang w:val="sk-SK"/>
        </w:rPr>
        <w:t>DIČ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2020034368             </w:t>
      </w:r>
      <w:r>
        <w:rPr>
          <w:rFonts w:ascii="Arial Narrow" w:hAnsi="Arial Narrow"/>
          <w:b/>
          <w:sz w:val="40"/>
          <w:szCs w:val="40"/>
          <w:lang w:val="sk-SK"/>
        </w:rPr>
        <w:t>ROK 2020</w:t>
      </w:r>
    </w:p>
    <w:p w14:paraId="56C9E427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</w:p>
    <w:p w14:paraId="1A429A04" w14:textId="77777777" w:rsidR="003B6EFC" w:rsidRDefault="003B6EFC" w:rsidP="003B6EFC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sz w:val="28"/>
          <w:szCs w:val="28"/>
          <w:lang w:val="sk-SK"/>
        </w:rPr>
        <w:t>1. Všeobecné údaje:</w:t>
      </w:r>
    </w:p>
    <w:p w14:paraId="081B49DF" w14:textId="77777777" w:rsidR="003B6EFC" w:rsidRDefault="003B6EFC" w:rsidP="003B6EFC">
      <w:pPr>
        <w:ind w:left="720"/>
        <w:rPr>
          <w:rFonts w:ascii="Arial Narrow" w:hAnsi="Arial Narrow"/>
          <w:b/>
          <w:sz w:val="28"/>
          <w:szCs w:val="28"/>
          <w:lang w:val="sk-SK"/>
        </w:rPr>
      </w:pPr>
    </w:p>
    <w:p w14:paraId="19EDAF41" w14:textId="77777777" w:rsidR="003B6EFC" w:rsidRDefault="003B6EFC" w:rsidP="003B6EFC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Názov Spoločnosti a jej sídlo:</w:t>
      </w:r>
    </w:p>
    <w:p w14:paraId="4E690FC7" w14:textId="77777777" w:rsidR="003B6EFC" w:rsidRDefault="003B6EFC" w:rsidP="003B6EFC">
      <w:pPr>
        <w:ind w:left="720"/>
        <w:rPr>
          <w:rFonts w:ascii="Arial Narrow" w:hAnsi="Arial Narrow"/>
          <w:b/>
          <w:lang w:val="sk-SK"/>
        </w:rPr>
      </w:pPr>
    </w:p>
    <w:p w14:paraId="2F8F23DB" w14:textId="77777777" w:rsidR="003B6EFC" w:rsidRDefault="003B6EFC" w:rsidP="003B6EFC">
      <w:pPr>
        <w:ind w:left="720"/>
        <w:rPr>
          <w:rFonts w:ascii="Arial Narrow" w:hAnsi="Arial Narrow"/>
          <w:color w:val="FF0000"/>
          <w:lang w:val="sk-SK"/>
        </w:rPr>
      </w:pPr>
      <w:r>
        <w:rPr>
          <w:rFonts w:ascii="Arial Narrow" w:hAnsi="Arial Narrow"/>
          <w:color w:val="FF0000"/>
          <w:lang w:val="sk-SK"/>
        </w:rPr>
        <w:t xml:space="preserve">Keramika </w:t>
      </w:r>
      <w:proofErr w:type="spellStart"/>
      <w:r>
        <w:rPr>
          <w:rFonts w:ascii="Arial Narrow" w:hAnsi="Arial Narrow"/>
          <w:color w:val="FF0000"/>
          <w:lang w:val="sk-SK"/>
        </w:rPr>
        <w:t>nova</w:t>
      </w:r>
      <w:proofErr w:type="spellEnd"/>
      <w:r>
        <w:rPr>
          <w:rFonts w:ascii="Arial Narrow" w:hAnsi="Arial Narrow"/>
          <w:color w:val="FF0000"/>
          <w:lang w:val="sk-SK"/>
        </w:rPr>
        <w:t xml:space="preserve"> </w:t>
      </w:r>
      <w:proofErr w:type="spellStart"/>
      <w:r>
        <w:rPr>
          <w:rFonts w:ascii="Arial Narrow" w:hAnsi="Arial Narrow"/>
          <w:color w:val="FF0000"/>
          <w:lang w:val="sk-SK"/>
        </w:rPr>
        <w:t>s.r.o</w:t>
      </w:r>
      <w:proofErr w:type="spellEnd"/>
      <w:r>
        <w:rPr>
          <w:rFonts w:ascii="Arial Narrow" w:hAnsi="Arial Narrow"/>
          <w:color w:val="FF0000"/>
          <w:lang w:val="sk-SK"/>
        </w:rPr>
        <w:t xml:space="preserve">., </w:t>
      </w:r>
      <w:proofErr w:type="spellStart"/>
      <w:r>
        <w:rPr>
          <w:rFonts w:ascii="Arial Narrow" w:hAnsi="Arial Narrow"/>
          <w:color w:val="FF0000"/>
          <w:lang w:val="sk-SK"/>
        </w:rPr>
        <w:t>Fándlyho</w:t>
      </w:r>
      <w:proofErr w:type="spellEnd"/>
      <w:r>
        <w:rPr>
          <w:rFonts w:ascii="Arial Narrow" w:hAnsi="Arial Narrow"/>
          <w:color w:val="FF0000"/>
          <w:lang w:val="sk-SK"/>
        </w:rPr>
        <w:t xml:space="preserve"> č. 1, 05201 Spišská Nová Ves</w:t>
      </w:r>
    </w:p>
    <w:p w14:paraId="215F44E1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</w:p>
    <w:p w14:paraId="5EE227AE" w14:textId="77777777" w:rsidR="003B6EFC" w:rsidRDefault="003B6EFC" w:rsidP="003B6EFC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Údaje o zamestnancoch:</w:t>
      </w:r>
    </w:p>
    <w:p w14:paraId="2519240A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</w:p>
    <w:p w14:paraId="508867B4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Firma mala v roku 2020  1 zamestnanca</w:t>
      </w:r>
    </w:p>
    <w:p w14:paraId="1BFF3697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</w:p>
    <w:p w14:paraId="28DDFC4C" w14:textId="77777777" w:rsidR="003B6EFC" w:rsidRDefault="003B6EFC" w:rsidP="003B6EFC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2. Informácie o prijatých postupoch:</w:t>
      </w:r>
    </w:p>
    <w:p w14:paraId="6724C759" w14:textId="77777777" w:rsidR="003B6EFC" w:rsidRDefault="003B6EFC" w:rsidP="003B6EFC">
      <w:pPr>
        <w:ind w:left="720"/>
        <w:rPr>
          <w:rFonts w:ascii="Arial Narrow" w:hAnsi="Arial Narrow"/>
          <w:b/>
          <w:lang w:val="sk-SK"/>
        </w:rPr>
      </w:pPr>
    </w:p>
    <w:p w14:paraId="09009613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a) Účtovná závierka je zostavená za splnenia predpokladu, že účtovná jednotka bude nepretržite pokračovať vo svojej činnosti.</w:t>
      </w:r>
    </w:p>
    <w:p w14:paraId="768A0A3A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b) Účtovné metódy a všeobecné účtovné zásady boli účtovnou jednotkou konzistentne aplikované, účtovná jednotka nie je  platcom DPH</w:t>
      </w:r>
    </w:p>
    <w:p w14:paraId="28B73D2C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c) účtovná jednotka pokračuje v  zostavovaní ročnej uzávierky ako </w:t>
      </w:r>
      <w:proofErr w:type="spellStart"/>
      <w:r>
        <w:rPr>
          <w:rFonts w:ascii="Arial Narrow" w:hAnsi="Arial Narrow"/>
          <w:lang w:val="sk-SK"/>
        </w:rPr>
        <w:t>mikroúčtovná</w:t>
      </w:r>
      <w:proofErr w:type="spellEnd"/>
      <w:r>
        <w:rPr>
          <w:rFonts w:ascii="Arial Narrow" w:hAnsi="Arial Narrow"/>
          <w:lang w:val="sk-SK"/>
        </w:rPr>
        <w:t xml:space="preserve"> jednotka, nakoľko spĺňa podmienky určené zákonom:</w:t>
      </w:r>
    </w:p>
    <w:p w14:paraId="18B27C41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celková suma majetku nepresiahla 350 000€</w:t>
      </w:r>
    </w:p>
    <w:p w14:paraId="12559718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čistý obrat nepresiahol 700 000€</w:t>
      </w:r>
    </w:p>
    <w:p w14:paraId="78922026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priemerný počet zamestnancov počas účtovného obdobia nepresiahol desať</w:t>
      </w:r>
    </w:p>
    <w:p w14:paraId="18E846FF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d) Spôsob oceňovania jednotlivých položiek majetku a záväzkov</w:t>
      </w:r>
    </w:p>
    <w:p w14:paraId="21F85B69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Dlhodobý majetok nakupovaný sa oceňuje obstarávacou cenou, ktorá zahŕňa cenu obstarania a náklady súvisiace s obstaraním(clo, prepravu, montáž, poistné a pod.) Spoločnosť v tomto roku nenakupovala žiaden dlhodobý majetok</w:t>
      </w:r>
    </w:p>
    <w:p w14:paraId="4FD79C84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-Dlhodobý majetok vytvorený vlastnou činnosťou sa oceňuje vlastnými nákladmi, Vlastnými nákladmi sú všetky priame náklady vynaložené na výrobu alebo inú činnosť a nepriame náklady , ktoré sa vzťahujú na výrobu alebo inú činnosť. Spoločnosť nevytvárala žiaden Dlhodobý majetok vlastnou činnosťou.</w:t>
      </w:r>
    </w:p>
    <w:p w14:paraId="1D9C57D6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- Odpisy dlhodobého nehmotného majetku sú stanovené vychádzajúc z predpokladanej doby jeho používania a predpokladaného priebehu jeho opotrebenia. Odpisovať sa začína prvým dňom mesiaca uvedenia dlhodobého majetku do používania. Spoločnosť nemá majetok </w:t>
      </w:r>
    </w:p>
    <w:p w14:paraId="11E26517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v odpisovaní . Nenakúpila žiaden nový majetok. Drobný dlhodobý nehmotný majetok, ktorého obstarávacia cena je 2400 € a nižšia, sa odpisuje jednorazovo pri uvedení do používania. Odpisy dlhodobého hmotného majetku sú stanovené vychádzajúc z predpokladanej doby jeho používania a predpokladaného priebehu jeho opotrebenia. Odpisovať sa začína prvým dňom mesiaca uvedenia dlhodobého majetku do používania. Drobný dlhodobý hmotný majetok, ktorého obstarávacia cena je 1700€ a nižšia sa odpisuje jednorazovo pri uvedení do používania. Spoločnosť nenakúpila žiaden Drobný dlhodobý hmotný majetok.</w:t>
      </w:r>
    </w:p>
    <w:p w14:paraId="354CED9C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e) Ocenenie DFM(cenných papierov a obchodných papierov) Spoločnosť nevlastní žiadne cenné papiere a obchodné papiere.</w:t>
      </w:r>
    </w:p>
    <w:p w14:paraId="634453BC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f) Ocenenie zásob (obstaraných kúpou, vlastnou činnosťou, inak) Spoločnosť si neobstarala v roku 2020 žiadne zásoby</w:t>
      </w:r>
    </w:p>
    <w:p w14:paraId="4F4D39E0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g) Ocenenie pohľadávok, pohľadávky pri ich vzniku sa oceňujú ich menovitou hodnotou, postúpené pohľadávky a pohľadávky nadobudnuté vkladom do základného imania sa oceňujú obstarávacou cenou vrátane nákladov súvisiacich s obstaraním. Toto sa znižuje o pochybné a nevymožiteľné pohľadávky.  Spoločnosť neeviduje žiadne pohľadávky</w:t>
      </w:r>
    </w:p>
    <w:p w14:paraId="60B21366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</w:p>
    <w:p w14:paraId="2A9F25C5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Poznámky </w:t>
      </w:r>
      <w:proofErr w:type="spellStart"/>
      <w:r>
        <w:rPr>
          <w:rFonts w:ascii="Arial Narrow" w:hAnsi="Arial Narrow"/>
          <w:lang w:val="sk-SK"/>
        </w:rPr>
        <w:t>Úč</w:t>
      </w:r>
      <w:proofErr w:type="spellEnd"/>
      <w:r>
        <w:rPr>
          <w:rFonts w:ascii="Arial Narrow" w:hAnsi="Arial Narrow"/>
          <w:lang w:val="sk-SK"/>
        </w:rPr>
        <w:t xml:space="preserve"> MÚJ 3 -01    </w:t>
      </w:r>
      <w:r>
        <w:rPr>
          <w:rFonts w:ascii="Arial Narrow" w:hAnsi="Arial Narrow"/>
          <w:b/>
          <w:lang w:val="sk-SK"/>
        </w:rPr>
        <w:t>IČO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36202665  </w:t>
      </w:r>
      <w:r>
        <w:rPr>
          <w:rFonts w:ascii="Arial Narrow" w:hAnsi="Arial Narrow"/>
          <w:lang w:val="sk-SK"/>
        </w:rPr>
        <w:t xml:space="preserve">      </w:t>
      </w:r>
      <w:r>
        <w:rPr>
          <w:rFonts w:ascii="Arial Narrow" w:hAnsi="Arial Narrow"/>
          <w:b/>
          <w:lang w:val="sk-SK"/>
        </w:rPr>
        <w:t>DIČ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>2020034368</w:t>
      </w:r>
    </w:p>
    <w:p w14:paraId="3678B7C1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</w:p>
    <w:p w14:paraId="502E4200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h)Ocenenie krátkodobého finančného majetku (peňažných prostriedkov, cenín, CP na obchodovanie) Peňažné prostriedky a ceniny sa oceňujú ich menovitou hodnotou. Zníženie ich hodnoty sa vyjadruje opravnou položkou. Cenné papiere, dlhové cenné papiere na obchodovanie sa oceňujú </w:t>
      </w:r>
      <w:proofErr w:type="spellStart"/>
      <w:r>
        <w:rPr>
          <w:rFonts w:ascii="Arial Narrow" w:hAnsi="Arial Narrow"/>
          <w:lang w:val="sk-SK"/>
        </w:rPr>
        <w:t>obstaravacimi</w:t>
      </w:r>
      <w:proofErr w:type="spellEnd"/>
      <w:r>
        <w:rPr>
          <w:rFonts w:ascii="Arial Narrow" w:hAnsi="Arial Narrow"/>
          <w:lang w:val="sk-SK"/>
        </w:rPr>
        <w:t xml:space="preserve"> cenami vrátane nákladov súvisiacich s obstaraním.</w:t>
      </w:r>
    </w:p>
    <w:p w14:paraId="19A6E081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nevlastní žiadne cenné papiere</w:t>
      </w:r>
    </w:p>
    <w:p w14:paraId="31FF7AEC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i) Ocenenie záväzkov vrátane rezerv, dlhopisov, pôžičiek a úverov, záväzky pri ich vzniku sa oceňujú menovitou hodnotou. Záväzky pri ich prevzatí sa oceňujú </w:t>
      </w:r>
      <w:proofErr w:type="spellStart"/>
      <w:r>
        <w:rPr>
          <w:rFonts w:ascii="Arial Narrow" w:hAnsi="Arial Narrow"/>
          <w:lang w:val="sk-SK"/>
        </w:rPr>
        <w:t>obstaravacou</w:t>
      </w:r>
      <w:proofErr w:type="spellEnd"/>
      <w:r>
        <w:rPr>
          <w:rFonts w:ascii="Arial Narrow" w:hAnsi="Arial Narrow"/>
          <w:lang w:val="sk-SK"/>
        </w:rPr>
        <w:t xml:space="preserve"> cenou. Ak sa pri inventarizácii zistí, že suma záväzkov je iná ako ich výška v účtovníctve, uvedú sa záväzky v účtovníctve a v účtovnej závierke v tomto zistenom ocenení. Záväzky s neurčitým časovým vymedzením alebo výškou , tvoria sa na krytie známych rizík alebo strát z podnikania. Oceňujú sa v očakávanej výške záväzku.</w:t>
      </w:r>
    </w:p>
    <w:p w14:paraId="311B8335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j)Poskytnuté dotácie- Spoločnosť neeviduje</w:t>
      </w:r>
    </w:p>
    <w:p w14:paraId="07854912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</w:p>
    <w:p w14:paraId="1F50EF96" w14:textId="77777777" w:rsidR="003B6EFC" w:rsidRDefault="003B6EFC" w:rsidP="003B6EFC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3. Informácie, ktoré vysvetľujú a dopĺňajú súvahu a výkaz ziskov a strát.</w:t>
      </w:r>
    </w:p>
    <w:p w14:paraId="7F04223C" w14:textId="77777777" w:rsidR="003B6EFC" w:rsidRDefault="003B6EFC" w:rsidP="003B6EF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A24258" w14:textId="77777777" w:rsidR="003B6EFC" w:rsidRDefault="003B6EFC" w:rsidP="003B6EFC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lang w:val="sk-SK"/>
        </w:rPr>
        <w:t>Záväzky</w:t>
      </w:r>
      <w:r>
        <w:rPr>
          <w:rFonts w:ascii="Arial Narrow" w:hAnsi="Arial Narrow"/>
          <w:b/>
          <w:sz w:val="28"/>
          <w:szCs w:val="28"/>
          <w:lang w:val="sk-SK"/>
        </w:rPr>
        <w:t>:</w:t>
      </w:r>
    </w:p>
    <w:p w14:paraId="57D80F32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eviduje záväzok na nezaplatenej Faktúre , za aktualizáciu Money softwaru vo výške 198,00 €.</w:t>
      </w:r>
    </w:p>
    <w:p w14:paraId="16CBDA37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Iné záväzky firma neeviduje.</w:t>
      </w:r>
    </w:p>
    <w:p w14:paraId="257F3CC9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b/>
          <w:lang w:val="sk-SK"/>
        </w:rPr>
        <w:t>Informácie o položkách nákladov a výnosov, ktoré majú výnimočný rozsah alebo výskyt</w:t>
      </w:r>
      <w:r>
        <w:rPr>
          <w:rFonts w:ascii="Arial Narrow" w:hAnsi="Arial Narrow"/>
          <w:lang w:val="sk-SK"/>
        </w:rPr>
        <w:t>:</w:t>
      </w:r>
    </w:p>
    <w:p w14:paraId="1D4BA577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neúčtovala o položkách nákladov a výnosov, ktoré mali výnimočný rozsah alebo výskyt.</w:t>
      </w:r>
    </w:p>
    <w:p w14:paraId="7A1793C7" w14:textId="77777777" w:rsidR="003B6EFC" w:rsidRDefault="003B6EFC" w:rsidP="003B6EFC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vlastných akciách:</w:t>
      </w:r>
    </w:p>
    <w:p w14:paraId="758D396B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vlastné akcie.</w:t>
      </w:r>
    </w:p>
    <w:p w14:paraId="45E0AF16" w14:textId="77777777" w:rsidR="003B6EFC" w:rsidRDefault="003B6EFC" w:rsidP="003B6EFC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povinnostiach účtovnej jednotky:</w:t>
      </w:r>
    </w:p>
    <w:p w14:paraId="57A9CA83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finančné povinnosti, ktoré sa nevykazujú v súvahe a taktiež neeviduje podmienené záväzky.</w:t>
      </w:r>
    </w:p>
    <w:p w14:paraId="27CAF688" w14:textId="77777777" w:rsidR="003B6EFC" w:rsidRDefault="003B6EFC" w:rsidP="003B6EFC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orgánoch účtovnej jednotky:</w:t>
      </w:r>
    </w:p>
    <w:p w14:paraId="30608B4F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neposkytla členom orgánov ÚJ žiadne záruky, pôžičky, plnenia na súkromné účely</w:t>
      </w:r>
    </w:p>
    <w:p w14:paraId="02CD2F9E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</w:p>
    <w:p w14:paraId="14A872AE" w14:textId="77777777" w:rsidR="003B6EFC" w:rsidRDefault="003B6EFC" w:rsidP="003B6EFC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Dňa: 31.12.2020</w:t>
      </w:r>
    </w:p>
    <w:p w14:paraId="2444A213" w14:textId="77777777" w:rsidR="00C11CA5" w:rsidRDefault="00C11CA5"/>
    <w:sectPr w:rsidR="00C11C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EFC"/>
    <w:rsid w:val="003B6EFC"/>
    <w:rsid w:val="00C11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5CA508"/>
  <w15:chartTrackingRefBased/>
  <w15:docId w15:val="{F297E823-3ABA-4EC8-AD79-0CBD88633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6E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3B6EFC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val="sk-SK" w:eastAsia="sk-SK"/>
    </w:rPr>
  </w:style>
  <w:style w:type="character" w:customStyle="1" w:styleId="NzovChar">
    <w:name w:val="Názov Char"/>
    <w:basedOn w:val="Predvolenpsmoodseku"/>
    <w:link w:val="Nzov"/>
    <w:rsid w:val="003B6EFC"/>
    <w:rPr>
      <w:rFonts w:ascii="Times New Roman" w:eastAsia="Times New Roman" w:hAnsi="Times New Roman" w:cs="Times New Roman"/>
      <w:b/>
      <w:bCs/>
      <w:kern w:val="28"/>
      <w:sz w:val="32"/>
      <w:szCs w:val="3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318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683</Words>
  <Characters>3895</Characters>
  <Application>Microsoft Office Word</Application>
  <DocSecurity>0</DocSecurity>
  <Lines>32</Lines>
  <Paragraphs>9</Paragraphs>
  <ScaleCrop>false</ScaleCrop>
  <Company/>
  <LinksUpToDate>false</LinksUpToDate>
  <CharactersWithSpaces>4569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2021-03-18T18:41:00Z</dcterms:created>
  <dcterms:modified xsi:type="dcterms:W3CDTF">2021-03-18T18:42:00Z</dcterms:modified>
</cp:coreProperties>
</file>