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D19FE" w14:textId="73120657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C5342D">
        <w:rPr>
          <w:rFonts w:asciiTheme="majorHAnsi" w:hAnsiTheme="majorHAnsi"/>
          <w:b/>
          <w:sz w:val="28"/>
          <w:szCs w:val="28"/>
        </w:rPr>
        <w:t>2020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>A.K.Z., a.s.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5250DBC6" w:rsidR="00DE2867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258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26912E88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18D1A493" w:rsidR="00DE2867" w:rsidRPr="00FE5E5A" w:rsidRDefault="00C5342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883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3CA256B7" w14:textId="77777777" w:rsidR="00F64CB5" w:rsidRPr="00FE5E5A" w:rsidRDefault="00FE5E5A" w:rsidP="00F64CB5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Marčišin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Rooseveltova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C5342D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Goldmann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C5342D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r w:rsidR="00FE5E5A"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Petr Kotouč </w:t>
              </w:r>
            </w:hyperlink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Týnec nad Sázavou 257 41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="00FE5E5A"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4C18B3"/>
    <w:rsid w:val="006109E7"/>
    <w:rsid w:val="00732565"/>
    <w:rsid w:val="008C1D76"/>
    <w:rsid w:val="009A5C9A"/>
    <w:rsid w:val="00A10D9E"/>
    <w:rsid w:val="00B4420E"/>
    <w:rsid w:val="00BA657E"/>
    <w:rsid w:val="00C5342D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2021-03-24T11:01:00Z</dcterms:created>
  <dcterms:modified xsi:type="dcterms:W3CDTF">2021-03-24T11:02:00Z</dcterms:modified>
</cp:coreProperties>
</file>