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6B2A" w:rsidRPr="00891481" w:rsidRDefault="004E6B2A" w:rsidP="004E6B2A">
      <w:pPr>
        <w:pStyle w:val="Nadpis1"/>
        <w:tabs>
          <w:tab w:val="num" w:pos="2062"/>
        </w:tabs>
        <w:spacing w:after="60"/>
      </w:pPr>
      <w:bookmarkStart w:id="0" w:name="_Toc530739894"/>
      <w:r>
        <w:t>VŠEOBECNÉ INFORMÁCIE</w:t>
      </w:r>
    </w:p>
    <w:p w:rsidR="004E6B2A" w:rsidRPr="008C0838" w:rsidRDefault="004E6B2A" w:rsidP="004E6B2A">
      <w:pPr>
        <w:pStyle w:val="Zkladntext"/>
      </w:pPr>
    </w:p>
    <w:p w:rsidR="004E6B2A" w:rsidRDefault="004E6B2A" w:rsidP="004E6B2A">
      <w:pPr>
        <w:pStyle w:val="Nadpis2"/>
        <w:numPr>
          <w:ilvl w:val="0"/>
          <w:numId w:val="2"/>
        </w:numPr>
        <w:tabs>
          <w:tab w:val="clear" w:pos="360"/>
        </w:tabs>
        <w:ind w:left="720"/>
      </w:pPr>
      <w:r>
        <w:t>Obchodné meno a sídlo spoločnosti:</w:t>
      </w:r>
    </w:p>
    <w:p w:rsidR="004E6B2A" w:rsidRPr="001D0C7D" w:rsidRDefault="004E6B2A" w:rsidP="004E6B2A"/>
    <w:p w:rsidR="004E6B2A" w:rsidRDefault="004E6B2A" w:rsidP="004E6B2A">
      <w:pPr>
        <w:pStyle w:val="Zkladntext"/>
      </w:pPr>
      <w:r>
        <w:t>KERKOSAND spol. s r.o.</w:t>
      </w:r>
    </w:p>
    <w:p w:rsidR="004E6B2A" w:rsidRDefault="004E6B2A" w:rsidP="004E6B2A">
      <w:pPr>
        <w:pStyle w:val="Zkladntext"/>
      </w:pPr>
      <w:r>
        <w:t>Šajdíkove Humence 134</w:t>
      </w:r>
    </w:p>
    <w:p w:rsidR="004E6B2A" w:rsidRDefault="004E6B2A" w:rsidP="004E6B2A">
      <w:pPr>
        <w:pStyle w:val="Zkladntext"/>
      </w:pPr>
      <w:r>
        <w:t>906 07  Šajdíkove Humence</w:t>
      </w:r>
    </w:p>
    <w:p w:rsidR="004E6B2A" w:rsidRDefault="004E6B2A" w:rsidP="004E6B2A">
      <w:pPr>
        <w:pStyle w:val="Nadpis2"/>
      </w:pPr>
    </w:p>
    <w:p w:rsidR="004E6B2A" w:rsidRPr="00D06026" w:rsidRDefault="004E6B2A" w:rsidP="004E6B2A">
      <w:pPr>
        <w:pStyle w:val="Zkladntext"/>
      </w:pPr>
      <w:r w:rsidRPr="00D06026">
        <w:t xml:space="preserve">Spoločnosť </w:t>
      </w:r>
      <w:r>
        <w:t>KERKOSAND spol. s r.o.</w:t>
      </w:r>
      <w:r w:rsidRPr="00D06026">
        <w:t xml:space="preserve"> (ďalej l</w:t>
      </w:r>
      <w:r>
        <w:t>en Spoločnosť) bola založená 29</w:t>
      </w:r>
      <w:r w:rsidRPr="00D06026">
        <w:t xml:space="preserve">. </w:t>
      </w:r>
      <w:r w:rsidR="002228A6">
        <w:t>n</w:t>
      </w:r>
      <w:r>
        <w:t xml:space="preserve">ovembra </w:t>
      </w:r>
      <w:r w:rsidRPr="00D06026">
        <w:t>199</w:t>
      </w:r>
      <w:r>
        <w:t>6</w:t>
      </w:r>
      <w:r w:rsidRPr="00D06026">
        <w:t xml:space="preserve"> a do obc</w:t>
      </w:r>
      <w:r>
        <w:t>hodného registra bola zapísaná 26</w:t>
      </w:r>
      <w:r w:rsidRPr="00D06026">
        <w:t xml:space="preserve">. </w:t>
      </w:r>
      <w:r>
        <w:t>marca</w:t>
      </w:r>
      <w:r w:rsidRPr="00D06026">
        <w:t xml:space="preserve"> 199</w:t>
      </w:r>
      <w:r>
        <w:t>7</w:t>
      </w:r>
      <w:r w:rsidRPr="00D06026">
        <w:t xml:space="preserve"> (Obchodný register Okresného súdu </w:t>
      </w:r>
      <w:r>
        <w:t>Trnava</w:t>
      </w:r>
      <w:r w:rsidRPr="00D06026">
        <w:t xml:space="preserve">, oddiel </w:t>
      </w:r>
      <w:proofErr w:type="spellStart"/>
      <w:r w:rsidRPr="00D06026">
        <w:t>Sro</w:t>
      </w:r>
      <w:proofErr w:type="spellEnd"/>
      <w:r w:rsidRPr="00D06026">
        <w:t xml:space="preserve">, vložka </w:t>
      </w:r>
      <w:r>
        <w:t>13834/T</w:t>
      </w:r>
      <w:r w:rsidRPr="00D06026">
        <w:t xml:space="preserve">). </w:t>
      </w:r>
    </w:p>
    <w:p w:rsidR="004E6B2A" w:rsidRPr="00FC603B" w:rsidRDefault="004E6B2A" w:rsidP="004E6B2A">
      <w:pPr>
        <w:rPr>
          <w:sz w:val="18"/>
          <w:szCs w:val="18"/>
        </w:rPr>
      </w:pPr>
    </w:p>
    <w:p w:rsidR="004E6B2A" w:rsidRPr="00891481" w:rsidRDefault="004E6B2A" w:rsidP="002228A6">
      <w:pPr>
        <w:pStyle w:val="Nadpis2"/>
        <w:ind w:firstLine="66"/>
      </w:pPr>
      <w:r w:rsidRPr="00FD3474">
        <w:t>Hlavnými či</w:t>
      </w:r>
      <w:r w:rsidRPr="00891481">
        <w:t>nnosťami Spoločnosti sú:</w:t>
      </w:r>
    </w:p>
    <w:p w:rsidR="004E6B2A" w:rsidRPr="00B50225" w:rsidRDefault="004E6B2A" w:rsidP="004E6B2A">
      <w:pPr>
        <w:pStyle w:val="Zkladntext"/>
        <w:tabs>
          <w:tab w:val="left" w:pos="7905"/>
        </w:tabs>
      </w:pPr>
      <w:r w:rsidRPr="008C0838">
        <w:t xml:space="preserve">– </w:t>
      </w:r>
      <w:r>
        <w:t>otvárka, príprava a dobývanie výhradných ložísk,</w:t>
      </w:r>
      <w:r w:rsidRPr="00B50225">
        <w:tab/>
      </w:r>
    </w:p>
    <w:p w:rsidR="004E6B2A" w:rsidRPr="00B50225" w:rsidRDefault="004E6B2A" w:rsidP="004E6B2A">
      <w:pPr>
        <w:pStyle w:val="Zkladntext"/>
      </w:pPr>
      <w:r w:rsidRPr="00B50225">
        <w:t xml:space="preserve">– </w:t>
      </w:r>
      <w:r>
        <w:t>zriaďovanie, zabezpečenie a likvidácia banských diel a lomov,</w:t>
      </w:r>
    </w:p>
    <w:p w:rsidR="004E6B2A" w:rsidRDefault="004E6B2A" w:rsidP="004E6B2A">
      <w:pPr>
        <w:pStyle w:val="Zkladntext"/>
      </w:pPr>
      <w:r>
        <w:t>– úprava sklárskych a iných pieskov, nerudných surovín,</w:t>
      </w:r>
    </w:p>
    <w:p w:rsidR="004E6B2A" w:rsidRPr="00B50225" w:rsidRDefault="004E6B2A" w:rsidP="004E6B2A">
      <w:pPr>
        <w:pStyle w:val="Zkladntext"/>
        <w:tabs>
          <w:tab w:val="left" w:pos="7905"/>
        </w:tabs>
      </w:pPr>
      <w:r w:rsidRPr="008C0838">
        <w:t xml:space="preserve">– </w:t>
      </w:r>
      <w:r>
        <w:t>dobývanie ložísk nevyhradených nerastov vrátanie úpravy a zušľachťovanie nerastov vykonávaných v súvislosti s ich dobývaním, zabezpečenie a likvidácia banských diel a lomov,</w:t>
      </w:r>
      <w:r w:rsidRPr="00B50225">
        <w:tab/>
      </w:r>
    </w:p>
    <w:p w:rsidR="004E6B2A" w:rsidRDefault="004E6B2A" w:rsidP="004E6B2A">
      <w:pPr>
        <w:pStyle w:val="Zkladntext"/>
      </w:pPr>
      <w:r w:rsidRPr="00B50225">
        <w:t xml:space="preserve">– </w:t>
      </w:r>
      <w:r>
        <w:t>kúpa tovaru za účelom jeho predaja konečnému spotrebiteľovi (maloobchod) v rozsahu voľnej živnosti,</w:t>
      </w:r>
    </w:p>
    <w:p w:rsidR="004E6B2A" w:rsidRDefault="004E6B2A" w:rsidP="004E6B2A">
      <w:pPr>
        <w:pStyle w:val="Zkladntext"/>
      </w:pPr>
      <w:r>
        <w:t>– kúpa tovaru za účelom jeho pr</w:t>
      </w:r>
      <w:r w:rsidR="000A2FDA">
        <w:t>e</w:t>
      </w:r>
      <w:r>
        <w:t>daja iným prevádzkovateľom živnosti (veľkoobchod) v rozsahu voľnej živnosti.</w:t>
      </w:r>
    </w:p>
    <w:p w:rsidR="004E6B2A" w:rsidRDefault="004E6B2A" w:rsidP="004E6B2A">
      <w:pPr>
        <w:pStyle w:val="Zkladntext"/>
      </w:pPr>
    </w:p>
    <w:p w:rsidR="004E6B2A" w:rsidRPr="00B50225" w:rsidRDefault="004E6B2A" w:rsidP="004E6B2A">
      <w:pPr>
        <w:pStyle w:val="Nadpis2"/>
        <w:numPr>
          <w:ilvl w:val="0"/>
          <w:numId w:val="2"/>
        </w:numPr>
        <w:tabs>
          <w:tab w:val="clear" w:pos="360"/>
        </w:tabs>
        <w:ind w:left="720"/>
      </w:pPr>
      <w:r w:rsidRPr="00B50225">
        <w:t>Údaje o neobmedzenom ručení</w:t>
      </w:r>
    </w:p>
    <w:p w:rsidR="004E6B2A" w:rsidRPr="0028408E" w:rsidRDefault="004E6B2A" w:rsidP="004E6B2A">
      <w:pPr>
        <w:ind w:left="450"/>
        <w:jc w:val="both"/>
        <w:rPr>
          <w:sz w:val="18"/>
          <w:szCs w:val="18"/>
        </w:rPr>
      </w:pPr>
      <w:r w:rsidRPr="00460EED">
        <w:rPr>
          <w:sz w:val="18"/>
          <w:szCs w:val="18"/>
        </w:rPr>
        <w:t>Spoločnosť nie je neobmedzene ručiacim spoločníkom v iných spoločnostiach podľa § 56 ods. 5 Obchodného zákonníka, ani podľa podobných</w:t>
      </w:r>
      <w:r>
        <w:rPr>
          <w:sz w:val="18"/>
          <w:szCs w:val="18"/>
        </w:rPr>
        <w:t xml:space="preserve"> ustanovení iných predpisov. </w:t>
      </w:r>
    </w:p>
    <w:p w:rsidR="004E6B2A" w:rsidRDefault="004E6B2A" w:rsidP="004E6B2A">
      <w:pPr>
        <w:pStyle w:val="Zkladntext"/>
      </w:pPr>
    </w:p>
    <w:p w:rsidR="004E6B2A" w:rsidRPr="00B50225" w:rsidRDefault="004E6B2A" w:rsidP="004E6B2A">
      <w:pPr>
        <w:pStyle w:val="Nadpis2"/>
        <w:numPr>
          <w:ilvl w:val="0"/>
          <w:numId w:val="2"/>
        </w:numPr>
        <w:tabs>
          <w:tab w:val="clear" w:pos="360"/>
        </w:tabs>
        <w:ind w:left="720"/>
      </w:pPr>
      <w:r w:rsidRPr="00B50225">
        <w:t>Dátum schválenia účtovnej závierky za predchádzajúce účtovné obdobie</w:t>
      </w:r>
    </w:p>
    <w:p w:rsidR="004E6B2A" w:rsidRPr="000A2FDA" w:rsidRDefault="004E6B2A" w:rsidP="004E6B2A">
      <w:pPr>
        <w:pStyle w:val="Zkladntext"/>
        <w:ind w:hanging="426"/>
      </w:pPr>
      <w:r w:rsidRPr="00B50225">
        <w:tab/>
        <w:t>Účtovná závierka Spoločnosti k 31. decembru 201</w:t>
      </w:r>
      <w:r w:rsidR="001D149E">
        <w:t>9</w:t>
      </w:r>
      <w:r w:rsidRPr="00B50225">
        <w:t xml:space="preserve">, za predchádzajúce účtovné obdobie, bola schválená valným zhromaždením Spoločnosti </w:t>
      </w:r>
      <w:r w:rsidR="001D149E">
        <w:t>2</w:t>
      </w:r>
      <w:r w:rsidR="00BA55CD">
        <w:t>9</w:t>
      </w:r>
      <w:r w:rsidR="00940A68">
        <w:t>. mája 20</w:t>
      </w:r>
      <w:r w:rsidR="001D149E">
        <w:t>20</w:t>
      </w:r>
      <w:r w:rsidR="00F42E52">
        <w:t xml:space="preserve">. </w:t>
      </w:r>
      <w:r w:rsidRPr="000A2FDA">
        <w:t xml:space="preserve"> </w:t>
      </w:r>
    </w:p>
    <w:p w:rsidR="004E6B2A" w:rsidRDefault="004E6B2A" w:rsidP="004E6B2A">
      <w:pPr>
        <w:pStyle w:val="Zkladntext"/>
        <w:ind w:hanging="426"/>
      </w:pPr>
    </w:p>
    <w:p w:rsidR="004E6B2A" w:rsidRPr="00891481" w:rsidRDefault="004E6B2A" w:rsidP="004E6B2A">
      <w:pPr>
        <w:pStyle w:val="Nadpis2"/>
        <w:numPr>
          <w:ilvl w:val="0"/>
          <w:numId w:val="2"/>
        </w:numPr>
        <w:tabs>
          <w:tab w:val="clear" w:pos="360"/>
        </w:tabs>
        <w:ind w:left="720"/>
      </w:pPr>
      <w:r w:rsidRPr="00891481">
        <w:t>Právny dôvod na zostavenie účtovnej závierky</w:t>
      </w:r>
    </w:p>
    <w:p w:rsidR="004E6B2A" w:rsidRDefault="004E6B2A" w:rsidP="004E6B2A">
      <w:pPr>
        <w:pStyle w:val="Zkladntext"/>
        <w:ind w:hanging="426"/>
      </w:pPr>
      <w:r w:rsidRPr="008C0838">
        <w:tab/>
        <w:t xml:space="preserve">Účtovná závierka Spoločnosti k 31. decembru </w:t>
      </w:r>
      <w:r w:rsidRPr="00B50225">
        <w:t>20</w:t>
      </w:r>
      <w:r w:rsidR="001D149E">
        <w:t>20</w:t>
      </w:r>
      <w:r w:rsidRPr="00B50225">
        <w:t xml:space="preserve"> je zostavená ako riadna účtovná závierka podľa § 17 ods. 6 zákona NR SR č. 431/2002 Z. z. o účtovníctve </w:t>
      </w:r>
      <w:r>
        <w:t xml:space="preserve">(ďalej „zákon o účtovníctve“) </w:t>
      </w:r>
      <w:r w:rsidRPr="00B50225">
        <w:t>za účtovné obdobie od 1. januára 20</w:t>
      </w:r>
      <w:r w:rsidR="001D149E">
        <w:t>20</w:t>
      </w:r>
      <w:r w:rsidRPr="00B50225">
        <w:t xml:space="preserve"> do 31.</w:t>
      </w:r>
      <w:r>
        <w:t> </w:t>
      </w:r>
      <w:r w:rsidR="001D149E">
        <w:t>decembra 2020</w:t>
      </w:r>
      <w:r w:rsidRPr="00B50225">
        <w:t>.</w:t>
      </w:r>
    </w:p>
    <w:p w:rsidR="004E6B2A" w:rsidRDefault="004E6B2A" w:rsidP="004E6B2A">
      <w:pPr>
        <w:pStyle w:val="Zkladntext"/>
        <w:ind w:hanging="426"/>
      </w:pPr>
    </w:p>
    <w:p w:rsidR="004E6B2A" w:rsidRDefault="004E6B2A" w:rsidP="004E6B2A">
      <w:pPr>
        <w:pStyle w:val="Zkladntext"/>
        <w:ind w:hanging="426"/>
      </w:pPr>
      <w:r>
        <w:tab/>
      </w:r>
      <w:r w:rsidRPr="0028408E">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t>potencionálni</w:t>
      </w:r>
      <w:proofErr w:type="spellEnd"/>
      <w:r w:rsidRPr="0028408E">
        <w:t xml:space="preserve"> investori, poskytovatelia úverov a pôžičiek a iní veritelia, mohli potrebovať. Títo používatelia musia relevantné informácie získať z iných zdrojov.</w:t>
      </w:r>
    </w:p>
    <w:p w:rsidR="004E6B2A" w:rsidRPr="00B50225" w:rsidRDefault="004E6B2A" w:rsidP="004E6B2A">
      <w:pPr>
        <w:pStyle w:val="Zkladntext"/>
        <w:ind w:hanging="426"/>
      </w:pPr>
    </w:p>
    <w:p w:rsidR="004E6B2A" w:rsidRPr="00891481" w:rsidRDefault="004E6B2A" w:rsidP="004E6B2A">
      <w:pPr>
        <w:pStyle w:val="Nadpis2"/>
        <w:numPr>
          <w:ilvl w:val="0"/>
          <w:numId w:val="2"/>
        </w:numPr>
        <w:tabs>
          <w:tab w:val="clear" w:pos="360"/>
        </w:tabs>
        <w:ind w:left="720"/>
      </w:pPr>
      <w:r>
        <w:t xml:space="preserve">Informácie o skupine </w:t>
      </w:r>
    </w:p>
    <w:p w:rsidR="004E6B2A" w:rsidRDefault="004E6B2A" w:rsidP="004E6B2A">
      <w:pPr>
        <w:pStyle w:val="Zkladntext"/>
      </w:pPr>
      <w:r w:rsidRPr="00B50225">
        <w:t xml:space="preserve">Spoločnosť sa zahŕňa do </w:t>
      </w:r>
      <w:r w:rsidRPr="00D759DB">
        <w:rPr>
          <w:color w:val="000000" w:themeColor="text1"/>
        </w:rPr>
        <w:t xml:space="preserve">konsolidovanej účtovnej závierky koncernu </w:t>
      </w:r>
      <w:proofErr w:type="spellStart"/>
      <w:r w:rsidRPr="00D759DB">
        <w:rPr>
          <w:color w:val="000000" w:themeColor="text1"/>
        </w:rPr>
        <w:t>Quarzwerke</w:t>
      </w:r>
      <w:proofErr w:type="spellEnd"/>
      <w:r w:rsidR="00696F07">
        <w:rPr>
          <w:color w:val="000000" w:themeColor="text1"/>
        </w:rPr>
        <w:t xml:space="preserve"> </w:t>
      </w:r>
      <w:proofErr w:type="spellStart"/>
      <w:r w:rsidRPr="00D759DB">
        <w:rPr>
          <w:color w:val="000000" w:themeColor="text1"/>
        </w:rPr>
        <w:t>GmbH</w:t>
      </w:r>
      <w:proofErr w:type="spellEnd"/>
      <w:r w:rsidRPr="00D759DB">
        <w:rPr>
          <w:color w:val="000000" w:themeColor="text1"/>
        </w:rPr>
        <w:t xml:space="preserve">, </w:t>
      </w:r>
      <w:proofErr w:type="spellStart"/>
      <w:r w:rsidRPr="00D759DB">
        <w:rPr>
          <w:color w:val="000000" w:themeColor="text1"/>
        </w:rPr>
        <w:t>Kaskadenweg</w:t>
      </w:r>
      <w:proofErr w:type="spellEnd"/>
      <w:r w:rsidRPr="00D759DB">
        <w:rPr>
          <w:color w:val="000000" w:themeColor="text1"/>
        </w:rPr>
        <w:t xml:space="preserve"> 40, </w:t>
      </w:r>
      <w:proofErr w:type="spellStart"/>
      <w:r w:rsidRPr="00D759DB">
        <w:rPr>
          <w:color w:val="000000" w:themeColor="text1"/>
        </w:rPr>
        <w:t>Frechen</w:t>
      </w:r>
      <w:proofErr w:type="spellEnd"/>
      <w:r w:rsidRPr="00D759DB">
        <w:rPr>
          <w:color w:val="000000" w:themeColor="text1"/>
        </w:rPr>
        <w:t>, Spolková republika Nemecko. Konsolidovanú účtovnú závierku ko</w:t>
      </w:r>
      <w:r w:rsidR="00D759DB" w:rsidRPr="00D759DB">
        <w:rPr>
          <w:color w:val="000000" w:themeColor="text1"/>
        </w:rPr>
        <w:t xml:space="preserve">ncernu </w:t>
      </w:r>
      <w:proofErr w:type="spellStart"/>
      <w:r w:rsidR="00696F07">
        <w:rPr>
          <w:color w:val="000000" w:themeColor="text1"/>
        </w:rPr>
        <w:t>Quarzwerke</w:t>
      </w:r>
      <w:proofErr w:type="spellEnd"/>
      <w:r w:rsidR="00D759DB" w:rsidRPr="00D759DB">
        <w:rPr>
          <w:color w:val="000000" w:themeColor="text1"/>
        </w:rPr>
        <w:t xml:space="preserve"> zostavuje spoločnosť </w:t>
      </w:r>
      <w:proofErr w:type="spellStart"/>
      <w:r w:rsidR="00D759DB" w:rsidRPr="00D759DB">
        <w:rPr>
          <w:color w:val="000000" w:themeColor="text1"/>
        </w:rPr>
        <w:t>Quarzwerke</w:t>
      </w:r>
      <w:proofErr w:type="spellEnd"/>
      <w:r w:rsidR="00696F07">
        <w:rPr>
          <w:color w:val="000000" w:themeColor="text1"/>
        </w:rPr>
        <w:t xml:space="preserve"> </w:t>
      </w:r>
      <w:proofErr w:type="spellStart"/>
      <w:r w:rsidR="00D759DB" w:rsidRPr="00D759DB">
        <w:rPr>
          <w:color w:val="000000" w:themeColor="text1"/>
        </w:rPr>
        <w:t>GmbH</w:t>
      </w:r>
      <w:proofErr w:type="spellEnd"/>
      <w:r w:rsidR="00D759DB" w:rsidRPr="00D759DB">
        <w:rPr>
          <w:color w:val="000000" w:themeColor="text1"/>
        </w:rPr>
        <w:t xml:space="preserve">, </w:t>
      </w:r>
      <w:proofErr w:type="spellStart"/>
      <w:r w:rsidR="00D759DB" w:rsidRPr="00D759DB">
        <w:rPr>
          <w:color w:val="000000" w:themeColor="text1"/>
        </w:rPr>
        <w:t>Kaskadenweg</w:t>
      </w:r>
      <w:proofErr w:type="spellEnd"/>
      <w:r w:rsidR="00D759DB" w:rsidRPr="00D759DB">
        <w:rPr>
          <w:color w:val="000000" w:themeColor="text1"/>
        </w:rPr>
        <w:t xml:space="preserve"> 40, </w:t>
      </w:r>
      <w:proofErr w:type="spellStart"/>
      <w:r w:rsidR="00D759DB" w:rsidRPr="00D759DB">
        <w:rPr>
          <w:color w:val="000000" w:themeColor="text1"/>
        </w:rPr>
        <w:t>Frechen</w:t>
      </w:r>
      <w:proofErr w:type="spellEnd"/>
      <w:r w:rsidR="00D759DB" w:rsidRPr="00D759DB">
        <w:rPr>
          <w:color w:val="000000" w:themeColor="text1"/>
        </w:rPr>
        <w:t>, Spolková republika Nemecko</w:t>
      </w:r>
      <w:r w:rsidR="00EB0048">
        <w:rPr>
          <w:color w:val="000000" w:themeColor="text1"/>
        </w:rPr>
        <w:t>.</w:t>
      </w:r>
    </w:p>
    <w:p w:rsidR="004E6B2A" w:rsidRDefault="004E6B2A" w:rsidP="004E6B2A">
      <w:pPr>
        <w:pStyle w:val="Zkladntext"/>
        <w:ind w:hanging="426"/>
      </w:pPr>
    </w:p>
    <w:p w:rsidR="004E6B2A" w:rsidRDefault="00A2522E" w:rsidP="004E6B2A">
      <w:pPr>
        <w:pStyle w:val="Zkladntext"/>
      </w:pPr>
      <w:r>
        <w:t>Túto</w:t>
      </w:r>
      <w:r w:rsidR="004E6B2A" w:rsidRPr="00B50225">
        <w:t xml:space="preserve"> konsolidovan</w:t>
      </w:r>
      <w:r>
        <w:t>ú</w:t>
      </w:r>
      <w:r w:rsidR="004E6B2A" w:rsidRPr="00B50225">
        <w:t xml:space="preserve"> účtovn</w:t>
      </w:r>
      <w:r>
        <w:t>ú závierku</w:t>
      </w:r>
      <w:r w:rsidR="004E6B2A">
        <w:t xml:space="preserve"> je možné dostať priamo v sídle spoločnosti </w:t>
      </w:r>
      <w:proofErr w:type="spellStart"/>
      <w:r w:rsidR="004E6B2A">
        <w:t>Quarzwerke</w:t>
      </w:r>
      <w:proofErr w:type="spellEnd"/>
      <w:r w:rsidR="00696F07">
        <w:t xml:space="preserve"> </w:t>
      </w:r>
      <w:proofErr w:type="spellStart"/>
      <w:r w:rsidR="004E6B2A">
        <w:t>GmbH</w:t>
      </w:r>
      <w:proofErr w:type="spellEnd"/>
      <w:r w:rsidR="004E6B2A">
        <w:t xml:space="preserve">, </w:t>
      </w:r>
      <w:proofErr w:type="spellStart"/>
      <w:r w:rsidR="004E6B2A">
        <w:t>Frechen</w:t>
      </w:r>
      <w:proofErr w:type="spellEnd"/>
      <w:r w:rsidR="004E6B2A">
        <w:t xml:space="preserve">, Spolková republika Nemecko. </w:t>
      </w:r>
      <w:r w:rsidR="004E6B2A" w:rsidRPr="00B50225">
        <w:t xml:space="preserve">Adresa registrového súdu, ktorý vedie obchodný register, kde </w:t>
      </w:r>
      <w:r w:rsidR="000D2724">
        <w:t>je</w:t>
      </w:r>
      <w:r w:rsidR="004E6B2A" w:rsidRPr="00B50225">
        <w:t xml:space="preserve"> uložen</w:t>
      </w:r>
      <w:r w:rsidR="000D2724">
        <w:t>á</w:t>
      </w:r>
      <w:r w:rsidR="004E6B2A" w:rsidRPr="00B50225">
        <w:t xml:space="preserve"> konsolidovan</w:t>
      </w:r>
      <w:r w:rsidR="000D2724">
        <w:t>á</w:t>
      </w:r>
      <w:r w:rsidR="004E6B2A" w:rsidRPr="00B50225">
        <w:t xml:space="preserve"> účtovn</w:t>
      </w:r>
      <w:r w:rsidR="000D2724">
        <w:t>á</w:t>
      </w:r>
      <w:r w:rsidR="004E6B2A" w:rsidRPr="00B50225">
        <w:t xml:space="preserve"> závierk</w:t>
      </w:r>
      <w:r w:rsidR="000D2724">
        <w:t>a</w:t>
      </w:r>
      <w:r w:rsidR="004E6B2A" w:rsidRPr="00B50225">
        <w:t xml:space="preserve">, je </w:t>
      </w:r>
      <w:proofErr w:type="spellStart"/>
      <w:r w:rsidR="004E6B2A">
        <w:t>Reichenspergerplatz</w:t>
      </w:r>
      <w:proofErr w:type="spellEnd"/>
      <w:r w:rsidR="004E6B2A">
        <w:t xml:space="preserve"> 1, 50670 </w:t>
      </w:r>
      <w:proofErr w:type="spellStart"/>
      <w:r w:rsidR="004E6B2A">
        <w:t>K</w:t>
      </w:r>
      <w:r w:rsidR="004E6B2A" w:rsidRPr="00973CB3">
        <w:t>öln</w:t>
      </w:r>
      <w:proofErr w:type="spellEnd"/>
      <w:r w:rsidR="004E6B2A" w:rsidRPr="00973CB3">
        <w:t>.</w:t>
      </w:r>
    </w:p>
    <w:p w:rsidR="0097685A" w:rsidRDefault="0097685A" w:rsidP="004E6B2A">
      <w:pPr>
        <w:pStyle w:val="Zkladntext"/>
      </w:pPr>
    </w:p>
    <w:p w:rsidR="0097685A" w:rsidRPr="00973CB3" w:rsidRDefault="0097685A" w:rsidP="004E6B2A">
      <w:pPr>
        <w:pStyle w:val="Zkladntext"/>
      </w:pPr>
      <w:r>
        <w:t>Spoločnosť nie je materskou účtovnou jednotkou.</w:t>
      </w:r>
    </w:p>
    <w:p w:rsidR="004E6B2A" w:rsidRDefault="004E6B2A" w:rsidP="004E6B2A">
      <w:pPr>
        <w:pStyle w:val="Nadpis2"/>
        <w:ind w:left="720"/>
      </w:pPr>
    </w:p>
    <w:p w:rsidR="004E6B2A" w:rsidRDefault="004E6B2A" w:rsidP="004E6B2A">
      <w:pPr>
        <w:pStyle w:val="Nadpis2"/>
        <w:numPr>
          <w:ilvl w:val="0"/>
          <w:numId w:val="2"/>
        </w:numPr>
        <w:tabs>
          <w:tab w:val="clear" w:pos="360"/>
        </w:tabs>
        <w:ind w:left="720"/>
      </w:pPr>
      <w:r w:rsidRPr="00B50225">
        <w:t xml:space="preserve">Počet zamestnancov </w:t>
      </w:r>
    </w:p>
    <w:p w:rsidR="004E6B2A" w:rsidRPr="00A31BBB" w:rsidRDefault="004E6B2A" w:rsidP="004E6B2A">
      <w:pPr>
        <w:pStyle w:val="Zkladntext"/>
      </w:pPr>
      <w:r w:rsidRPr="00A31BBB">
        <w:t>Priemerný prepočítaný počet zamestnancov Spoločnosti v účtovnom období 20</w:t>
      </w:r>
      <w:r w:rsidR="001D149E">
        <w:t>20</w:t>
      </w:r>
      <w:r w:rsidRPr="00A31BBB">
        <w:t xml:space="preserve"> bol </w:t>
      </w:r>
      <w:r w:rsidR="001D149E">
        <w:t>49</w:t>
      </w:r>
      <w:r w:rsidRPr="00A31BBB">
        <w:t xml:space="preserve"> (v účtovnom období 201</w:t>
      </w:r>
      <w:r w:rsidR="001D149E">
        <w:t>9</w:t>
      </w:r>
      <w:r w:rsidRPr="00A31BBB">
        <w:t xml:space="preserve"> bol </w:t>
      </w:r>
      <w:r w:rsidR="001D149E">
        <w:t>50</w:t>
      </w:r>
      <w:r w:rsidRPr="00A31BBB">
        <w:t>).</w:t>
      </w:r>
    </w:p>
    <w:p w:rsidR="004E6B2A" w:rsidRPr="00A31BBB" w:rsidRDefault="004E6B2A" w:rsidP="004E6B2A">
      <w:pPr>
        <w:pStyle w:val="Zkladntext"/>
      </w:pPr>
    </w:p>
    <w:p w:rsidR="004E6B2A" w:rsidRPr="00A31BBB" w:rsidRDefault="004E6B2A" w:rsidP="004E6B2A">
      <w:pPr>
        <w:pStyle w:val="Zkladntext"/>
      </w:pPr>
      <w:r w:rsidRPr="00A31BBB">
        <w:t>Počet</w:t>
      </w:r>
      <w:r w:rsidR="001D149E">
        <w:t xml:space="preserve"> zamestnancov k 31. decembru 2020</w:t>
      </w:r>
      <w:r w:rsidRPr="00A31BBB">
        <w:t xml:space="preserve"> bol </w:t>
      </w:r>
      <w:r w:rsidR="001D149E">
        <w:t>49,5</w:t>
      </w:r>
      <w:r w:rsidR="00FA1DD1">
        <w:t>, z toho 3</w:t>
      </w:r>
      <w:r w:rsidRPr="000A2FDA">
        <w:t xml:space="preserve"> vedúci zamestnanci </w:t>
      </w:r>
      <w:r w:rsidRPr="00A31BBB">
        <w:t>(k 31. decembru 201</w:t>
      </w:r>
      <w:r w:rsidR="001D149E">
        <w:t>9</w:t>
      </w:r>
      <w:r w:rsidRPr="00A31BBB">
        <w:t xml:space="preserve"> to bolo </w:t>
      </w:r>
      <w:r w:rsidR="001D149E">
        <w:t>50</w:t>
      </w:r>
      <w:r>
        <w:t xml:space="preserve"> zamestnancov, z toho </w:t>
      </w:r>
      <w:r w:rsidR="00D72643">
        <w:t>3</w:t>
      </w:r>
      <w:r>
        <w:t xml:space="preserve"> vedúci zamestnanci</w:t>
      </w:r>
      <w:r w:rsidRPr="00A31BBB">
        <w:t>).</w:t>
      </w:r>
    </w:p>
    <w:p w:rsidR="004E6B2A" w:rsidRPr="00F53D2F" w:rsidRDefault="004E6B2A" w:rsidP="004E6B2A">
      <w:pPr>
        <w:ind w:left="284"/>
        <w:rPr>
          <w:sz w:val="18"/>
          <w:szCs w:val="18"/>
        </w:rPr>
      </w:pPr>
    </w:p>
    <w:p w:rsidR="004E6B2A" w:rsidRDefault="004E6B2A" w:rsidP="004E6B2A">
      <w:pPr>
        <w:pStyle w:val="Nadpis2"/>
        <w:numPr>
          <w:ilvl w:val="0"/>
          <w:numId w:val="2"/>
        </w:numPr>
        <w:tabs>
          <w:tab w:val="clear" w:pos="360"/>
        </w:tabs>
        <w:ind w:left="720"/>
      </w:pPr>
      <w:r w:rsidRPr="00B50225">
        <w:t>Zverejnenie účtovnej závierky za predchádzajúce účtovné obdobie</w:t>
      </w:r>
    </w:p>
    <w:p w:rsidR="004E6B2A" w:rsidRPr="00B50225" w:rsidRDefault="004E6B2A" w:rsidP="004E6B2A">
      <w:pPr>
        <w:pStyle w:val="Zkladntext"/>
      </w:pPr>
      <w:r w:rsidRPr="00B50225">
        <w:t>Účtovná závierka Spoločnosti k 31. decembru 201</w:t>
      </w:r>
      <w:r w:rsidR="001D149E">
        <w:t>9</w:t>
      </w:r>
      <w:r w:rsidRPr="00B50225">
        <w:t xml:space="preserve"> spolu so správou audítora o overení účtovnej závierky k 31.</w:t>
      </w:r>
      <w:r>
        <w:t> </w:t>
      </w:r>
      <w:r w:rsidRPr="00B50225">
        <w:t>decembru</w:t>
      </w:r>
      <w:r>
        <w:t> </w:t>
      </w:r>
      <w:r w:rsidRPr="00B50225">
        <w:t>201</w:t>
      </w:r>
      <w:r w:rsidR="001D149E">
        <w:t>9</w:t>
      </w:r>
      <w:r>
        <w:t xml:space="preserve"> resp.</w:t>
      </w:r>
      <w:r w:rsidRPr="00B50225">
        <w:t> výročnou správou a dodatkom správy audítora o overení súladu výročnej správy s účtovnou závierkou bola uložená do registra účtovných závierok</w:t>
      </w:r>
      <w:r w:rsidR="00D72643">
        <w:t xml:space="preserve"> </w:t>
      </w:r>
      <w:r w:rsidR="001D149E">
        <w:t>10. júna 2020</w:t>
      </w:r>
      <w:r w:rsidR="00F42E52">
        <w:t xml:space="preserve">. </w:t>
      </w:r>
    </w:p>
    <w:p w:rsidR="004E6B2A" w:rsidRDefault="004E6B2A" w:rsidP="004E6B2A">
      <w:pPr>
        <w:pStyle w:val="Zkladntext"/>
      </w:pPr>
    </w:p>
    <w:p w:rsidR="004E6B2A" w:rsidRDefault="004E6B2A" w:rsidP="004E6B2A">
      <w:pPr>
        <w:pStyle w:val="Nadpis2"/>
        <w:numPr>
          <w:ilvl w:val="0"/>
          <w:numId w:val="2"/>
        </w:numPr>
        <w:tabs>
          <w:tab w:val="clear" w:pos="360"/>
        </w:tabs>
        <w:ind w:left="720"/>
      </w:pPr>
      <w:r w:rsidRPr="00B50225">
        <w:t>Schválenie audítora</w:t>
      </w:r>
    </w:p>
    <w:p w:rsidR="004E6B2A" w:rsidRPr="00B50225" w:rsidRDefault="004E6B2A" w:rsidP="004E6B2A">
      <w:pPr>
        <w:pStyle w:val="Zkladntext"/>
      </w:pPr>
      <w:r w:rsidRPr="00B50225">
        <w:t xml:space="preserve">Valné </w:t>
      </w:r>
      <w:r w:rsidRPr="000A2FDA">
        <w:t xml:space="preserve">zhromaždenie </w:t>
      </w:r>
      <w:r w:rsidR="001D149E">
        <w:t>2</w:t>
      </w:r>
      <w:r w:rsidR="00BA55CD">
        <w:t>9</w:t>
      </w:r>
      <w:r w:rsidR="00940A68">
        <w:t>. mája</w:t>
      </w:r>
      <w:r w:rsidR="00F42E52">
        <w:t xml:space="preserve"> 20</w:t>
      </w:r>
      <w:r w:rsidR="001D149E">
        <w:t>20</w:t>
      </w:r>
      <w:r w:rsidRPr="000A2FDA">
        <w:t xml:space="preserve"> </w:t>
      </w:r>
      <w:r w:rsidRPr="00B50225">
        <w:t xml:space="preserve">schválilo </w:t>
      </w:r>
      <w:r w:rsidRPr="00B3143B">
        <w:t xml:space="preserve">spoločnosť </w:t>
      </w:r>
      <w:r>
        <w:t>KPMG Slovensko spol. s r.o. Bratislava</w:t>
      </w:r>
      <w:r w:rsidRPr="00B3143B">
        <w:t xml:space="preserve"> ako audítora</w:t>
      </w:r>
      <w:r w:rsidRPr="00B50225">
        <w:t xml:space="preserve"> na overenie účtovnej závierky za účtovné obdobie od 1. </w:t>
      </w:r>
      <w:r w:rsidRPr="001A2648">
        <w:t>januára 20</w:t>
      </w:r>
      <w:r w:rsidR="001D149E">
        <w:t>20</w:t>
      </w:r>
      <w:r w:rsidRPr="001A2648">
        <w:t xml:space="preserve"> do 31. decembra 20</w:t>
      </w:r>
      <w:r w:rsidR="001D149E">
        <w:t>20</w:t>
      </w:r>
      <w:r w:rsidRPr="001A2648">
        <w:t>.</w:t>
      </w:r>
      <w:r>
        <w:t xml:space="preserve"> </w:t>
      </w:r>
    </w:p>
    <w:p w:rsidR="004E6B2A" w:rsidRDefault="004E6B2A" w:rsidP="004E6B2A">
      <w:pPr>
        <w:pStyle w:val="Zkladntext"/>
        <w:jc w:val="left"/>
      </w:pPr>
    </w:p>
    <w:p w:rsidR="00C0012D" w:rsidRDefault="00C0012D" w:rsidP="004E6B2A">
      <w:pPr>
        <w:pStyle w:val="Zkladntext"/>
        <w:jc w:val="left"/>
      </w:pPr>
    </w:p>
    <w:p w:rsidR="00C0012D" w:rsidRDefault="00C0012D" w:rsidP="004E6B2A">
      <w:pPr>
        <w:pStyle w:val="Zkladntext"/>
        <w:jc w:val="left"/>
      </w:pPr>
    </w:p>
    <w:p w:rsidR="00C0012D" w:rsidRDefault="00C0012D" w:rsidP="004E6B2A">
      <w:pPr>
        <w:pStyle w:val="Zkladntext"/>
        <w:jc w:val="left"/>
      </w:pPr>
    </w:p>
    <w:p w:rsidR="00C0012D" w:rsidRDefault="00C0012D" w:rsidP="004E6B2A">
      <w:pPr>
        <w:pStyle w:val="Zkladntext"/>
        <w:jc w:val="left"/>
      </w:pPr>
    </w:p>
    <w:p w:rsidR="00C0012D" w:rsidRPr="00B50225" w:rsidRDefault="00C0012D" w:rsidP="004E6B2A">
      <w:pPr>
        <w:pStyle w:val="Zkladntext"/>
        <w:jc w:val="left"/>
      </w:pPr>
    </w:p>
    <w:p w:rsidR="004E6B2A" w:rsidRDefault="004E6B2A" w:rsidP="004E6B2A">
      <w:pPr>
        <w:pStyle w:val="Nadpis1"/>
        <w:tabs>
          <w:tab w:val="num" w:pos="2062"/>
        </w:tabs>
      </w:pPr>
      <w:r w:rsidRPr="00B50225">
        <w:t>Informácie o orgánoch účtovnej jednotky</w:t>
      </w:r>
    </w:p>
    <w:p w:rsidR="004E6B2A" w:rsidRDefault="004E6B2A" w:rsidP="004E6B2A">
      <w:pPr>
        <w:pStyle w:val="Zkladntext"/>
      </w:pPr>
    </w:p>
    <w:p w:rsidR="006F0A56" w:rsidRDefault="00291203" w:rsidP="006F0A56">
      <w:pPr>
        <w:pStyle w:val="Zkladntext"/>
      </w:pPr>
      <w:r>
        <w:t>Konatelia</w:t>
      </w:r>
      <w:r w:rsidR="004E6B2A" w:rsidRPr="00FD3474">
        <w:tab/>
      </w:r>
      <w:r w:rsidR="004E6B2A" w:rsidRPr="00FD3474">
        <w:tab/>
      </w:r>
      <w:r w:rsidR="00FA1DD1">
        <w:t>Ing</w:t>
      </w:r>
      <w:r w:rsidR="00FA1DD1" w:rsidRPr="00ED1FA4">
        <w:t xml:space="preserve">. Peter </w:t>
      </w:r>
      <w:proofErr w:type="spellStart"/>
      <w:r w:rsidR="00FA1DD1" w:rsidRPr="00ED1FA4">
        <w:t>Puchel</w:t>
      </w:r>
      <w:proofErr w:type="spellEnd"/>
      <w:r w:rsidR="00FA33EA" w:rsidRPr="00ED1FA4">
        <w:t xml:space="preserve"> </w:t>
      </w:r>
    </w:p>
    <w:p w:rsidR="00291203" w:rsidRDefault="00291203" w:rsidP="006F0A56">
      <w:pPr>
        <w:pStyle w:val="Zkladntext"/>
      </w:pPr>
      <w:r>
        <w:tab/>
      </w:r>
      <w:r>
        <w:tab/>
      </w:r>
      <w:r>
        <w:tab/>
        <w:t xml:space="preserve">Ing. </w:t>
      </w:r>
      <w:proofErr w:type="spellStart"/>
      <w:r>
        <w:t>Jiří</w:t>
      </w:r>
      <w:proofErr w:type="spellEnd"/>
      <w:r>
        <w:t xml:space="preserve"> </w:t>
      </w:r>
      <w:proofErr w:type="spellStart"/>
      <w:r>
        <w:t>Vacek</w:t>
      </w:r>
      <w:proofErr w:type="spellEnd"/>
    </w:p>
    <w:p w:rsidR="006F0A56" w:rsidRDefault="006F0A56" w:rsidP="006F0A56">
      <w:pPr>
        <w:pStyle w:val="Zkladntext"/>
      </w:pPr>
    </w:p>
    <w:p w:rsidR="006F0A56" w:rsidRDefault="006F0A56" w:rsidP="006F0A56">
      <w:pPr>
        <w:pStyle w:val="Zkladntext"/>
      </w:pPr>
      <w:r w:rsidRPr="00ED1FA4">
        <w:t>Členom štatutárneho orgánu, ani členom dozor</w:t>
      </w:r>
      <w:r w:rsidR="00AC38B7">
        <w:t>ných orgánov  neboli v roku 20</w:t>
      </w:r>
      <w:r w:rsidR="001D149E">
        <w:t>20</w:t>
      </w:r>
      <w:r w:rsidRPr="00ED1FA4">
        <w:t xml:space="preserve"> poskytnuté žiadne pôžičky, záruky alebo iné formy zabezpečenia, ani finančné prostriedky alebo iné plnenia na súkromné účely členov, k</w:t>
      </w:r>
      <w:r w:rsidR="00D72643">
        <w:t>toré sa vyúčtovávajú (v roku 20</w:t>
      </w:r>
      <w:r w:rsidR="00EB0048">
        <w:t>1</w:t>
      </w:r>
      <w:r w:rsidR="001D149E">
        <w:t>9</w:t>
      </w:r>
      <w:r w:rsidRPr="00ED1FA4">
        <w:t>: žiadne).</w:t>
      </w:r>
    </w:p>
    <w:p w:rsidR="006F0A56" w:rsidRPr="00891481" w:rsidRDefault="006F0A56" w:rsidP="004E6B2A">
      <w:pPr>
        <w:pStyle w:val="Zkladntext"/>
      </w:pPr>
    </w:p>
    <w:p w:rsidR="004E6B2A" w:rsidRPr="00B50225" w:rsidRDefault="004E6B2A" w:rsidP="00A2522E">
      <w:pPr>
        <w:pStyle w:val="Zkladntext"/>
      </w:pPr>
      <w:r w:rsidRPr="008C0838">
        <w:tab/>
      </w:r>
      <w:r w:rsidRPr="008C0838">
        <w:tab/>
      </w:r>
      <w:r w:rsidRPr="008C0838">
        <w:tab/>
      </w:r>
    </w:p>
    <w:p w:rsidR="004E6B2A" w:rsidRDefault="004E6B2A" w:rsidP="004E6B2A">
      <w:pPr>
        <w:pStyle w:val="Nadpis1"/>
        <w:tabs>
          <w:tab w:val="num" w:pos="2062"/>
        </w:tabs>
      </w:pPr>
      <w:r w:rsidRPr="00B50225">
        <w:t>informácie o</w:t>
      </w:r>
      <w:r w:rsidR="00696F07">
        <w:t> </w:t>
      </w:r>
      <w:r w:rsidRPr="00B50225">
        <w:t>spoločníkoch</w:t>
      </w:r>
      <w:r w:rsidR="00696F07">
        <w:t xml:space="preserve"> </w:t>
      </w:r>
      <w:r w:rsidRPr="00B50225">
        <w:t>účtovnej jednotky</w:t>
      </w:r>
    </w:p>
    <w:p w:rsidR="004E6B2A" w:rsidRDefault="004E6B2A" w:rsidP="004E6B2A">
      <w:pPr>
        <w:ind w:left="360"/>
        <w:rPr>
          <w:b/>
          <w:i/>
          <w:color w:val="FF0000"/>
        </w:rPr>
      </w:pPr>
    </w:p>
    <w:p w:rsidR="004E6B2A" w:rsidRDefault="004E6B2A" w:rsidP="004E6B2A">
      <w:pPr>
        <w:pStyle w:val="Zkladntext"/>
        <w:ind w:left="360"/>
      </w:pPr>
      <w:r>
        <w:t xml:space="preserve">Štruktúra spoločníkov Spoločnosti k 31. </w:t>
      </w:r>
      <w:r w:rsidR="00A2522E">
        <w:t>d</w:t>
      </w:r>
      <w:r>
        <w:t>ecembru 20</w:t>
      </w:r>
      <w:r w:rsidR="001D149E">
        <w:t>20</w:t>
      </w:r>
      <w:r>
        <w:t xml:space="preserve"> bola nasledovná:</w:t>
      </w:r>
    </w:p>
    <w:p w:rsidR="004E6B2A" w:rsidRDefault="004E6B2A" w:rsidP="004E6B2A">
      <w:pPr>
        <w:pStyle w:val="Zkladntext"/>
        <w:ind w:left="360"/>
      </w:pPr>
    </w:p>
    <w:bookmarkStart w:id="1" w:name="_MON_1508080632"/>
    <w:bookmarkEnd w:id="1"/>
    <w:p w:rsidR="004E6B2A" w:rsidRPr="00A31BBB" w:rsidRDefault="009A6E37" w:rsidP="00696F07">
      <w:pPr>
        <w:pStyle w:val="Zkladntext"/>
      </w:pPr>
      <w:r w:rsidRPr="0009090E">
        <w:object w:dxaOrig="8408"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pt;height:81.6pt" o:ole="">
            <v:imagedata r:id="rId12" o:title=""/>
          </v:shape>
          <o:OLEObject Type="Embed" ProgID="Excel.Sheet.12" ShapeID="_x0000_i1025" DrawAspect="Content" ObjectID="_1675660613" r:id="rId13"/>
        </w:object>
      </w:r>
    </w:p>
    <w:p w:rsidR="004E6B2A" w:rsidRPr="00FD3474" w:rsidRDefault="004E6B2A" w:rsidP="004E6B2A">
      <w:pPr>
        <w:pStyle w:val="Nadpis1"/>
        <w:tabs>
          <w:tab w:val="num" w:pos="2062"/>
        </w:tabs>
      </w:pPr>
      <w:bookmarkStart w:id="2" w:name="_Toc530739899"/>
      <w:r w:rsidRPr="00FD3474">
        <w:t>Informácie o</w:t>
      </w:r>
      <w:r>
        <w:t xml:space="preserve"> PRIJATÝCH POSTUPOCH </w:t>
      </w:r>
      <w:bookmarkEnd w:id="2"/>
    </w:p>
    <w:p w:rsidR="004E6B2A" w:rsidRPr="00891481" w:rsidRDefault="004E6B2A" w:rsidP="004E6B2A">
      <w:pPr>
        <w:pStyle w:val="Zkladntext"/>
        <w:ind w:left="786"/>
      </w:pPr>
    </w:p>
    <w:p w:rsidR="004E6B2A" w:rsidRPr="00B50225" w:rsidRDefault="004E6B2A" w:rsidP="006D1CD9">
      <w:pPr>
        <w:pStyle w:val="Pismenka"/>
        <w:numPr>
          <w:ilvl w:val="0"/>
          <w:numId w:val="20"/>
        </w:numPr>
      </w:pPr>
      <w:r w:rsidRPr="008C0838">
        <w:t xml:space="preserve">Východiská pre </w:t>
      </w:r>
      <w:r w:rsidRPr="00B50225">
        <w:t>zostavenie účtovnej závierky</w:t>
      </w:r>
    </w:p>
    <w:p w:rsidR="004E6B2A" w:rsidRDefault="004E6B2A" w:rsidP="004E6B2A">
      <w:pPr>
        <w:pStyle w:val="Zkladntext"/>
        <w:ind w:left="450"/>
      </w:pPr>
      <w:r w:rsidRPr="00B50225">
        <w:t>Účtovná závierka bola zostavená za predpokladu, že Spoločnosť bude nepretržite pokračovať vo svojej činnosti (</w:t>
      </w:r>
      <w:proofErr w:type="spellStart"/>
      <w:r w:rsidRPr="00B50225">
        <w:t>going</w:t>
      </w:r>
      <w:proofErr w:type="spellEnd"/>
      <w:r w:rsidR="00D109F9">
        <w:t xml:space="preserve"> </w:t>
      </w:r>
      <w:proofErr w:type="spellStart"/>
      <w:r w:rsidRPr="00B50225">
        <w:t>concern</w:t>
      </w:r>
      <w:proofErr w:type="spellEnd"/>
      <w:r w:rsidRPr="00B50225">
        <w:t>).</w:t>
      </w:r>
    </w:p>
    <w:p w:rsidR="00E3071A" w:rsidRDefault="00E3071A" w:rsidP="004E6B2A">
      <w:pPr>
        <w:pStyle w:val="Zkladntext"/>
        <w:ind w:left="450"/>
      </w:pPr>
    </w:p>
    <w:p w:rsidR="00E3071A" w:rsidRPr="00502B99" w:rsidRDefault="00E3071A" w:rsidP="00502B99">
      <w:pPr>
        <w:pStyle w:val="Zkladntext"/>
        <w:ind w:left="450"/>
      </w:pPr>
      <w:r w:rsidRPr="00AF67AA">
        <w:t>Spoločnosť pôsobí v</w:t>
      </w:r>
      <w:r>
        <w:t> </w:t>
      </w:r>
      <w:r w:rsidRPr="00502B99">
        <w:t>sektore</w:t>
      </w:r>
      <w:r>
        <w:t xml:space="preserve"> ťažby surovín</w:t>
      </w:r>
      <w:r w:rsidRPr="00502B99">
        <w:t>, ktorý nebol vypuknutím pandémie COVID-19 významne ovplyvnený</w:t>
      </w:r>
      <w:r>
        <w:t xml:space="preserve">. Činnosť </w:t>
      </w:r>
      <w:r w:rsidRPr="00502B99">
        <w:t>Spoločnos</w:t>
      </w:r>
      <w:r>
        <w:t xml:space="preserve">ti </w:t>
      </w:r>
      <w:r w:rsidRPr="00502B99">
        <w:t>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rsidR="00E3071A" w:rsidRPr="00F816C5" w:rsidRDefault="00E3071A" w:rsidP="00502B99">
      <w:pPr>
        <w:pStyle w:val="Zkladntext"/>
        <w:ind w:left="450"/>
      </w:pPr>
    </w:p>
    <w:p w:rsidR="00E3071A" w:rsidRPr="00502B99" w:rsidRDefault="00E3071A" w:rsidP="00502B99">
      <w:pPr>
        <w:pStyle w:val="Zkladntext"/>
        <w:ind w:left="450"/>
      </w:pPr>
      <w:r w:rsidRPr="00502B99">
        <w:t>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rsidRPr="00502B99">
        <w:t>signifikantne</w:t>
      </w:r>
      <w:proofErr w:type="spellEnd"/>
      <w:r w:rsidRPr="00502B99">
        <w:t xml:space="preserve"> nepriaznivý vplyv pandémie COVID - 19 na Spoločnosť, jej prevádzku, finančnú situáciu a prevádzkové výsledky.</w:t>
      </w:r>
    </w:p>
    <w:p w:rsidR="00E3071A" w:rsidRPr="00502B99" w:rsidRDefault="00E3071A" w:rsidP="00502B99">
      <w:pPr>
        <w:pStyle w:val="Zkladntext"/>
        <w:ind w:left="450"/>
      </w:pPr>
      <w:r w:rsidRPr="00502B99">
        <w:tab/>
      </w:r>
      <w:r w:rsidRPr="00502B99">
        <w:tab/>
      </w:r>
    </w:p>
    <w:p w:rsidR="00E3071A" w:rsidRPr="00502B99" w:rsidRDefault="00E3071A" w:rsidP="00502B99">
      <w:pPr>
        <w:pStyle w:val="Zkladntext"/>
        <w:ind w:left="450"/>
      </w:pPr>
      <w:r w:rsidRPr="00502B99">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rsidR="00A2522E" w:rsidRDefault="00A2522E" w:rsidP="004E6B2A">
      <w:pPr>
        <w:pStyle w:val="Zkladntext"/>
      </w:pPr>
    </w:p>
    <w:p w:rsidR="00A2522E" w:rsidRPr="00A2522E" w:rsidRDefault="00A2522E" w:rsidP="00FA1DD1">
      <w:pPr>
        <w:pStyle w:val="Zkladntext"/>
        <w:rPr>
          <w:color w:val="0070C0"/>
        </w:rPr>
      </w:pPr>
      <w:r w:rsidRPr="00A31BBB">
        <w:t>Účtovné metódy a všeobecné účtovné zásady boli účtovnou jednotkou konzistentne aplikované</w:t>
      </w:r>
      <w:r w:rsidR="006F0A56">
        <w:t>.</w:t>
      </w:r>
    </w:p>
    <w:p w:rsidR="004E6B2A" w:rsidRPr="001E3130" w:rsidRDefault="004E6B2A" w:rsidP="004E6B2A">
      <w:pPr>
        <w:pStyle w:val="Zkladntext"/>
        <w:ind w:left="450"/>
        <w:rPr>
          <w:color w:val="FF0000"/>
        </w:rPr>
      </w:pPr>
    </w:p>
    <w:p w:rsidR="004E6B2A" w:rsidRPr="00D759DB" w:rsidRDefault="004E6B2A" w:rsidP="006D1CD9">
      <w:pPr>
        <w:pStyle w:val="Pismenka"/>
        <w:numPr>
          <w:ilvl w:val="0"/>
          <w:numId w:val="20"/>
        </w:numPr>
        <w:rPr>
          <w:color w:val="000000" w:themeColor="text1"/>
        </w:rPr>
      </w:pPr>
      <w:r w:rsidRPr="00D759DB">
        <w:rPr>
          <w:color w:val="000000" w:themeColor="text1"/>
        </w:rPr>
        <w:t>Informácie o charaktere a účele transakcií, ktoré sa neuvádzajú v súvahe</w:t>
      </w:r>
    </w:p>
    <w:p w:rsidR="004E6B2A" w:rsidRPr="00572CB8" w:rsidRDefault="00D759DB" w:rsidP="00D759DB">
      <w:pPr>
        <w:pStyle w:val="Pismenka"/>
        <w:tabs>
          <w:tab w:val="clear" w:pos="426"/>
        </w:tabs>
        <w:ind w:firstLine="0"/>
        <w:rPr>
          <w:b w:val="0"/>
          <w:color w:val="00B0F0"/>
        </w:rPr>
      </w:pPr>
      <w:r w:rsidRPr="00D759DB">
        <w:rPr>
          <w:b w:val="0"/>
          <w:color w:val="000000" w:themeColor="text1"/>
        </w:rPr>
        <w:t>Spoločnosť v účt</w:t>
      </w:r>
      <w:r w:rsidR="00696F07">
        <w:rPr>
          <w:b w:val="0"/>
          <w:color w:val="000000" w:themeColor="text1"/>
        </w:rPr>
        <w:t>ovnom období končiac</w:t>
      </w:r>
      <w:r w:rsidR="003F0E93">
        <w:rPr>
          <w:b w:val="0"/>
          <w:color w:val="000000" w:themeColor="text1"/>
        </w:rPr>
        <w:t>om</w:t>
      </w:r>
      <w:r w:rsidR="00696F07">
        <w:rPr>
          <w:b w:val="0"/>
          <w:color w:val="000000" w:themeColor="text1"/>
        </w:rPr>
        <w:t xml:space="preserve"> sa k 31. decembru</w:t>
      </w:r>
      <w:r w:rsidR="002228A6">
        <w:rPr>
          <w:b w:val="0"/>
          <w:color w:val="000000" w:themeColor="text1"/>
        </w:rPr>
        <w:t xml:space="preserve"> 20</w:t>
      </w:r>
      <w:r w:rsidR="001D149E">
        <w:rPr>
          <w:b w:val="0"/>
          <w:color w:val="000000" w:themeColor="text1"/>
        </w:rPr>
        <w:t>20</w:t>
      </w:r>
      <w:r w:rsidR="002228A6">
        <w:rPr>
          <w:b w:val="0"/>
          <w:color w:val="000000" w:themeColor="text1"/>
        </w:rPr>
        <w:t xml:space="preserve"> nedisponuje s</w:t>
      </w:r>
      <w:r w:rsidRPr="00D759DB">
        <w:rPr>
          <w:b w:val="0"/>
          <w:color w:val="000000" w:themeColor="text1"/>
        </w:rPr>
        <w:t xml:space="preserve"> informáciami</w:t>
      </w:r>
      <w:r w:rsidR="004E6B2A" w:rsidRPr="00D759DB">
        <w:rPr>
          <w:b w:val="0"/>
          <w:color w:val="000000" w:themeColor="text1"/>
        </w:rPr>
        <w:t xml:space="preserve"> o transakciách, ktoré dlhodobo nie sú vykázané v súvahe, a preto </w:t>
      </w:r>
      <w:r w:rsidRPr="00D759DB">
        <w:rPr>
          <w:b w:val="0"/>
          <w:color w:val="000000" w:themeColor="text1"/>
        </w:rPr>
        <w:t xml:space="preserve">nie </w:t>
      </w:r>
      <w:r w:rsidR="004E6B2A" w:rsidRPr="00D759DB">
        <w:rPr>
          <w:b w:val="0"/>
          <w:color w:val="000000" w:themeColor="text1"/>
        </w:rPr>
        <w:t>je kvôli transparentnosti potrebné uviesť ich vplyv (pozitívny alebo negatívny) na finančnú situáciu účtovnej jednotky</w:t>
      </w:r>
      <w:r w:rsidR="004E6B2A" w:rsidRPr="0028408E">
        <w:rPr>
          <w:b w:val="0"/>
          <w:color w:val="0070C0"/>
        </w:rPr>
        <w:t xml:space="preserve">. </w:t>
      </w:r>
    </w:p>
    <w:p w:rsidR="004E6B2A" w:rsidRDefault="004E6B2A" w:rsidP="00D759DB">
      <w:pPr>
        <w:pStyle w:val="Pismenka"/>
        <w:tabs>
          <w:tab w:val="clear" w:pos="426"/>
        </w:tabs>
        <w:ind w:firstLine="0"/>
        <w:rPr>
          <w:b w:val="0"/>
          <w:color w:val="00B0F0"/>
        </w:rPr>
      </w:pPr>
    </w:p>
    <w:p w:rsidR="004E6B2A" w:rsidRPr="00A31BBB" w:rsidRDefault="004E6B2A" w:rsidP="006D1CD9">
      <w:pPr>
        <w:pStyle w:val="Pismenka"/>
        <w:numPr>
          <w:ilvl w:val="0"/>
          <w:numId w:val="20"/>
        </w:numPr>
      </w:pPr>
      <w:r w:rsidRPr="00A31BBB">
        <w:t>Použitie odhadov a úsudkov</w:t>
      </w:r>
    </w:p>
    <w:p w:rsidR="004E6B2A" w:rsidRPr="00A31BBB" w:rsidRDefault="004E6B2A" w:rsidP="004E6B2A">
      <w:pPr>
        <w:pStyle w:val="Zkladntext"/>
        <w:ind w:left="450"/>
      </w:pPr>
      <w:r w:rsidRPr="00A31BBB">
        <w:t xml:space="preserve">Zostavenie účtovnej závierky </w:t>
      </w:r>
      <w:r w:rsidRPr="00953A9B">
        <w:t xml:space="preserve">si </w:t>
      </w:r>
      <w:r w:rsidRPr="00A31BBB">
        <w:t xml:space="preserve">vyžaduje, aby </w:t>
      </w:r>
      <w:r>
        <w:t>manažment</w:t>
      </w:r>
      <w:r w:rsidRPr="00A31BBB">
        <w:t xml:space="preserve"> Spoločnosti urobil úsudky, odhady a predpoklady, ktoré ovplyvňujú aplikáciu účtovných </w:t>
      </w:r>
      <w:r>
        <w:t>metód a účtovných zásad</w:t>
      </w:r>
      <w:r w:rsidRPr="00A31BBB">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t xml:space="preserve">preto </w:t>
      </w:r>
      <w:r w:rsidRPr="00A31BBB">
        <w:t>môžu líšiť od odhadov.</w:t>
      </w:r>
    </w:p>
    <w:p w:rsidR="004E6B2A" w:rsidRPr="00A31BBB" w:rsidRDefault="004E6B2A" w:rsidP="004E6B2A">
      <w:pPr>
        <w:pStyle w:val="Zkladntext"/>
        <w:ind w:left="450"/>
      </w:pPr>
    </w:p>
    <w:p w:rsidR="004E6B2A" w:rsidRPr="00ED1FA4" w:rsidRDefault="004E6B2A" w:rsidP="004E6B2A">
      <w:pPr>
        <w:pStyle w:val="Zkladntext"/>
        <w:ind w:left="450"/>
      </w:pPr>
      <w:r w:rsidRPr="00A31BBB">
        <w:t xml:space="preserve">Odhady a súvisiace predpoklady sú neustále prehodnocované. Korekcie účtovných odhadov </w:t>
      </w:r>
      <w:r>
        <w:t xml:space="preserve">nie sú vykázané retrospektívne, ale </w:t>
      </w:r>
      <w:r w:rsidRPr="00A31BBB">
        <w:t>sú vykázané  v období, v ktorom je odhad korigovaný, ak korekcia ovplyvňuje iba toto obdobie</w:t>
      </w:r>
      <w:r>
        <w:t>,</w:t>
      </w:r>
      <w:r w:rsidRPr="00A31BBB">
        <w:t xml:space="preserve"> alebo v období korekcie a v budúcich </w:t>
      </w:r>
      <w:r w:rsidRPr="00ED1FA4">
        <w:t xml:space="preserve">obdobiach, ak korekcia ovplyvňuje toto aj budúce obdobia. </w:t>
      </w:r>
    </w:p>
    <w:p w:rsidR="006F0A56" w:rsidRPr="00ED1FA4" w:rsidRDefault="006F0A56" w:rsidP="004E6B2A">
      <w:pPr>
        <w:pStyle w:val="Zkladntext"/>
        <w:ind w:left="450"/>
      </w:pPr>
    </w:p>
    <w:p w:rsidR="006F0A56" w:rsidRPr="00ED1FA4" w:rsidRDefault="006F0A56" w:rsidP="006F0A56">
      <w:pPr>
        <w:pStyle w:val="Zkladntext"/>
        <w:rPr>
          <w:b/>
          <w:i/>
        </w:rPr>
      </w:pPr>
      <w:r w:rsidRPr="00ED1FA4">
        <w:rPr>
          <w:b/>
          <w:i/>
        </w:rPr>
        <w:t>Úsudky</w:t>
      </w:r>
    </w:p>
    <w:p w:rsidR="006F0A56" w:rsidRPr="00ED1FA4" w:rsidRDefault="006F0A56" w:rsidP="006F0A56">
      <w:pPr>
        <w:pStyle w:val="NormalLeft"/>
        <w:ind w:left="426"/>
        <w:rPr>
          <w:sz w:val="18"/>
          <w:szCs w:val="18"/>
        </w:rPr>
      </w:pPr>
      <w:r w:rsidRPr="00ED1FA4">
        <w:rPr>
          <w:sz w:val="18"/>
          <w:szCs w:val="18"/>
        </w:rPr>
        <w:t>V súvislosti s aplikáciou účtovných metód a účtovných zásad Spoločnosti nie sú potrebné také úsudky, ktoré by mali významný dopad na hodnoty vykázané v účtovnej závierke.</w:t>
      </w:r>
    </w:p>
    <w:p w:rsidR="006F0A56" w:rsidRPr="00ED1FA4" w:rsidRDefault="006F0A56" w:rsidP="006F0A56">
      <w:pPr>
        <w:pStyle w:val="Zkladntext"/>
        <w:rPr>
          <w:b/>
          <w:i/>
        </w:rPr>
      </w:pPr>
      <w:r w:rsidRPr="00ED1FA4">
        <w:rPr>
          <w:b/>
          <w:i/>
        </w:rPr>
        <w:lastRenderedPageBreak/>
        <w:t>Neistoty v odhadoch a predpokladoch</w:t>
      </w:r>
    </w:p>
    <w:p w:rsidR="006F0A56" w:rsidRDefault="006F0A56" w:rsidP="006F0A56">
      <w:pPr>
        <w:pStyle w:val="NormalLeft"/>
        <w:ind w:left="426"/>
        <w:rPr>
          <w:sz w:val="18"/>
          <w:szCs w:val="18"/>
        </w:rPr>
      </w:pPr>
      <w:r w:rsidRPr="00ED1FA4">
        <w:rPr>
          <w:sz w:val="18"/>
          <w:szCs w:val="18"/>
        </w:rPr>
        <w:t xml:space="preserve">Spoločnosť neidentifikovala takú neistotu v odhadoch a predpokladoch, pri ktorej by existovalo </w:t>
      </w:r>
      <w:proofErr w:type="spellStart"/>
      <w:r w:rsidRPr="00ED1FA4">
        <w:rPr>
          <w:sz w:val="18"/>
          <w:szCs w:val="18"/>
        </w:rPr>
        <w:t>signifikantné</w:t>
      </w:r>
      <w:proofErr w:type="spellEnd"/>
      <w:r w:rsidRPr="00ED1FA4">
        <w:rPr>
          <w:sz w:val="18"/>
          <w:szCs w:val="18"/>
        </w:rPr>
        <w:t xml:space="preserve"> riziko, že by mohla viesť k ich významnej úprave v nasledujúcom účtovnom období.</w:t>
      </w:r>
    </w:p>
    <w:p w:rsidR="00530284" w:rsidRDefault="00530284" w:rsidP="006F0A56">
      <w:pPr>
        <w:pStyle w:val="NormalLeft"/>
        <w:ind w:left="426"/>
        <w:rPr>
          <w:sz w:val="18"/>
          <w:szCs w:val="18"/>
        </w:rPr>
      </w:pPr>
    </w:p>
    <w:p w:rsidR="004E6B2A" w:rsidRPr="00B50225" w:rsidRDefault="004E6B2A" w:rsidP="006D1CD9">
      <w:pPr>
        <w:pStyle w:val="Pismenka"/>
        <w:numPr>
          <w:ilvl w:val="0"/>
          <w:numId w:val="20"/>
        </w:numPr>
      </w:pPr>
      <w:r w:rsidRPr="00B50225">
        <w:t xml:space="preserve">Dlhodobý </w:t>
      </w:r>
      <w:r>
        <w:t>ne</w:t>
      </w:r>
      <w:r w:rsidRPr="00B50225">
        <w:t>hmotný majetok</w:t>
      </w:r>
      <w:r>
        <w:t xml:space="preserve"> a dlhodobý hmotný majetok</w:t>
      </w:r>
    </w:p>
    <w:p w:rsidR="004E6B2A" w:rsidRPr="00B50225" w:rsidRDefault="004E6B2A" w:rsidP="004E6B2A">
      <w:pPr>
        <w:pStyle w:val="Zkladntext"/>
      </w:pPr>
      <w:r w:rsidRPr="00B50225">
        <w:t>Dlhodobý</w:t>
      </w:r>
      <w:r w:rsidR="00CC1240">
        <w:t xml:space="preserve"> </w:t>
      </w:r>
      <w:r w:rsidRPr="00B50225">
        <w:t>majetok nakupovaný sa oceňuje obstarávacou cenou, ktorá zahŕňa cenu obstarania a náklady súvisiace s obstaraním (clo, prepravu, montáž, poistné a pod.)</w:t>
      </w:r>
      <w:r>
        <w:t xml:space="preserve">, zníženú o dobropisy, skontá, rabaty, zľavy z ceny, bonusy a pod. </w:t>
      </w:r>
    </w:p>
    <w:p w:rsidR="004E6B2A" w:rsidRPr="00B50225" w:rsidRDefault="004E6B2A" w:rsidP="004E6B2A">
      <w:pPr>
        <w:pStyle w:val="Zkladntext"/>
      </w:pPr>
    </w:p>
    <w:p w:rsidR="004E6B2A" w:rsidRDefault="004E6B2A" w:rsidP="004E6B2A">
      <w:pPr>
        <w:pStyle w:val="Zkladntext"/>
      </w:pPr>
      <w:r w:rsidRPr="00B50225">
        <w:t>Súčasťou obsta</w:t>
      </w:r>
      <w:r>
        <w:t xml:space="preserve">rávacej ceny dlhodobého majetku </w:t>
      </w:r>
      <w:r w:rsidRPr="001E3130">
        <w:rPr>
          <w:color w:val="000000" w:themeColor="text1"/>
        </w:rPr>
        <w:t>nie sú</w:t>
      </w:r>
      <w:r w:rsidR="00696F07">
        <w:rPr>
          <w:color w:val="000000" w:themeColor="text1"/>
        </w:rPr>
        <w:t xml:space="preserve"> </w:t>
      </w:r>
      <w:r w:rsidRPr="00B3143B">
        <w:t>úroky z </w:t>
      </w:r>
      <w:r w:rsidRPr="00AE62D9">
        <w:t>úverov,</w:t>
      </w:r>
      <w:r w:rsidR="00696F07">
        <w:t xml:space="preserve"> </w:t>
      </w:r>
      <w:r w:rsidRPr="00B3143B">
        <w:t>ktoré vznikli</w:t>
      </w:r>
      <w:r>
        <w:t xml:space="preserve"> do momentu uvedenia dlhodobého majetku do používania. </w:t>
      </w:r>
    </w:p>
    <w:p w:rsidR="004E6B2A" w:rsidRDefault="004E6B2A" w:rsidP="004E6B2A">
      <w:pPr>
        <w:pStyle w:val="Zkladntext"/>
      </w:pPr>
    </w:p>
    <w:p w:rsidR="004E6B2A" w:rsidRDefault="004E6B2A" w:rsidP="004E6B2A">
      <w:pPr>
        <w:pStyle w:val="Zkladntext"/>
      </w:pPr>
      <w:r w:rsidRPr="00B50225">
        <w:t>Dlhodobý majetok vytvorený vlastnou činnosťou sa oceňuje vlastnými nákladmi. Vlastnými nákladmi sú všetky priame náklady vynaložené na výrobu alebo inú činnosť a nepriame náklady, ktoré sa vzťahujú na výrobu alebo inú činnosť.</w:t>
      </w:r>
    </w:p>
    <w:p w:rsidR="004E6B2A" w:rsidRDefault="004E6B2A" w:rsidP="00A2522E">
      <w:pPr>
        <w:pStyle w:val="Zkladntext"/>
      </w:pPr>
      <w:r w:rsidRPr="001E3130">
        <w:rPr>
          <w:color w:val="FF0000"/>
        </w:rPr>
        <w:tab/>
      </w:r>
    </w:p>
    <w:p w:rsidR="004E6B2A" w:rsidRDefault="004E6B2A" w:rsidP="004E6B2A">
      <w:pPr>
        <w:pStyle w:val="Zkladntext"/>
      </w:pPr>
      <w:r w:rsidRPr="00B50225">
        <w:t xml:space="preserve">Odpisy dlhodobého nehmotného majetku sú stanovené vychádzajúc z predpokladanej doby jeho používania a predpokladaného priebehu jeho opotrebenia. </w:t>
      </w:r>
    </w:p>
    <w:p w:rsidR="004E6B2A" w:rsidRDefault="004E6B2A" w:rsidP="004E6B2A">
      <w:pPr>
        <w:pStyle w:val="Zkladntext"/>
      </w:pPr>
    </w:p>
    <w:p w:rsidR="00A2522E" w:rsidRPr="005032AB" w:rsidRDefault="004E6B2A" w:rsidP="00C0012D">
      <w:pPr>
        <w:pStyle w:val="Zkladntext"/>
      </w:pPr>
      <w:r w:rsidRPr="005032AB">
        <w:t>Odpisovať sa začína prvým dňom mesiaca</w:t>
      </w:r>
      <w:r w:rsidR="001D149E">
        <w:t>, v ktorom sa uviedol</w:t>
      </w:r>
      <w:r w:rsidRPr="005032AB">
        <w:t xml:space="preserve"> majet</w:t>
      </w:r>
      <w:r w:rsidR="001D149E">
        <w:t>o</w:t>
      </w:r>
      <w:r w:rsidRPr="005032AB">
        <w:t xml:space="preserve">k do používania. Drobný dlhodobý nehmotný majetok, ktorého obstarávacia cena (resp. vlastné </w:t>
      </w:r>
      <w:r w:rsidR="005032AB">
        <w:t xml:space="preserve">náklady) je 2 400 EUR a nižšia, </w:t>
      </w:r>
      <w:r w:rsidR="00696F07">
        <w:t>sa považuje za náklad</w:t>
      </w:r>
      <w:r w:rsidR="00A02E37">
        <w:t xml:space="preserve"> </w:t>
      </w:r>
      <w:r w:rsidR="00A02E37" w:rsidRPr="00D66756">
        <w:t>a účtuje sa na účet 518 – Ostatné služby</w:t>
      </w:r>
      <w:r w:rsidR="00696F07">
        <w:t>.</w:t>
      </w:r>
    </w:p>
    <w:p w:rsidR="004E6B2A" w:rsidRDefault="004E6B2A" w:rsidP="004E6B2A">
      <w:pPr>
        <w:pStyle w:val="Zkladntext"/>
      </w:pPr>
    </w:p>
    <w:p w:rsidR="004E6B2A" w:rsidRPr="001E3130" w:rsidRDefault="004E6B2A" w:rsidP="00AB0CC3">
      <w:pPr>
        <w:pStyle w:val="Zkladntext"/>
        <w:keepNext/>
        <w:ind w:left="425"/>
        <w:rPr>
          <w:color w:val="FF0000"/>
        </w:rPr>
      </w:pPr>
      <w:r w:rsidRPr="005032AB">
        <w:t>Predpokladaná doba používania, metóda odpisovania a odpisová sadzba sú uvedené v nasledujúcej tabuľke:</w:t>
      </w:r>
    </w:p>
    <w:p w:rsidR="004E6B2A" w:rsidRDefault="004E6B2A" w:rsidP="00AB0CC3">
      <w:pPr>
        <w:pStyle w:val="Zkladntext"/>
        <w:keepNext/>
        <w:ind w:left="425"/>
      </w:pPr>
    </w:p>
    <w:bookmarkStart w:id="3" w:name="_MON_1516510168"/>
    <w:bookmarkEnd w:id="3"/>
    <w:p w:rsidR="004E6B2A" w:rsidRDefault="00955A79" w:rsidP="004E6B2A">
      <w:pPr>
        <w:pStyle w:val="Zkladntext"/>
      </w:pPr>
      <w:r w:rsidRPr="005032AB">
        <w:object w:dxaOrig="8267" w:dyaOrig="2212">
          <v:shape id="_x0000_i1026" type="#_x0000_t75" style="width:415.2pt;height:110.4pt" o:ole="">
            <v:imagedata r:id="rId14" o:title=""/>
          </v:shape>
          <o:OLEObject Type="Embed" ProgID="Excel.Sheet.12" ShapeID="_x0000_i1026" DrawAspect="Content" ObjectID="_1675660614" r:id="rId15"/>
        </w:object>
      </w:r>
    </w:p>
    <w:p w:rsidR="004E6B2A" w:rsidRDefault="004E6B2A" w:rsidP="004E6B2A">
      <w:pPr>
        <w:pStyle w:val="Zkladntext"/>
      </w:pPr>
      <w:r w:rsidRPr="00A31BBB">
        <w:t>Metódy odpisovania,</w:t>
      </w:r>
      <w:r w:rsidRPr="00003DEF">
        <w:t xml:space="preserve"> doby použiteľnosti a zostatkové</w:t>
      </w:r>
      <w:r w:rsidRPr="00A31BBB">
        <w:t xml:space="preserve"> hodnoty sa prehodnocujú ku dňu, ku ktorému sa zostavuje účtovná závierka, a ak je to potrebné, urobia sa úpravy. </w:t>
      </w:r>
    </w:p>
    <w:p w:rsidR="004E6B2A" w:rsidRPr="00A31BBB" w:rsidRDefault="004E6B2A" w:rsidP="004E6B2A">
      <w:pPr>
        <w:pStyle w:val="Zkladntext"/>
      </w:pPr>
    </w:p>
    <w:p w:rsidR="004E6B2A" w:rsidRDefault="004E6B2A" w:rsidP="004E6B2A">
      <w:pPr>
        <w:pStyle w:val="Zkladntext"/>
      </w:pPr>
      <w:r w:rsidRPr="00891481">
        <w:t>Odpisy dlhodobého hmotného majetku sú stanovené vychádzajúc z predpokladanej doby jeho používania a predpokladaného priebehu jeho opotrebenia.</w:t>
      </w:r>
    </w:p>
    <w:p w:rsidR="004E6B2A" w:rsidRDefault="004E6B2A" w:rsidP="004E6B2A">
      <w:pPr>
        <w:pStyle w:val="Zkladntext"/>
      </w:pPr>
    </w:p>
    <w:p w:rsidR="004E6B2A" w:rsidRPr="005032AB" w:rsidRDefault="004E6B2A" w:rsidP="005032AB">
      <w:pPr>
        <w:pStyle w:val="Zkladntext"/>
      </w:pPr>
      <w:r w:rsidRPr="005032AB">
        <w:t>Odpisovať sa začína prvým dňom mesiaca</w:t>
      </w:r>
      <w:r w:rsidR="001D149E">
        <w:t>, v ktorom sa uviedol</w:t>
      </w:r>
      <w:r w:rsidRPr="005032AB">
        <w:t xml:space="preserve"> majet</w:t>
      </w:r>
      <w:r w:rsidR="001D149E">
        <w:t>o</w:t>
      </w:r>
      <w:r w:rsidRPr="005032AB">
        <w:t>k do používania. Drobný dlhodobý hmotný majetok, ktorého obstarávacia cena (resp. vlastné n</w:t>
      </w:r>
      <w:r w:rsidR="005032AB" w:rsidRPr="005032AB">
        <w:t xml:space="preserve">áklady) je 1 </w:t>
      </w:r>
      <w:r w:rsidR="00940A68">
        <w:t>0</w:t>
      </w:r>
      <w:r w:rsidR="005032AB" w:rsidRPr="005032AB">
        <w:t xml:space="preserve">00 EUR a nižšia, </w:t>
      </w:r>
      <w:r w:rsidRPr="005032AB">
        <w:t xml:space="preserve">sa považuje za zásoby a účtuje sa do nákladov pri jeho vydaní do spotreby. </w:t>
      </w:r>
    </w:p>
    <w:p w:rsidR="004E6B2A" w:rsidRPr="00FE335D" w:rsidRDefault="004E6B2A" w:rsidP="004E6B2A">
      <w:pPr>
        <w:pStyle w:val="Zkladntext"/>
        <w:rPr>
          <w:color w:val="00B0F0"/>
        </w:rPr>
      </w:pPr>
    </w:p>
    <w:p w:rsidR="004E6B2A" w:rsidRDefault="004E6B2A" w:rsidP="004E6B2A">
      <w:pPr>
        <w:pStyle w:val="Zkladntext"/>
      </w:pPr>
      <w:r w:rsidRPr="0028408E">
        <w:t xml:space="preserve">Pozemky sa neodpisujú. </w:t>
      </w:r>
    </w:p>
    <w:p w:rsidR="00696F07" w:rsidRPr="0028408E" w:rsidRDefault="00696F07" w:rsidP="004E6B2A">
      <w:pPr>
        <w:pStyle w:val="Zkladntext"/>
      </w:pPr>
    </w:p>
    <w:p w:rsidR="004E6B2A" w:rsidRPr="001E3130" w:rsidRDefault="004E6B2A" w:rsidP="004E6B2A">
      <w:pPr>
        <w:pStyle w:val="Zkladntext"/>
        <w:rPr>
          <w:color w:val="FF0000"/>
        </w:rPr>
      </w:pPr>
      <w:r w:rsidRPr="005032AB">
        <w:t>Predpokladaná doba používania, metóda odpisovania a odpisová sadzba sú uvedené v nasledujúcej tabuľke:</w:t>
      </w:r>
    </w:p>
    <w:p w:rsidR="004E6B2A" w:rsidRPr="00B50225" w:rsidRDefault="004E6B2A" w:rsidP="004E6B2A">
      <w:pPr>
        <w:pStyle w:val="Zkladntext"/>
      </w:pPr>
    </w:p>
    <w:bookmarkStart w:id="4" w:name="_MON_1500299770"/>
    <w:bookmarkEnd w:id="4"/>
    <w:p w:rsidR="004E6B2A" w:rsidRDefault="005D2889" w:rsidP="004E6B2A">
      <w:pPr>
        <w:pStyle w:val="Zkladntext"/>
      </w:pPr>
      <w:r w:rsidRPr="0009090E">
        <w:object w:dxaOrig="8485" w:dyaOrig="2200">
          <v:shape id="_x0000_i1027" type="#_x0000_t75" style="width:423.6pt;height:108.6pt" o:ole="">
            <v:imagedata r:id="rId16" o:title=""/>
          </v:shape>
          <o:OLEObject Type="Embed" ProgID="Excel.Sheet.12" ShapeID="_x0000_i1027" DrawAspect="Content" ObjectID="_1675660615" r:id="rId17"/>
        </w:object>
      </w:r>
    </w:p>
    <w:p w:rsidR="004E6B2A" w:rsidRPr="00A31BBB" w:rsidRDefault="004E6B2A" w:rsidP="004E6B2A">
      <w:pPr>
        <w:pStyle w:val="Zkladntext"/>
      </w:pPr>
      <w:r w:rsidRPr="00A31BBB">
        <w:t>Metódy odpisovania,</w:t>
      </w:r>
      <w:r w:rsidRPr="009A399A">
        <w:t xml:space="preserve"> doby použiteľnosti a</w:t>
      </w:r>
      <w:r>
        <w:t> </w:t>
      </w:r>
      <w:r w:rsidRPr="009A399A">
        <w:t>z</w:t>
      </w:r>
      <w:r>
        <w:t>o</w:t>
      </w:r>
      <w:r w:rsidRPr="009A399A">
        <w:t>st</w:t>
      </w:r>
      <w:r>
        <w:t xml:space="preserve">atkové </w:t>
      </w:r>
      <w:r w:rsidRPr="00A31BBB">
        <w:t xml:space="preserve">hodnoty sa prehodnocujú ku dňu, ku ktorému sa zostavuje účtovná závierka, a ak je to potrebné, urobia sa úpravy. </w:t>
      </w:r>
    </w:p>
    <w:p w:rsidR="004E6B2A" w:rsidRDefault="004E6B2A" w:rsidP="004E6B2A">
      <w:pPr>
        <w:pStyle w:val="Zkladntext"/>
      </w:pPr>
    </w:p>
    <w:p w:rsidR="004E6B2A" w:rsidRPr="009B57D6" w:rsidRDefault="004E6B2A" w:rsidP="004E6B2A">
      <w:pPr>
        <w:pStyle w:val="Zkladntext"/>
        <w:rPr>
          <w:i/>
        </w:rPr>
      </w:pPr>
      <w:r w:rsidRPr="00D06026">
        <w:rPr>
          <w:b/>
          <w:i/>
        </w:rPr>
        <w:t>Posúdenie zníženia hodnoty majetku</w:t>
      </w:r>
    </w:p>
    <w:p w:rsidR="004E6B2A" w:rsidRPr="009B57D6" w:rsidRDefault="004E6B2A" w:rsidP="004E6B2A">
      <w:pPr>
        <w:pStyle w:val="Zkladntext"/>
        <w:rPr>
          <w:i/>
        </w:rPr>
      </w:pPr>
    </w:p>
    <w:p w:rsidR="004E6B2A" w:rsidRDefault="004E6B2A" w:rsidP="004E6B2A">
      <w:pPr>
        <w:pStyle w:val="Zkladntext"/>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30284" w:rsidRDefault="00530284" w:rsidP="004E6B2A">
      <w:pPr>
        <w:pStyle w:val="Zkladntext"/>
      </w:pPr>
    </w:p>
    <w:p w:rsidR="00530284" w:rsidRDefault="00530284" w:rsidP="004E6B2A">
      <w:pPr>
        <w:pStyle w:val="Zkladntext"/>
        <w:rPr>
          <w:i/>
        </w:rPr>
      </w:pPr>
    </w:p>
    <w:p w:rsidR="00C0012D" w:rsidRDefault="00C0012D" w:rsidP="004E6B2A">
      <w:pPr>
        <w:pStyle w:val="Zkladntext"/>
        <w:rPr>
          <w:i/>
        </w:rPr>
      </w:pPr>
    </w:p>
    <w:p w:rsidR="004E6B2A" w:rsidRPr="009E0040" w:rsidRDefault="004E6B2A" w:rsidP="004E6B2A">
      <w:pPr>
        <w:pStyle w:val="AccountingPolicy"/>
        <w:jc w:val="both"/>
        <w:rPr>
          <w:rFonts w:ascii="Arial" w:hAnsi="Arial" w:cs="Arial"/>
          <w:lang w:val="sk-SK"/>
        </w:rPr>
      </w:pPr>
    </w:p>
    <w:p w:rsidR="004E6B2A" w:rsidRPr="00D06026" w:rsidRDefault="004E6B2A" w:rsidP="004E6B2A">
      <w:pPr>
        <w:pStyle w:val="Zkladntext"/>
      </w:pPr>
      <w:r w:rsidRPr="00D06026">
        <w:t xml:space="preserve">Faktory, ktoré sú považované za dôležité pri  posudzovaní zníženia hodnoty majetku sú: </w:t>
      </w:r>
    </w:p>
    <w:p w:rsidR="004E6B2A" w:rsidRPr="00D06026" w:rsidRDefault="004E6B2A" w:rsidP="006D1CD9">
      <w:pPr>
        <w:pStyle w:val="Zkladntext"/>
        <w:numPr>
          <w:ilvl w:val="0"/>
          <w:numId w:val="23"/>
        </w:numPr>
        <w:tabs>
          <w:tab w:val="clear" w:pos="340"/>
          <w:tab w:val="num" w:pos="766"/>
        </w:tabs>
        <w:ind w:left="766"/>
      </w:pPr>
      <w:r w:rsidRPr="00D06026">
        <w:t>technologický pokrok,</w:t>
      </w:r>
    </w:p>
    <w:p w:rsidR="004E6B2A" w:rsidRPr="00D06026" w:rsidRDefault="004E6B2A" w:rsidP="006D1CD9">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4E6B2A" w:rsidRPr="00D06026" w:rsidRDefault="004E6B2A" w:rsidP="006D1CD9">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rsidR="004E6B2A" w:rsidRDefault="004E6B2A" w:rsidP="006D1CD9">
      <w:pPr>
        <w:pStyle w:val="Zkladntext"/>
        <w:numPr>
          <w:ilvl w:val="0"/>
          <w:numId w:val="23"/>
        </w:numPr>
        <w:tabs>
          <w:tab w:val="clear" w:pos="340"/>
          <w:tab w:val="num" w:pos="766"/>
        </w:tabs>
        <w:ind w:left="766"/>
      </w:pPr>
      <w:proofErr w:type="spellStart"/>
      <w:r w:rsidRPr="00D06026">
        <w:t>zastaralosť</w:t>
      </w:r>
      <w:proofErr w:type="spellEnd"/>
      <w:r w:rsidRPr="00D06026">
        <w:t xml:space="preserve"> produktov.</w:t>
      </w:r>
    </w:p>
    <w:p w:rsidR="004E6B2A" w:rsidRPr="00D06026" w:rsidRDefault="004E6B2A" w:rsidP="004E6B2A">
      <w:pPr>
        <w:pStyle w:val="Zkladntext"/>
      </w:pPr>
    </w:p>
    <w:p w:rsidR="004E6B2A" w:rsidRPr="009B57D6" w:rsidRDefault="004E6B2A" w:rsidP="004E6B2A">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w:t>
      </w:r>
    </w:p>
    <w:p w:rsidR="004E6B2A" w:rsidRDefault="004E6B2A" w:rsidP="004E6B2A">
      <w:pPr>
        <w:pStyle w:val="Zkladntext"/>
      </w:pPr>
    </w:p>
    <w:p w:rsidR="004E6B2A" w:rsidRPr="00F3695C" w:rsidRDefault="004E6B2A" w:rsidP="006D1CD9">
      <w:pPr>
        <w:pStyle w:val="Pismenka"/>
        <w:numPr>
          <w:ilvl w:val="0"/>
          <w:numId w:val="20"/>
        </w:numPr>
      </w:pPr>
      <w:r w:rsidRPr="00F3695C">
        <w:t xml:space="preserve">Zásoby </w:t>
      </w:r>
    </w:p>
    <w:p w:rsidR="004E6B2A" w:rsidRPr="00B50225" w:rsidRDefault="004E6B2A" w:rsidP="004E6B2A">
      <w:pPr>
        <w:pStyle w:val="Zkladntext"/>
      </w:pPr>
      <w:r w:rsidRPr="00B50225">
        <w:t>Zásoby sa oceňujú nižšou z nasledujúcich hodnôt: obstarávacou cenou (nakupované zásoby)</w:t>
      </w:r>
      <w:r>
        <w:t xml:space="preserve"> alebo </w:t>
      </w:r>
      <w:r w:rsidRPr="00B50225">
        <w:t>vlastnými nákladmi (zásoby vytvorené vlastnou činnosťou)</w:t>
      </w:r>
      <w:r>
        <w:t xml:space="preserve">, alebo </w:t>
      </w:r>
      <w:r w:rsidRPr="00B50225">
        <w:t>čistou realizačnou hodnotou.</w:t>
      </w:r>
    </w:p>
    <w:p w:rsidR="004E6B2A" w:rsidRPr="00D40355" w:rsidRDefault="004E6B2A" w:rsidP="004E6B2A">
      <w:pPr>
        <w:pStyle w:val="Zkladntext"/>
        <w:rPr>
          <w:color w:val="000000" w:themeColor="text1"/>
        </w:rPr>
      </w:pPr>
    </w:p>
    <w:p w:rsidR="004E6B2A" w:rsidRPr="00D40355" w:rsidRDefault="004E6B2A" w:rsidP="004E6B2A">
      <w:pPr>
        <w:pStyle w:val="odstavec"/>
        <w:rPr>
          <w:b/>
          <w:color w:val="000000" w:themeColor="text1"/>
        </w:rPr>
      </w:pPr>
      <w:r w:rsidRPr="00D40355">
        <w:rPr>
          <w:color w:val="000000" w:themeColor="text1"/>
        </w:rPr>
        <w:t>Obstarávacia cena zahŕňa cenu, za ktorú sa zásoby obstarali a náklady súvisiace s obstaraním (clo, prepravu, poistné, provízie, a pod.), zníženú o dobropisy, skontá, rabaty, zľavy z ceny, bonusy a pod.  Úroky z úverov nie sú súčasťou obstarávacej ceny.</w:t>
      </w:r>
    </w:p>
    <w:p w:rsidR="004E6B2A" w:rsidRPr="00D40355" w:rsidRDefault="004E6B2A" w:rsidP="004E6B2A">
      <w:pPr>
        <w:pStyle w:val="odstavec"/>
        <w:rPr>
          <w:color w:val="000000" w:themeColor="text1"/>
        </w:rPr>
      </w:pPr>
    </w:p>
    <w:p w:rsidR="005032AB" w:rsidRDefault="004E6B2A" w:rsidP="004E6B2A">
      <w:pPr>
        <w:pStyle w:val="odstavec"/>
        <w:rPr>
          <w:color w:val="000000" w:themeColor="text1"/>
        </w:rPr>
      </w:pPr>
      <w:r w:rsidRPr="00D40355">
        <w:rPr>
          <w:color w:val="000000" w:themeColor="text1"/>
        </w:rPr>
        <w:t xml:space="preserve">Úbytok zásob sa účtuje </w:t>
      </w:r>
      <w:r w:rsidRPr="005032AB">
        <w:rPr>
          <w:color w:val="auto"/>
        </w:rPr>
        <w:t>v skutočnej obstarávacej cene spôsobom, keď prvá cena na ocenenie prírastku príslušného druhu majetku sa použije ako prvá cena na ocenenie úbytku tohto majetku (tzv. FIFO metóda)</w:t>
      </w:r>
      <w:r w:rsidR="005032AB" w:rsidRPr="005032AB">
        <w:rPr>
          <w:color w:val="auto"/>
        </w:rPr>
        <w:t>.</w:t>
      </w:r>
    </w:p>
    <w:p w:rsidR="005032AB" w:rsidRDefault="005032AB" w:rsidP="004E6B2A">
      <w:pPr>
        <w:pStyle w:val="odstavec"/>
        <w:rPr>
          <w:color w:val="000000" w:themeColor="text1"/>
        </w:rPr>
      </w:pPr>
    </w:p>
    <w:p w:rsidR="004E6B2A" w:rsidRPr="00D40355" w:rsidRDefault="004E6B2A" w:rsidP="004E6B2A">
      <w:pPr>
        <w:pStyle w:val="odstavec"/>
        <w:rPr>
          <w:color w:val="000000" w:themeColor="text1"/>
        </w:rPr>
      </w:pPr>
      <w:r w:rsidRPr="00D40355">
        <w:rPr>
          <w:color w:val="000000" w:themeColor="text1"/>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úverov. </w:t>
      </w:r>
    </w:p>
    <w:p w:rsidR="004E6B2A" w:rsidRPr="0071599A" w:rsidRDefault="004E6B2A" w:rsidP="004E6B2A">
      <w:pPr>
        <w:pStyle w:val="Zkladntext"/>
      </w:pPr>
    </w:p>
    <w:p w:rsidR="004E6B2A" w:rsidRPr="0071599A" w:rsidRDefault="004E6B2A" w:rsidP="004E6B2A">
      <w:pPr>
        <w:pStyle w:val="Zkladntext"/>
      </w:pPr>
      <w:r w:rsidRPr="0071599A">
        <w:t xml:space="preserve">Čistá realizačná hodnota je predpokladaná predajná cena </w:t>
      </w:r>
      <w:r>
        <w:t xml:space="preserve">zásob </w:t>
      </w:r>
      <w:r w:rsidRPr="0071599A">
        <w:t xml:space="preserve">znížená o predpokladané náklady na ich dokončenie a o predpokladané náklady súvisiace s ich predajom.  </w:t>
      </w:r>
    </w:p>
    <w:p w:rsidR="004E6B2A" w:rsidRPr="0071599A" w:rsidRDefault="004E6B2A" w:rsidP="004E6B2A">
      <w:pPr>
        <w:pStyle w:val="Zkladntext"/>
      </w:pPr>
    </w:p>
    <w:p w:rsidR="004E6B2A" w:rsidRDefault="004E6B2A" w:rsidP="004E6B2A">
      <w:pPr>
        <w:pStyle w:val="Zkladntext"/>
      </w:pPr>
      <w:r w:rsidRPr="0071599A">
        <w:t>Zníženie hodnoty zásob sa zohľadňuje vytvorením opravnej položky.</w:t>
      </w:r>
    </w:p>
    <w:p w:rsidR="004E6B2A" w:rsidRDefault="004E6B2A" w:rsidP="004E6B2A">
      <w:pPr>
        <w:pStyle w:val="Zkladntext"/>
        <w:ind w:left="0"/>
      </w:pPr>
    </w:p>
    <w:p w:rsidR="004E6B2A" w:rsidRPr="00B50225" w:rsidRDefault="004E6B2A" w:rsidP="006D1CD9">
      <w:pPr>
        <w:pStyle w:val="Pismenka"/>
        <w:numPr>
          <w:ilvl w:val="0"/>
          <w:numId w:val="20"/>
        </w:numPr>
      </w:pPr>
      <w:r w:rsidRPr="00B50225">
        <w:t>Pohľadávky</w:t>
      </w:r>
    </w:p>
    <w:p w:rsidR="004E6B2A" w:rsidRDefault="004E6B2A" w:rsidP="004E6B2A">
      <w:pPr>
        <w:pStyle w:val="Zkladntext"/>
      </w:pPr>
      <w:r w:rsidRPr="00B50225">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E6B2A" w:rsidRDefault="004E6B2A" w:rsidP="004E6B2A">
      <w:pPr>
        <w:pStyle w:val="Zkladntext"/>
      </w:pPr>
    </w:p>
    <w:p w:rsidR="004E6B2A" w:rsidRDefault="004E6B2A" w:rsidP="004E6B2A">
      <w:pPr>
        <w:pStyle w:val="Zkladntext"/>
      </w:pPr>
      <w: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0D2724">
        <w:t>o</w:t>
      </w:r>
      <w:r>
        <w:t xml:space="preserve"> súčet súčinov budúcich peňažných príjmov a príslušných diskontných faktorov. </w:t>
      </w:r>
    </w:p>
    <w:p w:rsidR="004E6B2A" w:rsidRPr="00FE0F76" w:rsidRDefault="004E6B2A" w:rsidP="004E6B2A">
      <w:pPr>
        <w:pStyle w:val="Zkladntext"/>
        <w:ind w:left="0"/>
      </w:pPr>
    </w:p>
    <w:p w:rsidR="004E6B2A" w:rsidRDefault="004E6B2A" w:rsidP="006D1CD9">
      <w:pPr>
        <w:pStyle w:val="Pismenka"/>
        <w:numPr>
          <w:ilvl w:val="0"/>
          <w:numId w:val="20"/>
        </w:numPr>
      </w:pPr>
      <w:r>
        <w:t>Finančné účty</w:t>
      </w:r>
    </w:p>
    <w:p w:rsidR="004E6B2A" w:rsidRDefault="004E6B2A" w:rsidP="004E6B2A">
      <w:pPr>
        <w:pStyle w:val="Pismenka"/>
        <w:tabs>
          <w:tab w:val="clear" w:pos="426"/>
        </w:tabs>
        <w:ind w:firstLine="0"/>
        <w:rPr>
          <w:b w:val="0"/>
        </w:rPr>
      </w:pPr>
      <w:r w:rsidRPr="0028408E">
        <w:rPr>
          <w:b w:val="0"/>
        </w:rPr>
        <w:t xml:space="preserve">Finančné účty tvorí </w:t>
      </w:r>
      <w:r w:rsidRPr="00D40355">
        <w:rPr>
          <w:b w:val="0"/>
          <w:color w:val="000000" w:themeColor="text1"/>
        </w:rPr>
        <w:t>peňažná hotovosť, ceniny, zostatky na bankových účtoch</w:t>
      </w:r>
      <w:r w:rsidR="00696F07">
        <w:rPr>
          <w:b w:val="0"/>
          <w:color w:val="000000" w:themeColor="text1"/>
        </w:rPr>
        <w:t xml:space="preserve"> </w:t>
      </w:r>
      <w:r w:rsidRPr="0028408E">
        <w:rPr>
          <w:b w:val="0"/>
        </w:rPr>
        <w:t xml:space="preserve">a oceňujú sa menovitou hodnotou. Zníženie ich hodnoty sa vyjadruje opravnou položkou. </w:t>
      </w:r>
    </w:p>
    <w:p w:rsidR="00D759DB" w:rsidRPr="0028408E" w:rsidRDefault="00D759DB" w:rsidP="004E6B2A">
      <w:pPr>
        <w:pStyle w:val="Pismenka"/>
        <w:tabs>
          <w:tab w:val="clear" w:pos="426"/>
        </w:tabs>
        <w:ind w:firstLine="0"/>
        <w:rPr>
          <w:b w:val="0"/>
        </w:rPr>
      </w:pPr>
    </w:p>
    <w:p w:rsidR="004E6B2A" w:rsidRPr="00B50225" w:rsidRDefault="004E6B2A" w:rsidP="006D1CD9">
      <w:pPr>
        <w:pStyle w:val="Pismenka"/>
        <w:numPr>
          <w:ilvl w:val="0"/>
          <w:numId w:val="20"/>
        </w:numPr>
      </w:pPr>
      <w:r w:rsidRPr="00B50225">
        <w:t>Náklady budúcich období a príjmy budúcich období</w:t>
      </w:r>
    </w:p>
    <w:p w:rsidR="004E6B2A" w:rsidRDefault="004E6B2A" w:rsidP="004E6B2A">
      <w:pPr>
        <w:pStyle w:val="Zkladntext"/>
      </w:pPr>
      <w:r w:rsidRPr="00B50225">
        <w:t>Náklady budúcich období a príjmy budúcich období sa vykazujú vo výške, ktorá je potrebná na dodržanie zásady vecnej a časovej súvislosti s účtovným obdobím.</w:t>
      </w:r>
    </w:p>
    <w:p w:rsidR="004E6B2A" w:rsidRDefault="004E6B2A" w:rsidP="004E6B2A">
      <w:pPr>
        <w:pStyle w:val="Zkladntext"/>
      </w:pPr>
    </w:p>
    <w:p w:rsidR="004E6B2A" w:rsidRPr="00992FAC" w:rsidRDefault="004E6B2A" w:rsidP="006D1CD9">
      <w:pPr>
        <w:pStyle w:val="Pismenka"/>
        <w:numPr>
          <w:ilvl w:val="0"/>
          <w:numId w:val="20"/>
        </w:numPr>
      </w:pPr>
      <w:r w:rsidRPr="00992FAC">
        <w:t>Zníženie hodnoty majetku a opravné položky</w:t>
      </w:r>
    </w:p>
    <w:p w:rsidR="004E6B2A" w:rsidRPr="00D06026" w:rsidRDefault="004E6B2A" w:rsidP="004E6B2A">
      <w:pPr>
        <w:pStyle w:val="Pismenka"/>
        <w:tabs>
          <w:tab w:val="clear" w:pos="426"/>
        </w:tabs>
        <w:ind w:firstLine="0"/>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727948">
        <w:rPr>
          <w:b w:val="0"/>
        </w:rPr>
        <w:t xml:space="preserve"> </w:t>
      </w:r>
      <w:r w:rsidRPr="00D06026">
        <w:rPr>
          <w:b w:val="0"/>
        </w:rPr>
        <w:t xml:space="preserve">Opravné položky sa zrušia alebo </w:t>
      </w:r>
      <w:r w:rsidR="00AC5F0F">
        <w:rPr>
          <w:b w:val="0"/>
        </w:rPr>
        <w:t>sa</w:t>
      </w:r>
      <w:r w:rsidR="00AC5F0F" w:rsidRPr="00D06026">
        <w:rPr>
          <w:b w:val="0"/>
        </w:rPr>
        <w:t xml:space="preserve"> </w:t>
      </w:r>
      <w:r w:rsidRPr="00D06026">
        <w:rPr>
          <w:b w:val="0"/>
        </w:rPr>
        <w:t>zmení ich výška, ak nastane zmena predpokladu zníženia hodnoty.</w:t>
      </w:r>
    </w:p>
    <w:p w:rsidR="004E6B2A" w:rsidRPr="00D06026" w:rsidRDefault="004E6B2A" w:rsidP="004E6B2A">
      <w:pPr>
        <w:pStyle w:val="Pismenka"/>
        <w:tabs>
          <w:tab w:val="clear" w:pos="426"/>
        </w:tabs>
        <w:ind w:firstLine="0"/>
        <w:rPr>
          <w:b w:val="0"/>
        </w:rPr>
      </w:pPr>
    </w:p>
    <w:p w:rsidR="004E6B2A" w:rsidRPr="00D06026" w:rsidRDefault="004E6B2A" w:rsidP="004E6B2A">
      <w:pPr>
        <w:pStyle w:val="Pismenka"/>
        <w:tabs>
          <w:tab w:val="clear" w:pos="426"/>
        </w:tabs>
        <w:ind w:firstLine="0"/>
        <w:rPr>
          <w:i/>
        </w:rPr>
      </w:pPr>
      <w:r w:rsidRPr="00D06026">
        <w:rPr>
          <w:i/>
        </w:rPr>
        <w:t>Zníženie hodnoty dlhodobého majetku a zásob</w:t>
      </w:r>
    </w:p>
    <w:p w:rsidR="004E6B2A" w:rsidRPr="00D06026" w:rsidRDefault="004E6B2A" w:rsidP="004E6B2A">
      <w:pPr>
        <w:pStyle w:val="Pismenka"/>
        <w:tabs>
          <w:tab w:val="clear" w:pos="426"/>
        </w:tabs>
        <w:ind w:firstLine="0"/>
        <w:rPr>
          <w:b w:val="0"/>
        </w:rPr>
      </w:pPr>
      <w:r w:rsidRPr="00D06026">
        <w:rPr>
          <w:b w:val="0"/>
        </w:rPr>
        <w:t>Ku každému dňu, ku ktorému sa zostavuje účtovná závierka, je účtovná hodnota majetku Spoločnosti, iného ak</w:t>
      </w:r>
      <w:r>
        <w:rPr>
          <w:b w:val="0"/>
        </w:rPr>
        <w:t xml:space="preserve">o odloženej daňovej pohľadávky </w:t>
      </w:r>
      <w:r w:rsidR="003970DB">
        <w:rPr>
          <w:b w:val="0"/>
        </w:rPr>
        <w:t xml:space="preserve">(pozri bod D.13)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4E6B2A" w:rsidRDefault="004E6B2A" w:rsidP="004E6B2A">
      <w:pPr>
        <w:pStyle w:val="Pismenka"/>
        <w:tabs>
          <w:tab w:val="clear" w:pos="426"/>
        </w:tabs>
        <w:ind w:firstLine="0"/>
        <w:rPr>
          <w:b w:val="0"/>
        </w:rPr>
      </w:pPr>
    </w:p>
    <w:p w:rsidR="00C0012D" w:rsidRDefault="00C0012D" w:rsidP="004E6B2A">
      <w:pPr>
        <w:pStyle w:val="Pismenka"/>
        <w:tabs>
          <w:tab w:val="clear" w:pos="426"/>
        </w:tabs>
        <w:ind w:firstLine="0"/>
        <w:rPr>
          <w:b w:val="0"/>
        </w:rPr>
      </w:pPr>
    </w:p>
    <w:p w:rsidR="00C0012D" w:rsidRDefault="00C0012D" w:rsidP="004E6B2A">
      <w:pPr>
        <w:pStyle w:val="Pismenka"/>
        <w:tabs>
          <w:tab w:val="clear" w:pos="426"/>
        </w:tabs>
        <w:ind w:firstLine="0"/>
        <w:rPr>
          <w:b w:val="0"/>
        </w:rPr>
      </w:pPr>
    </w:p>
    <w:p w:rsidR="00C0012D" w:rsidRPr="00D06026" w:rsidRDefault="00C0012D" w:rsidP="004E6B2A">
      <w:pPr>
        <w:pStyle w:val="Pismenka"/>
        <w:tabs>
          <w:tab w:val="clear" w:pos="426"/>
        </w:tabs>
        <w:ind w:firstLine="0"/>
        <w:rPr>
          <w:b w:val="0"/>
        </w:rPr>
      </w:pPr>
    </w:p>
    <w:p w:rsidR="004E6B2A" w:rsidRPr="00AB3D9A" w:rsidRDefault="004E6B2A" w:rsidP="004E6B2A">
      <w:pPr>
        <w:pStyle w:val="Pismenka"/>
        <w:tabs>
          <w:tab w:val="clear" w:pos="426"/>
        </w:tabs>
        <w:ind w:firstLine="0"/>
        <w:rPr>
          <w:b w:val="0"/>
        </w:rPr>
      </w:pPr>
      <w:r w:rsidRPr="0028408E">
        <w:rPr>
          <w:b w:val="0"/>
        </w:rPr>
        <w:t>Opravné položky</w:t>
      </w:r>
      <w:r w:rsidR="0072794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4E6B2A" w:rsidRDefault="004E6B2A" w:rsidP="004E6B2A">
      <w:pPr>
        <w:pStyle w:val="Pismenka"/>
        <w:tabs>
          <w:tab w:val="clear" w:pos="426"/>
        </w:tabs>
        <w:ind w:firstLine="0"/>
        <w:rPr>
          <w:b w:val="0"/>
        </w:rPr>
      </w:pPr>
    </w:p>
    <w:p w:rsidR="004E6B2A" w:rsidRPr="00CC23EC" w:rsidRDefault="004E6B2A" w:rsidP="004E6B2A">
      <w:pPr>
        <w:pStyle w:val="Pismenka"/>
        <w:tabs>
          <w:tab w:val="clear" w:pos="426"/>
        </w:tabs>
        <w:ind w:firstLine="0"/>
        <w:rPr>
          <w:i/>
        </w:rPr>
      </w:pPr>
      <w:r w:rsidRPr="00D06026">
        <w:rPr>
          <w:i/>
        </w:rPr>
        <w:t>Zníženie hodnoty finančného majetku a pohľadávok</w:t>
      </w:r>
    </w:p>
    <w:p w:rsidR="004E6B2A" w:rsidRPr="00D06026" w:rsidRDefault="004E6B2A" w:rsidP="004E6B2A">
      <w:pPr>
        <w:pStyle w:val="Pismenka"/>
        <w:tabs>
          <w:tab w:val="clear" w:pos="426"/>
        </w:tabs>
        <w:ind w:firstLine="0"/>
        <w:rPr>
          <w:b w:val="0"/>
        </w:rPr>
      </w:pPr>
      <w:r w:rsidRPr="00D06026">
        <w:rPr>
          <w:b w:val="0"/>
        </w:rPr>
        <w:t>Ku každému dňu, ku ktorému sa zostavuje účtovná závierka</w:t>
      </w:r>
      <w:r w:rsidR="00A02E37">
        <w:rPr>
          <w:b w:val="0"/>
        </w:rPr>
        <w:t>,</w:t>
      </w:r>
      <w:r w:rsidRPr="00D06026">
        <w:rPr>
          <w:b w:val="0"/>
        </w:rPr>
        <w:t xml:space="preserve"> sa finančný majetok, ktorý nie je ocenený reálnou hodnotou posudzuje s cieľom zistiť, či existujú objektívne dôkazy zníženia jeho hodnoty.</w:t>
      </w:r>
    </w:p>
    <w:p w:rsidR="004E6B2A" w:rsidRPr="00D06026" w:rsidRDefault="004E6B2A" w:rsidP="004E6B2A">
      <w:pPr>
        <w:pStyle w:val="Pismenka"/>
        <w:tabs>
          <w:tab w:val="clear" w:pos="426"/>
        </w:tabs>
        <w:ind w:firstLine="0"/>
        <w:rPr>
          <w:b w:val="0"/>
        </w:rPr>
      </w:pPr>
    </w:p>
    <w:p w:rsidR="004E6B2A" w:rsidRPr="00D06026" w:rsidRDefault="004E6B2A" w:rsidP="004E6B2A">
      <w:pPr>
        <w:pStyle w:val="Pismenka"/>
        <w:tabs>
          <w:tab w:val="clear" w:pos="426"/>
        </w:tabs>
        <w:ind w:firstLine="0"/>
        <w:rPr>
          <w:b w:val="0"/>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00727948">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00727948">
        <w:rPr>
          <w:b w:val="0"/>
        </w:rPr>
        <w:t xml:space="preserve"> </w:t>
      </w:r>
      <w:r w:rsidRPr="00D06026">
        <w:rPr>
          <w:b w:val="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4E6B2A" w:rsidRPr="00D06026" w:rsidRDefault="004E6B2A" w:rsidP="004E6B2A">
      <w:pPr>
        <w:pStyle w:val="Pismenka"/>
        <w:tabs>
          <w:tab w:val="clear" w:pos="426"/>
        </w:tabs>
        <w:ind w:firstLine="0"/>
        <w:rPr>
          <w:b w:val="0"/>
          <w:i/>
        </w:rPr>
      </w:pPr>
    </w:p>
    <w:p w:rsidR="004E6B2A" w:rsidRPr="00D06026" w:rsidRDefault="004E6B2A" w:rsidP="004E6B2A">
      <w:pPr>
        <w:pStyle w:val="Pismenka"/>
        <w:tabs>
          <w:tab w:val="clear" w:pos="426"/>
        </w:tabs>
        <w:ind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4E6B2A" w:rsidRPr="00D06026" w:rsidRDefault="004E6B2A" w:rsidP="004E6B2A">
      <w:pPr>
        <w:pStyle w:val="Pismenka"/>
        <w:tabs>
          <w:tab w:val="clear" w:pos="426"/>
        </w:tabs>
        <w:ind w:firstLine="0"/>
        <w:rPr>
          <w:b w:val="0"/>
        </w:rPr>
      </w:pPr>
    </w:p>
    <w:p w:rsidR="004E6B2A" w:rsidRDefault="004E6B2A" w:rsidP="004E6B2A">
      <w:pPr>
        <w:pStyle w:val="Pismenka"/>
        <w:tabs>
          <w:tab w:val="clear" w:pos="426"/>
        </w:tabs>
        <w:ind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C38B7" w:rsidRDefault="00AC38B7" w:rsidP="004E6B2A">
      <w:pPr>
        <w:pStyle w:val="Pismenka"/>
        <w:tabs>
          <w:tab w:val="clear" w:pos="426"/>
        </w:tabs>
        <w:ind w:firstLine="0"/>
        <w:rPr>
          <w:b w:val="0"/>
        </w:rPr>
      </w:pPr>
      <w:bookmarkStart w:id="5" w:name="_GoBack"/>
      <w:bookmarkEnd w:id="5"/>
    </w:p>
    <w:p w:rsidR="004E6B2A" w:rsidRPr="00B50225" w:rsidRDefault="004E6B2A" w:rsidP="006D1CD9">
      <w:pPr>
        <w:pStyle w:val="Pismenka"/>
        <w:numPr>
          <w:ilvl w:val="0"/>
          <w:numId w:val="20"/>
        </w:numPr>
      </w:pPr>
      <w:r w:rsidRPr="00B50225">
        <w:t>Záväzky</w:t>
      </w:r>
    </w:p>
    <w:p w:rsidR="004E6B2A" w:rsidRPr="00B50225" w:rsidRDefault="004E6B2A" w:rsidP="004E6B2A">
      <w:pPr>
        <w:pStyle w:val="Zkladntext"/>
      </w:pPr>
      <w:r w:rsidRPr="00B50225">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6B2A" w:rsidRPr="00B50225" w:rsidRDefault="004E6B2A" w:rsidP="004E6B2A">
      <w:pPr>
        <w:pStyle w:val="Zkladntext"/>
      </w:pPr>
    </w:p>
    <w:p w:rsidR="004E6B2A" w:rsidRPr="0028408E" w:rsidRDefault="004E6B2A" w:rsidP="006D1CD9">
      <w:pPr>
        <w:pStyle w:val="Pismenka"/>
        <w:numPr>
          <w:ilvl w:val="0"/>
          <w:numId w:val="20"/>
        </w:numPr>
      </w:pPr>
      <w:r w:rsidRPr="00032D7F">
        <w:t>Rezervy</w:t>
      </w:r>
    </w:p>
    <w:p w:rsidR="004E6B2A" w:rsidRPr="00736771" w:rsidRDefault="004E6B2A" w:rsidP="004E6B2A">
      <w:pPr>
        <w:pStyle w:val="Zkladntext"/>
        <w:rPr>
          <w:b/>
        </w:rPr>
      </w:pPr>
      <w:r w:rsidRPr="0073677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E6B2A" w:rsidRPr="00736771" w:rsidRDefault="004E6B2A" w:rsidP="004E6B2A">
      <w:pPr>
        <w:pStyle w:val="Zkladntext"/>
        <w:rPr>
          <w:b/>
        </w:rPr>
      </w:pPr>
    </w:p>
    <w:p w:rsidR="004E6B2A" w:rsidRPr="00736771" w:rsidRDefault="004E6B2A" w:rsidP="004E6B2A">
      <w:pPr>
        <w:pStyle w:val="Zkladntext"/>
        <w:rPr>
          <w:b/>
        </w:rPr>
      </w:pPr>
      <w:r w:rsidRPr="00736771">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E6B2A" w:rsidRPr="00736771" w:rsidRDefault="004E6B2A" w:rsidP="004E6B2A">
      <w:pPr>
        <w:pStyle w:val="Zkladntext"/>
        <w:rPr>
          <w:b/>
        </w:rPr>
      </w:pPr>
    </w:p>
    <w:p w:rsidR="004E6B2A" w:rsidRPr="00736771" w:rsidRDefault="004E6B2A" w:rsidP="004E6B2A">
      <w:pPr>
        <w:pStyle w:val="Zkladntext"/>
        <w:rPr>
          <w:b/>
        </w:rPr>
      </w:pPr>
      <w:r w:rsidRPr="00736771">
        <w:t xml:space="preserve">Tvorba rezervy na bonusy, rabaty, skontá a vrátenie kúpnej ceny pri reklamácii sa účtuje ako zníženie pôvodne dosiahnutých výnosov so súvzťažným zápisom v prospech účtu rezerv. </w:t>
      </w:r>
    </w:p>
    <w:p w:rsidR="004E6B2A" w:rsidRPr="00D40355" w:rsidRDefault="004E6B2A" w:rsidP="004E6B2A">
      <w:pPr>
        <w:pStyle w:val="Pismenka"/>
        <w:tabs>
          <w:tab w:val="clear" w:pos="426"/>
        </w:tabs>
        <w:ind w:left="360" w:firstLine="0"/>
        <w:rPr>
          <w:b w:val="0"/>
          <w:color w:val="FF0000"/>
        </w:rPr>
      </w:pPr>
    </w:p>
    <w:p w:rsidR="004E6B2A" w:rsidRPr="00B50225" w:rsidRDefault="004E6B2A" w:rsidP="004E6B2A">
      <w:pPr>
        <w:pStyle w:val="Zkladntext"/>
        <w:jc w:val="left"/>
        <w:rPr>
          <w:b/>
        </w:rPr>
      </w:pPr>
      <w:r w:rsidRPr="00B50225">
        <w:rPr>
          <w:b/>
        </w:rPr>
        <w:t>Nevyfakturované dodávky majetku</w:t>
      </w:r>
    </w:p>
    <w:p w:rsidR="004E6B2A" w:rsidRDefault="004E6B2A" w:rsidP="004E6B2A">
      <w:pPr>
        <w:pStyle w:val="Zkladntext"/>
      </w:pPr>
      <w:r w:rsidRPr="00B50225">
        <w:t>Rezervy na nevyfakturované dodávky majetku sa nevykazujú s vp</w:t>
      </w:r>
      <w:r>
        <w:t>lyvom na výsledok hospodárenia a oceňujú sa v odhadovanej výške záväzku.</w:t>
      </w:r>
    </w:p>
    <w:p w:rsidR="004E6B2A" w:rsidRPr="00B50225" w:rsidRDefault="004E6B2A" w:rsidP="004E6B2A">
      <w:pPr>
        <w:pStyle w:val="Zkladntext"/>
      </w:pPr>
    </w:p>
    <w:p w:rsidR="004E6B2A" w:rsidRPr="00D759DB" w:rsidRDefault="004E6B2A" w:rsidP="006D1CD9">
      <w:pPr>
        <w:pStyle w:val="Pismenka"/>
        <w:numPr>
          <w:ilvl w:val="0"/>
          <w:numId w:val="20"/>
        </w:numPr>
        <w:rPr>
          <w:color w:val="000000" w:themeColor="text1"/>
        </w:rPr>
      </w:pPr>
      <w:r w:rsidRPr="00D759DB">
        <w:rPr>
          <w:color w:val="000000" w:themeColor="text1"/>
        </w:rPr>
        <w:t>Zamestnanecké požitky</w:t>
      </w:r>
    </w:p>
    <w:p w:rsidR="004E6B2A" w:rsidRPr="00A31BBB" w:rsidRDefault="004E6B2A" w:rsidP="004E6B2A">
      <w:pPr>
        <w:pStyle w:val="Pismenka"/>
        <w:tabs>
          <w:tab w:val="clear" w:pos="426"/>
        </w:tabs>
        <w:ind w:left="425" w:firstLine="0"/>
        <w:rPr>
          <w:b w:val="0"/>
        </w:rPr>
      </w:pPr>
      <w:r w:rsidRPr="00A31BBB">
        <w:rPr>
          <w:b w:val="0"/>
        </w:rPr>
        <w:t>Platy, mzdy, príspevky do dôchodkových a poistných fondov, platená ročná dovolenka a platená zdravotná</w:t>
      </w:r>
      <w:r w:rsidR="00727948">
        <w:rPr>
          <w:b w:val="0"/>
        </w:rPr>
        <w:t xml:space="preserve"> </w:t>
      </w:r>
      <w:r w:rsidRPr="00A31BBB">
        <w:rPr>
          <w:b w:val="0"/>
        </w:rPr>
        <w:t>dovolenka, bonusy a ostatné nepeňažné požitky (napr. zdravotná starostlivosť) sa účtujú v účtovnom období, s ktorým vecne a časovo súvisia.</w:t>
      </w:r>
    </w:p>
    <w:p w:rsidR="004E6B2A" w:rsidRDefault="004E6B2A" w:rsidP="00D759DB">
      <w:pPr>
        <w:pStyle w:val="Zkladntext"/>
        <w:rPr>
          <w:rFonts w:cs="Arial"/>
          <w:i/>
          <w:color w:val="000000" w:themeColor="text1"/>
          <w:sz w:val="20"/>
          <w:szCs w:val="24"/>
          <w:lang w:eastAsia="sk-SK"/>
        </w:rPr>
      </w:pPr>
    </w:p>
    <w:p w:rsidR="00680663" w:rsidRPr="00D66756" w:rsidRDefault="00680663" w:rsidP="00D66756">
      <w:pPr>
        <w:pStyle w:val="Zkladntext"/>
        <w:jc w:val="left"/>
        <w:rPr>
          <w:b/>
        </w:rPr>
      </w:pPr>
      <w:r w:rsidRPr="00D66756">
        <w:rPr>
          <w:b/>
        </w:rPr>
        <w:t>Dlhodobé zamestnanecké požitky</w:t>
      </w:r>
    </w:p>
    <w:p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Zamestnanec má na základe Zákonníka práce pri odchode do starobného dôchodku nárok na odmenu vo výške jednej priemernej</w:t>
      </w:r>
      <w:r w:rsidR="00727948">
        <w:rPr>
          <w:b w:val="0"/>
          <w:color w:val="000000" w:themeColor="text1"/>
        </w:rPr>
        <w:t xml:space="preserve"> </w:t>
      </w:r>
      <w:r w:rsidRPr="00D759DB">
        <w:rPr>
          <w:b w:val="0"/>
          <w:color w:val="000000" w:themeColor="text1"/>
        </w:rPr>
        <w:t xml:space="preserve">mesačnej mzdy. Na základe kolektívnej zmluvy s odbormi platnej do roku </w:t>
      </w:r>
      <w:r w:rsidR="003039E2" w:rsidRPr="00D759DB">
        <w:rPr>
          <w:b w:val="0"/>
          <w:color w:val="000000" w:themeColor="text1"/>
        </w:rPr>
        <w:t>20</w:t>
      </w:r>
      <w:r w:rsidR="00EC5319">
        <w:rPr>
          <w:b w:val="0"/>
          <w:color w:val="000000" w:themeColor="text1"/>
        </w:rPr>
        <w:t>22</w:t>
      </w:r>
      <w:r w:rsidRPr="00D759DB">
        <w:rPr>
          <w:b w:val="0"/>
          <w:color w:val="000000" w:themeColor="text1"/>
        </w:rPr>
        <w:t xml:space="preserve"> je Spoločnosť okrem toho povinná vyplatiť zamestnancom pri odchode do dôchodku </w:t>
      </w:r>
      <w:r w:rsidR="001D149E">
        <w:rPr>
          <w:b w:val="0"/>
          <w:color w:val="000000" w:themeColor="text1"/>
        </w:rPr>
        <w:t>5</w:t>
      </w:r>
      <w:r w:rsidR="003039E2" w:rsidRPr="00D759DB">
        <w:rPr>
          <w:b w:val="0"/>
          <w:color w:val="000000" w:themeColor="text1"/>
        </w:rPr>
        <w:t xml:space="preserve">00 EUR. </w:t>
      </w:r>
      <w:r w:rsidRPr="00D759DB">
        <w:rPr>
          <w:b w:val="0"/>
          <w:color w:val="000000" w:themeColor="text1"/>
        </w:rPr>
        <w:t>Spoločnosť taktiež vypláca odmeny pri pracovných a životných jubileách.</w:t>
      </w:r>
    </w:p>
    <w:p w:rsidR="003039E2" w:rsidRPr="00D759DB" w:rsidRDefault="003039E2" w:rsidP="00D759DB">
      <w:pPr>
        <w:pStyle w:val="Pismenka"/>
        <w:tabs>
          <w:tab w:val="clear" w:pos="426"/>
        </w:tabs>
        <w:ind w:firstLine="0"/>
        <w:rPr>
          <w:b w:val="0"/>
          <w:color w:val="000000" w:themeColor="text1"/>
        </w:rPr>
      </w:pPr>
    </w:p>
    <w:p w:rsidR="004E6B2A" w:rsidRDefault="004E6B2A" w:rsidP="00D759DB">
      <w:pPr>
        <w:pStyle w:val="Pismenka"/>
        <w:tabs>
          <w:tab w:val="clear" w:pos="426"/>
        </w:tabs>
        <w:ind w:firstLine="0"/>
        <w:rPr>
          <w:b w:val="0"/>
          <w:color w:val="000000" w:themeColor="text1"/>
        </w:rPr>
      </w:pPr>
      <w:r w:rsidRPr="00D759DB">
        <w:rPr>
          <w:b w:val="0"/>
          <w:color w:val="000000" w:themeColor="text1"/>
        </w:rPr>
        <w:t>Spoločnosť vyvolala na strane zamestnancov oprávnené očakávania, že bude pokračovať v poskytovaní požitkov. Podľa usúdenia manažmentu Spoločnosti nie je prerušenie ich poskytovania v súčasnosti realistické.</w:t>
      </w:r>
    </w:p>
    <w:p w:rsidR="00276E7E" w:rsidRPr="00D759DB" w:rsidRDefault="00276E7E" w:rsidP="00D759DB">
      <w:pPr>
        <w:pStyle w:val="Pismenka"/>
        <w:tabs>
          <w:tab w:val="clear" w:pos="426"/>
        </w:tabs>
        <w:ind w:firstLine="0"/>
        <w:rPr>
          <w:b w:val="0"/>
          <w:color w:val="000000" w:themeColor="text1"/>
        </w:rPr>
      </w:pPr>
    </w:p>
    <w:p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rsidR="004E6B2A" w:rsidRDefault="004E6B2A" w:rsidP="00D759DB">
      <w:pPr>
        <w:pStyle w:val="Pismenka"/>
        <w:tabs>
          <w:tab w:val="clear" w:pos="426"/>
        </w:tabs>
        <w:ind w:firstLine="0"/>
        <w:rPr>
          <w:b w:val="0"/>
          <w:color w:val="000000" w:themeColor="text1"/>
        </w:rPr>
      </w:pPr>
    </w:p>
    <w:p w:rsidR="00530284" w:rsidRDefault="00530284" w:rsidP="00D759DB">
      <w:pPr>
        <w:pStyle w:val="Pismenka"/>
        <w:tabs>
          <w:tab w:val="clear" w:pos="426"/>
        </w:tabs>
        <w:ind w:firstLine="0"/>
        <w:rPr>
          <w:b w:val="0"/>
          <w:color w:val="000000" w:themeColor="text1"/>
        </w:rPr>
      </w:pPr>
    </w:p>
    <w:p w:rsidR="00530284" w:rsidRDefault="00530284" w:rsidP="00D759DB">
      <w:pPr>
        <w:pStyle w:val="Pismenka"/>
        <w:tabs>
          <w:tab w:val="clear" w:pos="426"/>
        </w:tabs>
        <w:ind w:firstLine="0"/>
        <w:rPr>
          <w:b w:val="0"/>
          <w:color w:val="000000" w:themeColor="text1"/>
        </w:rPr>
      </w:pPr>
    </w:p>
    <w:p w:rsidR="00530284" w:rsidRDefault="00530284" w:rsidP="00D759DB">
      <w:pPr>
        <w:pStyle w:val="Pismenka"/>
        <w:tabs>
          <w:tab w:val="clear" w:pos="426"/>
        </w:tabs>
        <w:ind w:firstLine="0"/>
        <w:rPr>
          <w:b w:val="0"/>
          <w:color w:val="000000" w:themeColor="text1"/>
        </w:rPr>
      </w:pPr>
    </w:p>
    <w:p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D759DB" w:rsidRPr="00D759DB" w:rsidTr="004E6B2A">
        <w:trPr>
          <w:cantSplit/>
          <w:trHeight w:val="227"/>
        </w:trPr>
        <w:tc>
          <w:tcPr>
            <w:tcW w:w="6804" w:type="dxa"/>
            <w:tcBorders>
              <w:top w:val="nil"/>
              <w:left w:val="nil"/>
              <w:bottom w:val="single" w:sz="4" w:space="0" w:color="auto"/>
              <w:right w:val="nil"/>
            </w:tcBorders>
          </w:tcPr>
          <w:p w:rsidR="004E6B2A" w:rsidRPr="00D759DB" w:rsidRDefault="004E6B2A" w:rsidP="00D759DB">
            <w:pPr>
              <w:suppressAutoHyphens/>
              <w:jc w:val="both"/>
              <w:rPr>
                <w:rFonts w:ascii="Arial" w:hAnsi="Arial" w:cs="Arial"/>
                <w:color w:val="000000" w:themeColor="text1"/>
                <w:sz w:val="18"/>
                <w:szCs w:val="18"/>
              </w:rPr>
            </w:pPr>
          </w:p>
        </w:tc>
        <w:tc>
          <w:tcPr>
            <w:tcW w:w="1993" w:type="dxa"/>
            <w:tcBorders>
              <w:top w:val="nil"/>
              <w:left w:val="nil"/>
              <w:bottom w:val="single" w:sz="4" w:space="0" w:color="auto"/>
              <w:right w:val="nil"/>
            </w:tcBorders>
            <w:vAlign w:val="bottom"/>
          </w:tcPr>
          <w:p w:rsidR="004E6B2A" w:rsidRPr="00D759DB" w:rsidRDefault="004E6B2A" w:rsidP="00D759DB">
            <w:pPr>
              <w:suppressAutoHyphens/>
              <w:ind w:left="426" w:right="57"/>
              <w:jc w:val="both"/>
              <w:rPr>
                <w:rFonts w:ascii="Arial" w:hAnsi="Arial" w:cs="Arial"/>
                <w:b/>
                <w:bCs/>
                <w:color w:val="000000" w:themeColor="text1"/>
                <w:sz w:val="18"/>
                <w:szCs w:val="18"/>
              </w:rPr>
            </w:pPr>
          </w:p>
        </w:tc>
      </w:tr>
      <w:tr w:rsidR="00D759DB" w:rsidRPr="00EC1E80" w:rsidTr="004E6B2A">
        <w:trPr>
          <w:cantSplit/>
          <w:trHeight w:val="227"/>
        </w:trPr>
        <w:tc>
          <w:tcPr>
            <w:tcW w:w="6804" w:type="dxa"/>
            <w:tcBorders>
              <w:top w:val="single" w:sz="4" w:space="0" w:color="auto"/>
              <w:right w:val="nil"/>
            </w:tcBorders>
            <w:vAlign w:val="bottom"/>
          </w:tcPr>
          <w:p w:rsidR="004E6B2A" w:rsidRPr="00EC1E80" w:rsidRDefault="004E6B2A" w:rsidP="0091292A">
            <w:pPr>
              <w:suppressAutoHyphens/>
              <w:ind w:right="57"/>
              <w:jc w:val="both"/>
              <w:rPr>
                <w:bCs/>
                <w:color w:val="000000" w:themeColor="text1"/>
                <w:sz w:val="18"/>
                <w:szCs w:val="18"/>
              </w:rPr>
            </w:pPr>
            <w:r w:rsidRPr="00EC1E80">
              <w:rPr>
                <w:color w:val="000000" w:themeColor="text1"/>
                <w:sz w:val="18"/>
                <w:szCs w:val="18"/>
              </w:rPr>
              <w:t xml:space="preserve">Priemerný počet </w:t>
            </w:r>
            <w:r w:rsidR="0005694B">
              <w:rPr>
                <w:color w:val="000000" w:themeColor="text1"/>
                <w:sz w:val="18"/>
                <w:szCs w:val="18"/>
              </w:rPr>
              <w:t>zamestnancov k 31. decembru 20</w:t>
            </w:r>
            <w:r w:rsidR="0091292A">
              <w:rPr>
                <w:color w:val="000000" w:themeColor="text1"/>
                <w:sz w:val="18"/>
                <w:szCs w:val="18"/>
              </w:rPr>
              <w:t>20</w:t>
            </w:r>
          </w:p>
        </w:tc>
        <w:tc>
          <w:tcPr>
            <w:tcW w:w="1993" w:type="dxa"/>
            <w:tcBorders>
              <w:top w:val="single" w:sz="4" w:space="0" w:color="auto"/>
              <w:left w:val="nil"/>
              <w:right w:val="nil"/>
            </w:tcBorders>
            <w:vAlign w:val="bottom"/>
          </w:tcPr>
          <w:p w:rsidR="004E6B2A" w:rsidRPr="00EC1E80" w:rsidRDefault="0091292A" w:rsidP="00EC1E80">
            <w:pPr>
              <w:suppressAutoHyphens/>
              <w:ind w:left="426" w:right="57"/>
              <w:jc w:val="both"/>
              <w:rPr>
                <w:bCs/>
                <w:color w:val="000000" w:themeColor="text1"/>
                <w:sz w:val="18"/>
                <w:szCs w:val="18"/>
              </w:rPr>
            </w:pPr>
            <w:r>
              <w:rPr>
                <w:bCs/>
                <w:color w:val="000000" w:themeColor="text1"/>
                <w:sz w:val="18"/>
                <w:szCs w:val="18"/>
              </w:rPr>
              <w:t>50</w:t>
            </w:r>
          </w:p>
        </w:tc>
      </w:tr>
      <w:tr w:rsidR="00D759DB" w:rsidRPr="00EC1E80" w:rsidTr="004E6B2A">
        <w:trPr>
          <w:cantSplit/>
          <w:trHeight w:val="227"/>
        </w:trPr>
        <w:tc>
          <w:tcPr>
            <w:tcW w:w="6804" w:type="dxa"/>
            <w:tcBorders>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Percento zamestnancov, ktorí ukončia zamestnanecký pomer so Spoločnosťou pred odchodom do dôchodku (miera ukončenia)</w:t>
            </w:r>
          </w:p>
        </w:tc>
        <w:tc>
          <w:tcPr>
            <w:tcW w:w="1993" w:type="dxa"/>
            <w:tcBorders>
              <w:left w:val="nil"/>
              <w:right w:val="nil"/>
            </w:tcBorders>
            <w:vAlign w:val="bottom"/>
          </w:tcPr>
          <w:p w:rsidR="004E6B2A" w:rsidRPr="00EC1E80" w:rsidRDefault="00D759DB" w:rsidP="00D759DB">
            <w:pPr>
              <w:suppressAutoHyphens/>
              <w:ind w:left="426" w:right="57"/>
              <w:jc w:val="both"/>
              <w:rPr>
                <w:bCs/>
                <w:color w:val="000000" w:themeColor="text1"/>
                <w:sz w:val="18"/>
                <w:szCs w:val="18"/>
              </w:rPr>
            </w:pPr>
            <w:r w:rsidRPr="00EC1E80">
              <w:rPr>
                <w:bCs/>
                <w:color w:val="000000" w:themeColor="text1"/>
                <w:sz w:val="18"/>
                <w:szCs w:val="18"/>
              </w:rPr>
              <w:t>1,00 %</w:t>
            </w:r>
          </w:p>
        </w:tc>
      </w:tr>
      <w:tr w:rsidR="00D759DB" w:rsidRPr="00EC1E80" w:rsidTr="004E6B2A">
        <w:trPr>
          <w:cantSplit/>
          <w:trHeight w:val="227"/>
        </w:trPr>
        <w:tc>
          <w:tcPr>
            <w:tcW w:w="6804" w:type="dxa"/>
            <w:tcBorders>
              <w:bottom w:val="nil"/>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Predpokladané zvýšenie miezd</w:t>
            </w:r>
          </w:p>
        </w:tc>
        <w:tc>
          <w:tcPr>
            <w:tcW w:w="1993" w:type="dxa"/>
            <w:tcBorders>
              <w:left w:val="nil"/>
              <w:bottom w:val="nil"/>
              <w:right w:val="nil"/>
            </w:tcBorders>
            <w:vAlign w:val="bottom"/>
          </w:tcPr>
          <w:p w:rsidR="004E6B2A" w:rsidRPr="00EC1E80" w:rsidRDefault="00D759DB" w:rsidP="00D759DB">
            <w:pPr>
              <w:suppressAutoHyphens/>
              <w:ind w:left="426" w:right="57"/>
              <w:jc w:val="both"/>
              <w:rPr>
                <w:bCs/>
                <w:color w:val="000000" w:themeColor="text1"/>
                <w:sz w:val="18"/>
                <w:szCs w:val="18"/>
              </w:rPr>
            </w:pPr>
            <w:r w:rsidRPr="00EC1E80">
              <w:rPr>
                <w:bCs/>
                <w:color w:val="000000" w:themeColor="text1"/>
                <w:sz w:val="18"/>
                <w:szCs w:val="18"/>
              </w:rPr>
              <w:t>1,50 %</w:t>
            </w:r>
          </w:p>
        </w:tc>
      </w:tr>
      <w:tr w:rsidR="00D759DB" w:rsidRPr="00EC1E80" w:rsidTr="004E6B2A">
        <w:trPr>
          <w:cantSplit/>
          <w:trHeight w:val="227"/>
        </w:trPr>
        <w:tc>
          <w:tcPr>
            <w:tcW w:w="6804" w:type="dxa"/>
            <w:tcBorders>
              <w:bottom w:val="nil"/>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Diskontná sadzba</w:t>
            </w:r>
          </w:p>
        </w:tc>
        <w:tc>
          <w:tcPr>
            <w:tcW w:w="1993" w:type="dxa"/>
            <w:tcBorders>
              <w:left w:val="nil"/>
              <w:bottom w:val="nil"/>
              <w:right w:val="nil"/>
            </w:tcBorders>
            <w:vAlign w:val="bottom"/>
          </w:tcPr>
          <w:p w:rsidR="004E6B2A" w:rsidRPr="00EC1E80" w:rsidRDefault="0091292A" w:rsidP="00AC38B7">
            <w:pPr>
              <w:suppressAutoHyphens/>
              <w:ind w:left="426" w:right="57"/>
              <w:jc w:val="both"/>
              <w:rPr>
                <w:bCs/>
                <w:color w:val="000000" w:themeColor="text1"/>
                <w:sz w:val="18"/>
                <w:szCs w:val="18"/>
              </w:rPr>
            </w:pPr>
            <w:r>
              <w:rPr>
                <w:bCs/>
                <w:color w:val="000000" w:themeColor="text1"/>
                <w:sz w:val="18"/>
                <w:szCs w:val="18"/>
              </w:rPr>
              <w:t>2,30</w:t>
            </w:r>
            <w:r w:rsidR="00D759DB" w:rsidRPr="00EC1E80">
              <w:rPr>
                <w:bCs/>
                <w:color w:val="000000" w:themeColor="text1"/>
                <w:sz w:val="18"/>
                <w:szCs w:val="18"/>
              </w:rPr>
              <w:t xml:space="preserve"> %</w:t>
            </w:r>
          </w:p>
        </w:tc>
      </w:tr>
      <w:tr w:rsidR="00D759DB" w:rsidRPr="00EC1E80" w:rsidTr="004E6B2A">
        <w:trPr>
          <w:cantSplit/>
          <w:trHeight w:val="227"/>
        </w:trPr>
        <w:tc>
          <w:tcPr>
            <w:tcW w:w="6804" w:type="dxa"/>
            <w:tcBorders>
              <w:bottom w:val="nil"/>
              <w:right w:val="nil"/>
            </w:tcBorders>
            <w:vAlign w:val="bottom"/>
          </w:tcPr>
          <w:p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Dlhodobá inflácia</w:t>
            </w:r>
          </w:p>
        </w:tc>
        <w:tc>
          <w:tcPr>
            <w:tcW w:w="1993" w:type="dxa"/>
            <w:tcBorders>
              <w:left w:val="nil"/>
              <w:bottom w:val="nil"/>
              <w:right w:val="nil"/>
            </w:tcBorders>
            <w:vAlign w:val="bottom"/>
          </w:tcPr>
          <w:p w:rsidR="004E6B2A" w:rsidRPr="00EC1E80" w:rsidRDefault="00D759DB" w:rsidP="00D759DB">
            <w:pPr>
              <w:suppressAutoHyphens/>
              <w:ind w:left="426" w:right="57"/>
              <w:jc w:val="both"/>
              <w:rPr>
                <w:color w:val="000000" w:themeColor="text1"/>
                <w:sz w:val="18"/>
                <w:szCs w:val="18"/>
              </w:rPr>
            </w:pPr>
            <w:r w:rsidRPr="00EC1E80">
              <w:rPr>
                <w:color w:val="000000" w:themeColor="text1"/>
                <w:sz w:val="18"/>
                <w:szCs w:val="18"/>
              </w:rPr>
              <w:t>0,00 %</w:t>
            </w:r>
          </w:p>
        </w:tc>
      </w:tr>
    </w:tbl>
    <w:p w:rsidR="004E6B2A" w:rsidRDefault="004E6B2A" w:rsidP="004E6B2A">
      <w:pPr>
        <w:pStyle w:val="Pismenka"/>
        <w:tabs>
          <w:tab w:val="clear" w:pos="426"/>
        </w:tabs>
        <w:ind w:left="360" w:firstLine="0"/>
        <w:rPr>
          <w:b w:val="0"/>
        </w:rPr>
      </w:pPr>
    </w:p>
    <w:p w:rsidR="004E6B2A" w:rsidRPr="00891481" w:rsidRDefault="004E6B2A" w:rsidP="006D1CD9">
      <w:pPr>
        <w:pStyle w:val="Pismenka"/>
        <w:numPr>
          <w:ilvl w:val="0"/>
          <w:numId w:val="20"/>
        </w:numPr>
      </w:pPr>
      <w:r w:rsidRPr="00FD3474">
        <w:t>Odložené dane</w:t>
      </w:r>
    </w:p>
    <w:p w:rsidR="004E6B2A" w:rsidRPr="00B50225" w:rsidRDefault="004E6B2A" w:rsidP="004E6B2A">
      <w:pPr>
        <w:pStyle w:val="Zkladntext"/>
      </w:pPr>
      <w:r w:rsidRPr="008C0838">
        <w:t xml:space="preserve">Odložené dane (odložená daňová pohľadávka a odložený daňový záväzok) sa vzťahujú na: </w:t>
      </w:r>
    </w:p>
    <w:p w:rsidR="004E6B2A" w:rsidRPr="00B50225" w:rsidRDefault="004E6B2A" w:rsidP="006D1CD9">
      <w:pPr>
        <w:pStyle w:val="Zkladntext"/>
        <w:numPr>
          <w:ilvl w:val="0"/>
          <w:numId w:val="4"/>
        </w:numPr>
        <w:tabs>
          <w:tab w:val="clear" w:pos="1222"/>
          <w:tab w:val="num" w:pos="1192"/>
        </w:tabs>
        <w:ind w:left="1192"/>
      </w:pPr>
      <w:r w:rsidRPr="00B50225">
        <w:t>dočasné rozdiely medzi účtovnou hodnotou majetku a účtovnou hodnotou záväzkov vykázanou v súvahe a ich daňovou základňou,</w:t>
      </w:r>
    </w:p>
    <w:p w:rsidR="004E6B2A" w:rsidRPr="00B50225" w:rsidRDefault="004E6B2A" w:rsidP="006D1CD9">
      <w:pPr>
        <w:pStyle w:val="Zkladntext"/>
        <w:numPr>
          <w:ilvl w:val="0"/>
          <w:numId w:val="4"/>
        </w:numPr>
        <w:tabs>
          <w:tab w:val="clear" w:pos="1222"/>
          <w:tab w:val="num" w:pos="1192"/>
        </w:tabs>
        <w:ind w:left="1192"/>
      </w:pPr>
      <w:r w:rsidRPr="00B50225">
        <w:t>možnosť umorovať daňovú stratu v budúcnosti, ktorou sa rozumie možnosť odpočítať daňovú stratu od základu dane v budúcnosti,</w:t>
      </w:r>
    </w:p>
    <w:p w:rsidR="004E6B2A" w:rsidRDefault="004E6B2A" w:rsidP="006D1CD9">
      <w:pPr>
        <w:pStyle w:val="Zkladntext"/>
        <w:numPr>
          <w:ilvl w:val="0"/>
          <w:numId w:val="4"/>
        </w:numPr>
        <w:tabs>
          <w:tab w:val="clear" w:pos="1222"/>
          <w:tab w:val="num" w:pos="1192"/>
        </w:tabs>
        <w:ind w:left="1192"/>
      </w:pPr>
      <w:r w:rsidRPr="00B50225">
        <w:t>možnosť previesť nevyužité daňové odpočty a iné daňové nároky do budúcich období.</w:t>
      </w:r>
    </w:p>
    <w:p w:rsidR="004E6B2A" w:rsidRDefault="004E6B2A" w:rsidP="004E6B2A">
      <w:pPr>
        <w:pStyle w:val="Zkladntext"/>
      </w:pPr>
    </w:p>
    <w:p w:rsidR="004E6B2A" w:rsidRDefault="004E6B2A" w:rsidP="004E6B2A">
      <w:pPr>
        <w:pStyle w:val="Zkladntext"/>
      </w:pPr>
      <w:r>
        <w:t xml:space="preserve">Odložená daňová pohľadávka ani odložený daňový záväzok sa neúčtuje pri: </w:t>
      </w:r>
    </w:p>
    <w:p w:rsidR="004E6B2A" w:rsidRDefault="004E6B2A" w:rsidP="006D1CD9">
      <w:pPr>
        <w:pStyle w:val="Zkladntext"/>
        <w:numPr>
          <w:ilvl w:val="0"/>
          <w:numId w:val="15"/>
        </w:numPr>
        <w:tabs>
          <w:tab w:val="clear" w:pos="340"/>
          <w:tab w:val="num" w:pos="766"/>
        </w:tabs>
        <w:ind w:left="766"/>
      </w:pPr>
      <w:r>
        <w:t xml:space="preserve">dočasných rozdieloch pri prvotnom zaúčtovaní (angl. </w:t>
      </w:r>
      <w:proofErr w:type="spellStart"/>
      <w:r>
        <w:t>initial</w:t>
      </w:r>
      <w:proofErr w:type="spellEnd"/>
      <w:r w:rsidR="00BB6C72">
        <w:t xml:space="preserve"> </w:t>
      </w:r>
      <w:proofErr w:type="spellStart"/>
      <w:r>
        <w:t>recognition</w:t>
      </w:r>
      <w:proofErr w:type="spellEnd"/>
      <w:r>
        <w:t>) majetku alebo záväzku v účtovníctve, ak v čase prvotného zaúčtovania nemá tento účtovný prípad vplyv ani na výsledok hospodárenia ani na základ dane a zároveň nejde o kombináciu podnikov (t. j.</w:t>
      </w:r>
      <w:r w:rsidR="00727948">
        <w:t xml:space="preserve"> </w:t>
      </w:r>
      <w:r w:rsidRPr="00162383">
        <w:t>nejde o účtovný prípad vznikajúci u kupujúceho pri kúpe podniku alebo časti podniku, prijímateľa vkladu podniku alebo časti podniku alebo u nástupníckej účtovnej jednotke pri zlúčení, splynutí alebo rozdelení</w:t>
      </w:r>
      <w:r>
        <w:t>),</w:t>
      </w:r>
    </w:p>
    <w:p w:rsidR="004E6B2A" w:rsidRDefault="004E6B2A" w:rsidP="006D1CD9">
      <w:pPr>
        <w:pStyle w:val="Zkladntext"/>
        <w:numPr>
          <w:ilvl w:val="0"/>
          <w:numId w:val="15"/>
        </w:numPr>
        <w:tabs>
          <w:tab w:val="clear" w:pos="340"/>
          <w:tab w:val="num" w:pos="766"/>
        </w:tabs>
        <w:ind w:left="766"/>
      </w:pPr>
      <w:r>
        <w:t>dočasných rozdieloch súvisiacich s podielmi v dcérskych, spoločných a pridružených účtovných jednotkách,</w:t>
      </w:r>
      <w:r w:rsidR="00727948">
        <w:t xml:space="preserve"> </w:t>
      </w:r>
      <w:r>
        <w:t>ak Spoločnosť je schopná ovplyvniť vyrovnanie týchto dočasných rozdielov a je pravdepodobné, že tieto dočasné rozdiely nebudú vyrovnané v blízkej budúcnosti,</w:t>
      </w:r>
    </w:p>
    <w:p w:rsidR="004E6B2A" w:rsidRDefault="004E6B2A" w:rsidP="006D1CD9">
      <w:pPr>
        <w:pStyle w:val="Zkladntext"/>
        <w:numPr>
          <w:ilvl w:val="0"/>
          <w:numId w:val="15"/>
        </w:numPr>
        <w:tabs>
          <w:tab w:val="clear" w:pos="340"/>
          <w:tab w:val="num" w:pos="766"/>
        </w:tabs>
        <w:ind w:left="766"/>
      </w:pPr>
      <w:r>
        <w:t xml:space="preserve">dočasných rozdieloch pri prvotnom zaúčtovaní </w:t>
      </w:r>
      <w:proofErr w:type="spellStart"/>
      <w:r>
        <w:t>goodwillu</w:t>
      </w:r>
      <w:proofErr w:type="spellEnd"/>
      <w:r>
        <w:t xml:space="preserve"> alebo záporného </w:t>
      </w:r>
      <w:proofErr w:type="spellStart"/>
      <w:r>
        <w:t>goodwillu</w:t>
      </w:r>
      <w:proofErr w:type="spellEnd"/>
      <w:r>
        <w:t>.</w:t>
      </w:r>
    </w:p>
    <w:p w:rsidR="00265A7B" w:rsidRDefault="00265A7B" w:rsidP="004E6B2A">
      <w:pPr>
        <w:pStyle w:val="Zkladntext"/>
      </w:pPr>
    </w:p>
    <w:p w:rsidR="004E6B2A" w:rsidRDefault="004E6B2A" w:rsidP="004E6B2A">
      <w:pPr>
        <w:pStyle w:val="Zkladntext"/>
      </w:pPr>
      <w:r w:rsidRPr="00A31BBB">
        <w:t xml:space="preserve">O odloženej daňovej pohľadávke </w:t>
      </w:r>
      <w:r>
        <w:t xml:space="preserve">z </w:t>
      </w:r>
      <w:r w:rsidRPr="00D06026">
        <w:t>odpočítateľnýc</w:t>
      </w:r>
      <w:r w:rsidRPr="00E963F8">
        <w:t>h</w:t>
      </w:r>
      <w:r w:rsidRPr="00A31BBB">
        <w:t xml:space="preserve"> dočasných rozdielov</w:t>
      </w:r>
      <w:r>
        <w:t>, z nevyužitých daňových strát a nevyužitých daňových odpočtov a iných daňových nárokov</w:t>
      </w:r>
      <w:r w:rsidRPr="00A31BBB">
        <w:t xml:space="preserve"> sa účtuje len vtedy, ak je pravdepodobné, že budúci základ dane, voči ktorému </w:t>
      </w:r>
      <w:r>
        <w:t xml:space="preserve">ich bude možné využiť, </w:t>
      </w:r>
      <w:r w:rsidRPr="00A31BBB">
        <w:t xml:space="preserve"> je dosiahnuteľný. Odložená daňová pohľadávka sa preveruje ku každému dňu, ku ktorému sa zostavuje účtovná závierka a znižuje sa vo výške, v akej je nepravdepodobné, že </w:t>
      </w:r>
      <w:r>
        <w:t xml:space="preserve">základ dane z príjmov </w:t>
      </w:r>
      <w:r w:rsidRPr="00A31BBB">
        <w:t>bude d</w:t>
      </w:r>
      <w:r>
        <w:t>osiahnutý.</w:t>
      </w:r>
    </w:p>
    <w:p w:rsidR="00265A7B" w:rsidRPr="00A31BBB" w:rsidRDefault="00265A7B" w:rsidP="004E6B2A">
      <w:pPr>
        <w:pStyle w:val="Zkladntext"/>
      </w:pPr>
    </w:p>
    <w:p w:rsidR="004E6B2A" w:rsidRDefault="004E6B2A" w:rsidP="004E6B2A">
      <w:pPr>
        <w:pStyle w:val="Zkladntext"/>
      </w:pPr>
      <w:r w:rsidRPr="00CE19D0">
        <w:t>Pri výpočte odloženej dane sa použije sadzba dane z príjmov, o ktorej sa predpokladá, že bude platiť v čase vyrovnania odloženej dane</w:t>
      </w:r>
      <w:r>
        <w:t>.</w:t>
      </w:r>
    </w:p>
    <w:p w:rsidR="004E6B2A" w:rsidRDefault="004E6B2A" w:rsidP="004E6B2A">
      <w:pPr>
        <w:pStyle w:val="Zkladntext"/>
      </w:pPr>
    </w:p>
    <w:p w:rsidR="004E6B2A" w:rsidRDefault="004E6B2A" w:rsidP="004E6B2A">
      <w:pPr>
        <w:pStyle w:val="Zkladntext"/>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4E6B2A" w:rsidRPr="00B50225" w:rsidRDefault="004E6B2A" w:rsidP="004E6B2A">
      <w:pPr>
        <w:pStyle w:val="Zkladntext"/>
      </w:pPr>
    </w:p>
    <w:p w:rsidR="004E6B2A" w:rsidRPr="00B50225" w:rsidRDefault="004E6B2A" w:rsidP="006D1CD9">
      <w:pPr>
        <w:pStyle w:val="Pismenka"/>
        <w:numPr>
          <w:ilvl w:val="0"/>
          <w:numId w:val="20"/>
        </w:numPr>
      </w:pPr>
      <w:r w:rsidRPr="00B50225">
        <w:t>Výdavky budúcich období a výnosy budúcich období</w:t>
      </w:r>
    </w:p>
    <w:p w:rsidR="004E6B2A" w:rsidRPr="00B50225" w:rsidRDefault="004E6B2A" w:rsidP="004E6B2A">
      <w:pPr>
        <w:pStyle w:val="Zkladntext"/>
      </w:pPr>
      <w:r w:rsidRPr="00B50225">
        <w:t>Výdavky budúcich období a výnosy budúcich období sa vykazujú vo výške, ktorá je potrebná na dodržanie zásady vecnej a časovej súvislosti s účtovným obdobím.</w:t>
      </w:r>
    </w:p>
    <w:p w:rsidR="004E6B2A" w:rsidRPr="00B50225" w:rsidRDefault="004E6B2A" w:rsidP="004E6B2A">
      <w:pPr>
        <w:pStyle w:val="Zkladntext"/>
      </w:pPr>
    </w:p>
    <w:p w:rsidR="004E6B2A" w:rsidRPr="00891481" w:rsidRDefault="004E6B2A" w:rsidP="006D1CD9">
      <w:pPr>
        <w:pStyle w:val="Pismenka"/>
        <w:numPr>
          <w:ilvl w:val="0"/>
          <w:numId w:val="20"/>
        </w:numPr>
      </w:pPr>
      <w:r w:rsidRPr="00FD3474">
        <w:t>Dotácie zo štátneho rozpočtu</w:t>
      </w:r>
    </w:p>
    <w:p w:rsidR="004E6B2A" w:rsidRPr="00B50225" w:rsidRDefault="004E6B2A" w:rsidP="004E6B2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4E6B2A" w:rsidRDefault="004E6B2A" w:rsidP="004E6B2A">
      <w:pPr>
        <w:ind w:left="450"/>
        <w:jc w:val="both"/>
        <w:rPr>
          <w:sz w:val="18"/>
          <w:szCs w:val="18"/>
        </w:rPr>
      </w:pPr>
    </w:p>
    <w:p w:rsidR="004E6B2A" w:rsidRDefault="004E6B2A" w:rsidP="004E6B2A">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rsidR="004E6B2A" w:rsidRPr="00B50225" w:rsidRDefault="004E6B2A" w:rsidP="004E6B2A">
      <w:pPr>
        <w:ind w:left="450"/>
        <w:jc w:val="both"/>
        <w:rPr>
          <w:sz w:val="18"/>
          <w:szCs w:val="18"/>
        </w:rPr>
      </w:pPr>
    </w:p>
    <w:p w:rsidR="004E6B2A" w:rsidRDefault="004E6B2A" w:rsidP="004E6B2A">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w:t>
      </w:r>
      <w:r w:rsidR="00357085">
        <w:rPr>
          <w:sz w:val="18"/>
          <w:szCs w:val="18"/>
        </w:rPr>
        <w:t>,</w:t>
      </w:r>
      <w:r w:rsidRPr="00B50225">
        <w:rPr>
          <w:sz w:val="18"/>
          <w:szCs w:val="18"/>
        </w:rPr>
        <w:t xml:space="preserve">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rsidR="004A3E7A" w:rsidRDefault="004A3E7A" w:rsidP="004E6B2A">
      <w:pPr>
        <w:ind w:left="450"/>
        <w:jc w:val="both"/>
        <w:rPr>
          <w:sz w:val="18"/>
          <w:szCs w:val="18"/>
        </w:rPr>
      </w:pPr>
    </w:p>
    <w:p w:rsidR="004A3E7A" w:rsidRDefault="004A3E7A" w:rsidP="004E6B2A">
      <w:pPr>
        <w:ind w:left="450"/>
        <w:jc w:val="both"/>
        <w:rPr>
          <w:sz w:val="18"/>
          <w:szCs w:val="18"/>
        </w:rPr>
      </w:pPr>
      <w:r>
        <w:rPr>
          <w:sz w:val="18"/>
          <w:szCs w:val="18"/>
        </w:rPr>
        <w:t>Spoločnosť požiadala o štátnu pomoc v rámci opatrení, ktoré vláda Slovenskej republiky prijala v snahe pomôcť prekonať negatívne dopady pandémie COVID-19 na ekonomiku a podnikateľov, konkrétne:</w:t>
      </w:r>
    </w:p>
    <w:p w:rsidR="004A3E7A" w:rsidRDefault="004A3E7A" w:rsidP="004E6B2A">
      <w:pPr>
        <w:ind w:left="450"/>
        <w:jc w:val="both"/>
        <w:rPr>
          <w:sz w:val="18"/>
          <w:szCs w:val="18"/>
        </w:rPr>
      </w:pPr>
    </w:p>
    <w:p w:rsidR="004A3E7A" w:rsidRDefault="004A3E7A" w:rsidP="004A3E7A">
      <w:pPr>
        <w:pStyle w:val="Odsekzoznamu"/>
        <w:numPr>
          <w:ilvl w:val="0"/>
          <w:numId w:val="36"/>
        </w:numPr>
        <w:jc w:val="both"/>
        <w:rPr>
          <w:sz w:val="18"/>
          <w:szCs w:val="18"/>
        </w:rPr>
      </w:pPr>
      <w:r>
        <w:rPr>
          <w:sz w:val="18"/>
          <w:szCs w:val="18"/>
        </w:rPr>
        <w:t>Poskytnutie príspevku na mzdy zamestnanca v prípade, že Spoločnosť udrží pracovné miesta aj v prípade prerušenia alebo obmedzenia svojej činnosti počas vyhlásenej mimoriadnej situácie, a to:</w:t>
      </w:r>
    </w:p>
    <w:p w:rsidR="004A3E7A" w:rsidRDefault="004A3E7A" w:rsidP="004A3E7A">
      <w:pPr>
        <w:pStyle w:val="Odsekzoznamu"/>
        <w:ind w:left="810"/>
        <w:jc w:val="both"/>
        <w:rPr>
          <w:sz w:val="18"/>
          <w:szCs w:val="18"/>
        </w:rPr>
      </w:pPr>
    </w:p>
    <w:p w:rsidR="004A3E7A" w:rsidRDefault="004A3E7A" w:rsidP="004A3E7A">
      <w:pPr>
        <w:pStyle w:val="Odsekzoznamu"/>
        <w:numPr>
          <w:ilvl w:val="0"/>
          <w:numId w:val="37"/>
        </w:numPr>
        <w:jc w:val="both"/>
        <w:rPr>
          <w:sz w:val="18"/>
          <w:szCs w:val="18"/>
        </w:rPr>
      </w:pPr>
      <w:r>
        <w:rPr>
          <w:sz w:val="18"/>
          <w:szCs w:val="18"/>
        </w:rPr>
        <w:t>vo výške náhrady mzdy zamestnanca najviac vo výške 80% jeho celkovej ceny práce, najviac vo výške      1 100 EUR,</w:t>
      </w:r>
    </w:p>
    <w:p w:rsidR="004A3E7A" w:rsidRPr="004A3E7A" w:rsidRDefault="004A3E7A" w:rsidP="004A3E7A">
      <w:pPr>
        <w:pStyle w:val="Odsekzoznamu"/>
        <w:numPr>
          <w:ilvl w:val="0"/>
          <w:numId w:val="37"/>
        </w:numPr>
        <w:jc w:val="both"/>
        <w:rPr>
          <w:sz w:val="18"/>
          <w:szCs w:val="18"/>
        </w:rPr>
      </w:pPr>
      <w:r>
        <w:rPr>
          <w:sz w:val="18"/>
          <w:szCs w:val="18"/>
        </w:rPr>
        <w:t>vo výške paušálneho príspevku na úhradu časti mzdových nákladov na každého zamestnanca v závislosti od poklesu tržieb.</w:t>
      </w:r>
    </w:p>
    <w:p w:rsidR="004E6B2A" w:rsidRPr="00B50225" w:rsidRDefault="004E6B2A" w:rsidP="004E6B2A">
      <w:pPr>
        <w:ind w:left="450"/>
        <w:jc w:val="both"/>
        <w:rPr>
          <w:sz w:val="18"/>
          <w:szCs w:val="18"/>
        </w:rPr>
      </w:pPr>
    </w:p>
    <w:p w:rsidR="006F0A56" w:rsidRPr="00ED1FA4" w:rsidRDefault="006F0A56" w:rsidP="006F0A56">
      <w:pPr>
        <w:pStyle w:val="Pismenka"/>
        <w:numPr>
          <w:ilvl w:val="0"/>
          <w:numId w:val="20"/>
        </w:numPr>
      </w:pPr>
      <w:r w:rsidRPr="00ED1FA4">
        <w:t xml:space="preserve">Prenájom (lízing) </w:t>
      </w:r>
    </w:p>
    <w:p w:rsidR="006F0A56" w:rsidRPr="00ED1FA4" w:rsidRDefault="006F0A56" w:rsidP="006F0A56">
      <w:pPr>
        <w:pStyle w:val="Zkladntext"/>
      </w:pPr>
      <w:r w:rsidRPr="00ED1FA4">
        <w:rPr>
          <w:b/>
        </w:rPr>
        <w:t>Finančný prenájom.</w:t>
      </w:r>
      <w:r w:rsidRPr="00ED1FA4">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F0A56" w:rsidRPr="00ED1FA4" w:rsidRDefault="006F0A56" w:rsidP="006F0A56">
      <w:pPr>
        <w:pStyle w:val="Zkladntext"/>
      </w:pPr>
    </w:p>
    <w:p w:rsidR="006F0A56" w:rsidRPr="00ED1FA4" w:rsidRDefault="006F0A56" w:rsidP="006F0A56">
      <w:pPr>
        <w:pStyle w:val="Zkladntext"/>
      </w:pPr>
      <w:r w:rsidRPr="00ED1FA4">
        <w:t xml:space="preserve">Súčasťou dohodnutých platieb je aj kúpna cena, za ktorú na konci dohodnutej doby finančného prenájmu prechádza vlastnícke právo k prenajatému majetku z prenajímateľa na nájomcu. </w:t>
      </w:r>
    </w:p>
    <w:p w:rsidR="006F0A56" w:rsidRPr="00ED1FA4" w:rsidRDefault="006F0A56" w:rsidP="006F0A56">
      <w:pPr>
        <w:pStyle w:val="Zkladntext"/>
      </w:pPr>
    </w:p>
    <w:p w:rsidR="006F0A56" w:rsidRPr="00ED1FA4" w:rsidRDefault="006F0A56" w:rsidP="006F0A56">
      <w:pPr>
        <w:pStyle w:val="Zkladntext"/>
      </w:pPr>
      <w:r w:rsidRPr="00ED1FA4">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6F0A56" w:rsidRPr="00ED1FA4" w:rsidRDefault="006F0A56" w:rsidP="006F0A56">
      <w:pPr>
        <w:pStyle w:val="Zkladntext"/>
      </w:pPr>
    </w:p>
    <w:p w:rsidR="006F0A56" w:rsidRPr="00ED1FA4" w:rsidRDefault="006F0A56" w:rsidP="006F0A56">
      <w:pPr>
        <w:pStyle w:val="Zkladntext"/>
      </w:pPr>
      <w:r w:rsidRPr="00ED1FA4">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6F0A56" w:rsidRPr="00ED1FA4" w:rsidRDefault="006F0A56" w:rsidP="006F0A56">
      <w:pPr>
        <w:pStyle w:val="Zkladntext"/>
      </w:pPr>
    </w:p>
    <w:p w:rsidR="006F0A56" w:rsidRPr="00ED1FA4" w:rsidRDefault="006F0A56" w:rsidP="006F0A56">
      <w:pPr>
        <w:pStyle w:val="Zkladntext"/>
      </w:pPr>
      <w:r w:rsidRPr="00ED1FA4">
        <w:t>Platba nájomného je alokovaná medzi splátku istiny a finančné náklady, vypočítané metódou efektívnej úrokovej miery. Finančné náklady sa účtujú na ťarchu účtu 562 – Úroky.</w:t>
      </w:r>
    </w:p>
    <w:p w:rsidR="006F0A56" w:rsidRPr="00ED1FA4" w:rsidRDefault="006F0A56" w:rsidP="006F0A56">
      <w:pPr>
        <w:pStyle w:val="Zkladntext"/>
      </w:pPr>
    </w:p>
    <w:p w:rsidR="006F0A56" w:rsidRPr="00ED1FA4" w:rsidRDefault="006F0A56" w:rsidP="006F0A56">
      <w:pPr>
        <w:pStyle w:val="Zkladntext"/>
      </w:pPr>
      <w:r w:rsidRPr="00ED1FA4">
        <w:rPr>
          <w:b/>
        </w:rPr>
        <w:t xml:space="preserve">Operatívny prenájom. </w:t>
      </w:r>
      <w:r w:rsidRPr="00ED1FA4">
        <w:t>Majetok prenajatý na základe operatívneho prenájmu vykazuje ako svoj majetok jeho vlastník, nie nájomca. Prenájom majetku formou operatívneho leasingu sa účtuje do nákladov priebežne počas doby trvania leasingovej zmluvy.</w:t>
      </w:r>
    </w:p>
    <w:p w:rsidR="004E6B2A" w:rsidRPr="00ED1FA4" w:rsidRDefault="004E6B2A" w:rsidP="00727948">
      <w:pPr>
        <w:pStyle w:val="Zkladntext"/>
        <w:ind w:left="0"/>
      </w:pPr>
    </w:p>
    <w:p w:rsidR="004E6B2A" w:rsidRPr="00ED1FA4" w:rsidRDefault="004E6B2A" w:rsidP="006D1CD9">
      <w:pPr>
        <w:pStyle w:val="Pismenka"/>
        <w:numPr>
          <w:ilvl w:val="0"/>
          <w:numId w:val="20"/>
        </w:numPr>
      </w:pPr>
      <w:r w:rsidRPr="00ED1FA4">
        <w:t>Cudzia mena</w:t>
      </w:r>
    </w:p>
    <w:p w:rsidR="004E6B2A" w:rsidRDefault="004E6B2A" w:rsidP="004E6B2A">
      <w:pPr>
        <w:pStyle w:val="Zkladntext"/>
      </w:pPr>
      <w:r w:rsidRPr="00ED1FA4">
        <w:t>Majetok a záväzky vyjadrené v cudzej mene sa ku dňu uskutočnenia</w:t>
      </w:r>
      <w:r w:rsidRPr="008C0838">
        <w:t xml:space="preserve"> účtovného prípadu prepočítavajú na menu euro referenčným výmenným kurzom určeným a vyhl</w:t>
      </w:r>
      <w:r w:rsidRPr="00B50225">
        <w:t>áseným Európskou centrálnou bankou alebo Národnou bankou Slovenska v deň predchádzajúci dňu uskutočnenia účtovného prípadu</w:t>
      </w:r>
      <w:r>
        <w:t xml:space="preserve"> (ďalej ako referenčný kurz).</w:t>
      </w:r>
    </w:p>
    <w:p w:rsidR="004E6B2A" w:rsidRDefault="004E6B2A" w:rsidP="004E6B2A">
      <w:pPr>
        <w:pStyle w:val="Zkladntext"/>
      </w:pPr>
    </w:p>
    <w:p w:rsidR="004E6B2A" w:rsidRPr="00B50225" w:rsidRDefault="004E6B2A" w:rsidP="004E6B2A">
      <w:pPr>
        <w:pStyle w:val="Zkladntext"/>
      </w:pPr>
      <w:r w:rsidRPr="00B50225">
        <w:t xml:space="preserve">Na ocenenie prírastku cudzej meny </w:t>
      </w:r>
      <w:r w:rsidRPr="00363D2B">
        <w:t xml:space="preserve">(okrem ocenenia cudzej meny obstarávanej v rámci menového derivátu) </w:t>
      </w:r>
      <w:r w:rsidRPr="00B50225">
        <w:t>nakúpenej za euro sa použije kurz, za ktorý bola táto cudzia mena nakúpená.</w:t>
      </w:r>
    </w:p>
    <w:p w:rsidR="004E6B2A" w:rsidRDefault="004E6B2A" w:rsidP="004E6B2A">
      <w:pPr>
        <w:pStyle w:val="Zkladntext"/>
      </w:pPr>
    </w:p>
    <w:p w:rsidR="0097685A" w:rsidRDefault="004E6B2A" w:rsidP="004A3E7A">
      <w:pPr>
        <w:pStyle w:val="Zkladntext"/>
      </w:pPr>
      <w:r w:rsidRPr="00B50225">
        <w:t xml:space="preserve">Na ocenenie prírastku cudzej meny </w:t>
      </w:r>
      <w:r w:rsidRPr="00363D2B">
        <w:t>(okrem ocenenia cudzej meny obstarávanej v rámci menového derivátu)</w:t>
      </w:r>
      <w:r w:rsidR="00696F07">
        <w:t xml:space="preserve"> </w:t>
      </w:r>
      <w:r w:rsidRPr="00363D2B">
        <w:t>nakúpenej</w:t>
      </w:r>
      <w:r>
        <w:t xml:space="preserve"> za inú cudziu menu</w:t>
      </w:r>
      <w:r w:rsidRPr="00B50225">
        <w:t xml:space="preserve"> sa </w:t>
      </w:r>
      <w:r>
        <w:t xml:space="preserve">použije hodnota inej cudzej meny v eurách alebo na ocenenie prírastku cudzej meny v eurách sa použije referenčný kurz v deň uzavretia obchodu. </w:t>
      </w:r>
    </w:p>
    <w:p w:rsidR="0097685A" w:rsidRDefault="0097685A" w:rsidP="004E6B2A">
      <w:pPr>
        <w:pStyle w:val="Zkladntext"/>
      </w:pPr>
    </w:p>
    <w:p w:rsidR="004E6B2A" w:rsidRDefault="004E6B2A" w:rsidP="004E6B2A">
      <w:pPr>
        <w:pStyle w:val="Zkladntext"/>
      </w:pPr>
      <w:r>
        <w:t xml:space="preserve">Na ocenenie cudzej meny obstarávanej v rámci menového derivátu </w:t>
      </w:r>
    </w:p>
    <w:p w:rsidR="004E6B2A" w:rsidRDefault="004E6B2A" w:rsidP="006D1CD9">
      <w:pPr>
        <w:pStyle w:val="Zkladntext"/>
        <w:numPr>
          <w:ilvl w:val="0"/>
          <w:numId w:val="22"/>
        </w:numPr>
        <w:tabs>
          <w:tab w:val="clear" w:pos="340"/>
          <w:tab w:val="num" w:pos="766"/>
        </w:tabs>
        <w:ind w:left="766"/>
      </w:pPr>
      <w:r>
        <w:t>ak je zmluvnou stranou banka alebo pobočka zahraničnej banky, použije sa ku dňu ocenenia kurz banky alebo pobočky zahraničnej banky, ktorá je zmluvnou stranou tohto menového derivátu alebo sa použije referenčný kurz ku dňu ocenenia,</w:t>
      </w:r>
    </w:p>
    <w:p w:rsidR="004E6B2A" w:rsidRDefault="004E6B2A" w:rsidP="006D1CD9">
      <w:pPr>
        <w:pStyle w:val="Zkladntext"/>
        <w:numPr>
          <w:ilvl w:val="0"/>
          <w:numId w:val="22"/>
        </w:numPr>
        <w:tabs>
          <w:tab w:val="clear" w:pos="340"/>
          <w:tab w:val="num" w:pos="766"/>
        </w:tabs>
        <w:ind w:left="766"/>
      </w:pPr>
      <w:r>
        <w:t>ak zmluvnou stranou nie je banka alebo pobočka zahraničnej banky, použije sa na ocenenie referenčný kurz ku dňu ocenenia.</w:t>
      </w:r>
    </w:p>
    <w:p w:rsidR="004E6B2A" w:rsidRDefault="004E6B2A" w:rsidP="004E6B2A">
      <w:pPr>
        <w:pStyle w:val="Zkladntext"/>
      </w:pPr>
    </w:p>
    <w:p w:rsidR="004E6B2A" w:rsidRPr="00363D2B" w:rsidRDefault="004E6B2A" w:rsidP="004E6B2A">
      <w:pPr>
        <w:pStyle w:val="Zkladntext"/>
      </w:pPr>
      <w:r w:rsidRPr="00B50225">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t>.</w:t>
      </w:r>
    </w:p>
    <w:p w:rsidR="004E6B2A" w:rsidRDefault="004E6B2A" w:rsidP="004E6B2A">
      <w:pPr>
        <w:pStyle w:val="Zkladntext"/>
        <w:rPr>
          <w:i/>
          <w:color w:val="0070C0"/>
        </w:rPr>
      </w:pPr>
    </w:p>
    <w:p w:rsidR="004E6B2A" w:rsidRPr="00092E6F" w:rsidRDefault="004E6B2A" w:rsidP="004E6B2A">
      <w:pPr>
        <w:pStyle w:val="Pismenka"/>
        <w:tabs>
          <w:tab w:val="clear" w:pos="426"/>
        </w:tabs>
        <w:ind w:left="360" w:firstLine="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E6B2A" w:rsidRPr="000106BA" w:rsidRDefault="004E6B2A" w:rsidP="004E6B2A">
      <w:pPr>
        <w:pStyle w:val="Pismenka"/>
        <w:tabs>
          <w:tab w:val="clear" w:pos="426"/>
        </w:tabs>
        <w:ind w:left="360" w:firstLine="0"/>
      </w:pPr>
    </w:p>
    <w:p w:rsidR="004E6B2A" w:rsidRPr="00092E6F" w:rsidRDefault="004E6B2A" w:rsidP="004E6B2A">
      <w:pPr>
        <w:pStyle w:val="Pismenka"/>
        <w:tabs>
          <w:tab w:val="clear" w:pos="426"/>
        </w:tabs>
        <w:ind w:left="360" w:firstLine="0"/>
      </w:pPr>
      <w:r w:rsidRPr="00F53D2F">
        <w:rPr>
          <w:b w:val="0"/>
        </w:rPr>
        <w:t>Prijaté a poskytnuté preddavky v cudzej mene na účet zriadený v eurách a z účtu zriadeného v eurách sa prepočítavajú na menu euro kurzom, za ktorý boli tieto hodnoty nakúpené alebo predané.</w:t>
      </w:r>
    </w:p>
    <w:p w:rsidR="004E6B2A" w:rsidRPr="000106BA" w:rsidRDefault="004E6B2A" w:rsidP="004E6B2A">
      <w:pPr>
        <w:pStyle w:val="Pismenka"/>
        <w:tabs>
          <w:tab w:val="clear" w:pos="426"/>
        </w:tabs>
        <w:ind w:left="360" w:firstLine="0"/>
      </w:pPr>
    </w:p>
    <w:p w:rsidR="004E6B2A" w:rsidRPr="00092E6F" w:rsidRDefault="004E6B2A" w:rsidP="004E6B2A">
      <w:pPr>
        <w:pStyle w:val="Pismenka"/>
        <w:tabs>
          <w:tab w:val="clear" w:pos="426"/>
        </w:tabs>
        <w:ind w:left="360" w:firstLine="0"/>
      </w:pPr>
      <w:r w:rsidRPr="00F53D2F">
        <w:rPr>
          <w:b w:val="0"/>
        </w:rPr>
        <w:t xml:space="preserve">Ku dňu, ku ktorému sa zostavuje účtovná závierka, sa už neprepočítavajú. </w:t>
      </w:r>
    </w:p>
    <w:p w:rsidR="004E6B2A" w:rsidRPr="000106BA" w:rsidRDefault="004E6B2A" w:rsidP="004E6B2A">
      <w:pPr>
        <w:pStyle w:val="Pismenka"/>
        <w:tabs>
          <w:tab w:val="clear" w:pos="426"/>
        </w:tabs>
        <w:ind w:left="360" w:firstLine="0"/>
      </w:pPr>
    </w:p>
    <w:p w:rsidR="004E6B2A" w:rsidRPr="00092E6F" w:rsidRDefault="004E6B2A" w:rsidP="004E6B2A">
      <w:pPr>
        <w:pStyle w:val="Pismenka"/>
        <w:tabs>
          <w:tab w:val="clear" w:pos="426"/>
        </w:tabs>
        <w:ind w:left="360" w:firstLine="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E6B2A" w:rsidRPr="00B50225" w:rsidRDefault="004E6B2A" w:rsidP="004E6B2A">
      <w:pPr>
        <w:pStyle w:val="Zkladntext"/>
      </w:pPr>
    </w:p>
    <w:p w:rsidR="004E6B2A" w:rsidRDefault="004E6B2A" w:rsidP="006D1CD9">
      <w:pPr>
        <w:pStyle w:val="Pismenka"/>
        <w:numPr>
          <w:ilvl w:val="0"/>
          <w:numId w:val="20"/>
        </w:numPr>
        <w:ind w:hanging="436"/>
      </w:pPr>
      <w:r w:rsidRPr="00A31BBB">
        <w:t>Výnosy</w:t>
      </w:r>
    </w:p>
    <w:p w:rsidR="004E6B2A" w:rsidRDefault="004E6B2A" w:rsidP="004E6B2A">
      <w:pPr>
        <w:pStyle w:val="Pismenka"/>
        <w:tabs>
          <w:tab w:val="clear" w:pos="426"/>
        </w:tabs>
        <w:ind w:left="360" w:firstLine="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E6B2A" w:rsidRDefault="004E6B2A" w:rsidP="004E6B2A">
      <w:pPr>
        <w:pStyle w:val="Pismenka"/>
        <w:tabs>
          <w:tab w:val="clear" w:pos="426"/>
        </w:tabs>
        <w:ind w:left="360" w:firstLine="0"/>
        <w:rPr>
          <w:b w:val="0"/>
        </w:rPr>
      </w:pPr>
    </w:p>
    <w:p w:rsidR="004E6B2A" w:rsidRDefault="004E6B2A" w:rsidP="004E6B2A">
      <w:pPr>
        <w:pStyle w:val="Pismenka"/>
        <w:tabs>
          <w:tab w:val="clear" w:pos="426"/>
        </w:tabs>
        <w:ind w:left="360" w:firstLine="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w:t>
      </w:r>
      <w:proofErr w:type="spellStart"/>
      <w:r>
        <w:rPr>
          <w:b w:val="0"/>
        </w:rPr>
        <w:t>Incoterms</w:t>
      </w:r>
      <w:proofErr w:type="spellEnd"/>
      <w:r>
        <w:rPr>
          <w:b w:val="0"/>
        </w:rPr>
        <w:t xml:space="preserve"> alebo iných podmienok dohodnutých v zmluve. </w:t>
      </w:r>
    </w:p>
    <w:p w:rsidR="004E6B2A" w:rsidRDefault="004E6B2A" w:rsidP="004E6B2A">
      <w:pPr>
        <w:pStyle w:val="Pismenka"/>
        <w:tabs>
          <w:tab w:val="clear" w:pos="426"/>
        </w:tabs>
        <w:ind w:left="360" w:firstLine="0"/>
        <w:rPr>
          <w:b w:val="0"/>
        </w:rPr>
      </w:pPr>
    </w:p>
    <w:p w:rsidR="00C4749B" w:rsidRDefault="004E6B2A" w:rsidP="00C4749B">
      <w:pPr>
        <w:pStyle w:val="Pismenka"/>
        <w:tabs>
          <w:tab w:val="clear" w:pos="426"/>
        </w:tabs>
        <w:ind w:left="360" w:firstLine="0"/>
        <w:rPr>
          <w:b w:val="0"/>
        </w:rPr>
      </w:pPr>
      <w:r>
        <w:rPr>
          <w:b w:val="0"/>
        </w:rPr>
        <w:t>Tržby z predaja služieb sa vykazujú v účtovnom období, v ktorom boli služby poskytnuté.</w:t>
      </w:r>
    </w:p>
    <w:p w:rsidR="00C4749B" w:rsidRPr="00C4749B" w:rsidRDefault="00C4749B" w:rsidP="00C4749B">
      <w:pPr>
        <w:pStyle w:val="Pismenka"/>
        <w:tabs>
          <w:tab w:val="clear" w:pos="426"/>
        </w:tabs>
        <w:ind w:left="360" w:firstLine="0"/>
        <w:rPr>
          <w:b w:val="0"/>
        </w:rPr>
      </w:pPr>
    </w:p>
    <w:p w:rsidR="00C4749B" w:rsidRPr="00C4749B" w:rsidRDefault="004E6B2A" w:rsidP="00C4749B">
      <w:pPr>
        <w:pStyle w:val="Pismenka"/>
        <w:tabs>
          <w:tab w:val="clear" w:pos="426"/>
        </w:tabs>
        <w:ind w:left="360" w:firstLine="0"/>
        <w:rPr>
          <w:b w:val="0"/>
        </w:rPr>
      </w:pPr>
      <w:r w:rsidRPr="00C4749B">
        <w:rPr>
          <w:b w:val="0"/>
        </w:rPr>
        <w:t xml:space="preserve">Výnosové úroky sa účtujú rovnomerne v účtovných obdobiach, ktorých sa vecne a časovo </w:t>
      </w:r>
      <w:r w:rsidR="00C4749B" w:rsidRPr="00C4749B">
        <w:rPr>
          <w:b w:val="0"/>
        </w:rPr>
        <w:t>týkajú.</w:t>
      </w:r>
    </w:p>
    <w:p w:rsidR="00C4749B" w:rsidRPr="00C4749B" w:rsidRDefault="00C4749B" w:rsidP="00C4749B">
      <w:pPr>
        <w:pStyle w:val="Pismenka"/>
        <w:tabs>
          <w:tab w:val="clear" w:pos="426"/>
        </w:tabs>
        <w:ind w:left="360" w:firstLine="0"/>
        <w:rPr>
          <w:b w:val="0"/>
        </w:rPr>
      </w:pPr>
    </w:p>
    <w:p w:rsidR="004E6B2A" w:rsidRDefault="004E6B2A" w:rsidP="006D1CD9">
      <w:pPr>
        <w:pStyle w:val="Pismenka"/>
        <w:numPr>
          <w:ilvl w:val="0"/>
          <w:numId w:val="20"/>
        </w:numPr>
      </w:pPr>
      <w:r w:rsidRPr="00A31BBB">
        <w:t>Porovnateľné údaje</w:t>
      </w:r>
    </w:p>
    <w:p w:rsidR="004E6B2A" w:rsidRPr="00AB1CF7" w:rsidRDefault="004E6B2A" w:rsidP="004E6B2A">
      <w:pPr>
        <w:pStyle w:val="Zkladntext"/>
        <w:rPr>
          <w:b/>
        </w:rPr>
      </w:pPr>
      <w:r w:rsidRPr="00AB1CF7">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E6B2A" w:rsidRDefault="004E6B2A" w:rsidP="00205B6A">
      <w:pPr>
        <w:pStyle w:val="odstavec"/>
        <w:ind w:left="0"/>
      </w:pPr>
    </w:p>
    <w:p w:rsidR="004E6B2A" w:rsidRPr="00032D7F" w:rsidRDefault="004E6B2A" w:rsidP="006D1CD9">
      <w:pPr>
        <w:pStyle w:val="Pismenka"/>
        <w:numPr>
          <w:ilvl w:val="0"/>
          <w:numId w:val="20"/>
        </w:numPr>
      </w:pPr>
      <w:r w:rsidRPr="00032D7F">
        <w:t>Oprava chýb minulých období</w:t>
      </w:r>
    </w:p>
    <w:p w:rsidR="004E6B2A" w:rsidRDefault="004E6B2A" w:rsidP="004E6B2A">
      <w:pPr>
        <w:pStyle w:val="Zkladntext"/>
      </w:pPr>
      <w:r w:rsidRPr="00BF511F">
        <w:t>Ak Spoločnosť zistí v bežnom účtovnom období významnú chybu týkajúcu sa minulých účtovných období, opraví túto chybu na účtoch 428 - Nerozdelený zisk minulých rokov a</w:t>
      </w:r>
      <w:r w:rsidRPr="006F693B">
        <w:t> 429 - Neuhradená strata minulých rokov, t. j. bez vplyvu na výsledok hospodárenia v bežnom účtovnom období. Opravy nevýznamných chýb minulých účtovných období sa účtujú v</w:t>
      </w:r>
      <w:r>
        <w:t> </w:t>
      </w:r>
      <w:r w:rsidRPr="006F693B">
        <w:t xml:space="preserve">bežnom účtovnom období na príslušný nákladový alebo výnosový účet. </w:t>
      </w:r>
    </w:p>
    <w:p w:rsidR="004E6B2A" w:rsidRDefault="004E6B2A" w:rsidP="004E6B2A">
      <w:pPr>
        <w:pStyle w:val="Zkladntext"/>
      </w:pPr>
    </w:p>
    <w:p w:rsidR="004E6B2A" w:rsidRPr="00363D2B" w:rsidRDefault="00205B6A" w:rsidP="004E6B2A">
      <w:pPr>
        <w:pStyle w:val="Zkladntext"/>
        <w:rPr>
          <w:color w:val="000000" w:themeColor="text1"/>
        </w:rPr>
      </w:pPr>
      <w:r>
        <w:rPr>
          <w:color w:val="000000" w:themeColor="text1"/>
        </w:rPr>
        <w:t xml:space="preserve">V roku </w:t>
      </w:r>
      <w:r w:rsidR="00BF7F9D">
        <w:rPr>
          <w:color w:val="000000" w:themeColor="text1"/>
        </w:rPr>
        <w:t>2020</w:t>
      </w:r>
      <w:r w:rsidR="00BF7F9D" w:rsidRPr="00363D2B">
        <w:rPr>
          <w:color w:val="000000" w:themeColor="text1"/>
        </w:rPr>
        <w:t xml:space="preserve"> </w:t>
      </w:r>
      <w:r w:rsidR="004E6B2A" w:rsidRPr="00363D2B">
        <w:rPr>
          <w:color w:val="000000" w:themeColor="text1"/>
        </w:rPr>
        <w:t xml:space="preserve">Spoločnosť neúčtovala o oprave významných chýb minulých období. </w:t>
      </w:r>
    </w:p>
    <w:p w:rsidR="004E6B2A" w:rsidRDefault="004E6B2A" w:rsidP="004E6B2A">
      <w:pPr>
        <w:pStyle w:val="Zkladntext"/>
      </w:pPr>
    </w:p>
    <w:p w:rsidR="004E6B2A" w:rsidRPr="00891481" w:rsidRDefault="004E6B2A" w:rsidP="004E6B2A">
      <w:pPr>
        <w:pStyle w:val="Zkladntext"/>
      </w:pPr>
      <w:r w:rsidRPr="00FD3474">
        <w:br w:type="page"/>
      </w:r>
    </w:p>
    <w:p w:rsidR="004E6B2A" w:rsidRPr="00B50225" w:rsidRDefault="004E6B2A" w:rsidP="004E6B2A">
      <w:pPr>
        <w:pStyle w:val="Nadpis1"/>
        <w:tabs>
          <w:tab w:val="num" w:pos="2062"/>
        </w:tabs>
      </w:pPr>
      <w:r w:rsidRPr="00891481">
        <w:lastRenderedPageBreak/>
        <w:t>informá</w:t>
      </w:r>
      <w:r w:rsidRPr="008C0838">
        <w:t>ci</w:t>
      </w:r>
      <w:r>
        <w:t xml:space="preserve">E K POLOŽKÁM </w:t>
      </w:r>
      <w:r w:rsidRPr="008C0838">
        <w:t>súvahy</w:t>
      </w:r>
    </w:p>
    <w:p w:rsidR="004E6B2A" w:rsidRPr="00FC603B" w:rsidRDefault="004E6B2A" w:rsidP="004E6B2A">
      <w:pPr>
        <w:pStyle w:val="Hlavika"/>
        <w:numPr>
          <w:ilvl w:val="12"/>
          <w:numId w:val="0"/>
        </w:numPr>
        <w:jc w:val="both"/>
        <w:rPr>
          <w:sz w:val="18"/>
          <w:szCs w:val="18"/>
        </w:rPr>
      </w:pPr>
    </w:p>
    <w:p w:rsidR="00DC4525" w:rsidRDefault="00DC4525" w:rsidP="004E6B2A">
      <w:pPr>
        <w:pStyle w:val="Zkladntext"/>
        <w:ind w:left="0"/>
        <w:jc w:val="left"/>
      </w:pPr>
    </w:p>
    <w:p w:rsidR="004E6B2A" w:rsidRPr="00EB5698" w:rsidRDefault="004E6B2A" w:rsidP="00205B6A">
      <w:pPr>
        <w:pStyle w:val="Nadpis2"/>
        <w:numPr>
          <w:ilvl w:val="3"/>
          <w:numId w:val="4"/>
        </w:numPr>
        <w:tabs>
          <w:tab w:val="clear" w:pos="3382"/>
        </w:tabs>
        <w:ind w:left="709"/>
      </w:pPr>
      <w:r w:rsidRPr="008419C2">
        <w:rPr>
          <w:color w:val="000000" w:themeColor="text1"/>
        </w:rPr>
        <w:t>Záväzky</w:t>
      </w:r>
    </w:p>
    <w:p w:rsidR="004E6B2A" w:rsidRPr="00EB5698" w:rsidRDefault="004E6B2A" w:rsidP="004E6B2A">
      <w:pPr>
        <w:pStyle w:val="Zkladntext"/>
      </w:pPr>
    </w:p>
    <w:p w:rsidR="00205B6A" w:rsidRDefault="00205B6A" w:rsidP="00205B6A">
      <w:pPr>
        <w:pStyle w:val="Zkladntext"/>
        <w:ind w:left="425"/>
      </w:pPr>
      <w:r w:rsidRPr="00EB5698">
        <w:t xml:space="preserve">Štruktúra záväzkov (okrem </w:t>
      </w:r>
      <w:r>
        <w:t>záväzkov zo sociálneho fondu a odloženého daňového záväzku</w:t>
      </w:r>
      <w:r w:rsidRPr="00EB5698">
        <w:t>) podľa zostatkovej doby splatnosti je uvedená v nasledujúcom prehľade:</w:t>
      </w:r>
    </w:p>
    <w:p w:rsidR="00205B6A" w:rsidRDefault="00205B6A" w:rsidP="00205B6A">
      <w:pPr>
        <w:pStyle w:val="Zkladntext"/>
        <w:ind w:left="425"/>
      </w:pPr>
    </w:p>
    <w:bookmarkStart w:id="6" w:name="_MON_1508918652"/>
    <w:bookmarkEnd w:id="6"/>
    <w:p w:rsidR="004E6B2A" w:rsidRDefault="0091292A" w:rsidP="0001636C">
      <w:pPr>
        <w:pStyle w:val="Zkladntext"/>
      </w:pPr>
      <w:r w:rsidRPr="00D62FD9">
        <w:object w:dxaOrig="8777" w:dyaOrig="2395">
          <v:shape id="_x0000_i1028" type="#_x0000_t75" style="width:436.2pt;height:118.2pt" o:ole="">
            <v:imagedata r:id="rId18" o:title=""/>
          </v:shape>
          <o:OLEObject Type="Embed" ProgID="Excel.Sheet.12" ShapeID="_x0000_i1028" DrawAspect="Content" ObjectID="_1675660616" r:id="rId19"/>
        </w:object>
      </w:r>
      <w:bookmarkStart w:id="7" w:name="_Toc530739916"/>
    </w:p>
    <w:bookmarkEnd w:id="7"/>
    <w:p w:rsidR="004E6B2A" w:rsidRDefault="004E6B2A" w:rsidP="004E6B2A">
      <w:pPr>
        <w:pStyle w:val="Nadpis1"/>
        <w:tabs>
          <w:tab w:val="num" w:pos="2062"/>
        </w:tabs>
        <w:spacing w:before="240" w:after="60"/>
      </w:pPr>
      <w:r w:rsidRPr="00B50225">
        <w:t>Informácie o iných aktívach a iných pasívach</w:t>
      </w:r>
    </w:p>
    <w:p w:rsidR="004752C5" w:rsidRDefault="004752C5" w:rsidP="004752C5"/>
    <w:p w:rsidR="004752C5" w:rsidRPr="00D7036B" w:rsidRDefault="004752C5" w:rsidP="008419C2">
      <w:pPr>
        <w:pStyle w:val="Nadpis2"/>
        <w:numPr>
          <w:ilvl w:val="0"/>
          <w:numId w:val="34"/>
        </w:numPr>
        <w:ind w:left="714" w:hanging="357"/>
        <w:rPr>
          <w:color w:val="000000" w:themeColor="text1"/>
        </w:rPr>
      </w:pPr>
      <w:r w:rsidRPr="00D7036B">
        <w:rPr>
          <w:color w:val="000000" w:themeColor="text1"/>
        </w:rPr>
        <w:t>Podmienené záväzky</w:t>
      </w:r>
    </w:p>
    <w:p w:rsidR="004752C5" w:rsidRDefault="004752C5" w:rsidP="004752C5">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4752C5" w:rsidRDefault="004752C5" w:rsidP="004752C5">
      <w:pPr>
        <w:pStyle w:val="Zkladntext"/>
        <w:ind w:left="0"/>
      </w:pPr>
    </w:p>
    <w:p w:rsidR="004752C5" w:rsidRPr="008F08A3" w:rsidRDefault="004752C5" w:rsidP="008419C2">
      <w:pPr>
        <w:pStyle w:val="Nadpis2"/>
        <w:numPr>
          <w:ilvl w:val="0"/>
          <w:numId w:val="34"/>
        </w:numPr>
        <w:ind w:left="714" w:hanging="357"/>
        <w:rPr>
          <w:color w:val="000000" w:themeColor="text1"/>
        </w:rPr>
      </w:pPr>
      <w:r w:rsidRPr="008F08A3">
        <w:rPr>
          <w:color w:val="000000" w:themeColor="text1"/>
        </w:rPr>
        <w:t>Ostatné finančné povinnosti</w:t>
      </w:r>
    </w:p>
    <w:p w:rsidR="004752C5" w:rsidRPr="008F08A3" w:rsidRDefault="004752C5" w:rsidP="004752C5">
      <w:pPr>
        <w:pStyle w:val="Zkladntext"/>
        <w:rPr>
          <w:color w:val="000000" w:themeColor="text1"/>
        </w:rPr>
      </w:pPr>
      <w:r w:rsidRPr="008F08A3">
        <w:rPr>
          <w:color w:val="000000" w:themeColor="text1"/>
        </w:rPr>
        <w:t>Spoločnosť m</w:t>
      </w:r>
      <w:r w:rsidR="000D2724">
        <w:rPr>
          <w:color w:val="000000" w:themeColor="text1"/>
        </w:rPr>
        <w:t>á</w:t>
      </w:r>
      <w:r w:rsidRPr="008F08A3">
        <w:rPr>
          <w:color w:val="000000" w:themeColor="text1"/>
        </w:rPr>
        <w:t xml:space="preserve"> v</w:t>
      </w:r>
      <w:r w:rsidR="00036E11">
        <w:rPr>
          <w:color w:val="000000" w:themeColor="text1"/>
        </w:rPr>
        <w:t> </w:t>
      </w:r>
      <w:r w:rsidRPr="008F08A3">
        <w:rPr>
          <w:color w:val="000000" w:themeColor="text1"/>
        </w:rPr>
        <w:t>nájme</w:t>
      </w:r>
      <w:r w:rsidR="00036E11">
        <w:rPr>
          <w:color w:val="000000" w:themeColor="text1"/>
        </w:rPr>
        <w:t xml:space="preserve"> (operatívny prenájom)</w:t>
      </w:r>
      <w:r w:rsidRPr="008F08A3">
        <w:rPr>
          <w:color w:val="000000" w:themeColor="text1"/>
        </w:rPr>
        <w:t xml:space="preserve"> pozemky na dočasné užívanie za účelom ťažby </w:t>
      </w:r>
      <w:proofErr w:type="spellStart"/>
      <w:r w:rsidRPr="008F08A3">
        <w:rPr>
          <w:color w:val="000000" w:themeColor="text1"/>
        </w:rPr>
        <w:t>zlievárenských</w:t>
      </w:r>
      <w:proofErr w:type="spellEnd"/>
      <w:r w:rsidRPr="008F08A3">
        <w:rPr>
          <w:color w:val="000000" w:themeColor="text1"/>
        </w:rPr>
        <w:t xml:space="preserve"> pieskov. Bola uzatvorená nájomná zmluva do roku 2020 s postupným znižovaním nájmu podľa odovzdávaných plôch.</w:t>
      </w:r>
      <w:r w:rsidR="00036E11">
        <w:rPr>
          <w:color w:val="000000" w:themeColor="text1"/>
        </w:rPr>
        <w:t xml:space="preserve"> Ročné náklady na prenájom sú približne</w:t>
      </w:r>
      <w:r w:rsidR="00D610CF">
        <w:rPr>
          <w:color w:val="000000" w:themeColor="text1"/>
        </w:rPr>
        <w:t xml:space="preserve"> </w:t>
      </w:r>
      <w:r w:rsidR="00CD4F27">
        <w:rPr>
          <w:color w:val="000000" w:themeColor="text1"/>
        </w:rPr>
        <w:t>7 582</w:t>
      </w:r>
      <w:r w:rsidR="00D610CF">
        <w:rPr>
          <w:color w:val="000000" w:themeColor="text1"/>
        </w:rPr>
        <w:t xml:space="preserve"> EUR.</w:t>
      </w:r>
      <w:r w:rsidR="00CD4F27">
        <w:rPr>
          <w:color w:val="000000" w:themeColor="text1"/>
        </w:rPr>
        <w:t xml:space="preserve"> Nová zmluva sa v súčasnosti tvorí.</w:t>
      </w:r>
    </w:p>
    <w:p w:rsidR="004752C5" w:rsidRPr="008F08A3" w:rsidRDefault="004752C5" w:rsidP="004752C5">
      <w:pPr>
        <w:pStyle w:val="Zkladntext"/>
        <w:ind w:left="0"/>
        <w:rPr>
          <w:color w:val="000000" w:themeColor="text1"/>
        </w:rPr>
      </w:pPr>
    </w:p>
    <w:p w:rsidR="004752C5" w:rsidRPr="004752C5" w:rsidRDefault="00FF1CA9" w:rsidP="006F3142">
      <w:pPr>
        <w:pStyle w:val="Zkladntext"/>
      </w:pPr>
      <w:r w:rsidRPr="00657FB8">
        <w:rPr>
          <w:color w:val="000000" w:themeColor="text1"/>
        </w:rPr>
        <w:t xml:space="preserve">Spoločnosť má </w:t>
      </w:r>
      <w:r w:rsidR="004752C5" w:rsidRPr="00657FB8">
        <w:rPr>
          <w:color w:val="000000" w:themeColor="text1"/>
        </w:rPr>
        <w:t xml:space="preserve">povolenie na otvárku, prípravu a dobývanie výhradného ložiska </w:t>
      </w:r>
      <w:proofErr w:type="spellStart"/>
      <w:r w:rsidR="004752C5" w:rsidRPr="00657FB8">
        <w:rPr>
          <w:color w:val="000000" w:themeColor="text1"/>
        </w:rPr>
        <w:t>zlievárenských</w:t>
      </w:r>
      <w:proofErr w:type="spellEnd"/>
      <w:r w:rsidR="004752C5" w:rsidRPr="00657FB8">
        <w:rPr>
          <w:color w:val="000000" w:themeColor="text1"/>
        </w:rPr>
        <w:t xml:space="preserve"> pieskov v dobývacom priestore Šajdíkove Humence v postupných fázach</w:t>
      </w:r>
      <w:r w:rsidRPr="00657FB8">
        <w:rPr>
          <w:color w:val="000000" w:themeColor="text1"/>
        </w:rPr>
        <w:t xml:space="preserve">. V máji </w:t>
      </w:r>
      <w:r w:rsidR="00657FB8" w:rsidRPr="00657FB8">
        <w:rPr>
          <w:color w:val="000000" w:themeColor="text1"/>
        </w:rPr>
        <w:t>2017 spoločnosť získala  povolenie</w:t>
      </w:r>
      <w:r w:rsidRPr="00657FB8">
        <w:rPr>
          <w:color w:val="000000" w:themeColor="text1"/>
        </w:rPr>
        <w:t xml:space="preserve"> banskej činnosti na nových pozemkoch. Časť neobmedzene do vyťaženia zásob a časť do konca roka 2037.</w:t>
      </w:r>
      <w:r w:rsidR="004752C5" w:rsidRPr="00657FB8">
        <w:rPr>
          <w:color w:val="000000" w:themeColor="text1"/>
        </w:rPr>
        <w:t xml:space="preserve"> </w:t>
      </w:r>
    </w:p>
    <w:p w:rsidR="004E6B2A" w:rsidRDefault="004E6B2A" w:rsidP="004E6B2A"/>
    <w:p w:rsidR="004E6B2A" w:rsidRPr="00B50225" w:rsidRDefault="004E6B2A" w:rsidP="004E6B2A">
      <w:pPr>
        <w:pStyle w:val="Nadpis1"/>
        <w:tabs>
          <w:tab w:val="num" w:pos="2062"/>
        </w:tabs>
        <w:spacing w:before="120" w:after="60"/>
      </w:pPr>
      <w:r w:rsidRPr="00B50225">
        <w:t>Informácie o skutočnostiach, ktoré nastali po dni, ku ktorému sa zostavuje účtovná závierka, do dňa zostavenia účtovnej závierky</w:t>
      </w:r>
    </w:p>
    <w:p w:rsidR="004E6B2A" w:rsidRDefault="004E6B2A" w:rsidP="004E6B2A">
      <w:pPr>
        <w:pStyle w:val="Zkladntext"/>
      </w:pPr>
    </w:p>
    <w:p w:rsidR="004E2348" w:rsidRPr="00FE1072" w:rsidRDefault="00F27F79" w:rsidP="004E2348">
      <w:pPr>
        <w:pStyle w:val="Zkladntext"/>
        <w:rPr>
          <w:color w:val="000000" w:themeColor="text1"/>
        </w:rPr>
      </w:pPr>
      <w:r w:rsidRPr="00FE1072">
        <w:rPr>
          <w:color w:val="000000" w:themeColor="text1"/>
        </w:rPr>
        <w:t>Po 31. decembri 20</w:t>
      </w:r>
      <w:r w:rsidR="0091292A">
        <w:rPr>
          <w:color w:val="000000" w:themeColor="text1"/>
        </w:rPr>
        <w:t>20</w:t>
      </w:r>
      <w:r w:rsidR="004E2348" w:rsidRPr="00FE1072">
        <w:rPr>
          <w:color w:val="000000" w:themeColor="text1"/>
        </w:rPr>
        <w:t xml:space="preserve"> </w:t>
      </w:r>
      <w:r w:rsidR="0097685A" w:rsidRPr="00FE1072">
        <w:rPr>
          <w:color w:val="000000" w:themeColor="text1"/>
        </w:rPr>
        <w:t>do dňa zostavenia účtovnej závierky nenastali také udalosti, ktoré by si vyžadovali uvedenie v účtovnej závierke k 31. decembru 20</w:t>
      </w:r>
      <w:r w:rsidR="0091292A">
        <w:rPr>
          <w:color w:val="000000" w:themeColor="text1"/>
        </w:rPr>
        <w:t>20</w:t>
      </w:r>
      <w:r w:rsidR="004E2348" w:rsidRPr="00FE1072">
        <w:rPr>
          <w:color w:val="000000" w:themeColor="text1"/>
        </w:rPr>
        <w:t>.</w:t>
      </w:r>
    </w:p>
    <w:p w:rsidR="004E2348" w:rsidRPr="00FE1072" w:rsidRDefault="004E2348" w:rsidP="004E6B2A">
      <w:pPr>
        <w:pStyle w:val="Zkladntext"/>
        <w:rPr>
          <w:color w:val="000000" w:themeColor="text1"/>
        </w:rPr>
      </w:pPr>
    </w:p>
    <w:p w:rsidR="004E6B2A" w:rsidRDefault="004E6B2A" w:rsidP="004E6B2A">
      <w:pPr>
        <w:pStyle w:val="Nadpis1"/>
        <w:tabs>
          <w:tab w:val="num" w:pos="2062"/>
        </w:tabs>
        <w:spacing w:before="120" w:after="60"/>
      </w:pPr>
      <w:r w:rsidRPr="00891481">
        <w:t>Informácie o ekonomických vzťahoch účtovnej jednotky a spriaznených osôb</w:t>
      </w:r>
    </w:p>
    <w:p w:rsidR="004E6B2A" w:rsidRDefault="004E6B2A" w:rsidP="004E6B2A"/>
    <w:p w:rsidR="004E6B2A" w:rsidRDefault="004E6B2A" w:rsidP="004E6B2A">
      <w:pPr>
        <w:pStyle w:val="Zkladntext"/>
      </w:pPr>
      <w:r w:rsidRPr="00D06026">
        <w:t>Spriaznenými osobami Spoločnosti sú spriaznené </w:t>
      </w:r>
      <w:r>
        <w:t xml:space="preserve">účtovné jednotky </w:t>
      </w:r>
      <w:r w:rsidRPr="00D06026">
        <w:t xml:space="preserve">v skupine, ako aj ich štatutárne orgány, riaditelia a výkonní riaditelia. Najvyššou kontrolujúcou </w:t>
      </w:r>
      <w:r>
        <w:t>účtovnou jednotkou</w:t>
      </w:r>
      <w:r w:rsidRPr="00D06026">
        <w:t xml:space="preserve"> je spoločnosť </w:t>
      </w:r>
      <w:proofErr w:type="spellStart"/>
      <w:r w:rsidR="004752C5">
        <w:t>Quarzwerke</w:t>
      </w:r>
      <w:proofErr w:type="spellEnd"/>
      <w:r w:rsidR="0011313A">
        <w:t xml:space="preserve"> </w:t>
      </w:r>
      <w:proofErr w:type="spellStart"/>
      <w:r w:rsidR="004752C5">
        <w:t>GmbH</w:t>
      </w:r>
      <w:proofErr w:type="spellEnd"/>
      <w:r w:rsidR="004752C5">
        <w:t xml:space="preserve">, </w:t>
      </w:r>
      <w:proofErr w:type="spellStart"/>
      <w:r w:rsidR="004752C5">
        <w:t>Kaskadenweg</w:t>
      </w:r>
      <w:proofErr w:type="spellEnd"/>
      <w:r w:rsidR="004752C5">
        <w:t xml:space="preserve"> 40, </w:t>
      </w:r>
      <w:proofErr w:type="spellStart"/>
      <w:r w:rsidR="004752C5">
        <w:t>Frechen</w:t>
      </w:r>
      <w:proofErr w:type="spellEnd"/>
      <w:r w:rsidR="004752C5">
        <w:t>, Spolková republika Nemecko.</w:t>
      </w:r>
    </w:p>
    <w:p w:rsidR="004E2348" w:rsidRDefault="004E2348" w:rsidP="004E6B2A">
      <w:pPr>
        <w:pStyle w:val="Zkladntext"/>
      </w:pPr>
    </w:p>
    <w:p w:rsidR="004E2348" w:rsidRDefault="004E2348" w:rsidP="004E6B2A">
      <w:pPr>
        <w:pStyle w:val="Zkladntext"/>
      </w:pPr>
      <w:r>
        <w:t>V roku 20</w:t>
      </w:r>
      <w:r w:rsidR="0091292A">
        <w:t>20</w:t>
      </w:r>
      <w:r>
        <w:t xml:space="preserve"> Spoločnosť</w:t>
      </w:r>
      <w:r w:rsidR="00845921">
        <w:t xml:space="preserve"> uskutočnila transakcie s</w:t>
      </w:r>
      <w:r>
        <w:t> nasledovnými spriaznenými osobami:</w:t>
      </w:r>
    </w:p>
    <w:p w:rsidR="004E2348" w:rsidRDefault="004E2348" w:rsidP="008419C2">
      <w:pPr>
        <w:pStyle w:val="Zkladntext"/>
        <w:numPr>
          <w:ilvl w:val="3"/>
          <w:numId w:val="34"/>
        </w:numPr>
      </w:pPr>
      <w:proofErr w:type="spellStart"/>
      <w:r>
        <w:t>Quarzwerke</w:t>
      </w:r>
      <w:proofErr w:type="spellEnd"/>
      <w:r w:rsidR="008F08A3">
        <w:t xml:space="preserve"> </w:t>
      </w:r>
      <w:proofErr w:type="spellStart"/>
      <w:r>
        <w:t>GmbH</w:t>
      </w:r>
      <w:proofErr w:type="spellEnd"/>
      <w:r>
        <w:t xml:space="preserve">, </w:t>
      </w:r>
      <w:proofErr w:type="spellStart"/>
      <w:r>
        <w:t>Frechen</w:t>
      </w:r>
      <w:proofErr w:type="spellEnd"/>
    </w:p>
    <w:p w:rsidR="004E2348" w:rsidRDefault="004E2348" w:rsidP="008419C2">
      <w:pPr>
        <w:pStyle w:val="Zkladntext"/>
        <w:numPr>
          <w:ilvl w:val="3"/>
          <w:numId w:val="34"/>
        </w:numPr>
      </w:pPr>
      <w:proofErr w:type="spellStart"/>
      <w:r>
        <w:t>Provodínske</w:t>
      </w:r>
      <w:proofErr w:type="spellEnd"/>
      <w:r w:rsidR="008F08A3">
        <w:t xml:space="preserve"> </w:t>
      </w:r>
      <w:proofErr w:type="spellStart"/>
      <w:r>
        <w:t>písky</w:t>
      </w:r>
      <w:proofErr w:type="spellEnd"/>
      <w:r>
        <w:t xml:space="preserve"> a.s.</w:t>
      </w:r>
    </w:p>
    <w:p w:rsidR="004E2348" w:rsidRDefault="004E2348" w:rsidP="008419C2">
      <w:pPr>
        <w:pStyle w:val="Zkladntext"/>
        <w:numPr>
          <w:ilvl w:val="3"/>
          <w:numId w:val="34"/>
        </w:numPr>
      </w:pPr>
      <w:proofErr w:type="spellStart"/>
      <w:r>
        <w:t>Quarzwerke</w:t>
      </w:r>
      <w:proofErr w:type="spellEnd"/>
      <w:r w:rsidR="008F08A3">
        <w:t xml:space="preserve"> </w:t>
      </w:r>
      <w:proofErr w:type="spellStart"/>
      <w:r>
        <w:t>GmbH</w:t>
      </w:r>
      <w:proofErr w:type="spellEnd"/>
      <w:r>
        <w:t xml:space="preserve">, </w:t>
      </w:r>
      <w:proofErr w:type="spellStart"/>
      <w:r>
        <w:t>Melk</w:t>
      </w:r>
      <w:proofErr w:type="spellEnd"/>
    </w:p>
    <w:p w:rsidR="00A95B4D" w:rsidRDefault="00A95B4D" w:rsidP="008419C2">
      <w:pPr>
        <w:pStyle w:val="Zkladntext"/>
        <w:numPr>
          <w:ilvl w:val="3"/>
          <w:numId w:val="34"/>
        </w:numPr>
      </w:pPr>
      <w:proofErr w:type="spellStart"/>
      <w:r>
        <w:t>Tomaszowskie</w:t>
      </w:r>
      <w:proofErr w:type="spellEnd"/>
      <w:r>
        <w:t xml:space="preserve"> </w:t>
      </w:r>
      <w:proofErr w:type="spellStart"/>
      <w:r>
        <w:t>Koaplnie</w:t>
      </w:r>
      <w:proofErr w:type="spellEnd"/>
      <w:r>
        <w:t xml:space="preserve"> </w:t>
      </w:r>
      <w:proofErr w:type="spellStart"/>
      <w:r>
        <w:t>Surowców</w:t>
      </w:r>
      <w:proofErr w:type="spellEnd"/>
      <w:r>
        <w:t xml:space="preserve"> </w:t>
      </w:r>
      <w:proofErr w:type="spellStart"/>
      <w:r>
        <w:t>Mineralny</w:t>
      </w:r>
      <w:proofErr w:type="spellEnd"/>
    </w:p>
    <w:p w:rsidR="00184441" w:rsidRDefault="00184441" w:rsidP="00A95B4D">
      <w:pPr>
        <w:pStyle w:val="Zkladntext"/>
        <w:numPr>
          <w:ilvl w:val="3"/>
          <w:numId w:val="34"/>
        </w:numPr>
      </w:pPr>
      <w:proofErr w:type="spellStart"/>
      <w:r>
        <w:t>Minorit</w:t>
      </w:r>
      <w:proofErr w:type="spellEnd"/>
      <w:r>
        <w:t xml:space="preserve"> s. r. o.</w:t>
      </w:r>
    </w:p>
    <w:p w:rsidR="00F27F79" w:rsidRPr="00F27F79" w:rsidRDefault="00F27F79" w:rsidP="00BA1FD7">
      <w:pPr>
        <w:pStyle w:val="Zkladntext"/>
        <w:ind w:left="3382"/>
      </w:pPr>
    </w:p>
    <w:bookmarkEnd w:id="0"/>
    <w:p w:rsidR="00017022" w:rsidRPr="00F27F79" w:rsidRDefault="00017022" w:rsidP="00F27F79">
      <w:pPr>
        <w:pStyle w:val="Zkladntext"/>
      </w:pPr>
    </w:p>
    <w:sectPr w:rsidR="00017022" w:rsidRPr="00F27F79" w:rsidSect="004C7168">
      <w:headerReference w:type="default" r:id="rId20"/>
      <w:footerReference w:type="default" r:id="rId21"/>
      <w:headerReference w:type="first" r:id="rId22"/>
      <w:footerReference w:type="first" r:id="rId23"/>
      <w:pgSz w:w="11907" w:h="16840" w:code="9"/>
      <w:pgMar w:top="1276" w:right="1021" w:bottom="709" w:left="1673" w:header="675" w:footer="408" w:gutter="0"/>
      <w:pgNumType w:start="1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0D7A" w:rsidRDefault="00540D7A">
      <w:r>
        <w:separator/>
      </w:r>
    </w:p>
  </w:endnote>
  <w:endnote w:type="continuationSeparator" w:id="0">
    <w:p w:rsidR="00540D7A" w:rsidRDefault="00540D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Univers 55">
    <w:altName w:val="Calibri"/>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nsolas">
    <w:panose1 w:val="020B0609020204030204"/>
    <w:charset w:val="EE"/>
    <w:family w:val="modern"/>
    <w:pitch w:val="fixed"/>
    <w:sig w:usb0="E00006FF" w:usb1="0000FCFF" w:usb2="00000001"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1778695"/>
      <w:docPartObj>
        <w:docPartGallery w:val="Page Numbers (Bottom of Page)"/>
        <w:docPartUnique/>
      </w:docPartObj>
    </w:sdtPr>
    <w:sdtEndPr/>
    <w:sdtContent>
      <w:p w:rsidR="00594705" w:rsidRDefault="00594705">
        <w:pPr>
          <w:pStyle w:val="Pta"/>
          <w:jc w:val="right"/>
        </w:pPr>
        <w:r>
          <w:fldChar w:fldCharType="begin"/>
        </w:r>
        <w:r>
          <w:instrText>PAGE   \* MERGEFORMAT</w:instrText>
        </w:r>
        <w:r>
          <w:fldChar w:fldCharType="separate"/>
        </w:r>
        <w:r w:rsidR="00C0012D">
          <w:rPr>
            <w:noProof/>
          </w:rPr>
          <w:t>20</w:t>
        </w:r>
        <w:r>
          <w:rPr>
            <w:noProof/>
          </w:rPr>
          <w:fldChar w:fldCharType="end"/>
        </w:r>
      </w:p>
    </w:sdtContent>
  </w:sdt>
  <w:p w:rsidR="00594705" w:rsidRDefault="0059470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705" w:rsidRDefault="00594705" w:rsidP="00E3416F">
    <w:pPr>
      <w:pStyle w:val="Pta"/>
      <w:jc w:val="right"/>
    </w:pPr>
    <w:r>
      <w:t>12</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0D7A" w:rsidRDefault="00540D7A">
      <w:r>
        <w:separator/>
      </w:r>
    </w:p>
  </w:footnote>
  <w:footnote w:type="continuationSeparator" w:id="0">
    <w:p w:rsidR="00540D7A" w:rsidRDefault="00540D7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38"/>
      <w:gridCol w:w="4041"/>
      <w:gridCol w:w="280"/>
      <w:gridCol w:w="279"/>
      <w:gridCol w:w="283"/>
      <w:gridCol w:w="282"/>
      <w:gridCol w:w="283"/>
      <w:gridCol w:w="282"/>
      <w:gridCol w:w="283"/>
      <w:gridCol w:w="282"/>
      <w:gridCol w:w="283"/>
      <w:gridCol w:w="282"/>
    </w:tblGrid>
    <w:tr w:rsidR="00594705" w:rsidRPr="00C14925" w:rsidTr="00C76AA0">
      <w:trPr>
        <w:trHeight w:val="126"/>
      </w:trPr>
      <w:tc>
        <w:tcPr>
          <w:tcW w:w="2338" w:type="dxa"/>
          <w:tcBorders>
            <w:top w:val="nil"/>
            <w:left w:val="nil"/>
            <w:bottom w:val="nil"/>
            <w:right w:val="nil"/>
          </w:tcBorders>
          <w:vAlign w:val="center"/>
        </w:tcPr>
        <w:p w:rsidR="00594705" w:rsidRPr="00C14925" w:rsidRDefault="00594705" w:rsidP="00BE49E2">
          <w:pPr>
            <w:pStyle w:val="Hlavika"/>
            <w:tabs>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C76AA0">
            <w:rPr>
              <w:sz w:val="18"/>
              <w:szCs w:val="18"/>
            </w:rPr>
            <w:t>V 3-</w:t>
          </w:r>
          <w:r w:rsidRPr="00C14925">
            <w:rPr>
              <w:sz w:val="18"/>
              <w:szCs w:val="18"/>
            </w:rPr>
            <w:t>01</w:t>
          </w:r>
        </w:p>
      </w:tc>
      <w:tc>
        <w:tcPr>
          <w:tcW w:w="4041" w:type="dxa"/>
          <w:tcBorders>
            <w:top w:val="nil"/>
            <w:left w:val="nil"/>
            <w:bottom w:val="nil"/>
            <w:right w:val="nil"/>
          </w:tcBorders>
          <w:vAlign w:val="center"/>
          <w:hideMark/>
        </w:tcPr>
        <w:p w:rsidR="00594705" w:rsidRPr="00C14925" w:rsidRDefault="00C76AA0" w:rsidP="00BE49E2">
          <w:pPr>
            <w:pStyle w:val="Hlavika"/>
            <w:tabs>
              <w:tab w:val="center" w:pos="4253"/>
              <w:tab w:val="right" w:pos="9213"/>
            </w:tabs>
            <w:spacing w:line="276" w:lineRule="auto"/>
            <w:jc w:val="center"/>
            <w:rPr>
              <w:sz w:val="18"/>
              <w:szCs w:val="18"/>
            </w:rPr>
          </w:pPr>
          <w:r>
            <w:rPr>
              <w:sz w:val="18"/>
              <w:szCs w:val="18"/>
            </w:rPr>
            <w:t xml:space="preserve">                                          </w:t>
          </w:r>
          <w:r w:rsidR="00594705" w:rsidRPr="00C14925">
            <w:rPr>
              <w:sz w:val="18"/>
              <w:szCs w:val="18"/>
            </w:rPr>
            <w:t>IČO</w:t>
          </w:r>
        </w:p>
      </w:tc>
      <w:tc>
        <w:tcPr>
          <w:tcW w:w="280" w:type="dxa"/>
          <w:tcBorders>
            <w:top w:val="nil"/>
            <w:left w:val="nil"/>
            <w:bottom w:val="nil"/>
            <w:right w:val="nil"/>
          </w:tcBorders>
          <w:vAlign w:val="center"/>
        </w:tcPr>
        <w:p w:rsidR="00594705" w:rsidRPr="00833D0C" w:rsidRDefault="00594705" w:rsidP="00BE49E2">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94705" w:rsidRPr="00833D0C" w:rsidRDefault="00594705" w:rsidP="00BE49E2">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r>
  </w:tbl>
  <w:p w:rsidR="00594705" w:rsidRPr="00833D0C" w:rsidRDefault="00594705" w:rsidP="00BE49E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2"/>
      <w:gridCol w:w="3762"/>
      <w:gridCol w:w="279"/>
      <w:gridCol w:w="280"/>
      <w:gridCol w:w="279"/>
      <w:gridCol w:w="287"/>
      <w:gridCol w:w="279"/>
      <w:gridCol w:w="278"/>
      <w:gridCol w:w="279"/>
      <w:gridCol w:w="278"/>
      <w:gridCol w:w="279"/>
      <w:gridCol w:w="278"/>
    </w:tblGrid>
    <w:tr w:rsidR="00594705" w:rsidRPr="00C14925" w:rsidTr="00C76AA0">
      <w:trPr>
        <w:trHeight w:val="127"/>
      </w:trPr>
      <w:tc>
        <w:tcPr>
          <w:tcW w:w="2412" w:type="dxa"/>
          <w:tcBorders>
            <w:top w:val="nil"/>
            <w:left w:val="nil"/>
            <w:bottom w:val="nil"/>
            <w:right w:val="nil"/>
          </w:tcBorders>
          <w:vAlign w:val="center"/>
          <w:hideMark/>
        </w:tcPr>
        <w:p w:rsidR="00594705" w:rsidRPr="00C14925" w:rsidRDefault="00594705" w:rsidP="00BE49E2">
          <w:pPr>
            <w:pStyle w:val="Hlavika"/>
            <w:tabs>
              <w:tab w:val="center" w:pos="4253"/>
              <w:tab w:val="right" w:pos="9213"/>
            </w:tabs>
            <w:spacing w:line="276" w:lineRule="auto"/>
            <w:rPr>
              <w:sz w:val="18"/>
              <w:szCs w:val="18"/>
            </w:rPr>
          </w:pPr>
        </w:p>
      </w:tc>
      <w:tc>
        <w:tcPr>
          <w:tcW w:w="3762" w:type="dxa"/>
          <w:tcBorders>
            <w:top w:val="nil"/>
            <w:left w:val="nil"/>
            <w:bottom w:val="nil"/>
            <w:right w:val="single" w:sz="4" w:space="0" w:color="auto"/>
          </w:tcBorders>
          <w:vAlign w:val="center"/>
          <w:hideMark/>
        </w:tcPr>
        <w:p w:rsidR="00594705" w:rsidRPr="00C14925" w:rsidRDefault="00C76AA0" w:rsidP="00BE49E2">
          <w:pPr>
            <w:pStyle w:val="Hlavika"/>
            <w:tabs>
              <w:tab w:val="center" w:pos="4253"/>
              <w:tab w:val="right" w:pos="9213"/>
            </w:tabs>
            <w:spacing w:line="276" w:lineRule="auto"/>
            <w:jc w:val="center"/>
            <w:rPr>
              <w:sz w:val="18"/>
              <w:szCs w:val="18"/>
            </w:rPr>
          </w:pPr>
          <w:r>
            <w:rPr>
              <w:sz w:val="18"/>
              <w:szCs w:val="18"/>
            </w:rPr>
            <w:t xml:space="preserve">                                   </w:t>
          </w:r>
          <w:r w:rsidR="00594705"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r>
  </w:tbl>
  <w:p w:rsidR="00594705" w:rsidRDefault="00594705" w:rsidP="00BE49E2">
    <w:pPr>
      <w:pStyle w:val="Hlavika"/>
      <w:tabs>
        <w:tab w:val="clear" w:pos="8306"/>
        <w:tab w:val="right" w:pos="9214"/>
      </w:tabs>
      <w:ind w:right="-1"/>
      <w:rPr>
        <w:i/>
        <w:iCs/>
        <w:sz w:val="18"/>
        <w:szCs w:val="18"/>
      </w:rPr>
    </w:pPr>
    <w:r>
      <w:rPr>
        <w:i/>
        <w:iCs/>
        <w:sz w:val="18"/>
        <w:szCs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474"/>
      <w:gridCol w:w="280"/>
      <w:gridCol w:w="279"/>
      <w:gridCol w:w="283"/>
      <w:gridCol w:w="282"/>
      <w:gridCol w:w="283"/>
      <w:gridCol w:w="282"/>
      <w:gridCol w:w="283"/>
      <w:gridCol w:w="282"/>
      <w:gridCol w:w="283"/>
      <w:gridCol w:w="282"/>
    </w:tblGrid>
    <w:tr w:rsidR="00594705" w:rsidRPr="00C14925" w:rsidTr="00C76AA0">
      <w:trPr>
        <w:trHeight w:val="126"/>
      </w:trPr>
      <w:tc>
        <w:tcPr>
          <w:tcW w:w="2905" w:type="dxa"/>
          <w:tcBorders>
            <w:top w:val="nil"/>
            <w:left w:val="nil"/>
            <w:bottom w:val="nil"/>
            <w:right w:val="nil"/>
          </w:tcBorders>
          <w:vAlign w:val="center"/>
        </w:tcPr>
        <w:p w:rsidR="00594705" w:rsidRPr="00C14925" w:rsidRDefault="00594705" w:rsidP="00BE49E2">
          <w:pPr>
            <w:pStyle w:val="Hlavika"/>
            <w:tabs>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C76AA0">
            <w:rPr>
              <w:sz w:val="18"/>
              <w:szCs w:val="18"/>
            </w:rPr>
            <w:t>V</w:t>
          </w:r>
          <w:r w:rsidRPr="00C14925">
            <w:rPr>
              <w:sz w:val="18"/>
              <w:szCs w:val="18"/>
            </w:rPr>
            <w:t xml:space="preserve"> 3 - 01</w:t>
          </w:r>
        </w:p>
      </w:tc>
      <w:tc>
        <w:tcPr>
          <w:tcW w:w="3474" w:type="dxa"/>
          <w:tcBorders>
            <w:top w:val="nil"/>
            <w:left w:val="nil"/>
            <w:bottom w:val="nil"/>
            <w:right w:val="nil"/>
          </w:tcBorders>
          <w:vAlign w:val="center"/>
          <w:hideMark/>
        </w:tcPr>
        <w:p w:rsidR="00594705" w:rsidRPr="00C14925" w:rsidRDefault="00594705" w:rsidP="00BE49E2">
          <w:pPr>
            <w:pStyle w:val="Hlavika"/>
            <w:tabs>
              <w:tab w:val="center" w:pos="4253"/>
              <w:tab w:val="right" w:pos="9213"/>
            </w:tabs>
            <w:spacing w:line="276" w:lineRule="auto"/>
            <w:jc w:val="center"/>
            <w:rPr>
              <w:sz w:val="18"/>
              <w:szCs w:val="18"/>
            </w:rPr>
          </w:pPr>
          <w:r w:rsidRPr="00C14925">
            <w:rPr>
              <w:sz w:val="18"/>
              <w:szCs w:val="18"/>
            </w:rPr>
            <w:t>IČO</w:t>
          </w:r>
        </w:p>
      </w:tc>
      <w:tc>
        <w:tcPr>
          <w:tcW w:w="280" w:type="dxa"/>
          <w:tcBorders>
            <w:top w:val="nil"/>
            <w:left w:val="nil"/>
            <w:bottom w:val="nil"/>
            <w:right w:val="nil"/>
          </w:tcBorders>
          <w:vAlign w:val="center"/>
        </w:tcPr>
        <w:p w:rsidR="00594705" w:rsidRPr="00833D0C" w:rsidRDefault="00594705" w:rsidP="00BE49E2">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94705" w:rsidRPr="00833D0C" w:rsidRDefault="00594705" w:rsidP="00BE49E2">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r>
  </w:tbl>
  <w:p w:rsidR="00594705" w:rsidRPr="00833D0C" w:rsidRDefault="00594705" w:rsidP="00BE49E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95"/>
      <w:gridCol w:w="3479"/>
      <w:gridCol w:w="279"/>
      <w:gridCol w:w="280"/>
      <w:gridCol w:w="279"/>
      <w:gridCol w:w="287"/>
      <w:gridCol w:w="279"/>
      <w:gridCol w:w="278"/>
      <w:gridCol w:w="279"/>
      <w:gridCol w:w="278"/>
      <w:gridCol w:w="279"/>
      <w:gridCol w:w="278"/>
    </w:tblGrid>
    <w:tr w:rsidR="00594705" w:rsidRPr="00C14925" w:rsidTr="00C76AA0">
      <w:trPr>
        <w:trHeight w:val="127"/>
      </w:trPr>
      <w:tc>
        <w:tcPr>
          <w:tcW w:w="2695" w:type="dxa"/>
          <w:tcBorders>
            <w:top w:val="nil"/>
            <w:left w:val="nil"/>
            <w:bottom w:val="nil"/>
            <w:right w:val="nil"/>
          </w:tcBorders>
          <w:vAlign w:val="center"/>
          <w:hideMark/>
        </w:tcPr>
        <w:p w:rsidR="00594705" w:rsidRPr="00C14925" w:rsidRDefault="00594705" w:rsidP="00BE49E2">
          <w:pPr>
            <w:pStyle w:val="Hlavika"/>
            <w:tabs>
              <w:tab w:val="center" w:pos="4253"/>
              <w:tab w:val="right" w:pos="9213"/>
            </w:tabs>
            <w:spacing w:line="276" w:lineRule="auto"/>
            <w:rPr>
              <w:sz w:val="18"/>
              <w:szCs w:val="18"/>
            </w:rPr>
          </w:pPr>
        </w:p>
      </w:tc>
      <w:tc>
        <w:tcPr>
          <w:tcW w:w="3479" w:type="dxa"/>
          <w:tcBorders>
            <w:top w:val="nil"/>
            <w:left w:val="nil"/>
            <w:bottom w:val="nil"/>
            <w:right w:val="single" w:sz="4" w:space="0" w:color="auto"/>
          </w:tcBorders>
          <w:vAlign w:val="center"/>
          <w:hideMark/>
        </w:tcPr>
        <w:p w:rsidR="00594705" w:rsidRPr="00C14925" w:rsidRDefault="00594705" w:rsidP="00BE49E2">
          <w:pPr>
            <w:pStyle w:val="Hlavika"/>
            <w:tabs>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r>
  </w:tbl>
  <w:p w:rsidR="00594705" w:rsidRDefault="00594705" w:rsidP="00BE49E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18E0B2D4"/>
    <w:lvl w:ilvl="0">
      <w:start w:val="1"/>
      <w:numFmt w:val="bullet"/>
      <w:pStyle w:val="Zoznamsodrkami"/>
      <w:lvlText w:val=""/>
      <w:lvlJc w:val="left"/>
      <w:pPr>
        <w:tabs>
          <w:tab w:val="num" w:pos="360"/>
        </w:tabs>
        <w:ind w:left="360" w:hanging="360"/>
      </w:pPr>
      <w:rPr>
        <w:rFonts w:ascii="Symbol" w:hAnsi="Symbol" w:hint="default"/>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222"/>
        </w:tabs>
        <w:ind w:left="1222" w:hanging="360"/>
      </w:pPr>
      <w:rPr>
        <w:rFonts w:cs="Times New Roman"/>
      </w:rPr>
    </w:lvl>
    <w:lvl w:ilvl="1" w:tplc="04090019">
      <w:start w:val="1"/>
      <w:numFmt w:val="lowerLetter"/>
      <w:lvlText w:val="%2."/>
      <w:lvlJc w:val="left"/>
      <w:pPr>
        <w:tabs>
          <w:tab w:val="num" w:pos="1942"/>
        </w:tabs>
        <w:ind w:left="1942" w:hanging="360"/>
      </w:pPr>
      <w:rPr>
        <w:rFonts w:cs="Times New Roman"/>
      </w:rPr>
    </w:lvl>
    <w:lvl w:ilvl="2" w:tplc="0409001B">
      <w:start w:val="1"/>
      <w:numFmt w:val="lowerRoman"/>
      <w:lvlText w:val="%3."/>
      <w:lvlJc w:val="right"/>
      <w:pPr>
        <w:tabs>
          <w:tab w:val="num" w:pos="2662"/>
        </w:tabs>
        <w:ind w:left="2662" w:hanging="180"/>
      </w:pPr>
      <w:rPr>
        <w:rFonts w:cs="Times New Roman"/>
      </w:rPr>
    </w:lvl>
    <w:lvl w:ilvl="3" w:tplc="0409000F">
      <w:start w:val="1"/>
      <w:numFmt w:val="decimal"/>
      <w:lvlText w:val="%4."/>
      <w:lvlJc w:val="left"/>
      <w:pPr>
        <w:tabs>
          <w:tab w:val="num" w:pos="3382"/>
        </w:tabs>
        <w:ind w:left="3382" w:hanging="360"/>
      </w:pPr>
      <w:rPr>
        <w:rFonts w:cs="Times New Roman"/>
      </w:rPr>
    </w:lvl>
    <w:lvl w:ilvl="4" w:tplc="04090019">
      <w:start w:val="1"/>
      <w:numFmt w:val="lowerLetter"/>
      <w:lvlText w:val="%5."/>
      <w:lvlJc w:val="left"/>
      <w:pPr>
        <w:tabs>
          <w:tab w:val="num" w:pos="4102"/>
        </w:tabs>
        <w:ind w:left="4102" w:hanging="360"/>
      </w:pPr>
      <w:rPr>
        <w:rFonts w:cs="Times New Roman"/>
      </w:rPr>
    </w:lvl>
    <w:lvl w:ilvl="5" w:tplc="0409001B">
      <w:start w:val="1"/>
      <w:numFmt w:val="lowerRoman"/>
      <w:lvlText w:val="%6."/>
      <w:lvlJc w:val="right"/>
      <w:pPr>
        <w:tabs>
          <w:tab w:val="num" w:pos="4822"/>
        </w:tabs>
        <w:ind w:left="4822" w:hanging="180"/>
      </w:pPr>
      <w:rPr>
        <w:rFonts w:cs="Times New Roman"/>
      </w:rPr>
    </w:lvl>
    <w:lvl w:ilvl="6" w:tplc="0409000F">
      <w:start w:val="1"/>
      <w:numFmt w:val="decimal"/>
      <w:lvlText w:val="%7."/>
      <w:lvlJc w:val="left"/>
      <w:pPr>
        <w:tabs>
          <w:tab w:val="num" w:pos="5542"/>
        </w:tabs>
        <w:ind w:left="5542" w:hanging="360"/>
      </w:pPr>
      <w:rPr>
        <w:rFonts w:cs="Times New Roman"/>
      </w:rPr>
    </w:lvl>
    <w:lvl w:ilvl="7" w:tplc="04090019">
      <w:start w:val="1"/>
      <w:numFmt w:val="lowerLetter"/>
      <w:lvlText w:val="%8."/>
      <w:lvlJc w:val="left"/>
      <w:pPr>
        <w:tabs>
          <w:tab w:val="num" w:pos="6262"/>
        </w:tabs>
        <w:ind w:left="6262" w:hanging="360"/>
      </w:pPr>
      <w:rPr>
        <w:rFonts w:cs="Times New Roman"/>
      </w:rPr>
    </w:lvl>
    <w:lvl w:ilvl="8" w:tplc="0409001B">
      <w:start w:val="1"/>
      <w:numFmt w:val="lowerRoman"/>
      <w:lvlText w:val="%9."/>
      <w:lvlJc w:val="right"/>
      <w:pPr>
        <w:tabs>
          <w:tab w:val="num" w:pos="6982"/>
        </w:tabs>
        <w:ind w:left="6982" w:hanging="180"/>
      </w:pPr>
      <w:rPr>
        <w:rFonts w:cs="Times New Roman"/>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287B2A60"/>
    <w:multiLevelType w:val="hybridMultilevel"/>
    <w:tmpl w:val="541E56DE"/>
    <w:lvl w:ilvl="0" w:tplc="EE06F6E4">
      <w:numFmt w:val="bullet"/>
      <w:lvlText w:val="-"/>
      <w:lvlJc w:val="left"/>
      <w:pPr>
        <w:ind w:left="786" w:hanging="360"/>
      </w:pPr>
      <w:rPr>
        <w:rFonts w:ascii="Times New Roman" w:eastAsia="Times New Roman" w:hAnsi="Times New Roman" w:cs="Times New Roman" w:hint="default"/>
        <w:color w:val="auto"/>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3">
    <w:nsid w:val="37B02CAA"/>
    <w:multiLevelType w:val="hybridMultilevel"/>
    <w:tmpl w:val="260883E4"/>
    <w:lvl w:ilvl="0" w:tplc="90C69232">
      <w:numFmt w:val="bullet"/>
      <w:lvlText w:val="-"/>
      <w:lvlJc w:val="left"/>
      <w:pPr>
        <w:ind w:left="831" w:hanging="360"/>
      </w:pPr>
      <w:rPr>
        <w:rFonts w:ascii="Times New Roman" w:eastAsia="Times New Roman" w:hAnsi="Times New Roman" w:cs="Times New Roman" w:hint="default"/>
        <w:color w:val="auto"/>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4">
    <w:nsid w:val="37B85C5F"/>
    <w:multiLevelType w:val="hybridMultilevel"/>
    <w:tmpl w:val="99305CA2"/>
    <w:lvl w:ilvl="0" w:tplc="949CB35E">
      <w:numFmt w:val="bullet"/>
      <w:lvlText w:val="-"/>
      <w:lvlJc w:val="left"/>
      <w:pPr>
        <w:ind w:left="1170" w:hanging="360"/>
      </w:pPr>
      <w:rPr>
        <w:rFonts w:ascii="Times New Roman" w:eastAsia="Times New Roman" w:hAnsi="Times New Roman" w:cs="Times New Roman" w:hint="default"/>
      </w:rPr>
    </w:lvl>
    <w:lvl w:ilvl="1" w:tplc="041B0003" w:tentative="1">
      <w:start w:val="1"/>
      <w:numFmt w:val="bullet"/>
      <w:lvlText w:val="o"/>
      <w:lvlJc w:val="left"/>
      <w:pPr>
        <w:ind w:left="1890" w:hanging="360"/>
      </w:pPr>
      <w:rPr>
        <w:rFonts w:ascii="Courier New" w:hAnsi="Courier New" w:cs="Courier New" w:hint="default"/>
      </w:rPr>
    </w:lvl>
    <w:lvl w:ilvl="2" w:tplc="041B0005" w:tentative="1">
      <w:start w:val="1"/>
      <w:numFmt w:val="bullet"/>
      <w:lvlText w:val=""/>
      <w:lvlJc w:val="left"/>
      <w:pPr>
        <w:ind w:left="2610" w:hanging="360"/>
      </w:pPr>
      <w:rPr>
        <w:rFonts w:ascii="Wingdings" w:hAnsi="Wingdings" w:hint="default"/>
      </w:rPr>
    </w:lvl>
    <w:lvl w:ilvl="3" w:tplc="041B0001" w:tentative="1">
      <w:start w:val="1"/>
      <w:numFmt w:val="bullet"/>
      <w:lvlText w:val=""/>
      <w:lvlJc w:val="left"/>
      <w:pPr>
        <w:ind w:left="3330" w:hanging="360"/>
      </w:pPr>
      <w:rPr>
        <w:rFonts w:ascii="Symbol" w:hAnsi="Symbol" w:hint="default"/>
      </w:rPr>
    </w:lvl>
    <w:lvl w:ilvl="4" w:tplc="041B0003" w:tentative="1">
      <w:start w:val="1"/>
      <w:numFmt w:val="bullet"/>
      <w:lvlText w:val="o"/>
      <w:lvlJc w:val="left"/>
      <w:pPr>
        <w:ind w:left="4050" w:hanging="360"/>
      </w:pPr>
      <w:rPr>
        <w:rFonts w:ascii="Courier New" w:hAnsi="Courier New" w:cs="Courier New" w:hint="default"/>
      </w:rPr>
    </w:lvl>
    <w:lvl w:ilvl="5" w:tplc="041B0005" w:tentative="1">
      <w:start w:val="1"/>
      <w:numFmt w:val="bullet"/>
      <w:lvlText w:val=""/>
      <w:lvlJc w:val="left"/>
      <w:pPr>
        <w:ind w:left="4770" w:hanging="360"/>
      </w:pPr>
      <w:rPr>
        <w:rFonts w:ascii="Wingdings" w:hAnsi="Wingdings" w:hint="default"/>
      </w:rPr>
    </w:lvl>
    <w:lvl w:ilvl="6" w:tplc="041B0001" w:tentative="1">
      <w:start w:val="1"/>
      <w:numFmt w:val="bullet"/>
      <w:lvlText w:val=""/>
      <w:lvlJc w:val="left"/>
      <w:pPr>
        <w:ind w:left="5490" w:hanging="360"/>
      </w:pPr>
      <w:rPr>
        <w:rFonts w:ascii="Symbol" w:hAnsi="Symbol" w:hint="default"/>
      </w:rPr>
    </w:lvl>
    <w:lvl w:ilvl="7" w:tplc="041B0003" w:tentative="1">
      <w:start w:val="1"/>
      <w:numFmt w:val="bullet"/>
      <w:lvlText w:val="o"/>
      <w:lvlJc w:val="left"/>
      <w:pPr>
        <w:ind w:left="6210" w:hanging="360"/>
      </w:pPr>
      <w:rPr>
        <w:rFonts w:ascii="Courier New" w:hAnsi="Courier New" w:cs="Courier New" w:hint="default"/>
      </w:rPr>
    </w:lvl>
    <w:lvl w:ilvl="8" w:tplc="041B0005" w:tentative="1">
      <w:start w:val="1"/>
      <w:numFmt w:val="bullet"/>
      <w:lvlText w:val=""/>
      <w:lvlJc w:val="left"/>
      <w:pPr>
        <w:ind w:left="6930" w:hanging="360"/>
      </w:pPr>
      <w:rPr>
        <w:rFonts w:ascii="Wingdings" w:hAnsi="Wingdings" w:hint="default"/>
      </w:rPr>
    </w:lvl>
  </w:abstractNum>
  <w:abstractNum w:abstractNumId="15">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7">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8">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1">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nsid w:val="464057EA"/>
    <w:multiLevelType w:val="hybridMultilevel"/>
    <w:tmpl w:val="F4CE2940"/>
    <w:lvl w:ilvl="0" w:tplc="E53029C0">
      <w:start w:val="1"/>
      <w:numFmt w:val="decimal"/>
      <w:lvlText w:val="%1."/>
      <w:lvlJc w:val="left"/>
      <w:pPr>
        <w:ind w:left="1582" w:hanging="360"/>
      </w:pPr>
      <w:rPr>
        <w:rFonts w:hint="default"/>
      </w:rPr>
    </w:lvl>
    <w:lvl w:ilvl="1" w:tplc="041B0019" w:tentative="1">
      <w:start w:val="1"/>
      <w:numFmt w:val="lowerLetter"/>
      <w:lvlText w:val="%2."/>
      <w:lvlJc w:val="left"/>
      <w:pPr>
        <w:ind w:left="2302" w:hanging="360"/>
      </w:pPr>
    </w:lvl>
    <w:lvl w:ilvl="2" w:tplc="041B001B">
      <w:start w:val="1"/>
      <w:numFmt w:val="lowerRoman"/>
      <w:lvlText w:val="%3."/>
      <w:lvlJc w:val="right"/>
      <w:pPr>
        <w:ind w:left="3022" w:hanging="180"/>
      </w:pPr>
    </w:lvl>
    <w:lvl w:ilvl="3" w:tplc="041B000F">
      <w:start w:val="1"/>
      <w:numFmt w:val="decimal"/>
      <w:lvlText w:val="%4."/>
      <w:lvlJc w:val="left"/>
      <w:pPr>
        <w:ind w:left="3742" w:hanging="360"/>
      </w:pPr>
    </w:lvl>
    <w:lvl w:ilvl="4" w:tplc="041B0019" w:tentative="1">
      <w:start w:val="1"/>
      <w:numFmt w:val="lowerLetter"/>
      <w:lvlText w:val="%5."/>
      <w:lvlJc w:val="left"/>
      <w:pPr>
        <w:ind w:left="4462" w:hanging="360"/>
      </w:pPr>
    </w:lvl>
    <w:lvl w:ilvl="5" w:tplc="041B001B" w:tentative="1">
      <w:start w:val="1"/>
      <w:numFmt w:val="lowerRoman"/>
      <w:lvlText w:val="%6."/>
      <w:lvlJc w:val="right"/>
      <w:pPr>
        <w:ind w:left="5182" w:hanging="180"/>
      </w:pPr>
    </w:lvl>
    <w:lvl w:ilvl="6" w:tplc="041B000F" w:tentative="1">
      <w:start w:val="1"/>
      <w:numFmt w:val="decimal"/>
      <w:lvlText w:val="%7."/>
      <w:lvlJc w:val="left"/>
      <w:pPr>
        <w:ind w:left="5902" w:hanging="360"/>
      </w:pPr>
    </w:lvl>
    <w:lvl w:ilvl="7" w:tplc="041B0019" w:tentative="1">
      <w:start w:val="1"/>
      <w:numFmt w:val="lowerLetter"/>
      <w:lvlText w:val="%8."/>
      <w:lvlJc w:val="left"/>
      <w:pPr>
        <w:ind w:left="6622" w:hanging="360"/>
      </w:pPr>
    </w:lvl>
    <w:lvl w:ilvl="8" w:tplc="041B001B" w:tentative="1">
      <w:start w:val="1"/>
      <w:numFmt w:val="lowerRoman"/>
      <w:lvlText w:val="%9."/>
      <w:lvlJc w:val="right"/>
      <w:pPr>
        <w:ind w:left="7342" w:hanging="180"/>
      </w:pPr>
    </w:lvl>
  </w:abstractNum>
  <w:abstractNum w:abstractNumId="25">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52E27F2F"/>
    <w:multiLevelType w:val="hybridMultilevel"/>
    <w:tmpl w:val="551EE20E"/>
    <w:lvl w:ilvl="0" w:tplc="041B0001">
      <w:start w:val="1"/>
      <w:numFmt w:val="bullet"/>
      <w:lvlText w:val=""/>
      <w:lvlJc w:val="left"/>
      <w:pPr>
        <w:ind w:left="810" w:hanging="360"/>
      </w:pPr>
      <w:rPr>
        <w:rFonts w:ascii="Symbol" w:hAnsi="Symbol"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7">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1">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2">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30"/>
  </w:num>
  <w:num w:numId="2">
    <w:abstractNumId w:val="12"/>
  </w:num>
  <w:num w:numId="3">
    <w:abstractNumId w:val="12"/>
    <w:lvlOverride w:ilvl="0">
      <w:startOverride w:val="1"/>
    </w:lvlOverride>
  </w:num>
  <w:num w:numId="4">
    <w:abstractNumId w:val="4"/>
  </w:num>
  <w:num w:numId="5">
    <w:abstractNumId w:val="12"/>
    <w:lvlOverride w:ilvl="0">
      <w:startOverride w:val="1"/>
    </w:lvlOverride>
  </w:num>
  <w:num w:numId="6">
    <w:abstractNumId w:val="12"/>
    <w:lvlOverride w:ilvl="0">
      <w:startOverride w:val="1"/>
    </w:lvlOverride>
  </w:num>
  <w:num w:numId="7">
    <w:abstractNumId w:val="32"/>
  </w:num>
  <w:num w:numId="8">
    <w:abstractNumId w:val="20"/>
  </w:num>
  <w:num w:numId="9">
    <w:abstractNumId w:val="0"/>
  </w:num>
  <w:num w:numId="10">
    <w:abstractNumId w:val="1"/>
    <w:lvlOverride w:ilvl="0">
      <w:lvl w:ilvl="0">
        <w:start w:val="1"/>
        <w:numFmt w:val="bullet"/>
        <w:lvlText w:val="-"/>
        <w:legacy w:legacy="1" w:legacySpace="0" w:legacyIndent="360"/>
        <w:lvlJc w:val="left"/>
        <w:pPr>
          <w:ind w:left="360" w:hanging="360"/>
        </w:pPr>
      </w:lvl>
    </w:lvlOverride>
  </w:num>
  <w:num w:numId="11">
    <w:abstractNumId w:val="23"/>
  </w:num>
  <w:num w:numId="12">
    <w:abstractNumId w:val="6"/>
  </w:num>
  <w:num w:numId="13">
    <w:abstractNumId w:val="5"/>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18"/>
  </w:num>
  <w:num w:numId="17">
    <w:abstractNumId w:val="21"/>
  </w:num>
  <w:num w:numId="18">
    <w:abstractNumId w:val="22"/>
  </w:num>
  <w:num w:numId="19">
    <w:abstractNumId w:val="10"/>
  </w:num>
  <w:num w:numId="20">
    <w:abstractNumId w:val="29"/>
  </w:num>
  <w:num w:numId="21">
    <w:abstractNumId w:val="8"/>
  </w:num>
  <w:num w:numId="22">
    <w:abstractNumId w:val="27"/>
  </w:num>
  <w:num w:numId="23">
    <w:abstractNumId w:val="7"/>
  </w:num>
  <w:num w:numId="24">
    <w:abstractNumId w:val="2"/>
  </w:num>
  <w:num w:numId="25">
    <w:abstractNumId w:val="3"/>
  </w:num>
  <w:num w:numId="26">
    <w:abstractNumId w:val="19"/>
  </w:num>
  <w:num w:numId="27">
    <w:abstractNumId w:val="25"/>
  </w:num>
  <w:num w:numId="28">
    <w:abstractNumId w:val="11"/>
  </w:num>
  <w:num w:numId="29">
    <w:abstractNumId w:val="17"/>
  </w:num>
  <w:num w:numId="30">
    <w:abstractNumId w:val="28"/>
  </w:num>
  <w:num w:numId="31">
    <w:abstractNumId w:val="30"/>
  </w:num>
  <w:num w:numId="32">
    <w:abstractNumId w:val="13"/>
  </w:num>
  <w:num w:numId="33">
    <w:abstractNumId w:val="9"/>
  </w:num>
  <w:num w:numId="34">
    <w:abstractNumId w:val="24"/>
  </w:num>
  <w:num w:numId="35">
    <w:abstractNumId w:val="31"/>
  </w:num>
  <w:num w:numId="36">
    <w:abstractNumId w:val="26"/>
  </w:num>
  <w:num w:numId="37">
    <w:abstractNumId w:val="14"/>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damciakova, Jana">
    <w15:presenceInfo w15:providerId="AD" w15:userId="S::jadamciakova@kpmg.sk::639d3644-274a-4113-9475-71442d74dd2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7022"/>
    <w:rsid w:val="00015D3D"/>
    <w:rsid w:val="0001636C"/>
    <w:rsid w:val="0001653B"/>
    <w:rsid w:val="00017022"/>
    <w:rsid w:val="00025F29"/>
    <w:rsid w:val="00036E11"/>
    <w:rsid w:val="00037483"/>
    <w:rsid w:val="00042DD0"/>
    <w:rsid w:val="000435BF"/>
    <w:rsid w:val="0005036E"/>
    <w:rsid w:val="00051A22"/>
    <w:rsid w:val="0005694B"/>
    <w:rsid w:val="000611BB"/>
    <w:rsid w:val="00065C1C"/>
    <w:rsid w:val="000675F1"/>
    <w:rsid w:val="0008000D"/>
    <w:rsid w:val="0008226C"/>
    <w:rsid w:val="000859BF"/>
    <w:rsid w:val="00086DA3"/>
    <w:rsid w:val="00092C06"/>
    <w:rsid w:val="000A1A87"/>
    <w:rsid w:val="000A2FDA"/>
    <w:rsid w:val="000A305A"/>
    <w:rsid w:val="000B1074"/>
    <w:rsid w:val="000B61AF"/>
    <w:rsid w:val="000C0BBC"/>
    <w:rsid w:val="000D21A9"/>
    <w:rsid w:val="000D2724"/>
    <w:rsid w:val="000E3A3F"/>
    <w:rsid w:val="000E68FD"/>
    <w:rsid w:val="000F189F"/>
    <w:rsid w:val="000F362F"/>
    <w:rsid w:val="000F52E8"/>
    <w:rsid w:val="00101E47"/>
    <w:rsid w:val="0011313A"/>
    <w:rsid w:val="00130C49"/>
    <w:rsid w:val="00152497"/>
    <w:rsid w:val="0015410F"/>
    <w:rsid w:val="00156E7E"/>
    <w:rsid w:val="00157454"/>
    <w:rsid w:val="00176F3C"/>
    <w:rsid w:val="00184441"/>
    <w:rsid w:val="00191EE0"/>
    <w:rsid w:val="001942AF"/>
    <w:rsid w:val="00195CE5"/>
    <w:rsid w:val="001A2648"/>
    <w:rsid w:val="001A6471"/>
    <w:rsid w:val="001A78EF"/>
    <w:rsid w:val="001C21F6"/>
    <w:rsid w:val="001D0D6A"/>
    <w:rsid w:val="001D1183"/>
    <w:rsid w:val="001D149E"/>
    <w:rsid w:val="001D47C0"/>
    <w:rsid w:val="001E395D"/>
    <w:rsid w:val="001E3A2A"/>
    <w:rsid w:val="001E3E12"/>
    <w:rsid w:val="001E5B3B"/>
    <w:rsid w:val="001E62F6"/>
    <w:rsid w:val="001F0B4D"/>
    <w:rsid w:val="001F643F"/>
    <w:rsid w:val="00205B6A"/>
    <w:rsid w:val="00213B04"/>
    <w:rsid w:val="0021701A"/>
    <w:rsid w:val="00221D6F"/>
    <w:rsid w:val="002228A6"/>
    <w:rsid w:val="00226849"/>
    <w:rsid w:val="00227035"/>
    <w:rsid w:val="00243410"/>
    <w:rsid w:val="002578AF"/>
    <w:rsid w:val="00264F2D"/>
    <w:rsid w:val="00265A7B"/>
    <w:rsid w:val="00265AFC"/>
    <w:rsid w:val="0026666D"/>
    <w:rsid w:val="00276E7E"/>
    <w:rsid w:val="0028352A"/>
    <w:rsid w:val="00283EFE"/>
    <w:rsid w:val="00285A4F"/>
    <w:rsid w:val="00286330"/>
    <w:rsid w:val="00291203"/>
    <w:rsid w:val="00294CEC"/>
    <w:rsid w:val="00297F6C"/>
    <w:rsid w:val="002A01E6"/>
    <w:rsid w:val="002C2942"/>
    <w:rsid w:val="002C3A7E"/>
    <w:rsid w:val="002C4798"/>
    <w:rsid w:val="002D3EF8"/>
    <w:rsid w:val="002E1B45"/>
    <w:rsid w:val="002E64C7"/>
    <w:rsid w:val="002F0C8B"/>
    <w:rsid w:val="003031BA"/>
    <w:rsid w:val="003039E2"/>
    <w:rsid w:val="00304B8D"/>
    <w:rsid w:val="00306605"/>
    <w:rsid w:val="00330C26"/>
    <w:rsid w:val="00336B5D"/>
    <w:rsid w:val="003422A0"/>
    <w:rsid w:val="00356D3D"/>
    <w:rsid w:val="00357085"/>
    <w:rsid w:val="00357C21"/>
    <w:rsid w:val="00364E0D"/>
    <w:rsid w:val="003970DB"/>
    <w:rsid w:val="003B385F"/>
    <w:rsid w:val="003C7143"/>
    <w:rsid w:val="003D74CC"/>
    <w:rsid w:val="003E538C"/>
    <w:rsid w:val="003F0E93"/>
    <w:rsid w:val="003F32A2"/>
    <w:rsid w:val="003F7472"/>
    <w:rsid w:val="00411D26"/>
    <w:rsid w:val="0042036C"/>
    <w:rsid w:val="0044392A"/>
    <w:rsid w:val="00450E64"/>
    <w:rsid w:val="00453324"/>
    <w:rsid w:val="004546C0"/>
    <w:rsid w:val="004752C5"/>
    <w:rsid w:val="00482A82"/>
    <w:rsid w:val="004908E9"/>
    <w:rsid w:val="00494363"/>
    <w:rsid w:val="00495333"/>
    <w:rsid w:val="004A1D80"/>
    <w:rsid w:val="004A3E7A"/>
    <w:rsid w:val="004A5CF2"/>
    <w:rsid w:val="004B5E5E"/>
    <w:rsid w:val="004C49EF"/>
    <w:rsid w:val="004C6830"/>
    <w:rsid w:val="004C7168"/>
    <w:rsid w:val="004E2348"/>
    <w:rsid w:val="004E351C"/>
    <w:rsid w:val="004E59AB"/>
    <w:rsid w:val="004E62F4"/>
    <w:rsid w:val="004E6B2A"/>
    <w:rsid w:val="004F2627"/>
    <w:rsid w:val="00502B99"/>
    <w:rsid w:val="005032AB"/>
    <w:rsid w:val="00530284"/>
    <w:rsid w:val="00531AD9"/>
    <w:rsid w:val="00540D7A"/>
    <w:rsid w:val="00544A07"/>
    <w:rsid w:val="005452D2"/>
    <w:rsid w:val="00556F10"/>
    <w:rsid w:val="00575C43"/>
    <w:rsid w:val="00584E59"/>
    <w:rsid w:val="00594705"/>
    <w:rsid w:val="00597534"/>
    <w:rsid w:val="005A0FFE"/>
    <w:rsid w:val="005A1843"/>
    <w:rsid w:val="005B15B5"/>
    <w:rsid w:val="005B5CD5"/>
    <w:rsid w:val="005D2889"/>
    <w:rsid w:val="005E3D8E"/>
    <w:rsid w:val="006008FF"/>
    <w:rsid w:val="00600B4E"/>
    <w:rsid w:val="0061201D"/>
    <w:rsid w:val="00620AAE"/>
    <w:rsid w:val="00620F0F"/>
    <w:rsid w:val="00620FBB"/>
    <w:rsid w:val="00623A3B"/>
    <w:rsid w:val="00624292"/>
    <w:rsid w:val="00630252"/>
    <w:rsid w:val="00631708"/>
    <w:rsid w:val="00640D20"/>
    <w:rsid w:val="006436BC"/>
    <w:rsid w:val="00647D73"/>
    <w:rsid w:val="006557C0"/>
    <w:rsid w:val="006569FC"/>
    <w:rsid w:val="00657FB8"/>
    <w:rsid w:val="00662FAB"/>
    <w:rsid w:val="00670E00"/>
    <w:rsid w:val="006745DC"/>
    <w:rsid w:val="00680663"/>
    <w:rsid w:val="00682B89"/>
    <w:rsid w:val="00693580"/>
    <w:rsid w:val="00696F07"/>
    <w:rsid w:val="006A31C7"/>
    <w:rsid w:val="006B01F9"/>
    <w:rsid w:val="006B2AD7"/>
    <w:rsid w:val="006B338C"/>
    <w:rsid w:val="006B484A"/>
    <w:rsid w:val="006C5141"/>
    <w:rsid w:val="006C62ED"/>
    <w:rsid w:val="006D1CD9"/>
    <w:rsid w:val="006F0A56"/>
    <w:rsid w:val="006F14A3"/>
    <w:rsid w:val="006F3142"/>
    <w:rsid w:val="00704A9E"/>
    <w:rsid w:val="00716AB6"/>
    <w:rsid w:val="00727948"/>
    <w:rsid w:val="007332CD"/>
    <w:rsid w:val="00744367"/>
    <w:rsid w:val="007446A0"/>
    <w:rsid w:val="00750298"/>
    <w:rsid w:val="007520D6"/>
    <w:rsid w:val="007543AE"/>
    <w:rsid w:val="007C09BA"/>
    <w:rsid w:val="007C2D84"/>
    <w:rsid w:val="007C3980"/>
    <w:rsid w:val="007C5D8E"/>
    <w:rsid w:val="008037CB"/>
    <w:rsid w:val="0081721F"/>
    <w:rsid w:val="00827D2B"/>
    <w:rsid w:val="008419C2"/>
    <w:rsid w:val="00845921"/>
    <w:rsid w:val="008459BD"/>
    <w:rsid w:val="00845C49"/>
    <w:rsid w:val="008514B4"/>
    <w:rsid w:val="008623F8"/>
    <w:rsid w:val="008665DD"/>
    <w:rsid w:val="008820F6"/>
    <w:rsid w:val="008955B9"/>
    <w:rsid w:val="008A301F"/>
    <w:rsid w:val="008B507A"/>
    <w:rsid w:val="008B5A3B"/>
    <w:rsid w:val="008C6660"/>
    <w:rsid w:val="008D04A4"/>
    <w:rsid w:val="008E51A8"/>
    <w:rsid w:val="008F08A3"/>
    <w:rsid w:val="008F405D"/>
    <w:rsid w:val="00900F94"/>
    <w:rsid w:val="00902C7D"/>
    <w:rsid w:val="00907C2D"/>
    <w:rsid w:val="009105D1"/>
    <w:rsid w:val="0091292A"/>
    <w:rsid w:val="009316A9"/>
    <w:rsid w:val="00931954"/>
    <w:rsid w:val="00933028"/>
    <w:rsid w:val="00940A68"/>
    <w:rsid w:val="009430A9"/>
    <w:rsid w:val="00951756"/>
    <w:rsid w:val="00955A79"/>
    <w:rsid w:val="009569BC"/>
    <w:rsid w:val="00957222"/>
    <w:rsid w:val="00963534"/>
    <w:rsid w:val="00967250"/>
    <w:rsid w:val="00971FE1"/>
    <w:rsid w:val="009767F3"/>
    <w:rsid w:val="0097685A"/>
    <w:rsid w:val="00990DB9"/>
    <w:rsid w:val="009A6E37"/>
    <w:rsid w:val="009C57CC"/>
    <w:rsid w:val="009D1A4B"/>
    <w:rsid w:val="009D6311"/>
    <w:rsid w:val="009E6C91"/>
    <w:rsid w:val="009F00ED"/>
    <w:rsid w:val="00A02E37"/>
    <w:rsid w:val="00A05FE9"/>
    <w:rsid w:val="00A0698A"/>
    <w:rsid w:val="00A10BD2"/>
    <w:rsid w:val="00A13B14"/>
    <w:rsid w:val="00A14EBC"/>
    <w:rsid w:val="00A16210"/>
    <w:rsid w:val="00A16BB0"/>
    <w:rsid w:val="00A2522E"/>
    <w:rsid w:val="00A364EE"/>
    <w:rsid w:val="00A3681F"/>
    <w:rsid w:val="00A4699D"/>
    <w:rsid w:val="00A57B1A"/>
    <w:rsid w:val="00A76A9E"/>
    <w:rsid w:val="00A81861"/>
    <w:rsid w:val="00A871E2"/>
    <w:rsid w:val="00A87578"/>
    <w:rsid w:val="00A957BD"/>
    <w:rsid w:val="00A95B4D"/>
    <w:rsid w:val="00AA7057"/>
    <w:rsid w:val="00AB0CC3"/>
    <w:rsid w:val="00AC38B7"/>
    <w:rsid w:val="00AC451F"/>
    <w:rsid w:val="00AC5F0F"/>
    <w:rsid w:val="00AD4333"/>
    <w:rsid w:val="00AE0E00"/>
    <w:rsid w:val="00AF67AA"/>
    <w:rsid w:val="00AF6818"/>
    <w:rsid w:val="00B02C68"/>
    <w:rsid w:val="00B10E29"/>
    <w:rsid w:val="00B21542"/>
    <w:rsid w:val="00B23962"/>
    <w:rsid w:val="00B34CDC"/>
    <w:rsid w:val="00B40D3A"/>
    <w:rsid w:val="00B43BE3"/>
    <w:rsid w:val="00B77B35"/>
    <w:rsid w:val="00B85BF3"/>
    <w:rsid w:val="00B9158C"/>
    <w:rsid w:val="00BA1FD7"/>
    <w:rsid w:val="00BA2BB1"/>
    <w:rsid w:val="00BA3C92"/>
    <w:rsid w:val="00BA4ED2"/>
    <w:rsid w:val="00BA55CD"/>
    <w:rsid w:val="00BB6C72"/>
    <w:rsid w:val="00BD31DC"/>
    <w:rsid w:val="00BE2F4C"/>
    <w:rsid w:val="00BE49E2"/>
    <w:rsid w:val="00BE57BB"/>
    <w:rsid w:val="00BE71AC"/>
    <w:rsid w:val="00BF7F9D"/>
    <w:rsid w:val="00C0012D"/>
    <w:rsid w:val="00C1163B"/>
    <w:rsid w:val="00C144E1"/>
    <w:rsid w:val="00C23C2A"/>
    <w:rsid w:val="00C40B3B"/>
    <w:rsid w:val="00C4749B"/>
    <w:rsid w:val="00C526C7"/>
    <w:rsid w:val="00C54242"/>
    <w:rsid w:val="00C5646D"/>
    <w:rsid w:val="00C6143F"/>
    <w:rsid w:val="00C64516"/>
    <w:rsid w:val="00C6635C"/>
    <w:rsid w:val="00C67EB0"/>
    <w:rsid w:val="00C71A54"/>
    <w:rsid w:val="00C763FA"/>
    <w:rsid w:val="00C76AA0"/>
    <w:rsid w:val="00C87929"/>
    <w:rsid w:val="00C97862"/>
    <w:rsid w:val="00CA0D22"/>
    <w:rsid w:val="00CB4248"/>
    <w:rsid w:val="00CB4FCF"/>
    <w:rsid w:val="00CC1240"/>
    <w:rsid w:val="00CC2530"/>
    <w:rsid w:val="00CC3EB7"/>
    <w:rsid w:val="00CC49B3"/>
    <w:rsid w:val="00CD1A7B"/>
    <w:rsid w:val="00CD4F27"/>
    <w:rsid w:val="00CD5F6E"/>
    <w:rsid w:val="00CE2739"/>
    <w:rsid w:val="00CE440E"/>
    <w:rsid w:val="00CF10A9"/>
    <w:rsid w:val="00D0469C"/>
    <w:rsid w:val="00D109F9"/>
    <w:rsid w:val="00D10C89"/>
    <w:rsid w:val="00D15C67"/>
    <w:rsid w:val="00D40464"/>
    <w:rsid w:val="00D47083"/>
    <w:rsid w:val="00D610CF"/>
    <w:rsid w:val="00D623EA"/>
    <w:rsid w:val="00D62FD9"/>
    <w:rsid w:val="00D66756"/>
    <w:rsid w:val="00D7036B"/>
    <w:rsid w:val="00D72643"/>
    <w:rsid w:val="00D759DB"/>
    <w:rsid w:val="00D77101"/>
    <w:rsid w:val="00D850E7"/>
    <w:rsid w:val="00D94D95"/>
    <w:rsid w:val="00DA22F1"/>
    <w:rsid w:val="00DA3E41"/>
    <w:rsid w:val="00DB1C40"/>
    <w:rsid w:val="00DB4CBE"/>
    <w:rsid w:val="00DC4525"/>
    <w:rsid w:val="00DE093F"/>
    <w:rsid w:val="00DE12B7"/>
    <w:rsid w:val="00DE22C8"/>
    <w:rsid w:val="00DF196E"/>
    <w:rsid w:val="00E02F6C"/>
    <w:rsid w:val="00E047E6"/>
    <w:rsid w:val="00E202B4"/>
    <w:rsid w:val="00E3071A"/>
    <w:rsid w:val="00E3258C"/>
    <w:rsid w:val="00E3416F"/>
    <w:rsid w:val="00E41B8B"/>
    <w:rsid w:val="00E45104"/>
    <w:rsid w:val="00E53CA2"/>
    <w:rsid w:val="00E55BAA"/>
    <w:rsid w:val="00E63B95"/>
    <w:rsid w:val="00E671AB"/>
    <w:rsid w:val="00E82DF5"/>
    <w:rsid w:val="00E96058"/>
    <w:rsid w:val="00EA0395"/>
    <w:rsid w:val="00EA08C0"/>
    <w:rsid w:val="00EA267E"/>
    <w:rsid w:val="00EA4B91"/>
    <w:rsid w:val="00EA5033"/>
    <w:rsid w:val="00EB0048"/>
    <w:rsid w:val="00EC1E80"/>
    <w:rsid w:val="00EC5319"/>
    <w:rsid w:val="00ED1FA4"/>
    <w:rsid w:val="00ED3EFB"/>
    <w:rsid w:val="00EE2114"/>
    <w:rsid w:val="00EF2118"/>
    <w:rsid w:val="00F06568"/>
    <w:rsid w:val="00F253D6"/>
    <w:rsid w:val="00F27F79"/>
    <w:rsid w:val="00F308F7"/>
    <w:rsid w:val="00F37E93"/>
    <w:rsid w:val="00F42E52"/>
    <w:rsid w:val="00F51457"/>
    <w:rsid w:val="00F547D5"/>
    <w:rsid w:val="00F62095"/>
    <w:rsid w:val="00F64AE2"/>
    <w:rsid w:val="00F76728"/>
    <w:rsid w:val="00F81CE8"/>
    <w:rsid w:val="00F90B50"/>
    <w:rsid w:val="00FA1DD1"/>
    <w:rsid w:val="00FA33EA"/>
    <w:rsid w:val="00FB05AC"/>
    <w:rsid w:val="00FC09D9"/>
    <w:rsid w:val="00FD62B4"/>
    <w:rsid w:val="00FE1072"/>
    <w:rsid w:val="00FF1CA9"/>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caption" w:uiPriority="35" w:qFormat="1"/>
    <w:lsdException w:name="footnote reference" w:uiPriority="0"/>
    <w:lsdException w:name="page number" w:uiPriority="0"/>
    <w:lsdException w:name="List Bullet 2"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1702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17022"/>
    <w:pPr>
      <w:keepNext/>
      <w:numPr>
        <w:numId w:val="1"/>
      </w:numPr>
      <w:outlineLvl w:val="0"/>
    </w:pPr>
    <w:rPr>
      <w:b/>
      <w:bCs/>
      <w:caps/>
      <w:sz w:val="18"/>
      <w:szCs w:val="18"/>
    </w:rPr>
  </w:style>
  <w:style w:type="paragraph" w:styleId="Nadpis2">
    <w:name w:val="heading 2"/>
    <w:basedOn w:val="Normlny"/>
    <w:next w:val="Normlny"/>
    <w:link w:val="Nadpis2Char"/>
    <w:uiPriority w:val="9"/>
    <w:qFormat/>
    <w:rsid w:val="00017022"/>
    <w:pPr>
      <w:keepNext/>
      <w:tabs>
        <w:tab w:val="num" w:pos="360"/>
      </w:tabs>
      <w:ind w:left="360" w:hanging="360"/>
      <w:outlineLvl w:val="1"/>
    </w:pPr>
    <w:rPr>
      <w:b/>
      <w:bCs/>
      <w:sz w:val="18"/>
      <w:szCs w:val="18"/>
    </w:rPr>
  </w:style>
  <w:style w:type="paragraph" w:styleId="Nadpis3">
    <w:name w:val="heading 3"/>
    <w:basedOn w:val="Normlny"/>
    <w:next w:val="Normlny"/>
    <w:link w:val="Nadpis3Char"/>
    <w:qFormat/>
    <w:rsid w:val="00017022"/>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qFormat/>
    <w:rsid w:val="00017022"/>
    <w:pPr>
      <w:keepNext/>
      <w:outlineLvl w:val="3"/>
    </w:pPr>
    <w:rPr>
      <w:b/>
      <w:bCs/>
    </w:rPr>
  </w:style>
  <w:style w:type="paragraph" w:styleId="Nadpis5">
    <w:name w:val="heading 5"/>
    <w:basedOn w:val="Normlny"/>
    <w:next w:val="Normlny"/>
    <w:link w:val="Nadpis5Char"/>
    <w:qFormat/>
    <w:rsid w:val="00017022"/>
    <w:pPr>
      <w:keepNext/>
      <w:outlineLvl w:val="4"/>
    </w:pPr>
    <w:rPr>
      <w:b/>
      <w:bCs/>
      <w:sz w:val="28"/>
      <w:szCs w:val="28"/>
    </w:rPr>
  </w:style>
  <w:style w:type="paragraph" w:styleId="Nadpis6">
    <w:name w:val="heading 6"/>
    <w:basedOn w:val="Normlny"/>
    <w:next w:val="Normlny"/>
    <w:link w:val="Nadpis6Char"/>
    <w:qFormat/>
    <w:rsid w:val="00017022"/>
    <w:pPr>
      <w:keepNext/>
      <w:outlineLvl w:val="5"/>
    </w:pPr>
    <w:rPr>
      <w:b/>
      <w:bCs/>
      <w:caps/>
      <w:sz w:val="32"/>
      <w:szCs w:val="32"/>
    </w:rPr>
  </w:style>
  <w:style w:type="paragraph" w:styleId="Nadpis7">
    <w:name w:val="heading 7"/>
    <w:basedOn w:val="Normlny"/>
    <w:next w:val="Normlny"/>
    <w:link w:val="Nadpis7Char"/>
    <w:qFormat/>
    <w:rsid w:val="00017022"/>
    <w:pPr>
      <w:keepNext/>
      <w:jc w:val="center"/>
      <w:outlineLvl w:val="6"/>
    </w:pPr>
    <w:rPr>
      <w:b/>
      <w:bCs/>
      <w:sz w:val="52"/>
      <w:szCs w:val="52"/>
    </w:rPr>
  </w:style>
  <w:style w:type="paragraph" w:styleId="Nadpis8">
    <w:name w:val="heading 8"/>
    <w:basedOn w:val="Normlny"/>
    <w:next w:val="Normlny"/>
    <w:link w:val="Nadpis8Char"/>
    <w:qFormat/>
    <w:rsid w:val="00017022"/>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
    <w:qFormat/>
    <w:rsid w:val="00017022"/>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17022"/>
    <w:rPr>
      <w:rFonts w:ascii="Times New Roman" w:eastAsia="Times New Roman" w:hAnsi="Times New Roman" w:cs="Times New Roman"/>
      <w:b/>
      <w:bCs/>
      <w:caps/>
      <w:sz w:val="18"/>
      <w:szCs w:val="18"/>
    </w:rPr>
  </w:style>
  <w:style w:type="character" w:customStyle="1" w:styleId="Nadpis2Char">
    <w:name w:val="Nadpis 2 Char"/>
    <w:basedOn w:val="Predvolenpsmoodseku"/>
    <w:link w:val="Nadpis2"/>
    <w:uiPriority w:val="9"/>
    <w:rsid w:val="00017022"/>
    <w:rPr>
      <w:rFonts w:ascii="Times New Roman" w:eastAsia="Times New Roman" w:hAnsi="Times New Roman" w:cs="Times New Roman"/>
      <w:b/>
      <w:bCs/>
      <w:sz w:val="18"/>
      <w:szCs w:val="18"/>
    </w:rPr>
  </w:style>
  <w:style w:type="character" w:customStyle="1" w:styleId="Nadpis3Char">
    <w:name w:val="Nadpis 3 Char"/>
    <w:basedOn w:val="Predvolenpsmoodseku"/>
    <w:link w:val="Nadpis3"/>
    <w:rsid w:val="00017022"/>
    <w:rPr>
      <w:rFonts w:ascii="Geneva" w:eastAsia="Times New Roman" w:hAnsi="Geneva" w:cs="Geneva"/>
      <w:b/>
      <w:bCs/>
      <w:i/>
      <w:iCs/>
      <w:color w:val="000000"/>
      <w:sz w:val="16"/>
      <w:szCs w:val="16"/>
      <w:lang w:val="en-GB"/>
    </w:rPr>
  </w:style>
  <w:style w:type="character" w:customStyle="1" w:styleId="Nadpis4Char">
    <w:name w:val="Nadpis 4 Char"/>
    <w:basedOn w:val="Predvolenpsmoodseku"/>
    <w:link w:val="Nadpis4"/>
    <w:rsid w:val="00017022"/>
    <w:rPr>
      <w:rFonts w:ascii="Times New Roman" w:eastAsia="Times New Roman" w:hAnsi="Times New Roman" w:cs="Times New Roman"/>
      <w:b/>
      <w:bCs/>
      <w:sz w:val="20"/>
      <w:szCs w:val="20"/>
    </w:rPr>
  </w:style>
  <w:style w:type="character" w:customStyle="1" w:styleId="Nadpis5Char">
    <w:name w:val="Nadpis 5 Char"/>
    <w:basedOn w:val="Predvolenpsmoodseku"/>
    <w:link w:val="Nadpis5"/>
    <w:rsid w:val="00017022"/>
    <w:rPr>
      <w:rFonts w:ascii="Times New Roman" w:eastAsia="Times New Roman" w:hAnsi="Times New Roman" w:cs="Times New Roman"/>
      <w:b/>
      <w:bCs/>
      <w:sz w:val="28"/>
      <w:szCs w:val="28"/>
    </w:rPr>
  </w:style>
  <w:style w:type="character" w:customStyle="1" w:styleId="Nadpis6Char">
    <w:name w:val="Nadpis 6 Char"/>
    <w:basedOn w:val="Predvolenpsmoodseku"/>
    <w:link w:val="Nadpis6"/>
    <w:rsid w:val="00017022"/>
    <w:rPr>
      <w:rFonts w:ascii="Times New Roman" w:eastAsia="Times New Roman" w:hAnsi="Times New Roman" w:cs="Times New Roman"/>
      <w:b/>
      <w:bCs/>
      <w:caps/>
      <w:sz w:val="32"/>
      <w:szCs w:val="32"/>
    </w:rPr>
  </w:style>
  <w:style w:type="character" w:customStyle="1" w:styleId="Nadpis7Char">
    <w:name w:val="Nadpis 7 Char"/>
    <w:basedOn w:val="Predvolenpsmoodseku"/>
    <w:link w:val="Nadpis7"/>
    <w:rsid w:val="00017022"/>
    <w:rPr>
      <w:rFonts w:ascii="Times New Roman" w:eastAsia="Times New Roman" w:hAnsi="Times New Roman" w:cs="Times New Roman"/>
      <w:b/>
      <w:bCs/>
      <w:sz w:val="52"/>
      <w:szCs w:val="52"/>
    </w:rPr>
  </w:style>
  <w:style w:type="character" w:customStyle="1" w:styleId="Nadpis8Char">
    <w:name w:val="Nadpis 8 Char"/>
    <w:basedOn w:val="Predvolenpsmoodseku"/>
    <w:link w:val="Nadpis8"/>
    <w:rsid w:val="00017022"/>
    <w:rPr>
      <w:rFonts w:ascii="Geneva" w:eastAsia="Times New Roman" w:hAnsi="Geneva" w:cs="Geneva"/>
      <w:color w:val="000000"/>
      <w:sz w:val="14"/>
      <w:szCs w:val="14"/>
      <w:u w:val="single"/>
    </w:rPr>
  </w:style>
  <w:style w:type="character" w:customStyle="1" w:styleId="Nadpis9Char">
    <w:name w:val="Nadpis 9 Char"/>
    <w:basedOn w:val="Predvolenpsmoodseku"/>
    <w:link w:val="Nadpis9"/>
    <w:rsid w:val="00017022"/>
    <w:rPr>
      <w:rFonts w:ascii="Times New Roman" w:eastAsia="Times New Roman" w:hAnsi="Times New Roman" w:cs="Times New Roman"/>
      <w:sz w:val="32"/>
      <w:szCs w:val="32"/>
    </w:rPr>
  </w:style>
  <w:style w:type="paragraph" w:styleId="Hlavika">
    <w:name w:val="header"/>
    <w:basedOn w:val="Normlny"/>
    <w:link w:val="HlavikaChar"/>
    <w:uiPriority w:val="99"/>
    <w:rsid w:val="00017022"/>
    <w:pPr>
      <w:tabs>
        <w:tab w:val="center" w:pos="4153"/>
        <w:tab w:val="right" w:pos="8306"/>
      </w:tabs>
    </w:pPr>
  </w:style>
  <w:style w:type="character" w:customStyle="1" w:styleId="HlavikaChar">
    <w:name w:val="Hlavička Char"/>
    <w:basedOn w:val="Predvolenpsmoodseku"/>
    <w:link w:val="Hlavika"/>
    <w:uiPriority w:val="99"/>
    <w:rsid w:val="00017022"/>
    <w:rPr>
      <w:rFonts w:ascii="Times New Roman" w:eastAsia="Times New Roman" w:hAnsi="Times New Roman" w:cs="Times New Roman"/>
      <w:sz w:val="20"/>
      <w:szCs w:val="20"/>
    </w:rPr>
  </w:style>
  <w:style w:type="paragraph" w:styleId="Pta">
    <w:name w:val="footer"/>
    <w:basedOn w:val="Normlny"/>
    <w:link w:val="PtaChar"/>
    <w:uiPriority w:val="99"/>
    <w:rsid w:val="00017022"/>
    <w:pPr>
      <w:tabs>
        <w:tab w:val="center" w:pos="4153"/>
        <w:tab w:val="right" w:pos="8306"/>
      </w:tabs>
    </w:pPr>
  </w:style>
  <w:style w:type="character" w:customStyle="1" w:styleId="PtaChar">
    <w:name w:val="Päta Char"/>
    <w:basedOn w:val="Predvolenpsmoodseku"/>
    <w:link w:val="Pta"/>
    <w:uiPriority w:val="99"/>
    <w:rsid w:val="00017022"/>
    <w:rPr>
      <w:rFonts w:ascii="Times New Roman" w:eastAsia="Times New Roman" w:hAnsi="Times New Roman" w:cs="Times New Roman"/>
      <w:sz w:val="20"/>
      <w:szCs w:val="20"/>
    </w:rPr>
  </w:style>
  <w:style w:type="character" w:styleId="slostrany">
    <w:name w:val="page number"/>
    <w:basedOn w:val="Predvolenpsmoodseku"/>
    <w:rsid w:val="00017022"/>
    <w:rPr>
      <w:rFonts w:cs="Times New Roman"/>
    </w:rPr>
  </w:style>
  <w:style w:type="paragraph" w:styleId="Zkladntext">
    <w:name w:val="Body Text"/>
    <w:basedOn w:val="Normlny"/>
    <w:link w:val="ZkladntextChar"/>
    <w:rsid w:val="00017022"/>
    <w:pPr>
      <w:ind w:left="426"/>
      <w:jc w:val="both"/>
    </w:pPr>
    <w:rPr>
      <w:sz w:val="18"/>
      <w:szCs w:val="18"/>
    </w:rPr>
  </w:style>
  <w:style w:type="character" w:customStyle="1" w:styleId="ZkladntextChar">
    <w:name w:val="Základný text Char"/>
    <w:basedOn w:val="Predvolenpsmoodseku"/>
    <w:link w:val="Zkladntext"/>
    <w:rsid w:val="00017022"/>
    <w:rPr>
      <w:rFonts w:ascii="Times New Roman" w:eastAsia="Times New Roman" w:hAnsi="Times New Roman" w:cs="Times New Roman"/>
      <w:sz w:val="18"/>
      <w:szCs w:val="18"/>
    </w:rPr>
  </w:style>
  <w:style w:type="paragraph" w:customStyle="1" w:styleId="Uvod">
    <w:name w:val="Uvod"/>
    <w:basedOn w:val="Normlny"/>
    <w:rsid w:val="00017022"/>
    <w:pPr>
      <w:ind w:left="284" w:hanging="284"/>
      <w:jc w:val="both"/>
    </w:pPr>
    <w:rPr>
      <w:sz w:val="22"/>
      <w:szCs w:val="22"/>
    </w:rPr>
  </w:style>
  <w:style w:type="paragraph" w:customStyle="1" w:styleId="Tabulka">
    <w:name w:val="Tabulka"/>
    <w:basedOn w:val="Normlny"/>
    <w:rsid w:val="00017022"/>
    <w:rPr>
      <w:color w:val="000000"/>
      <w:sz w:val="18"/>
      <w:szCs w:val="18"/>
    </w:rPr>
  </w:style>
  <w:style w:type="paragraph" w:customStyle="1" w:styleId="Pismenka">
    <w:name w:val="Pismenka"/>
    <w:basedOn w:val="Zkladntext"/>
    <w:rsid w:val="00017022"/>
    <w:pPr>
      <w:tabs>
        <w:tab w:val="num" w:pos="426"/>
      </w:tabs>
      <w:ind w:hanging="426"/>
    </w:pPr>
    <w:rPr>
      <w:b/>
      <w:bCs/>
    </w:rPr>
  </w:style>
  <w:style w:type="paragraph" w:styleId="Obsah1">
    <w:name w:val="toc 1"/>
    <w:basedOn w:val="Normlny"/>
    <w:next w:val="Normlny"/>
    <w:autoRedefine/>
    <w:semiHidden/>
    <w:rsid w:val="00017022"/>
    <w:pPr>
      <w:tabs>
        <w:tab w:val="left" w:pos="426"/>
        <w:tab w:val="right" w:pos="9203"/>
      </w:tabs>
      <w:spacing w:before="360"/>
    </w:pPr>
    <w:rPr>
      <w:b/>
      <w:bCs/>
      <w:caps/>
      <w:noProof/>
    </w:rPr>
  </w:style>
  <w:style w:type="paragraph" w:styleId="Obsah2">
    <w:name w:val="toc 2"/>
    <w:basedOn w:val="Normlny"/>
    <w:next w:val="Normlny"/>
    <w:autoRedefine/>
    <w:semiHidden/>
    <w:rsid w:val="00017022"/>
    <w:pPr>
      <w:tabs>
        <w:tab w:val="left" w:pos="993"/>
        <w:tab w:val="right" w:pos="9203"/>
      </w:tabs>
      <w:ind w:firstLine="567"/>
    </w:pPr>
    <w:rPr>
      <w:b/>
      <w:bCs/>
      <w:noProof/>
    </w:rPr>
  </w:style>
  <w:style w:type="paragraph" w:styleId="Obsah3">
    <w:name w:val="toc 3"/>
    <w:basedOn w:val="Normlny"/>
    <w:next w:val="Normlny"/>
    <w:autoRedefine/>
    <w:semiHidden/>
    <w:rsid w:val="00017022"/>
    <w:pPr>
      <w:ind w:left="200"/>
    </w:pPr>
  </w:style>
  <w:style w:type="paragraph" w:styleId="Obsah4">
    <w:name w:val="toc 4"/>
    <w:basedOn w:val="Normlny"/>
    <w:next w:val="Normlny"/>
    <w:autoRedefine/>
    <w:semiHidden/>
    <w:rsid w:val="00017022"/>
    <w:pPr>
      <w:ind w:left="400"/>
    </w:pPr>
  </w:style>
  <w:style w:type="paragraph" w:styleId="Obsah5">
    <w:name w:val="toc 5"/>
    <w:basedOn w:val="Normlny"/>
    <w:next w:val="Normlny"/>
    <w:autoRedefine/>
    <w:semiHidden/>
    <w:rsid w:val="00017022"/>
    <w:pPr>
      <w:ind w:left="600"/>
    </w:pPr>
  </w:style>
  <w:style w:type="paragraph" w:styleId="Obsah6">
    <w:name w:val="toc 6"/>
    <w:basedOn w:val="Normlny"/>
    <w:next w:val="Normlny"/>
    <w:autoRedefine/>
    <w:semiHidden/>
    <w:rsid w:val="00017022"/>
    <w:pPr>
      <w:ind w:left="800"/>
    </w:pPr>
  </w:style>
  <w:style w:type="paragraph" w:styleId="Obsah7">
    <w:name w:val="toc 7"/>
    <w:basedOn w:val="Normlny"/>
    <w:next w:val="Normlny"/>
    <w:autoRedefine/>
    <w:semiHidden/>
    <w:rsid w:val="00017022"/>
    <w:pPr>
      <w:ind w:left="1000"/>
    </w:pPr>
  </w:style>
  <w:style w:type="paragraph" w:styleId="Obsah8">
    <w:name w:val="toc 8"/>
    <w:basedOn w:val="Normlny"/>
    <w:next w:val="Normlny"/>
    <w:autoRedefine/>
    <w:semiHidden/>
    <w:rsid w:val="00017022"/>
    <w:pPr>
      <w:ind w:left="1200"/>
    </w:pPr>
  </w:style>
  <w:style w:type="paragraph" w:styleId="Obsah9">
    <w:name w:val="toc 9"/>
    <w:basedOn w:val="Normlny"/>
    <w:next w:val="Normlny"/>
    <w:autoRedefine/>
    <w:semiHidden/>
    <w:rsid w:val="00017022"/>
    <w:pPr>
      <w:ind w:left="1400"/>
    </w:pPr>
  </w:style>
  <w:style w:type="character" w:styleId="Hypertextovprepojenie">
    <w:name w:val="Hyperlink"/>
    <w:basedOn w:val="Predvolenpsmoodseku"/>
    <w:uiPriority w:val="99"/>
    <w:rsid w:val="00017022"/>
    <w:rPr>
      <w:rFonts w:cs="Times New Roman"/>
      <w:color w:val="0000FF"/>
      <w:u w:val="single"/>
    </w:rPr>
  </w:style>
  <w:style w:type="character" w:styleId="PouitHypertextovPrepojenie">
    <w:name w:val="FollowedHyperlink"/>
    <w:basedOn w:val="Predvolenpsmoodseku"/>
    <w:rsid w:val="00017022"/>
    <w:rPr>
      <w:rFonts w:cs="Times New Roman"/>
      <w:color w:val="800080"/>
      <w:u w:val="single"/>
    </w:rPr>
  </w:style>
  <w:style w:type="paragraph" w:styleId="Zarkazkladnhotextu">
    <w:name w:val="Body Text Indent"/>
    <w:basedOn w:val="Normlny"/>
    <w:link w:val="ZarkazkladnhotextuChar"/>
    <w:rsid w:val="00017022"/>
    <w:pPr>
      <w:spacing w:after="120"/>
      <w:ind w:left="283"/>
    </w:pPr>
  </w:style>
  <w:style w:type="character" w:customStyle="1" w:styleId="ZarkazkladnhotextuChar">
    <w:name w:val="Zarážka základného textu Char"/>
    <w:basedOn w:val="Predvolenpsmoodseku"/>
    <w:link w:val="Zarkazkladnhotextu"/>
    <w:rsid w:val="00017022"/>
    <w:rPr>
      <w:rFonts w:ascii="Times New Roman" w:eastAsia="Times New Roman" w:hAnsi="Times New Roman" w:cs="Times New Roman"/>
      <w:sz w:val="20"/>
      <w:szCs w:val="20"/>
    </w:rPr>
  </w:style>
  <w:style w:type="paragraph" w:styleId="Zoznamsodrkami4">
    <w:name w:val="List Bullet 4"/>
    <w:basedOn w:val="Zoznamsodrkami2"/>
    <w:rsid w:val="00017022"/>
    <w:pPr>
      <w:tabs>
        <w:tab w:val="clear" w:pos="720"/>
        <w:tab w:val="left" w:pos="454"/>
      </w:tabs>
      <w:spacing w:after="130" w:line="260" w:lineRule="atLeast"/>
      <w:ind w:left="454" w:hanging="227"/>
    </w:pPr>
    <w:rPr>
      <w:sz w:val="18"/>
      <w:szCs w:val="18"/>
      <w:lang w:val="en-US"/>
    </w:rPr>
  </w:style>
  <w:style w:type="paragraph" w:styleId="Zoznamsodrkami2">
    <w:name w:val="List Bullet 2"/>
    <w:basedOn w:val="Normlny"/>
    <w:rsid w:val="00017022"/>
    <w:pPr>
      <w:tabs>
        <w:tab w:val="num" w:pos="720"/>
      </w:tabs>
      <w:ind w:left="720" w:hanging="360"/>
    </w:pPr>
  </w:style>
  <w:style w:type="paragraph" w:styleId="Textbubliny">
    <w:name w:val="Balloon Text"/>
    <w:basedOn w:val="Normlny"/>
    <w:link w:val="TextbublinyChar"/>
    <w:uiPriority w:val="99"/>
    <w:semiHidden/>
    <w:rsid w:val="00017022"/>
    <w:rPr>
      <w:rFonts w:ascii="Tahoma" w:hAnsi="Tahoma" w:cs="Tahoma"/>
      <w:sz w:val="16"/>
      <w:szCs w:val="16"/>
    </w:rPr>
  </w:style>
  <w:style w:type="character" w:customStyle="1" w:styleId="TextbublinyChar">
    <w:name w:val="Text bubliny Char"/>
    <w:basedOn w:val="Predvolenpsmoodseku"/>
    <w:link w:val="Textbubliny"/>
    <w:uiPriority w:val="99"/>
    <w:semiHidden/>
    <w:rsid w:val="00017022"/>
    <w:rPr>
      <w:rFonts w:ascii="Tahoma" w:eastAsia="Times New Roman" w:hAnsi="Tahoma" w:cs="Tahoma"/>
      <w:sz w:val="16"/>
      <w:szCs w:val="16"/>
    </w:rPr>
  </w:style>
  <w:style w:type="character" w:customStyle="1" w:styleId="CharChar4">
    <w:name w:val="Char Char4"/>
    <w:basedOn w:val="Predvolenpsmoodseku"/>
    <w:semiHidden/>
    <w:locked/>
    <w:rsid w:val="00017022"/>
    <w:rPr>
      <w:rFonts w:cs="Times New Roman"/>
      <w:sz w:val="20"/>
      <w:szCs w:val="20"/>
      <w:lang w:eastAsia="en-US"/>
    </w:rPr>
  </w:style>
  <w:style w:type="table" w:styleId="Mriekatabuky">
    <w:name w:val="Table Grid"/>
    <w:basedOn w:val="Normlnatabuka"/>
    <w:uiPriority w:val="59"/>
    <w:rsid w:val="0001702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if">
    <w:name w:val="zif"/>
    <w:basedOn w:val="Normlny"/>
    <w:link w:val="zifChar"/>
    <w:rsid w:val="00017022"/>
    <w:pPr>
      <w:tabs>
        <w:tab w:val="left" w:pos="620"/>
      </w:tabs>
      <w:spacing w:after="80"/>
      <w:jc w:val="both"/>
    </w:pPr>
    <w:rPr>
      <w:rFonts w:ascii="Times" w:hAnsi="Times"/>
      <w:lang w:val="en-US"/>
    </w:rPr>
  </w:style>
  <w:style w:type="character" w:customStyle="1" w:styleId="zifChar">
    <w:name w:val="zif Char"/>
    <w:basedOn w:val="Predvolenpsmoodseku"/>
    <w:link w:val="zif"/>
    <w:locked/>
    <w:rsid w:val="00017022"/>
    <w:rPr>
      <w:rFonts w:ascii="Times" w:eastAsia="Times New Roman" w:hAnsi="Times" w:cs="Times New Roman"/>
      <w:sz w:val="20"/>
      <w:szCs w:val="20"/>
      <w:lang w:val="en-US"/>
    </w:rPr>
  </w:style>
  <w:style w:type="paragraph" w:styleId="Zoznamsodrkami">
    <w:name w:val="List Bullet"/>
    <w:basedOn w:val="Normlny"/>
    <w:link w:val="ZoznamsodrkamiChar"/>
    <w:uiPriority w:val="99"/>
    <w:unhideWhenUsed/>
    <w:rsid w:val="004E6B2A"/>
    <w:pPr>
      <w:numPr>
        <w:numId w:val="9"/>
      </w:numPr>
      <w:contextualSpacing/>
    </w:pPr>
  </w:style>
  <w:style w:type="character" w:customStyle="1" w:styleId="ZoznamsodrkamiChar">
    <w:name w:val="Zoznam s odrážkami Char"/>
    <w:link w:val="Zoznamsodrkami"/>
    <w:uiPriority w:val="99"/>
    <w:locked/>
    <w:rsid w:val="004E6B2A"/>
    <w:rPr>
      <w:rFonts w:ascii="Times New Roman" w:eastAsia="Times New Roman" w:hAnsi="Times New Roman" w:cs="Times New Roman"/>
      <w:sz w:val="20"/>
      <w:szCs w:val="20"/>
    </w:rPr>
  </w:style>
  <w:style w:type="paragraph" w:customStyle="1" w:styleId="lita">
    <w:name w:val="lit_a"/>
    <w:basedOn w:val="Normlny"/>
    <w:rsid w:val="004E6B2A"/>
    <w:pPr>
      <w:spacing w:after="20"/>
      <w:ind w:left="624" w:hanging="340"/>
      <w:jc w:val="both"/>
    </w:pPr>
    <w:rPr>
      <w:rFonts w:ascii="Times" w:hAnsi="Times"/>
      <w:lang w:val="en-US"/>
    </w:rPr>
  </w:style>
  <w:style w:type="paragraph" w:styleId="Odsekzoznamu">
    <w:name w:val="List Paragraph"/>
    <w:basedOn w:val="Normlny"/>
    <w:uiPriority w:val="34"/>
    <w:qFormat/>
    <w:rsid w:val="004E6B2A"/>
    <w:pPr>
      <w:ind w:left="708"/>
    </w:pPr>
  </w:style>
  <w:style w:type="character" w:customStyle="1" w:styleId="TextkomentraChar">
    <w:name w:val="Text komentára Char"/>
    <w:basedOn w:val="Predvolenpsmoodseku"/>
    <w:link w:val="Textkomentra"/>
    <w:uiPriority w:val="99"/>
    <w:semiHidden/>
    <w:rsid w:val="004E6B2A"/>
    <w:rPr>
      <w:rFonts w:ascii="Times New Roman" w:eastAsia="Times New Roman" w:hAnsi="Times New Roman" w:cs="Times New Roman"/>
      <w:sz w:val="20"/>
      <w:szCs w:val="20"/>
    </w:rPr>
  </w:style>
  <w:style w:type="paragraph" w:styleId="Textkomentra">
    <w:name w:val="annotation text"/>
    <w:basedOn w:val="Normlny"/>
    <w:link w:val="TextkomentraChar"/>
    <w:uiPriority w:val="99"/>
    <w:semiHidden/>
    <w:unhideWhenUsed/>
    <w:rsid w:val="004E6B2A"/>
  </w:style>
  <w:style w:type="character" w:customStyle="1" w:styleId="PredmetkomentraChar">
    <w:name w:val="Predmet komentára Char"/>
    <w:basedOn w:val="TextkomentraChar"/>
    <w:link w:val="Predmetkomentra"/>
    <w:uiPriority w:val="99"/>
    <w:semiHidden/>
    <w:rsid w:val="004E6B2A"/>
    <w:rPr>
      <w:rFonts w:ascii="Times New Roman" w:eastAsia="Times New Roman" w:hAnsi="Times New Roman" w:cs="Times New Roman"/>
      <w:b/>
      <w:bCs/>
      <w:sz w:val="20"/>
      <w:szCs w:val="20"/>
    </w:rPr>
  </w:style>
  <w:style w:type="paragraph" w:styleId="Predmetkomentra">
    <w:name w:val="annotation subject"/>
    <w:basedOn w:val="Textkomentra"/>
    <w:next w:val="Textkomentra"/>
    <w:link w:val="PredmetkomentraChar"/>
    <w:uiPriority w:val="99"/>
    <w:semiHidden/>
    <w:unhideWhenUsed/>
    <w:rsid w:val="004E6B2A"/>
    <w:rPr>
      <w:b/>
      <w:bCs/>
    </w:rPr>
  </w:style>
  <w:style w:type="paragraph" w:customStyle="1" w:styleId="Subhead2">
    <w:name w:val="Subhead 2"/>
    <w:basedOn w:val="Normlny"/>
    <w:rsid w:val="004E6B2A"/>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4E6B2A"/>
    <w:pPr>
      <w:spacing w:line="260" w:lineRule="exact"/>
    </w:pPr>
    <w:rPr>
      <w:rFonts w:ascii="Times" w:hAnsi="Times"/>
      <w:sz w:val="18"/>
      <w:lang w:val="en-GB"/>
    </w:rPr>
  </w:style>
  <w:style w:type="paragraph" w:styleId="Zkladntext3">
    <w:name w:val="Body Text 3"/>
    <w:basedOn w:val="Normlny"/>
    <w:link w:val="Zkladntext3Char"/>
    <w:uiPriority w:val="99"/>
    <w:unhideWhenUsed/>
    <w:rsid w:val="004E6B2A"/>
    <w:pPr>
      <w:spacing w:after="120"/>
    </w:pPr>
    <w:rPr>
      <w:sz w:val="16"/>
      <w:szCs w:val="16"/>
    </w:rPr>
  </w:style>
  <w:style w:type="character" w:customStyle="1" w:styleId="Zkladntext3Char">
    <w:name w:val="Základný text 3 Char"/>
    <w:basedOn w:val="Predvolenpsmoodseku"/>
    <w:link w:val="Zkladntext3"/>
    <w:uiPriority w:val="99"/>
    <w:rsid w:val="004E6B2A"/>
    <w:rPr>
      <w:rFonts w:ascii="Times New Roman" w:eastAsia="Times New Roman" w:hAnsi="Times New Roman" w:cs="Times New Roman"/>
      <w:sz w:val="16"/>
      <w:szCs w:val="16"/>
    </w:rPr>
  </w:style>
  <w:style w:type="paragraph" w:customStyle="1" w:styleId="AccountingPolicy">
    <w:name w:val="Accounting Policy"/>
    <w:basedOn w:val="Normlny"/>
    <w:link w:val="AccountingPolicyChar"/>
    <w:uiPriority w:val="99"/>
    <w:rsid w:val="004E6B2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4E6B2A"/>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4E6B2A"/>
    <w:rPr>
      <w:rFonts w:ascii="Times New Roman" w:hAnsi="Times New Roman" w:cs="Times New Roman"/>
      <w:bCs/>
      <w:iCs/>
      <w:color w:val="FF0000"/>
      <w:sz w:val="18"/>
      <w:szCs w:val="18"/>
    </w:rPr>
  </w:style>
  <w:style w:type="paragraph" w:customStyle="1" w:styleId="odstavec">
    <w:name w:val="odstavec"/>
    <w:basedOn w:val="Normlny"/>
    <w:link w:val="odstavecChar"/>
    <w:autoRedefine/>
    <w:rsid w:val="004E6B2A"/>
    <w:pPr>
      <w:suppressAutoHyphens/>
      <w:ind w:left="426"/>
      <w:jc w:val="both"/>
    </w:pPr>
    <w:rPr>
      <w:rFonts w:eastAsiaTheme="minorHAnsi"/>
      <w:bCs/>
      <w:iCs/>
      <w:color w:val="FF0000"/>
      <w:sz w:val="18"/>
      <w:szCs w:val="18"/>
    </w:rPr>
  </w:style>
  <w:style w:type="paragraph" w:customStyle="1" w:styleId="abc">
    <w:name w:val="abc"/>
    <w:basedOn w:val="Normlny"/>
    <w:autoRedefine/>
    <w:rsid w:val="004E6B2A"/>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E6B2A"/>
    <w:rPr>
      <w:rFonts w:eastAsia="Times New Roman"/>
      <w:lang w:eastAsia="sk-SK"/>
    </w:rPr>
  </w:style>
  <w:style w:type="character" w:customStyle="1" w:styleId="bodyChar">
    <w:name w:val="body Char"/>
    <w:basedOn w:val="odstavecChar"/>
    <w:link w:val="body"/>
    <w:rsid w:val="004E6B2A"/>
    <w:rPr>
      <w:rFonts w:ascii="Times New Roman" w:eastAsia="Times New Roman" w:hAnsi="Times New Roman" w:cs="Times New Roman"/>
      <w:bCs/>
      <w:iCs/>
      <w:color w:val="FF0000"/>
      <w:sz w:val="18"/>
      <w:szCs w:val="18"/>
      <w:lang w:eastAsia="sk-SK"/>
    </w:rPr>
  </w:style>
  <w:style w:type="paragraph" w:customStyle="1" w:styleId="ABC-paragrahinNotes">
    <w:name w:val="ABC - paragrah in Notes"/>
    <w:link w:val="ABC-paragrahinNotesChar"/>
    <w:rsid w:val="004E6B2A"/>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E6B2A"/>
    <w:rPr>
      <w:rFonts w:ascii="Arial" w:eastAsia="Times New Roman" w:hAnsi="Arial" w:cs="Times New Roman"/>
      <w:sz w:val="18"/>
      <w:szCs w:val="20"/>
      <w:lang w:val="en-GB"/>
    </w:rPr>
  </w:style>
  <w:style w:type="paragraph" w:customStyle="1" w:styleId="Subhead3Char">
    <w:name w:val="Subhead 3 Char"/>
    <w:basedOn w:val="Normlny"/>
    <w:link w:val="Subhead3Char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4E6B2A"/>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4E6B2A"/>
    <w:rPr>
      <w:rFonts w:ascii="Univers 45 Light" w:eastAsia="Times New Roman" w:hAnsi="Univers 45 Light" w:cs="Univers 45 Light"/>
      <w:b/>
      <w:bCs/>
      <w:color w:val="7B7FB6"/>
      <w:sz w:val="20"/>
      <w:szCs w:val="20"/>
      <w:lang w:val="en-NZ" w:eastAsia="en-NZ"/>
    </w:rPr>
  </w:style>
  <w:style w:type="paragraph" w:customStyle="1" w:styleId="NormalLeft">
    <w:name w:val="Normal Left"/>
    <w:basedOn w:val="Normlny"/>
    <w:link w:val="NormalLeftChar"/>
    <w:uiPriority w:val="99"/>
    <w:rsid w:val="004E6B2A"/>
    <w:pPr>
      <w:spacing w:after="120"/>
      <w:ind w:left="624"/>
      <w:jc w:val="both"/>
    </w:pPr>
    <w:rPr>
      <w:sz w:val="22"/>
    </w:rPr>
  </w:style>
  <w:style w:type="character" w:customStyle="1" w:styleId="NormalLeftChar">
    <w:name w:val="Normal Left Char"/>
    <w:link w:val="NormalLeft"/>
    <w:uiPriority w:val="99"/>
    <w:locked/>
    <w:rsid w:val="004E6B2A"/>
    <w:rPr>
      <w:rFonts w:ascii="Times New Roman" w:eastAsia="Times New Roman" w:hAnsi="Times New Roman" w:cs="Times New Roman"/>
      <w:szCs w:val="20"/>
    </w:rPr>
  </w:style>
  <w:style w:type="paragraph" w:customStyle="1" w:styleId="HeadingLetter2">
    <w:name w:val="Heading Letter 2"/>
    <w:basedOn w:val="Normlny"/>
    <w:rsid w:val="004E6B2A"/>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E6B2A"/>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E6B2A"/>
    <w:rPr>
      <w:rFonts w:ascii="Times New Roman" w:eastAsia="Times New Roman" w:hAnsi="Times New Roman" w:cs="Times New Roman"/>
      <w:b/>
      <w:sz w:val="19"/>
      <w:szCs w:val="19"/>
    </w:rPr>
  </w:style>
  <w:style w:type="paragraph" w:customStyle="1" w:styleId="BodyText1">
    <w:name w:val="Body Text1"/>
    <w:link w:val="BodytextChar3"/>
    <w:rsid w:val="004E6B2A"/>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4E6B2A"/>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4E6B2A"/>
    <w:pPr>
      <w:spacing w:after="0" w:line="240" w:lineRule="auto"/>
    </w:pPr>
  </w:style>
  <w:style w:type="paragraph" w:styleId="Obyajntext">
    <w:name w:val="Plain Text"/>
    <w:basedOn w:val="Normlny"/>
    <w:link w:val="ObyajntextChar"/>
    <w:uiPriority w:val="99"/>
    <w:semiHidden/>
    <w:unhideWhenUsed/>
    <w:rsid w:val="004E6B2A"/>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4E6B2A"/>
    <w:rPr>
      <w:rFonts w:ascii="Calibri" w:hAnsi="Calibri" w:cs="Consolas"/>
      <w:szCs w:val="21"/>
    </w:rPr>
  </w:style>
  <w:style w:type="paragraph" w:styleId="Revzia">
    <w:name w:val="Revision"/>
    <w:hidden/>
    <w:uiPriority w:val="99"/>
    <w:semiHidden/>
    <w:rsid w:val="00CC2530"/>
    <w:pPr>
      <w:spacing w:after="0" w:line="240" w:lineRule="auto"/>
    </w:pPr>
    <w:rPr>
      <w:rFonts w:ascii="Times New Roman" w:eastAsia="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caption" w:uiPriority="35" w:qFormat="1"/>
    <w:lsdException w:name="footnote reference" w:uiPriority="0"/>
    <w:lsdException w:name="page number" w:uiPriority="0"/>
    <w:lsdException w:name="List Bullet 2"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1702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17022"/>
    <w:pPr>
      <w:keepNext/>
      <w:numPr>
        <w:numId w:val="1"/>
      </w:numPr>
      <w:outlineLvl w:val="0"/>
    </w:pPr>
    <w:rPr>
      <w:b/>
      <w:bCs/>
      <w:caps/>
      <w:sz w:val="18"/>
      <w:szCs w:val="18"/>
    </w:rPr>
  </w:style>
  <w:style w:type="paragraph" w:styleId="Nadpis2">
    <w:name w:val="heading 2"/>
    <w:basedOn w:val="Normlny"/>
    <w:next w:val="Normlny"/>
    <w:link w:val="Nadpis2Char"/>
    <w:uiPriority w:val="9"/>
    <w:qFormat/>
    <w:rsid w:val="00017022"/>
    <w:pPr>
      <w:keepNext/>
      <w:tabs>
        <w:tab w:val="num" w:pos="360"/>
      </w:tabs>
      <w:ind w:left="360" w:hanging="360"/>
      <w:outlineLvl w:val="1"/>
    </w:pPr>
    <w:rPr>
      <w:b/>
      <w:bCs/>
      <w:sz w:val="18"/>
      <w:szCs w:val="18"/>
    </w:rPr>
  </w:style>
  <w:style w:type="paragraph" w:styleId="Nadpis3">
    <w:name w:val="heading 3"/>
    <w:basedOn w:val="Normlny"/>
    <w:next w:val="Normlny"/>
    <w:link w:val="Nadpis3Char"/>
    <w:qFormat/>
    <w:rsid w:val="00017022"/>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qFormat/>
    <w:rsid w:val="00017022"/>
    <w:pPr>
      <w:keepNext/>
      <w:outlineLvl w:val="3"/>
    </w:pPr>
    <w:rPr>
      <w:b/>
      <w:bCs/>
    </w:rPr>
  </w:style>
  <w:style w:type="paragraph" w:styleId="Nadpis5">
    <w:name w:val="heading 5"/>
    <w:basedOn w:val="Normlny"/>
    <w:next w:val="Normlny"/>
    <w:link w:val="Nadpis5Char"/>
    <w:qFormat/>
    <w:rsid w:val="00017022"/>
    <w:pPr>
      <w:keepNext/>
      <w:outlineLvl w:val="4"/>
    </w:pPr>
    <w:rPr>
      <w:b/>
      <w:bCs/>
      <w:sz w:val="28"/>
      <w:szCs w:val="28"/>
    </w:rPr>
  </w:style>
  <w:style w:type="paragraph" w:styleId="Nadpis6">
    <w:name w:val="heading 6"/>
    <w:basedOn w:val="Normlny"/>
    <w:next w:val="Normlny"/>
    <w:link w:val="Nadpis6Char"/>
    <w:qFormat/>
    <w:rsid w:val="00017022"/>
    <w:pPr>
      <w:keepNext/>
      <w:outlineLvl w:val="5"/>
    </w:pPr>
    <w:rPr>
      <w:b/>
      <w:bCs/>
      <w:caps/>
      <w:sz w:val="32"/>
      <w:szCs w:val="32"/>
    </w:rPr>
  </w:style>
  <w:style w:type="paragraph" w:styleId="Nadpis7">
    <w:name w:val="heading 7"/>
    <w:basedOn w:val="Normlny"/>
    <w:next w:val="Normlny"/>
    <w:link w:val="Nadpis7Char"/>
    <w:qFormat/>
    <w:rsid w:val="00017022"/>
    <w:pPr>
      <w:keepNext/>
      <w:jc w:val="center"/>
      <w:outlineLvl w:val="6"/>
    </w:pPr>
    <w:rPr>
      <w:b/>
      <w:bCs/>
      <w:sz w:val="52"/>
      <w:szCs w:val="52"/>
    </w:rPr>
  </w:style>
  <w:style w:type="paragraph" w:styleId="Nadpis8">
    <w:name w:val="heading 8"/>
    <w:basedOn w:val="Normlny"/>
    <w:next w:val="Normlny"/>
    <w:link w:val="Nadpis8Char"/>
    <w:qFormat/>
    <w:rsid w:val="00017022"/>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
    <w:qFormat/>
    <w:rsid w:val="00017022"/>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17022"/>
    <w:rPr>
      <w:rFonts w:ascii="Times New Roman" w:eastAsia="Times New Roman" w:hAnsi="Times New Roman" w:cs="Times New Roman"/>
      <w:b/>
      <w:bCs/>
      <w:caps/>
      <w:sz w:val="18"/>
      <w:szCs w:val="18"/>
    </w:rPr>
  </w:style>
  <w:style w:type="character" w:customStyle="1" w:styleId="Nadpis2Char">
    <w:name w:val="Nadpis 2 Char"/>
    <w:basedOn w:val="Predvolenpsmoodseku"/>
    <w:link w:val="Nadpis2"/>
    <w:uiPriority w:val="9"/>
    <w:rsid w:val="00017022"/>
    <w:rPr>
      <w:rFonts w:ascii="Times New Roman" w:eastAsia="Times New Roman" w:hAnsi="Times New Roman" w:cs="Times New Roman"/>
      <w:b/>
      <w:bCs/>
      <w:sz w:val="18"/>
      <w:szCs w:val="18"/>
    </w:rPr>
  </w:style>
  <w:style w:type="character" w:customStyle="1" w:styleId="Nadpis3Char">
    <w:name w:val="Nadpis 3 Char"/>
    <w:basedOn w:val="Predvolenpsmoodseku"/>
    <w:link w:val="Nadpis3"/>
    <w:rsid w:val="00017022"/>
    <w:rPr>
      <w:rFonts w:ascii="Geneva" w:eastAsia="Times New Roman" w:hAnsi="Geneva" w:cs="Geneva"/>
      <w:b/>
      <w:bCs/>
      <w:i/>
      <w:iCs/>
      <w:color w:val="000000"/>
      <w:sz w:val="16"/>
      <w:szCs w:val="16"/>
      <w:lang w:val="en-GB"/>
    </w:rPr>
  </w:style>
  <w:style w:type="character" w:customStyle="1" w:styleId="Nadpis4Char">
    <w:name w:val="Nadpis 4 Char"/>
    <w:basedOn w:val="Predvolenpsmoodseku"/>
    <w:link w:val="Nadpis4"/>
    <w:rsid w:val="00017022"/>
    <w:rPr>
      <w:rFonts w:ascii="Times New Roman" w:eastAsia="Times New Roman" w:hAnsi="Times New Roman" w:cs="Times New Roman"/>
      <w:b/>
      <w:bCs/>
      <w:sz w:val="20"/>
      <w:szCs w:val="20"/>
    </w:rPr>
  </w:style>
  <w:style w:type="character" w:customStyle="1" w:styleId="Nadpis5Char">
    <w:name w:val="Nadpis 5 Char"/>
    <w:basedOn w:val="Predvolenpsmoodseku"/>
    <w:link w:val="Nadpis5"/>
    <w:rsid w:val="00017022"/>
    <w:rPr>
      <w:rFonts w:ascii="Times New Roman" w:eastAsia="Times New Roman" w:hAnsi="Times New Roman" w:cs="Times New Roman"/>
      <w:b/>
      <w:bCs/>
      <w:sz w:val="28"/>
      <w:szCs w:val="28"/>
    </w:rPr>
  </w:style>
  <w:style w:type="character" w:customStyle="1" w:styleId="Nadpis6Char">
    <w:name w:val="Nadpis 6 Char"/>
    <w:basedOn w:val="Predvolenpsmoodseku"/>
    <w:link w:val="Nadpis6"/>
    <w:rsid w:val="00017022"/>
    <w:rPr>
      <w:rFonts w:ascii="Times New Roman" w:eastAsia="Times New Roman" w:hAnsi="Times New Roman" w:cs="Times New Roman"/>
      <w:b/>
      <w:bCs/>
      <w:caps/>
      <w:sz w:val="32"/>
      <w:szCs w:val="32"/>
    </w:rPr>
  </w:style>
  <w:style w:type="character" w:customStyle="1" w:styleId="Nadpis7Char">
    <w:name w:val="Nadpis 7 Char"/>
    <w:basedOn w:val="Predvolenpsmoodseku"/>
    <w:link w:val="Nadpis7"/>
    <w:rsid w:val="00017022"/>
    <w:rPr>
      <w:rFonts w:ascii="Times New Roman" w:eastAsia="Times New Roman" w:hAnsi="Times New Roman" w:cs="Times New Roman"/>
      <w:b/>
      <w:bCs/>
      <w:sz w:val="52"/>
      <w:szCs w:val="52"/>
    </w:rPr>
  </w:style>
  <w:style w:type="character" w:customStyle="1" w:styleId="Nadpis8Char">
    <w:name w:val="Nadpis 8 Char"/>
    <w:basedOn w:val="Predvolenpsmoodseku"/>
    <w:link w:val="Nadpis8"/>
    <w:rsid w:val="00017022"/>
    <w:rPr>
      <w:rFonts w:ascii="Geneva" w:eastAsia="Times New Roman" w:hAnsi="Geneva" w:cs="Geneva"/>
      <w:color w:val="000000"/>
      <w:sz w:val="14"/>
      <w:szCs w:val="14"/>
      <w:u w:val="single"/>
    </w:rPr>
  </w:style>
  <w:style w:type="character" w:customStyle="1" w:styleId="Nadpis9Char">
    <w:name w:val="Nadpis 9 Char"/>
    <w:basedOn w:val="Predvolenpsmoodseku"/>
    <w:link w:val="Nadpis9"/>
    <w:rsid w:val="00017022"/>
    <w:rPr>
      <w:rFonts w:ascii="Times New Roman" w:eastAsia="Times New Roman" w:hAnsi="Times New Roman" w:cs="Times New Roman"/>
      <w:sz w:val="32"/>
      <w:szCs w:val="32"/>
    </w:rPr>
  </w:style>
  <w:style w:type="paragraph" w:styleId="Hlavika">
    <w:name w:val="header"/>
    <w:basedOn w:val="Normlny"/>
    <w:link w:val="HlavikaChar"/>
    <w:uiPriority w:val="99"/>
    <w:rsid w:val="00017022"/>
    <w:pPr>
      <w:tabs>
        <w:tab w:val="center" w:pos="4153"/>
        <w:tab w:val="right" w:pos="8306"/>
      </w:tabs>
    </w:pPr>
  </w:style>
  <w:style w:type="character" w:customStyle="1" w:styleId="HlavikaChar">
    <w:name w:val="Hlavička Char"/>
    <w:basedOn w:val="Predvolenpsmoodseku"/>
    <w:link w:val="Hlavika"/>
    <w:uiPriority w:val="99"/>
    <w:rsid w:val="00017022"/>
    <w:rPr>
      <w:rFonts w:ascii="Times New Roman" w:eastAsia="Times New Roman" w:hAnsi="Times New Roman" w:cs="Times New Roman"/>
      <w:sz w:val="20"/>
      <w:szCs w:val="20"/>
    </w:rPr>
  </w:style>
  <w:style w:type="paragraph" w:styleId="Pta">
    <w:name w:val="footer"/>
    <w:basedOn w:val="Normlny"/>
    <w:link w:val="PtaChar"/>
    <w:uiPriority w:val="99"/>
    <w:rsid w:val="00017022"/>
    <w:pPr>
      <w:tabs>
        <w:tab w:val="center" w:pos="4153"/>
        <w:tab w:val="right" w:pos="8306"/>
      </w:tabs>
    </w:pPr>
  </w:style>
  <w:style w:type="character" w:customStyle="1" w:styleId="PtaChar">
    <w:name w:val="Päta Char"/>
    <w:basedOn w:val="Predvolenpsmoodseku"/>
    <w:link w:val="Pta"/>
    <w:uiPriority w:val="99"/>
    <w:rsid w:val="00017022"/>
    <w:rPr>
      <w:rFonts w:ascii="Times New Roman" w:eastAsia="Times New Roman" w:hAnsi="Times New Roman" w:cs="Times New Roman"/>
      <w:sz w:val="20"/>
      <w:szCs w:val="20"/>
    </w:rPr>
  </w:style>
  <w:style w:type="character" w:styleId="slostrany">
    <w:name w:val="page number"/>
    <w:basedOn w:val="Predvolenpsmoodseku"/>
    <w:rsid w:val="00017022"/>
    <w:rPr>
      <w:rFonts w:cs="Times New Roman"/>
    </w:rPr>
  </w:style>
  <w:style w:type="paragraph" w:styleId="Zkladntext">
    <w:name w:val="Body Text"/>
    <w:basedOn w:val="Normlny"/>
    <w:link w:val="ZkladntextChar"/>
    <w:rsid w:val="00017022"/>
    <w:pPr>
      <w:ind w:left="426"/>
      <w:jc w:val="both"/>
    </w:pPr>
    <w:rPr>
      <w:sz w:val="18"/>
      <w:szCs w:val="18"/>
    </w:rPr>
  </w:style>
  <w:style w:type="character" w:customStyle="1" w:styleId="ZkladntextChar">
    <w:name w:val="Základný text Char"/>
    <w:basedOn w:val="Predvolenpsmoodseku"/>
    <w:link w:val="Zkladntext"/>
    <w:rsid w:val="00017022"/>
    <w:rPr>
      <w:rFonts w:ascii="Times New Roman" w:eastAsia="Times New Roman" w:hAnsi="Times New Roman" w:cs="Times New Roman"/>
      <w:sz w:val="18"/>
      <w:szCs w:val="18"/>
    </w:rPr>
  </w:style>
  <w:style w:type="paragraph" w:customStyle="1" w:styleId="Uvod">
    <w:name w:val="Uvod"/>
    <w:basedOn w:val="Normlny"/>
    <w:rsid w:val="00017022"/>
    <w:pPr>
      <w:ind w:left="284" w:hanging="284"/>
      <w:jc w:val="both"/>
    </w:pPr>
    <w:rPr>
      <w:sz w:val="22"/>
      <w:szCs w:val="22"/>
    </w:rPr>
  </w:style>
  <w:style w:type="paragraph" w:customStyle="1" w:styleId="Tabulka">
    <w:name w:val="Tabulka"/>
    <w:basedOn w:val="Normlny"/>
    <w:rsid w:val="00017022"/>
    <w:rPr>
      <w:color w:val="000000"/>
      <w:sz w:val="18"/>
      <w:szCs w:val="18"/>
    </w:rPr>
  </w:style>
  <w:style w:type="paragraph" w:customStyle="1" w:styleId="Pismenka">
    <w:name w:val="Pismenka"/>
    <w:basedOn w:val="Zkladntext"/>
    <w:rsid w:val="00017022"/>
    <w:pPr>
      <w:tabs>
        <w:tab w:val="num" w:pos="426"/>
      </w:tabs>
      <w:ind w:hanging="426"/>
    </w:pPr>
    <w:rPr>
      <w:b/>
      <w:bCs/>
    </w:rPr>
  </w:style>
  <w:style w:type="paragraph" w:styleId="Obsah1">
    <w:name w:val="toc 1"/>
    <w:basedOn w:val="Normlny"/>
    <w:next w:val="Normlny"/>
    <w:autoRedefine/>
    <w:semiHidden/>
    <w:rsid w:val="00017022"/>
    <w:pPr>
      <w:tabs>
        <w:tab w:val="left" w:pos="426"/>
        <w:tab w:val="right" w:pos="9203"/>
      </w:tabs>
      <w:spacing w:before="360"/>
    </w:pPr>
    <w:rPr>
      <w:b/>
      <w:bCs/>
      <w:caps/>
      <w:noProof/>
    </w:rPr>
  </w:style>
  <w:style w:type="paragraph" w:styleId="Obsah2">
    <w:name w:val="toc 2"/>
    <w:basedOn w:val="Normlny"/>
    <w:next w:val="Normlny"/>
    <w:autoRedefine/>
    <w:semiHidden/>
    <w:rsid w:val="00017022"/>
    <w:pPr>
      <w:tabs>
        <w:tab w:val="left" w:pos="993"/>
        <w:tab w:val="right" w:pos="9203"/>
      </w:tabs>
      <w:ind w:firstLine="567"/>
    </w:pPr>
    <w:rPr>
      <w:b/>
      <w:bCs/>
      <w:noProof/>
    </w:rPr>
  </w:style>
  <w:style w:type="paragraph" w:styleId="Obsah3">
    <w:name w:val="toc 3"/>
    <w:basedOn w:val="Normlny"/>
    <w:next w:val="Normlny"/>
    <w:autoRedefine/>
    <w:semiHidden/>
    <w:rsid w:val="00017022"/>
    <w:pPr>
      <w:ind w:left="200"/>
    </w:pPr>
  </w:style>
  <w:style w:type="paragraph" w:styleId="Obsah4">
    <w:name w:val="toc 4"/>
    <w:basedOn w:val="Normlny"/>
    <w:next w:val="Normlny"/>
    <w:autoRedefine/>
    <w:semiHidden/>
    <w:rsid w:val="00017022"/>
    <w:pPr>
      <w:ind w:left="400"/>
    </w:pPr>
  </w:style>
  <w:style w:type="paragraph" w:styleId="Obsah5">
    <w:name w:val="toc 5"/>
    <w:basedOn w:val="Normlny"/>
    <w:next w:val="Normlny"/>
    <w:autoRedefine/>
    <w:semiHidden/>
    <w:rsid w:val="00017022"/>
    <w:pPr>
      <w:ind w:left="600"/>
    </w:pPr>
  </w:style>
  <w:style w:type="paragraph" w:styleId="Obsah6">
    <w:name w:val="toc 6"/>
    <w:basedOn w:val="Normlny"/>
    <w:next w:val="Normlny"/>
    <w:autoRedefine/>
    <w:semiHidden/>
    <w:rsid w:val="00017022"/>
    <w:pPr>
      <w:ind w:left="800"/>
    </w:pPr>
  </w:style>
  <w:style w:type="paragraph" w:styleId="Obsah7">
    <w:name w:val="toc 7"/>
    <w:basedOn w:val="Normlny"/>
    <w:next w:val="Normlny"/>
    <w:autoRedefine/>
    <w:semiHidden/>
    <w:rsid w:val="00017022"/>
    <w:pPr>
      <w:ind w:left="1000"/>
    </w:pPr>
  </w:style>
  <w:style w:type="paragraph" w:styleId="Obsah8">
    <w:name w:val="toc 8"/>
    <w:basedOn w:val="Normlny"/>
    <w:next w:val="Normlny"/>
    <w:autoRedefine/>
    <w:semiHidden/>
    <w:rsid w:val="00017022"/>
    <w:pPr>
      <w:ind w:left="1200"/>
    </w:pPr>
  </w:style>
  <w:style w:type="paragraph" w:styleId="Obsah9">
    <w:name w:val="toc 9"/>
    <w:basedOn w:val="Normlny"/>
    <w:next w:val="Normlny"/>
    <w:autoRedefine/>
    <w:semiHidden/>
    <w:rsid w:val="00017022"/>
    <w:pPr>
      <w:ind w:left="1400"/>
    </w:pPr>
  </w:style>
  <w:style w:type="character" w:styleId="Hypertextovprepojenie">
    <w:name w:val="Hyperlink"/>
    <w:basedOn w:val="Predvolenpsmoodseku"/>
    <w:uiPriority w:val="99"/>
    <w:rsid w:val="00017022"/>
    <w:rPr>
      <w:rFonts w:cs="Times New Roman"/>
      <w:color w:val="0000FF"/>
      <w:u w:val="single"/>
    </w:rPr>
  </w:style>
  <w:style w:type="character" w:styleId="PouitHypertextovPrepojenie">
    <w:name w:val="FollowedHyperlink"/>
    <w:basedOn w:val="Predvolenpsmoodseku"/>
    <w:rsid w:val="00017022"/>
    <w:rPr>
      <w:rFonts w:cs="Times New Roman"/>
      <w:color w:val="800080"/>
      <w:u w:val="single"/>
    </w:rPr>
  </w:style>
  <w:style w:type="paragraph" w:styleId="Zarkazkladnhotextu">
    <w:name w:val="Body Text Indent"/>
    <w:basedOn w:val="Normlny"/>
    <w:link w:val="ZarkazkladnhotextuChar"/>
    <w:rsid w:val="00017022"/>
    <w:pPr>
      <w:spacing w:after="120"/>
      <w:ind w:left="283"/>
    </w:pPr>
  </w:style>
  <w:style w:type="character" w:customStyle="1" w:styleId="ZarkazkladnhotextuChar">
    <w:name w:val="Zarážka základného textu Char"/>
    <w:basedOn w:val="Predvolenpsmoodseku"/>
    <w:link w:val="Zarkazkladnhotextu"/>
    <w:rsid w:val="00017022"/>
    <w:rPr>
      <w:rFonts w:ascii="Times New Roman" w:eastAsia="Times New Roman" w:hAnsi="Times New Roman" w:cs="Times New Roman"/>
      <w:sz w:val="20"/>
      <w:szCs w:val="20"/>
    </w:rPr>
  </w:style>
  <w:style w:type="paragraph" w:styleId="Zoznamsodrkami4">
    <w:name w:val="List Bullet 4"/>
    <w:basedOn w:val="Zoznamsodrkami2"/>
    <w:rsid w:val="00017022"/>
    <w:pPr>
      <w:tabs>
        <w:tab w:val="clear" w:pos="720"/>
        <w:tab w:val="left" w:pos="454"/>
      </w:tabs>
      <w:spacing w:after="130" w:line="260" w:lineRule="atLeast"/>
      <w:ind w:left="454" w:hanging="227"/>
    </w:pPr>
    <w:rPr>
      <w:sz w:val="18"/>
      <w:szCs w:val="18"/>
      <w:lang w:val="en-US"/>
    </w:rPr>
  </w:style>
  <w:style w:type="paragraph" w:styleId="Zoznamsodrkami2">
    <w:name w:val="List Bullet 2"/>
    <w:basedOn w:val="Normlny"/>
    <w:rsid w:val="00017022"/>
    <w:pPr>
      <w:tabs>
        <w:tab w:val="num" w:pos="720"/>
      </w:tabs>
      <w:ind w:left="720" w:hanging="360"/>
    </w:pPr>
  </w:style>
  <w:style w:type="paragraph" w:styleId="Textbubliny">
    <w:name w:val="Balloon Text"/>
    <w:basedOn w:val="Normlny"/>
    <w:link w:val="TextbublinyChar"/>
    <w:uiPriority w:val="99"/>
    <w:semiHidden/>
    <w:rsid w:val="00017022"/>
    <w:rPr>
      <w:rFonts w:ascii="Tahoma" w:hAnsi="Tahoma" w:cs="Tahoma"/>
      <w:sz w:val="16"/>
      <w:szCs w:val="16"/>
    </w:rPr>
  </w:style>
  <w:style w:type="character" w:customStyle="1" w:styleId="TextbublinyChar">
    <w:name w:val="Text bubliny Char"/>
    <w:basedOn w:val="Predvolenpsmoodseku"/>
    <w:link w:val="Textbubliny"/>
    <w:uiPriority w:val="99"/>
    <w:semiHidden/>
    <w:rsid w:val="00017022"/>
    <w:rPr>
      <w:rFonts w:ascii="Tahoma" w:eastAsia="Times New Roman" w:hAnsi="Tahoma" w:cs="Tahoma"/>
      <w:sz w:val="16"/>
      <w:szCs w:val="16"/>
    </w:rPr>
  </w:style>
  <w:style w:type="character" w:customStyle="1" w:styleId="CharChar4">
    <w:name w:val="Char Char4"/>
    <w:basedOn w:val="Predvolenpsmoodseku"/>
    <w:semiHidden/>
    <w:locked/>
    <w:rsid w:val="00017022"/>
    <w:rPr>
      <w:rFonts w:cs="Times New Roman"/>
      <w:sz w:val="20"/>
      <w:szCs w:val="20"/>
      <w:lang w:eastAsia="en-US"/>
    </w:rPr>
  </w:style>
  <w:style w:type="table" w:styleId="Mriekatabuky">
    <w:name w:val="Table Grid"/>
    <w:basedOn w:val="Normlnatabuka"/>
    <w:uiPriority w:val="59"/>
    <w:rsid w:val="0001702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if">
    <w:name w:val="zif"/>
    <w:basedOn w:val="Normlny"/>
    <w:link w:val="zifChar"/>
    <w:rsid w:val="00017022"/>
    <w:pPr>
      <w:tabs>
        <w:tab w:val="left" w:pos="620"/>
      </w:tabs>
      <w:spacing w:after="80"/>
      <w:jc w:val="both"/>
    </w:pPr>
    <w:rPr>
      <w:rFonts w:ascii="Times" w:hAnsi="Times"/>
      <w:lang w:val="en-US"/>
    </w:rPr>
  </w:style>
  <w:style w:type="character" w:customStyle="1" w:styleId="zifChar">
    <w:name w:val="zif Char"/>
    <w:basedOn w:val="Predvolenpsmoodseku"/>
    <w:link w:val="zif"/>
    <w:locked/>
    <w:rsid w:val="00017022"/>
    <w:rPr>
      <w:rFonts w:ascii="Times" w:eastAsia="Times New Roman" w:hAnsi="Times" w:cs="Times New Roman"/>
      <w:sz w:val="20"/>
      <w:szCs w:val="20"/>
      <w:lang w:val="en-US"/>
    </w:rPr>
  </w:style>
  <w:style w:type="paragraph" w:styleId="Zoznamsodrkami">
    <w:name w:val="List Bullet"/>
    <w:basedOn w:val="Normlny"/>
    <w:link w:val="ZoznamsodrkamiChar"/>
    <w:uiPriority w:val="99"/>
    <w:unhideWhenUsed/>
    <w:rsid w:val="004E6B2A"/>
    <w:pPr>
      <w:numPr>
        <w:numId w:val="9"/>
      </w:numPr>
      <w:contextualSpacing/>
    </w:pPr>
  </w:style>
  <w:style w:type="character" w:customStyle="1" w:styleId="ZoznamsodrkamiChar">
    <w:name w:val="Zoznam s odrážkami Char"/>
    <w:link w:val="Zoznamsodrkami"/>
    <w:uiPriority w:val="99"/>
    <w:locked/>
    <w:rsid w:val="004E6B2A"/>
    <w:rPr>
      <w:rFonts w:ascii="Times New Roman" w:eastAsia="Times New Roman" w:hAnsi="Times New Roman" w:cs="Times New Roman"/>
      <w:sz w:val="20"/>
      <w:szCs w:val="20"/>
    </w:rPr>
  </w:style>
  <w:style w:type="paragraph" w:customStyle="1" w:styleId="lita">
    <w:name w:val="lit_a"/>
    <w:basedOn w:val="Normlny"/>
    <w:rsid w:val="004E6B2A"/>
    <w:pPr>
      <w:spacing w:after="20"/>
      <w:ind w:left="624" w:hanging="340"/>
      <w:jc w:val="both"/>
    </w:pPr>
    <w:rPr>
      <w:rFonts w:ascii="Times" w:hAnsi="Times"/>
      <w:lang w:val="en-US"/>
    </w:rPr>
  </w:style>
  <w:style w:type="paragraph" w:styleId="Odsekzoznamu">
    <w:name w:val="List Paragraph"/>
    <w:basedOn w:val="Normlny"/>
    <w:uiPriority w:val="34"/>
    <w:qFormat/>
    <w:rsid w:val="004E6B2A"/>
    <w:pPr>
      <w:ind w:left="708"/>
    </w:pPr>
  </w:style>
  <w:style w:type="character" w:customStyle="1" w:styleId="TextkomentraChar">
    <w:name w:val="Text komentára Char"/>
    <w:basedOn w:val="Predvolenpsmoodseku"/>
    <w:link w:val="Textkomentra"/>
    <w:uiPriority w:val="99"/>
    <w:semiHidden/>
    <w:rsid w:val="004E6B2A"/>
    <w:rPr>
      <w:rFonts w:ascii="Times New Roman" w:eastAsia="Times New Roman" w:hAnsi="Times New Roman" w:cs="Times New Roman"/>
      <w:sz w:val="20"/>
      <w:szCs w:val="20"/>
    </w:rPr>
  </w:style>
  <w:style w:type="paragraph" w:styleId="Textkomentra">
    <w:name w:val="annotation text"/>
    <w:basedOn w:val="Normlny"/>
    <w:link w:val="TextkomentraChar"/>
    <w:uiPriority w:val="99"/>
    <w:semiHidden/>
    <w:unhideWhenUsed/>
    <w:rsid w:val="004E6B2A"/>
  </w:style>
  <w:style w:type="character" w:customStyle="1" w:styleId="PredmetkomentraChar">
    <w:name w:val="Predmet komentára Char"/>
    <w:basedOn w:val="TextkomentraChar"/>
    <w:link w:val="Predmetkomentra"/>
    <w:uiPriority w:val="99"/>
    <w:semiHidden/>
    <w:rsid w:val="004E6B2A"/>
    <w:rPr>
      <w:rFonts w:ascii="Times New Roman" w:eastAsia="Times New Roman" w:hAnsi="Times New Roman" w:cs="Times New Roman"/>
      <w:b/>
      <w:bCs/>
      <w:sz w:val="20"/>
      <w:szCs w:val="20"/>
    </w:rPr>
  </w:style>
  <w:style w:type="paragraph" w:styleId="Predmetkomentra">
    <w:name w:val="annotation subject"/>
    <w:basedOn w:val="Textkomentra"/>
    <w:next w:val="Textkomentra"/>
    <w:link w:val="PredmetkomentraChar"/>
    <w:uiPriority w:val="99"/>
    <w:semiHidden/>
    <w:unhideWhenUsed/>
    <w:rsid w:val="004E6B2A"/>
    <w:rPr>
      <w:b/>
      <w:bCs/>
    </w:rPr>
  </w:style>
  <w:style w:type="paragraph" w:customStyle="1" w:styleId="Subhead2">
    <w:name w:val="Subhead 2"/>
    <w:basedOn w:val="Normlny"/>
    <w:rsid w:val="004E6B2A"/>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4E6B2A"/>
    <w:pPr>
      <w:spacing w:line="260" w:lineRule="exact"/>
    </w:pPr>
    <w:rPr>
      <w:rFonts w:ascii="Times" w:hAnsi="Times"/>
      <w:sz w:val="18"/>
      <w:lang w:val="en-GB"/>
    </w:rPr>
  </w:style>
  <w:style w:type="paragraph" w:styleId="Zkladntext3">
    <w:name w:val="Body Text 3"/>
    <w:basedOn w:val="Normlny"/>
    <w:link w:val="Zkladntext3Char"/>
    <w:uiPriority w:val="99"/>
    <w:unhideWhenUsed/>
    <w:rsid w:val="004E6B2A"/>
    <w:pPr>
      <w:spacing w:after="120"/>
    </w:pPr>
    <w:rPr>
      <w:sz w:val="16"/>
      <w:szCs w:val="16"/>
    </w:rPr>
  </w:style>
  <w:style w:type="character" w:customStyle="1" w:styleId="Zkladntext3Char">
    <w:name w:val="Základný text 3 Char"/>
    <w:basedOn w:val="Predvolenpsmoodseku"/>
    <w:link w:val="Zkladntext3"/>
    <w:uiPriority w:val="99"/>
    <w:rsid w:val="004E6B2A"/>
    <w:rPr>
      <w:rFonts w:ascii="Times New Roman" w:eastAsia="Times New Roman" w:hAnsi="Times New Roman" w:cs="Times New Roman"/>
      <w:sz w:val="16"/>
      <w:szCs w:val="16"/>
    </w:rPr>
  </w:style>
  <w:style w:type="paragraph" w:customStyle="1" w:styleId="AccountingPolicy">
    <w:name w:val="Accounting Policy"/>
    <w:basedOn w:val="Normlny"/>
    <w:link w:val="AccountingPolicyChar"/>
    <w:uiPriority w:val="99"/>
    <w:rsid w:val="004E6B2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4E6B2A"/>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4E6B2A"/>
    <w:rPr>
      <w:rFonts w:ascii="Times New Roman" w:hAnsi="Times New Roman" w:cs="Times New Roman"/>
      <w:bCs/>
      <w:iCs/>
      <w:color w:val="FF0000"/>
      <w:sz w:val="18"/>
      <w:szCs w:val="18"/>
    </w:rPr>
  </w:style>
  <w:style w:type="paragraph" w:customStyle="1" w:styleId="odstavec">
    <w:name w:val="odstavec"/>
    <w:basedOn w:val="Normlny"/>
    <w:link w:val="odstavecChar"/>
    <w:autoRedefine/>
    <w:rsid w:val="004E6B2A"/>
    <w:pPr>
      <w:suppressAutoHyphens/>
      <w:ind w:left="426"/>
      <w:jc w:val="both"/>
    </w:pPr>
    <w:rPr>
      <w:rFonts w:eastAsiaTheme="minorHAnsi"/>
      <w:bCs/>
      <w:iCs/>
      <w:color w:val="FF0000"/>
      <w:sz w:val="18"/>
      <w:szCs w:val="18"/>
    </w:rPr>
  </w:style>
  <w:style w:type="paragraph" w:customStyle="1" w:styleId="abc">
    <w:name w:val="abc"/>
    <w:basedOn w:val="Normlny"/>
    <w:autoRedefine/>
    <w:rsid w:val="004E6B2A"/>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E6B2A"/>
    <w:rPr>
      <w:rFonts w:eastAsia="Times New Roman"/>
      <w:lang w:eastAsia="sk-SK"/>
    </w:rPr>
  </w:style>
  <w:style w:type="character" w:customStyle="1" w:styleId="bodyChar">
    <w:name w:val="body Char"/>
    <w:basedOn w:val="odstavecChar"/>
    <w:link w:val="body"/>
    <w:rsid w:val="004E6B2A"/>
    <w:rPr>
      <w:rFonts w:ascii="Times New Roman" w:eastAsia="Times New Roman" w:hAnsi="Times New Roman" w:cs="Times New Roman"/>
      <w:bCs/>
      <w:iCs/>
      <w:color w:val="FF0000"/>
      <w:sz w:val="18"/>
      <w:szCs w:val="18"/>
      <w:lang w:eastAsia="sk-SK"/>
    </w:rPr>
  </w:style>
  <w:style w:type="paragraph" w:customStyle="1" w:styleId="ABC-paragrahinNotes">
    <w:name w:val="ABC - paragrah in Notes"/>
    <w:link w:val="ABC-paragrahinNotesChar"/>
    <w:rsid w:val="004E6B2A"/>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E6B2A"/>
    <w:rPr>
      <w:rFonts w:ascii="Arial" w:eastAsia="Times New Roman" w:hAnsi="Arial" w:cs="Times New Roman"/>
      <w:sz w:val="18"/>
      <w:szCs w:val="20"/>
      <w:lang w:val="en-GB"/>
    </w:rPr>
  </w:style>
  <w:style w:type="paragraph" w:customStyle="1" w:styleId="Subhead3Char">
    <w:name w:val="Subhead 3 Char"/>
    <w:basedOn w:val="Normlny"/>
    <w:link w:val="Subhead3Char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4E6B2A"/>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4E6B2A"/>
    <w:rPr>
      <w:rFonts w:ascii="Univers 45 Light" w:eastAsia="Times New Roman" w:hAnsi="Univers 45 Light" w:cs="Univers 45 Light"/>
      <w:b/>
      <w:bCs/>
      <w:color w:val="7B7FB6"/>
      <w:sz w:val="20"/>
      <w:szCs w:val="20"/>
      <w:lang w:val="en-NZ" w:eastAsia="en-NZ"/>
    </w:rPr>
  </w:style>
  <w:style w:type="paragraph" w:customStyle="1" w:styleId="NormalLeft">
    <w:name w:val="Normal Left"/>
    <w:basedOn w:val="Normlny"/>
    <w:link w:val="NormalLeftChar"/>
    <w:uiPriority w:val="99"/>
    <w:rsid w:val="004E6B2A"/>
    <w:pPr>
      <w:spacing w:after="120"/>
      <w:ind w:left="624"/>
      <w:jc w:val="both"/>
    </w:pPr>
    <w:rPr>
      <w:sz w:val="22"/>
    </w:rPr>
  </w:style>
  <w:style w:type="character" w:customStyle="1" w:styleId="NormalLeftChar">
    <w:name w:val="Normal Left Char"/>
    <w:link w:val="NormalLeft"/>
    <w:uiPriority w:val="99"/>
    <w:locked/>
    <w:rsid w:val="004E6B2A"/>
    <w:rPr>
      <w:rFonts w:ascii="Times New Roman" w:eastAsia="Times New Roman" w:hAnsi="Times New Roman" w:cs="Times New Roman"/>
      <w:szCs w:val="20"/>
    </w:rPr>
  </w:style>
  <w:style w:type="paragraph" w:customStyle="1" w:styleId="HeadingLetter2">
    <w:name w:val="Heading Letter 2"/>
    <w:basedOn w:val="Normlny"/>
    <w:rsid w:val="004E6B2A"/>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E6B2A"/>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E6B2A"/>
    <w:rPr>
      <w:rFonts w:ascii="Times New Roman" w:eastAsia="Times New Roman" w:hAnsi="Times New Roman" w:cs="Times New Roman"/>
      <w:b/>
      <w:sz w:val="19"/>
      <w:szCs w:val="19"/>
    </w:rPr>
  </w:style>
  <w:style w:type="paragraph" w:customStyle="1" w:styleId="BodyText1">
    <w:name w:val="Body Text1"/>
    <w:link w:val="BodytextChar3"/>
    <w:rsid w:val="004E6B2A"/>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4E6B2A"/>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4E6B2A"/>
    <w:pPr>
      <w:spacing w:after="0" w:line="240" w:lineRule="auto"/>
    </w:pPr>
  </w:style>
  <w:style w:type="paragraph" w:styleId="Obyajntext">
    <w:name w:val="Plain Text"/>
    <w:basedOn w:val="Normlny"/>
    <w:link w:val="ObyajntextChar"/>
    <w:uiPriority w:val="99"/>
    <w:semiHidden/>
    <w:unhideWhenUsed/>
    <w:rsid w:val="004E6B2A"/>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4E6B2A"/>
    <w:rPr>
      <w:rFonts w:ascii="Calibri" w:hAnsi="Calibri" w:cs="Consolas"/>
      <w:szCs w:val="21"/>
    </w:rPr>
  </w:style>
  <w:style w:type="paragraph" w:styleId="Revzia">
    <w:name w:val="Revision"/>
    <w:hidden/>
    <w:uiPriority w:val="99"/>
    <w:semiHidden/>
    <w:rsid w:val="00CC2530"/>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5533760">
      <w:bodyDiv w:val="1"/>
      <w:marLeft w:val="0"/>
      <w:marRight w:val="0"/>
      <w:marTop w:val="0"/>
      <w:marBottom w:val="0"/>
      <w:divBdr>
        <w:top w:val="none" w:sz="0" w:space="0" w:color="auto"/>
        <w:left w:val="none" w:sz="0" w:space="0" w:color="auto"/>
        <w:bottom w:val="none" w:sz="0" w:space="0" w:color="auto"/>
        <w:right w:val="none" w:sz="0" w:space="0" w:color="auto"/>
      </w:divBdr>
    </w:div>
    <w:div w:id="712000824">
      <w:bodyDiv w:val="1"/>
      <w:marLeft w:val="0"/>
      <w:marRight w:val="0"/>
      <w:marTop w:val="0"/>
      <w:marBottom w:val="0"/>
      <w:divBdr>
        <w:top w:val="none" w:sz="0" w:space="0" w:color="auto"/>
        <w:left w:val="none" w:sz="0" w:space="0" w:color="auto"/>
        <w:bottom w:val="none" w:sz="0" w:space="0" w:color="auto"/>
        <w:right w:val="none" w:sz="0" w:space="0" w:color="auto"/>
      </w:divBdr>
    </w:div>
    <w:div w:id="845293236">
      <w:bodyDiv w:val="1"/>
      <w:marLeft w:val="0"/>
      <w:marRight w:val="0"/>
      <w:marTop w:val="0"/>
      <w:marBottom w:val="0"/>
      <w:divBdr>
        <w:top w:val="none" w:sz="0" w:space="0" w:color="auto"/>
        <w:left w:val="none" w:sz="0" w:space="0" w:color="auto"/>
        <w:bottom w:val="none" w:sz="0" w:space="0" w:color="auto"/>
        <w:right w:val="none" w:sz="0" w:space="0" w:color="auto"/>
      </w:divBdr>
    </w:div>
    <w:div w:id="855191431">
      <w:bodyDiv w:val="1"/>
      <w:marLeft w:val="0"/>
      <w:marRight w:val="0"/>
      <w:marTop w:val="0"/>
      <w:marBottom w:val="0"/>
      <w:divBdr>
        <w:top w:val="none" w:sz="0" w:space="0" w:color="auto"/>
        <w:left w:val="none" w:sz="0" w:space="0" w:color="auto"/>
        <w:bottom w:val="none" w:sz="0" w:space="0" w:color="auto"/>
        <w:right w:val="none" w:sz="0" w:space="0" w:color="auto"/>
      </w:divBdr>
    </w:div>
    <w:div w:id="995457795">
      <w:bodyDiv w:val="1"/>
      <w:marLeft w:val="0"/>
      <w:marRight w:val="0"/>
      <w:marTop w:val="0"/>
      <w:marBottom w:val="0"/>
      <w:divBdr>
        <w:top w:val="none" w:sz="0" w:space="0" w:color="auto"/>
        <w:left w:val="none" w:sz="0" w:space="0" w:color="auto"/>
        <w:bottom w:val="none" w:sz="0" w:space="0" w:color="auto"/>
        <w:right w:val="none" w:sz="0" w:space="0" w:color="auto"/>
      </w:divBdr>
    </w:div>
    <w:div w:id="1044251623">
      <w:bodyDiv w:val="1"/>
      <w:marLeft w:val="0"/>
      <w:marRight w:val="0"/>
      <w:marTop w:val="0"/>
      <w:marBottom w:val="0"/>
      <w:divBdr>
        <w:top w:val="none" w:sz="0" w:space="0" w:color="auto"/>
        <w:left w:val="none" w:sz="0" w:space="0" w:color="auto"/>
        <w:bottom w:val="none" w:sz="0" w:space="0" w:color="auto"/>
        <w:right w:val="none" w:sz="0" w:space="0" w:color="auto"/>
      </w:divBdr>
    </w:div>
    <w:div w:id="1217398076">
      <w:bodyDiv w:val="1"/>
      <w:marLeft w:val="0"/>
      <w:marRight w:val="0"/>
      <w:marTop w:val="0"/>
      <w:marBottom w:val="0"/>
      <w:divBdr>
        <w:top w:val="none" w:sz="0" w:space="0" w:color="auto"/>
        <w:left w:val="none" w:sz="0" w:space="0" w:color="auto"/>
        <w:bottom w:val="none" w:sz="0" w:space="0" w:color="auto"/>
        <w:right w:val="none" w:sz="0" w:space="0" w:color="auto"/>
      </w:divBdr>
    </w:div>
    <w:div w:id="1624772970">
      <w:bodyDiv w:val="1"/>
      <w:marLeft w:val="0"/>
      <w:marRight w:val="0"/>
      <w:marTop w:val="0"/>
      <w:marBottom w:val="0"/>
      <w:divBdr>
        <w:top w:val="none" w:sz="0" w:space="0" w:color="auto"/>
        <w:left w:val="none" w:sz="0" w:space="0" w:color="auto"/>
        <w:bottom w:val="none" w:sz="0" w:space="0" w:color="auto"/>
        <w:right w:val="none" w:sz="0" w:space="0" w:color="auto"/>
      </w:divBdr>
    </w:div>
    <w:div w:id="180939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1.xlsx"/><Relationship Id="rId18" Type="http://schemas.openxmlformats.org/officeDocument/2006/relationships/image" Target="media/image4.emf"/><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footer" Target="footer1.xml"/><Relationship Id="rId7" Type="http://schemas.microsoft.com/office/2007/relationships/stylesWithEffects" Target="stylesWithEffects.xml"/><Relationship Id="rId12" Type="http://schemas.openxmlformats.org/officeDocument/2006/relationships/image" Target="media/image1.emf"/><Relationship Id="rId17" Type="http://schemas.openxmlformats.org/officeDocument/2006/relationships/package" Target="embeddings/Microsoft_Excel_Worksheet3.xls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package" Target="embeddings/Microsoft_Excel_Worksheet2.xlsx"/><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4.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AuditReference xmlns="28080A0D-64FA-41FC-9DCF-BFE107A3926D" xsi:nil="true"/>
    <KPMGComments xmlns="28080A0D-64FA-41FC-9DCF-BFE107A3926D" xsi:nil="true"/>
    <FlagAfterTheDueDate xmlns="28080A0D-64FA-41FC-9DCF-BFE107A3926D" xsi:nil="true"/>
    <FinalDueDate xmlns="28080A0D-64FA-41FC-9DCF-BFE107A3926D" xsi:nil="true"/>
    <ClientReportedDelayOne xmlns="28080A0D-64FA-41FC-9DCF-BFE107A3926D" xsi:nil="true"/>
    <PBCName xmlns="28080A0D-64FA-41FC-9DCF-BFE107A3926D">PBC FINAL 2020</PBCName>
    <PBCRequestedBy xmlns="28080A0D-64FA-41FC-9DCF-BFE107A3926D" xsi:nil="true"/>
    <StatusChangedToOpen xmlns="28080A0D-64FA-41FC-9DCF-BFE107A3926D" xsi:nil="true"/>
    <PBCType xmlns="28080A0D-64FA-41FC-9DCF-BFE107A3926D" xsi:nil="true"/>
    <RevisedDateTwo xmlns="28080A0D-64FA-41FC-9DCF-BFE107A3926D" xsi:nil="true"/>
    <PBCStatus xmlns="28080A0D-64FA-41FC-9DCF-BFE107A3926D" xsi:nil="true"/>
    <ClientContact xmlns="28080A0D-64FA-41FC-9DCF-BFE107A3926D"/>
    <ClientReportedDelayThree xmlns="28080A0D-64FA-41FC-9DCF-BFE107A3926D" xsi:nil="true"/>
    <DocumentUploadedDate xmlns="28080A0D-64FA-41FC-9DCF-BFE107A3926D" xsi:nil="true"/>
    <IsRevised xmlns="28080A0D-64FA-41FC-9DCF-BFE107A3926D" xsi:nil="true"/>
    <ReasonForDelayThree xmlns="28080A0D-64FA-41FC-9DCF-BFE107A3926D" xsi:nil="true"/>
    <PBCCompletedOn xmlns="28080A0D-64FA-41FC-9DCF-BFE107A3926D" xsi:nil="true"/>
    <Originalduedate xmlns="28080A0D-64FA-41FC-9DCF-BFE107A3926D" xsi:nil="true"/>
    <RevisedDateThree xmlns="28080A0D-64FA-41FC-9DCF-BFE107A3926D" xsi:nil="true"/>
    <ReasonForDelayOne xmlns="28080A0D-64FA-41FC-9DCF-BFE107A3926D" xsi:nil="true"/>
    <ClientComments xmlns="28080A0D-64FA-41FC-9DCF-BFE107A3926D" xsi:nil="true"/>
    <PBCID xmlns="28080A0D-64FA-41FC-9DCF-BFE107A3926D">8</PBCID>
    <ProvidedDate xmlns="28080A0D-64FA-41FC-9DCF-BFE107A3926D" xsi:nil="true"/>
    <DocumentNames xmlns="28080A0D-64FA-41FC-9DCF-BFE107A3926D" xsi:nil="true"/>
    <ReminderEmailGenerate xmlns="28080A0D-64FA-41FC-9DCF-BFE107A3926D" xsi:nil="true"/>
    <RevisedDateOne xmlns="28080A0D-64FA-41FC-9DCF-BFE107A3926D" xsi:nil="true"/>
    <ClientReportedDelayTwo xmlns="28080A0D-64FA-41FC-9DCF-BFE107A3926D" xsi:nil="true"/>
    <UAuditIsUpdated xmlns="28080A0D-64FA-41FC-9DCF-BFE107A3926D">1</UAuditIsUpdated>
    <PBCCategory xmlns="28080A0D-64FA-41FC-9DCF-BFE107A3926D">90</PBCCategory>
    <AdditionalDetails xmlns="28080A0D-64FA-41FC-9DCF-BFE107A3926D" xsi:nil="true"/>
    <KPMGContact xmlns="28080A0D-64FA-41FC-9DCF-BFE107A3926D" xsi:nil="true"/>
    <DetailedDescription xmlns="28080A0D-64FA-41FC-9DCF-BFE107A3926D">-</DetailedDescription>
    <ReasonForDelayTwo xmlns="28080A0D-64FA-41FC-9DCF-BFE107A3926D" xsi:nil="true"/>
    <PBCReceivedOn xmlns="28080A0D-64FA-41FC-9DCF-BFE107A3926D">2021-02-08T23:00:00+00:00</PBCReceivedOn>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PBCDocument" ma:contentTypeID="0x010100316F22CA15254FD88A9A38B06C35BF800084021C42ACDCCD48BD450727CF79D59B" ma:contentTypeVersion="0" ma:contentTypeDescription="PBCDocument Content Type is used for maintaing PBC documents and uploading client documents." ma:contentTypeScope="" ma:versionID="c42e3e9f86fcaef8f566d9e62ca9c20d">
  <xsd:schema xmlns:xsd="http://www.w3.org/2001/XMLSchema" xmlns:xs="http://www.w3.org/2001/XMLSchema" xmlns:p="http://schemas.microsoft.com/office/2006/metadata/properties" xmlns:ns2="28080A0D-64FA-41FC-9DCF-BFE107A3926D" targetNamespace="http://schemas.microsoft.com/office/2006/metadata/properties" ma:root="true" ma:fieldsID="7790798cfe48e94191bca420116a9f0f" ns2:_="">
    <xsd:import namespace="28080A0D-64FA-41FC-9DCF-BFE107A3926D"/>
    <xsd:element name="properties">
      <xsd:complexType>
        <xsd:sequence>
          <xsd:element name="documentManagement">
            <xsd:complexType>
              <xsd:all>
                <xsd:element ref="ns2:ClientComments" minOccurs="0"/>
                <xsd:element ref="ns2:RevisedDateOne" minOccurs="0"/>
                <xsd:element ref="ns2:RevisedDateTwo" minOccurs="0"/>
                <xsd:element ref="ns2:RevisedDateThree" minOccurs="0"/>
                <xsd:element ref="ns2:ClientReportedDelayOne" minOccurs="0"/>
                <xsd:element ref="ns2:ClientReportedDelayTwo" minOccurs="0"/>
                <xsd:element ref="ns2:ClientReportedDelayThree" minOccurs="0"/>
                <xsd:element ref="ns2:ReasonForDelayOne" minOccurs="0"/>
                <xsd:element ref="ns2:ReasonForDelayTwo" minOccurs="0"/>
                <xsd:element ref="ns2:ReasonForDelayThree" minOccurs="0"/>
                <xsd:element ref="ns2:PBCName"/>
                <xsd:element ref="ns2:PBCID"/>
                <xsd:element ref="ns2:PBCCompletedOn" minOccurs="0"/>
                <xsd:element ref="ns2:PBCReceivedOn" minOccurs="0"/>
                <xsd:element ref="ns2:PBCRequestedBy" minOccurs="0"/>
                <xsd:element ref="ns2:KPMGContact" minOccurs="0"/>
                <xsd:element ref="ns2:KPMGComments" minOccurs="0"/>
                <xsd:element ref="ns2:DocumentNames" minOccurs="0"/>
                <xsd:element ref="ns2:eAuditReference" minOccurs="0"/>
                <xsd:element ref="ns2:IsRevised" minOccurs="0"/>
                <xsd:element ref="ns2:ProvidedDate" minOccurs="0"/>
                <xsd:element ref="ns2:DocumentUploadedDate" minOccurs="0"/>
                <xsd:element ref="ns2:UAuditIsUpdated" minOccurs="0"/>
                <xsd:element ref="ns2:FlagAfterTheDueDate" minOccurs="0"/>
                <xsd:element ref="ns2:StatusChangedToOpen" minOccurs="0"/>
                <xsd:element ref="ns2:ReminderEmailGenerate" minOccurs="0"/>
                <xsd:element ref="ns2:PBCType" minOccurs="0"/>
                <xsd:element ref="ns2:PBCStatus" minOccurs="0"/>
                <xsd:element ref="ns2:ClientContact" minOccurs="0"/>
                <xsd:element ref="ns2:DetailedDescription"/>
                <xsd:element ref="ns2:FinalDueDate" minOccurs="0"/>
                <xsd:element ref="ns2:Originalduedate" minOccurs="0"/>
                <xsd:element ref="ns2:PBCCategory"/>
                <xsd:element ref="ns2:Additional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080A0D-64FA-41FC-9DCF-BFE107A3926D" elementFormDefault="qualified">
    <xsd:import namespace="http://schemas.microsoft.com/office/2006/documentManagement/types"/>
    <xsd:import namespace="http://schemas.microsoft.com/office/infopath/2007/PartnerControls"/>
    <xsd:element name="ClientComments" ma:index="8" nillable="true" ma:displayName="Client comments" ma:internalName="ClientComments">
      <xsd:simpleType>
        <xsd:restriction base="dms:Note">
          <xsd:maxLength value="255"/>
        </xsd:restriction>
      </xsd:simpleType>
    </xsd:element>
    <xsd:element name="RevisedDateOne" ma:index="9" nillable="true" ma:displayName="Revised date one" ma:internalName="RevisedDateOne">
      <xsd:simpleType>
        <xsd:restriction base="dms:DateTime"/>
      </xsd:simpleType>
    </xsd:element>
    <xsd:element name="RevisedDateTwo" ma:index="10" nillable="true" ma:displayName="Revised date two" ma:internalName="RevisedDateTwo">
      <xsd:simpleType>
        <xsd:restriction base="dms:DateTime"/>
      </xsd:simpleType>
    </xsd:element>
    <xsd:element name="RevisedDateThree" ma:index="11" nillable="true" ma:displayName="Revised date three" ma:internalName="RevisedDateThree">
      <xsd:simpleType>
        <xsd:restriction base="dms:DateTime"/>
      </xsd:simpleType>
    </xsd:element>
    <xsd:element name="ClientReportedDelayOne" ma:index="12" nillable="true" ma:displayName="Client reported delay one" ma:internalName="ClientReportedDelayOne">
      <xsd:simpleType>
        <xsd:restriction base="dms:Text"/>
      </xsd:simpleType>
    </xsd:element>
    <xsd:element name="ClientReportedDelayTwo" ma:index="13" nillable="true" ma:displayName="Client reported delay two" ma:internalName="ClientReportedDelayTwo">
      <xsd:simpleType>
        <xsd:restriction base="dms:Text"/>
      </xsd:simpleType>
    </xsd:element>
    <xsd:element name="ClientReportedDelayThree" ma:index="14" nillable="true" ma:displayName="Client reported delay three" ma:internalName="ClientReportedDelayThree">
      <xsd:simpleType>
        <xsd:restriction base="dms:Text"/>
      </xsd:simpleType>
    </xsd:element>
    <xsd:element name="ReasonForDelayOne" ma:index="15" nillable="true" ma:displayName="Reason for delay one" ma:internalName="ReasonForDelayOne">
      <xsd:simpleType>
        <xsd:restriction base="dms:Note">
          <xsd:maxLength value="255"/>
        </xsd:restriction>
      </xsd:simpleType>
    </xsd:element>
    <xsd:element name="ReasonForDelayTwo" ma:index="16" nillable="true" ma:displayName="Reason for delay two" ma:internalName="ReasonForDelayTwo">
      <xsd:simpleType>
        <xsd:restriction base="dms:Note">
          <xsd:maxLength value="255"/>
        </xsd:restriction>
      </xsd:simpleType>
    </xsd:element>
    <xsd:element name="ReasonForDelayThree" ma:index="17" nillable="true" ma:displayName="Reason for delay three" ma:internalName="ReasonForDelayThree">
      <xsd:simpleType>
        <xsd:restriction base="dms:Note">
          <xsd:maxLength value="255"/>
        </xsd:restriction>
      </xsd:simpleType>
    </xsd:element>
    <xsd:element name="PBCName" ma:index="18" ma:displayName="PBC name" ma:internalName="PBCName">
      <xsd:simpleType>
        <xsd:restriction base="dms:Text"/>
      </xsd:simpleType>
    </xsd:element>
    <xsd:element name="PBCID" ma:index="19" ma:displayName="PBC ID" ma:internalName="PBCID">
      <xsd:simpleType>
        <xsd:restriction base="dms:Number"/>
      </xsd:simpleType>
    </xsd:element>
    <xsd:element name="PBCCompletedOn" ma:index="20" nillable="true" ma:displayName="PBC completed on" ma:internalName="PBCCompletedOn">
      <xsd:simpleType>
        <xsd:restriction base="dms:DateTime"/>
      </xsd:simpleType>
    </xsd:element>
    <xsd:element name="PBCReceivedOn" ma:index="21" nillable="true" ma:displayName="PBC received on" ma:internalName="PBCReceivedOn">
      <xsd:simpleType>
        <xsd:restriction base="dms:DateTime"/>
      </xsd:simpleType>
    </xsd:element>
    <xsd:element name="PBCRequestedBy" ma:index="22" nillable="true" ma:displayName="PBC requested by" ma:internalName="PBCRequestedBy">
      <xsd:simpleType>
        <xsd:restriction base="dms:DateTime"/>
      </xsd:simpleType>
    </xsd:element>
    <xsd:element name="KPMGContact" ma:index="23" nillable="true" ma:displayName="KPMG contact" ma:list="{3B490784-29FA-4988-AAB2-7BBA6E57EC96}" ma:internalName="KPMGContact" ma:showField="DAPUserDataName">
      <xsd:simpleType>
        <xsd:restriction base="dms:Lookup"/>
      </xsd:simpleType>
    </xsd:element>
    <xsd:element name="KPMGComments" ma:index="24" nillable="true" ma:displayName="KPMG comments" ma:internalName="KPMGComments">
      <xsd:simpleType>
        <xsd:restriction base="dms:Note">
          <xsd:maxLength value="255"/>
        </xsd:restriction>
      </xsd:simpleType>
    </xsd:element>
    <xsd:element name="DocumentNames" ma:index="25" nillable="true" ma:displayName="Document names" ma:internalName="DocumentNames">
      <xsd:simpleType>
        <xsd:restriction base="dms:Note">
          <xsd:maxLength value="255"/>
        </xsd:restriction>
      </xsd:simpleType>
    </xsd:element>
    <xsd:element name="eAuditReference" ma:index="26" nillable="true" ma:displayName="eAudit reference" ma:internalName="eAuditReference">
      <xsd:simpleType>
        <xsd:restriction base="dms:Text"/>
      </xsd:simpleType>
    </xsd:element>
    <xsd:element name="IsRevised" ma:index="27" nillable="true" ma:displayName="Is revised" ma:internalName="IsRevised">
      <xsd:simpleType>
        <xsd:restriction base="dms:Text"/>
      </xsd:simpleType>
    </xsd:element>
    <xsd:element name="ProvidedDate" ma:index="28" nillable="true" ma:displayName="Provided date" ma:internalName="ProvidedDate">
      <xsd:simpleType>
        <xsd:restriction base="dms:DateTime"/>
      </xsd:simpleType>
    </xsd:element>
    <xsd:element name="DocumentUploadedDate" ma:index="29" nillable="true" ma:displayName="Document uploaded date" ma:internalName="DocumentUploadedDate">
      <xsd:simpleType>
        <xsd:restriction base="dms:DateTime"/>
      </xsd:simpleType>
    </xsd:element>
    <xsd:element name="UAuditIsUpdated" ma:index="30" nillable="true" ma:displayName="US audit is updated" ma:internalName="UAuditIsUpdated">
      <xsd:simpleType>
        <xsd:restriction base="dms:Text"/>
      </xsd:simpleType>
    </xsd:element>
    <xsd:element name="FlagAfterTheDueDate" ma:index="31" nillable="true" ma:displayName="Flag after the due date" ma:internalName="FlagAfterTheDueDate">
      <xsd:simpleType>
        <xsd:restriction base="dms:Text"/>
      </xsd:simpleType>
    </xsd:element>
    <xsd:element name="StatusChangedToOpen" ma:index="32" nillable="true" ma:displayName="Status changed to open" ma:internalName="StatusChangedToOpen">
      <xsd:simpleType>
        <xsd:restriction base="dms:DateTime"/>
      </xsd:simpleType>
    </xsd:element>
    <xsd:element name="ReminderEmailGenerate" ma:index="33" nillable="true" ma:displayName="Reminder email generated on" ma:internalName="ReminderEmailGenerate">
      <xsd:simpleType>
        <xsd:restriction base="dms:DateTime"/>
      </xsd:simpleType>
    </xsd:element>
    <xsd:element name="PBCType" ma:index="34" nillable="true" ma:displayName="PBC type" ma:internalName="PBCType">
      <xsd:simpleType>
        <xsd:restriction base="dms:Choice">
          <xsd:enumeration value="Open"/>
          <xsd:enumeration value="Closed"/>
        </xsd:restriction>
      </xsd:simpleType>
    </xsd:element>
    <xsd:element name="PBCStatus" ma:index="35" nillable="true" ma:displayName="Status" ma:internalName="PBCStatus">
      <xsd:simpleType>
        <xsd:restriction base="dms:Choice">
          <xsd:enumeration value="Not Started"/>
          <xsd:enumeration value="Uploaded"/>
          <xsd:enumeration value="Reopened"/>
          <xsd:enumeration value="Fully Provided"/>
          <xsd:enumeration value="Completed"/>
        </xsd:restriction>
      </xsd:simpleType>
    </xsd:element>
    <xsd:element name="ClientContact" ma:index="36" nillable="true" ma:displayName="Client contact" ma:list="{3B490784-29FA-4988-AAB2-7BBA6E57EC96}" ma:internalName="ClientContact" ma:showField="DAPUserDataName">
      <xsd:complexType>
        <xsd:complexContent>
          <xsd:extension base="dms:MultiChoiceLookup">
            <xsd:sequence>
              <xsd:element name="Value" type="dms:Lookup" maxOccurs="unbounded" minOccurs="0" nillable="true"/>
            </xsd:sequence>
          </xsd:extension>
        </xsd:complexContent>
      </xsd:complexType>
    </xsd:element>
    <xsd:element name="DetailedDescription" ma:index="37" ma:displayName="Detailed description" ma:internalName="DetailedDescription">
      <xsd:simpleType>
        <xsd:restriction base="dms:Note">
          <xsd:maxLength value="255"/>
        </xsd:restriction>
      </xsd:simpleType>
    </xsd:element>
    <xsd:element name="FinalDueDate" ma:index="38" nillable="true" ma:displayName="Due date" ma:format="DateOnly" ma:internalName="FinalDueDate">
      <xsd:simpleType>
        <xsd:restriction base="dms:DateTime"/>
      </xsd:simpleType>
    </xsd:element>
    <xsd:element name="Originalduedate" ma:index="39" nillable="true" ma:displayName="Original due date" ma:format="DateOnly" ma:internalName="Originalduedate">
      <xsd:simpleType>
        <xsd:restriction base="dms:DateTime"/>
      </xsd:simpleType>
    </xsd:element>
    <xsd:element name="PBCCategory" ma:index="40" ma:displayName="Category" ma:list="{A2AD565A-5A78-42BB-9A18-D3491E58B29B}" ma:internalName="PBCCategory" ma:showField="CategoryName">
      <xsd:simpleType>
        <xsd:restriction base="dms:Lookup"/>
      </xsd:simpleType>
    </xsd:element>
    <xsd:element name="AdditionalDetails" ma:index="41" nillable="true" ma:displayName="Additional details" ma:internalName="AdditionalDetail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BF3C21-B23C-4320-9F8F-4F3689A51F3E}">
  <ds:schemaRefs>
    <ds:schemaRef ds:uri="http://schemas.microsoft.com/office/2006/metadata/properties"/>
    <ds:schemaRef ds:uri="http://schemas.microsoft.com/office/infopath/2007/PartnerControls"/>
    <ds:schemaRef ds:uri="28080A0D-64FA-41FC-9DCF-BFE107A3926D"/>
  </ds:schemaRefs>
</ds:datastoreItem>
</file>

<file path=customXml/itemProps2.xml><?xml version="1.0" encoding="utf-8"?>
<ds:datastoreItem xmlns:ds="http://schemas.openxmlformats.org/officeDocument/2006/customXml" ds:itemID="{C4BB805A-011A-46FC-9B8A-0486C3C001A4}">
  <ds:schemaRefs>
    <ds:schemaRef ds:uri="http://schemas.microsoft.com/sharepoint/v3/contenttype/forms"/>
  </ds:schemaRefs>
</ds:datastoreItem>
</file>

<file path=customXml/itemProps3.xml><?xml version="1.0" encoding="utf-8"?>
<ds:datastoreItem xmlns:ds="http://schemas.openxmlformats.org/officeDocument/2006/customXml" ds:itemID="{B96758FF-7335-4541-AA61-EB1B56E34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080A0D-64FA-41FC-9DCF-BFE107A392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348CA3-3526-4106-8131-704BD33FE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9</Pages>
  <Words>4465</Words>
  <Characters>25457</Characters>
  <Application>Microsoft Office Word</Application>
  <DocSecurity>0</DocSecurity>
  <Lines>212</Lines>
  <Paragraphs>59</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9 Ostatne</vt:lpstr>
      <vt:lpstr>9 Ostatne</vt:lpstr>
      <vt:lpstr/>
    </vt:vector>
  </TitlesOfParts>
  <Company>Hewlett-Packard Company</Company>
  <LinksUpToDate>false</LinksUpToDate>
  <CharactersWithSpaces>29863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 Ostatne</dc:title>
  <dc:creator>Kristína Bačová</dc:creator>
  <cp:lastModifiedBy>Kristína Bačová</cp:lastModifiedBy>
  <cp:revision>10</cp:revision>
  <cp:lastPrinted>2018-02-05T10:12:00Z</cp:lastPrinted>
  <dcterms:created xsi:type="dcterms:W3CDTF">2021-02-24T07:23:00Z</dcterms:created>
  <dcterms:modified xsi:type="dcterms:W3CDTF">2021-02-24T07:30:00Z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0x010100316F22CA15254FD88A9A38B06C35BF800084021C42ACDCCD48BD450727CF79D59B</vt:lpwstr>
  </property>
  <property fmtid="{D5CDD505-2E9C-101B-9397-08002B2CF9AE}" pid="3" name="PBCListName">
    <vt:lpwstr>PBC FINAL 2020</vt:lpwstr>
  </property>
</Properties>
</file>