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EAE" w:rsidRDefault="00DD5EAE">
      <w:pPr>
        <w:spacing w:before="2" w:line="140" w:lineRule="exact"/>
        <w:rPr>
          <w:sz w:val="14"/>
          <w:szCs w:val="14"/>
          <w:lang w:val="en-US"/>
        </w:rPr>
      </w:pPr>
    </w:p>
    <w:p w:rsidR="00DD5EAE" w:rsidRDefault="00DD5E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Poznámky k mik</w:t>
      </w:r>
      <w:r w:rsidR="00004985">
        <w:rPr>
          <w:rFonts w:ascii="Arial Narrow" w:hAnsi="Arial Narrow"/>
          <w:b/>
        </w:rPr>
        <w:t>ro účtovnej závierke za rok 2020</w:t>
      </w:r>
      <w:bookmarkStart w:id="0" w:name="_GoBack"/>
      <w:bookmarkEnd w:id="0"/>
      <w:r w:rsidR="00485F77">
        <w:rPr>
          <w:rFonts w:ascii="Arial Narrow" w:hAnsi="Arial Narrow"/>
          <w:b/>
        </w:rPr>
        <w:tab/>
      </w:r>
    </w:p>
    <w:p w:rsidR="00DD5EAE" w:rsidRDefault="00DD5E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/>
          <w:b/>
        </w:rPr>
        <w:t>mikro účtovné jednotky</w:t>
      </w:r>
      <w:r>
        <w:rPr>
          <w:rFonts w:ascii="Arial Narrow" w:hAnsi="Arial Narrow"/>
        </w:rPr>
        <w:t xml:space="preserve"> v znení neskorších predpisov</w:t>
      </w:r>
    </w:p>
    <w:p w:rsidR="00DD5EAE" w:rsidRDefault="00DD5E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>(ostatná novela č.MF/18008/2014-74 – FS č.10/2014)</w:t>
      </w:r>
    </w:p>
    <w:p w:rsidR="00DD5EAE" w:rsidRDefault="00DD5EAE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DD5EAE" w:rsidRDefault="00DD5EAE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</w:t>
      </w:r>
    </w:p>
    <w:p w:rsidR="00DD5EAE" w:rsidRDefault="00DD5EAE">
      <w:pPr>
        <w:ind w:right="841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:rsidR="00DD5EAE" w:rsidRDefault="00DD5EAE">
      <w:pPr>
        <w:spacing w:before="7" w:line="240" w:lineRule="exact"/>
        <w:jc w:val="both"/>
        <w:rPr>
          <w:rFonts w:ascii="Arial" w:hAnsi="Arial" w:cs="Arial"/>
        </w:rPr>
      </w:pPr>
    </w:p>
    <w:p w:rsidR="00DD5EAE" w:rsidRDefault="00DD5EAE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DD5EAE" w:rsidRDefault="00DD5EAE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02"/>
      </w:tblGrid>
      <w:tr w:rsidR="00DD5EAE">
        <w:tc>
          <w:tcPr>
            <w:tcW w:w="3085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Bizcenter 22 s.r.o.</w:t>
            </w:r>
          </w:p>
        </w:tc>
      </w:tr>
      <w:tr w:rsidR="00DD5EAE">
        <w:tc>
          <w:tcPr>
            <w:tcW w:w="3085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47777303</w:t>
            </w:r>
          </w:p>
        </w:tc>
      </w:tr>
      <w:tr w:rsidR="00DD5EAE">
        <w:tc>
          <w:tcPr>
            <w:tcW w:w="3085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Zlatovská 1279,  91105 Trenčín</w:t>
            </w:r>
          </w:p>
        </w:tc>
      </w:tr>
      <w:tr w:rsidR="00DD5EAE">
        <w:tc>
          <w:tcPr>
            <w:tcW w:w="3085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6602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DD5EAE" w:rsidRDefault="00DD5EAE">
      <w:pPr>
        <w:spacing w:line="260" w:lineRule="exact"/>
        <w:jc w:val="both"/>
        <w:rPr>
          <w:rFonts w:ascii="Arial" w:hAnsi="Arial" w:cs="Arial"/>
        </w:rPr>
      </w:pPr>
    </w:p>
    <w:p w:rsidR="00DD5EAE" w:rsidRDefault="00DD5EAE">
      <w:pPr>
        <w:spacing w:line="260" w:lineRule="exact"/>
        <w:jc w:val="both"/>
        <w:rPr>
          <w:rFonts w:ascii="Arial" w:hAnsi="Arial" w:cs="Arial"/>
        </w:rPr>
      </w:pPr>
    </w:p>
    <w:p w:rsidR="00DD5EAE" w:rsidRDefault="00DD5EAE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DD5EAE" w:rsidRDefault="00DD5EAE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netýka sa</w:t>
      </w:r>
    </w:p>
    <w:p w:rsidR="00DD5EAE" w:rsidRDefault="00DD5EAE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D5EAE" w:rsidRDefault="00DD5EAE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D5EAE" w:rsidRDefault="00DD5EAE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DD5EAE" w:rsidRDefault="00DD5EAE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DD5EAE">
        <w:tc>
          <w:tcPr>
            <w:tcW w:w="4219" w:type="dxa"/>
          </w:tcPr>
          <w:p w:rsidR="00DD5EAE" w:rsidRDefault="00DD5EAE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DD5EAE" w:rsidRDefault="00DD5EAE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:rsidR="00DD5EAE" w:rsidRDefault="00DD5EAE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DD5EAE" w:rsidRDefault="00DD5EAE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DD5EAE">
        <w:tc>
          <w:tcPr>
            <w:tcW w:w="4219" w:type="dxa"/>
          </w:tcPr>
          <w:p w:rsidR="00DD5EAE" w:rsidRDefault="00DD5EAE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DD5EAE">
        <w:tc>
          <w:tcPr>
            <w:tcW w:w="4219" w:type="dxa"/>
          </w:tcPr>
          <w:p w:rsidR="00DD5EAE" w:rsidRDefault="00DD5EAE">
            <w:pPr>
              <w:spacing w:line="260" w:lineRule="exact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DD5EAE" w:rsidRDefault="00DD5EAE">
      <w:pPr>
        <w:spacing w:line="260" w:lineRule="exact"/>
        <w:jc w:val="both"/>
        <w:rPr>
          <w:rFonts w:ascii="Arial" w:hAnsi="Arial" w:cs="Arial"/>
        </w:rPr>
      </w:pPr>
    </w:p>
    <w:p w:rsidR="00DD5EAE" w:rsidRDefault="00DD5EAE">
      <w:pPr>
        <w:spacing w:before="1" w:line="280" w:lineRule="exact"/>
        <w:jc w:val="both"/>
        <w:rPr>
          <w:rFonts w:ascii="Arial" w:hAnsi="Arial" w:cs="Arial"/>
        </w:rPr>
      </w:pPr>
    </w:p>
    <w:p w:rsidR="00DD5EAE" w:rsidRDefault="00DD5EAE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</w:t>
      </w:r>
    </w:p>
    <w:p w:rsidR="00DD5EAE" w:rsidRDefault="00DD5EAE">
      <w:pPr>
        <w:ind w:right="836"/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:rsidR="00DD5EAE" w:rsidRDefault="00DD5EAE">
      <w:pPr>
        <w:pStyle w:val="Zkladntext"/>
        <w:tabs>
          <w:tab w:val="left" w:pos="808"/>
        </w:tabs>
        <w:ind w:left="360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808"/>
        </w:tabs>
        <w:ind w:left="36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1. 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innosti:</w:t>
      </w:r>
    </w:p>
    <w:p w:rsidR="00DD5EAE" w:rsidRDefault="00DD5EA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jednotka bude nepretržite pokračovať vo svojej činnosti.</w:t>
      </w:r>
    </w:p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</w:p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2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</w:t>
      </w:r>
    </w:p>
    <w:p w:rsidR="00DD5EAE" w:rsidRDefault="00DD5EAE">
      <w:pPr>
        <w:pStyle w:val="Zkladntext"/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-účtovná jednotka  zaraďuje dlhodobý majetok do odpisových skupín a odpisuje ho rovno-</w:t>
      </w:r>
    </w:p>
    <w:p w:rsidR="00DD5EAE" w:rsidRDefault="00DD5EA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merne. Účtovné a da</w:t>
      </w:r>
      <w:r w:rsidR="00485F77">
        <w:rPr>
          <w:rFonts w:ascii="Arial" w:hAnsi="Arial" w:cs="Arial"/>
          <w:sz w:val="22"/>
          <w:szCs w:val="22"/>
        </w:rPr>
        <w:t>ňové odpisy sa nerovnajú.</w:t>
      </w:r>
    </w:p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2"/>
        </w:numPr>
        <w:tabs>
          <w:tab w:val="left" w:pos="808"/>
        </w:tabs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DD5EAE" w:rsidRDefault="00DD5EAE">
      <w:pPr>
        <w:pStyle w:val="Zkladntext"/>
        <w:tabs>
          <w:tab w:val="left" w:pos="808"/>
        </w:tabs>
        <w:ind w:left="36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       - netýka sa</w:t>
      </w:r>
    </w:p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2"/>
        </w:numPr>
        <w:tabs>
          <w:tab w:val="left" w:pos="808"/>
        </w:tabs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dotá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</w:t>
      </w:r>
      <w:r>
        <w:rPr>
          <w:rFonts w:ascii="Arial" w:hAnsi="Arial" w:cs="Arial"/>
          <w:spacing w:val="1"/>
          <w:sz w:val="22"/>
          <w:szCs w:val="22"/>
          <w:u w:val="single"/>
        </w:rPr>
        <w:t>á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/>
          <w:sz w:val="22"/>
          <w:szCs w:val="22"/>
        </w:rPr>
        <w:t>e:</w:t>
      </w:r>
    </w:p>
    <w:p w:rsidR="00DD5EAE" w:rsidRDefault="00DD5EAE">
      <w:pPr>
        <w:pStyle w:val="Zkladntext"/>
        <w:tabs>
          <w:tab w:val="left" w:pos="808"/>
        </w:tabs>
        <w:ind w:left="360" w:firstLine="0"/>
        <w:jc w:val="both"/>
        <w:rPr>
          <w:rFonts w:ascii="Arial" w:hAnsi="Arial" w:cs="Arial"/>
          <w:spacing w:val="-1"/>
          <w:sz w:val="22"/>
          <w:szCs w:val="22"/>
        </w:rPr>
      </w:pPr>
    </w:p>
    <w:p w:rsidR="00DD5EAE" w:rsidRDefault="00DD5EAE">
      <w:pPr>
        <w:pStyle w:val="Zkladntext"/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- účtovná jednotka nezískala dotácie</w:t>
      </w:r>
    </w:p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2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ia: </w:t>
      </w:r>
    </w:p>
    <w:p w:rsidR="00DD5EAE" w:rsidRDefault="00DD5EAE">
      <w:pPr>
        <w:pStyle w:val="Zkladntext"/>
        <w:tabs>
          <w:tab w:val="left" w:pos="808"/>
        </w:tabs>
        <w:ind w:left="36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DD5EAE" w:rsidRDefault="00DD5EAE">
      <w:pPr>
        <w:pStyle w:val="Zkladntext"/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-neboli opravy minulých období</w:t>
      </w:r>
    </w:p>
    <w:p w:rsidR="00DD5EAE" w:rsidRDefault="00DD5EAE">
      <w:pPr>
        <w:pStyle w:val="Zkladntext"/>
        <w:tabs>
          <w:tab w:val="left" w:pos="808"/>
        </w:tabs>
        <w:ind w:left="1080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spacing w:before="1" w:line="280" w:lineRule="exact"/>
        <w:jc w:val="both"/>
        <w:rPr>
          <w:rFonts w:ascii="Arial" w:hAnsi="Arial" w:cs="Arial"/>
        </w:rPr>
      </w:pPr>
    </w:p>
    <w:p w:rsidR="00DD5EAE" w:rsidRDefault="00DD5EAE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III</w:t>
      </w:r>
    </w:p>
    <w:p w:rsidR="00DD5EAE" w:rsidRDefault="00DD5EAE">
      <w:pPr>
        <w:ind w:right="157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:rsidR="00DD5EAE" w:rsidRDefault="00DD5EAE">
      <w:pPr>
        <w:spacing w:before="11" w:line="260" w:lineRule="exact"/>
        <w:jc w:val="both"/>
        <w:rPr>
          <w:rFonts w:ascii="Arial" w:hAnsi="Arial" w:cs="Arial"/>
        </w:rPr>
      </w:pPr>
    </w:p>
    <w:p w:rsidR="00DD5EAE" w:rsidRDefault="00DD5EAE">
      <w:pPr>
        <w:pStyle w:val="Zkladntext"/>
        <w:numPr>
          <w:ilvl w:val="0"/>
          <w:numId w:val="11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 xml:space="preserve">ôm: </w:t>
      </w:r>
    </w:p>
    <w:p w:rsidR="00DD5EAE" w:rsidRDefault="00DD5EAE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1"/>
          <w:numId w:val="11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 mimoriadne náklady alebo výnosy svojim rozsahom sa nevyskytli.</w:t>
      </w:r>
    </w:p>
    <w:p w:rsidR="00DD5EAE" w:rsidRDefault="00DD5EAE">
      <w:pPr>
        <w:pStyle w:val="Zkladntext"/>
        <w:tabs>
          <w:tab w:val="left" w:pos="668"/>
        </w:tabs>
        <w:ind w:left="82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1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lková suma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 0,-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 suma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          nevyskytuje sa</w:t>
      </w:r>
    </w:p>
    <w:p w:rsidR="00DD5EAE" w:rsidRDefault="00DD5EA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  <w:u w:val="single"/>
        </w:rPr>
        <w:t>3. 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</w:t>
      </w:r>
    </w:p>
    <w:p w:rsidR="00DD5EAE" w:rsidRDefault="00DD5EA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- netýka sa</w:t>
      </w:r>
    </w:p>
    <w:p w:rsidR="00DD5EAE" w:rsidRDefault="00DD5EAE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:rsidR="00DD5EAE" w:rsidRDefault="00DD5EAE">
      <w:pPr>
        <w:pStyle w:val="Zkladntext"/>
        <w:tabs>
          <w:tab w:val="left" w:pos="668"/>
        </w:tabs>
        <w:ind w:left="120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480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Obchodná spoločnost nevytvára orgány,  jediným orgánom spoločnosti je valné zhromaždenie, ktoré vykonáva zásadné rozhodnutia ,inak rozhodujú o bežných obchodných veciach  dvaja kontelia , každý samostatne.</w:t>
      </w:r>
    </w:p>
    <w:p w:rsidR="00DD5EAE" w:rsidRDefault="00DD5EAE">
      <w:pPr>
        <w:pStyle w:val="Zkladntext"/>
        <w:tabs>
          <w:tab w:val="left" w:pos="668"/>
        </w:tabs>
        <w:ind w:left="480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  hodnota  jednotlivých druhov záruk alebo iných zabezpečení poskytnutých pre členov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                      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 spoločnosť neposkytuje záruky ani iné zabezpečenia spriazneným osobám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</w:t>
      </w:r>
    </w:p>
    <w:p w:rsidR="00DD5EAE" w:rsidRDefault="00DD5EAE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- netýka sa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DD5EAE" w:rsidRDefault="00DD5EAE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netýka sa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tovať: </w:t>
      </w:r>
    </w:p>
    <w:p w:rsidR="00DD5EAE" w:rsidRDefault="00DD5EAE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netýka sa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</w:t>
      </w:r>
    </w:p>
    <w:p w:rsidR="00DD5EAE" w:rsidRDefault="00DD5EAE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- netýka sa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</w:t>
      </w:r>
    </w:p>
    <w:p w:rsidR="00DD5EAE" w:rsidRDefault="00DD5EAE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netýka sa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 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</w:t>
      </w:r>
    </w:p>
    <w:p w:rsidR="00DD5EAE" w:rsidRDefault="00DD5EAE">
      <w:pPr>
        <w:pStyle w:val="Zkladntext"/>
        <w:numPr>
          <w:ilvl w:val="1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netýka sa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> 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</w:t>
      </w:r>
    </w:p>
    <w:p w:rsidR="00DD5EAE" w:rsidRDefault="00DD5EAE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nie sú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120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 xml:space="preserve"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 </w:t>
      </w:r>
    </w:p>
    <w:p w:rsidR="00DD5EAE" w:rsidRDefault="00DD5EAE">
      <w:pPr>
        <w:pStyle w:val="Zkladntext"/>
        <w:tabs>
          <w:tab w:val="left" w:pos="668"/>
        </w:tabs>
        <w:ind w:left="720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netýka sa</w:t>
      </w:r>
    </w:p>
    <w:sectPr w:rsidR="00DD5EA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pgNumType w:start="6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5443" w:rsidRDefault="00D65443">
      <w:r>
        <w:separator/>
      </w:r>
    </w:p>
  </w:endnote>
  <w:endnote w:type="continuationSeparator" w:id="0">
    <w:p w:rsidR="00D65443" w:rsidRDefault="00D65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EAE" w:rsidRDefault="00004985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D5EAE" w:rsidRDefault="00DD5EAE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579C5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DD5EAE" w:rsidRDefault="00DD5EAE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579C5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5443" w:rsidRDefault="00D65443">
      <w:r>
        <w:separator/>
      </w:r>
    </w:p>
  </w:footnote>
  <w:footnote w:type="continuationSeparator" w:id="0">
    <w:p w:rsidR="00D65443" w:rsidRDefault="00D654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EAE" w:rsidRDefault="00DD5EAE">
    <w:pPr>
      <w:pStyle w:val="Hlavika"/>
    </w:pPr>
  </w:p>
  <w:p w:rsidR="00DD5EAE" w:rsidRDefault="00DD5EAE">
    <w:pPr>
      <w:pStyle w:val="Hlavika"/>
    </w:pPr>
  </w:p>
  <w:p w:rsidR="00DD5EAE" w:rsidRDefault="00DD5EAE">
    <w:pPr>
      <w:pStyle w:val="Hlavika"/>
    </w:pPr>
  </w:p>
  <w:p w:rsidR="00DD5EAE" w:rsidRDefault="00DD5EAE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>Po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>
      <w:rPr>
        <w:rFonts w:ascii="Arial" w:hAnsi="Arial" w:cs="Arial"/>
        <w:sz w:val="22"/>
        <w:szCs w:val="22"/>
        <w:bdr w:val="single" w:sz="4" w:space="0" w:color="auto"/>
      </w:rPr>
      <w:t>n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>
      <w:rPr>
        <w:rFonts w:ascii="Arial" w:hAnsi="Arial" w:cs="Arial"/>
        <w:sz w:val="22"/>
        <w:szCs w:val="22"/>
        <w:bdr w:val="single" w:sz="4" w:space="0" w:color="auto"/>
      </w:rPr>
      <w:t>m</w:t>
    </w:r>
    <w:r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>
      <w:rPr>
        <w:rFonts w:ascii="Arial" w:hAnsi="Arial" w:cs="Arial"/>
        <w:sz w:val="22"/>
        <w:szCs w:val="22"/>
        <w:bdr w:val="single" w:sz="4" w:space="0" w:color="auto"/>
      </w:rPr>
      <w:t>y</w:t>
    </w:r>
    <w:r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>
      <w:rPr>
        <w:rFonts w:ascii="Arial" w:hAnsi="Arial" w:cs="Arial"/>
        <w:sz w:val="22"/>
        <w:szCs w:val="22"/>
        <w:bdr w:val="single" w:sz="4" w:space="0" w:color="auto"/>
      </w:rPr>
      <w:t>č MÚJ 3 –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ČO: 47777303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>Č: 2024104687</w:t>
    </w:r>
    <w:r>
      <w:rPr>
        <w:rFonts w:ascii="Arial" w:hAnsi="Arial" w:cs="Arial"/>
        <w:sz w:val="22"/>
        <w:szCs w:val="22"/>
        <w:bdr w:val="single" w:sz="4" w:space="0" w:color="auto"/>
      </w:rPr>
      <w:tab/>
    </w:r>
  </w:p>
  <w:p w:rsidR="00DD5EAE" w:rsidRDefault="00DD5EAE">
    <w:pPr>
      <w:pStyle w:val="Hlavika"/>
      <w:rPr>
        <w:rFonts w:ascii="Times New Roman" w:hAnsi="Times New Roman"/>
        <w:sz w:val="24"/>
        <w:szCs w:val="24"/>
      </w:rPr>
    </w:pPr>
  </w:p>
  <w:p w:rsidR="00DD5EAE" w:rsidRDefault="00DD5EAE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E42C1"/>
    <w:multiLevelType w:val="hybridMultilevel"/>
    <w:tmpl w:val="39B40F76"/>
    <w:lvl w:ilvl="0" w:tplc="E35A75EC">
      <w:start w:val="2"/>
      <w:numFmt w:val="lowerLetter"/>
      <w:lvlText w:val="%1)"/>
      <w:lvlJc w:val="left"/>
      <w:pPr>
        <w:tabs>
          <w:tab w:val="num" w:pos="461"/>
        </w:tabs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81"/>
        </w:tabs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21"/>
        </w:tabs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41"/>
        </w:tabs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61"/>
        </w:tabs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81"/>
        </w:tabs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01"/>
        </w:tabs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21"/>
        </w:tabs>
        <w:ind w:left="6221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7CF1C66"/>
    <w:multiLevelType w:val="hybridMultilevel"/>
    <w:tmpl w:val="2E586A64"/>
    <w:lvl w:ilvl="0" w:tplc="FC68B5EC">
      <w:start w:val="1"/>
      <w:numFmt w:val="lowerLetter"/>
      <w:lvlText w:val="%1)"/>
      <w:lvlJc w:val="left"/>
      <w:pPr>
        <w:tabs>
          <w:tab w:val="num" w:pos="461"/>
        </w:tabs>
        <w:ind w:left="461" w:hanging="360"/>
      </w:pPr>
      <w:rPr>
        <w:rFonts w:hint="default"/>
      </w:rPr>
    </w:lvl>
    <w:lvl w:ilvl="1" w:tplc="DD1298DC">
      <w:start w:val="3"/>
      <w:numFmt w:val="bullet"/>
      <w:lvlText w:val="-"/>
      <w:lvlJc w:val="left"/>
      <w:pPr>
        <w:tabs>
          <w:tab w:val="num" w:pos="1181"/>
        </w:tabs>
        <w:ind w:left="1181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21"/>
        </w:tabs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41"/>
        </w:tabs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61"/>
        </w:tabs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81"/>
        </w:tabs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01"/>
        </w:tabs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21"/>
        </w:tabs>
        <w:ind w:left="6221" w:hanging="180"/>
      </w:pPr>
    </w:lvl>
  </w:abstractNum>
  <w:abstractNum w:abstractNumId="3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30270DC0"/>
    <w:multiLevelType w:val="hybridMultilevel"/>
    <w:tmpl w:val="8ABE1A14"/>
    <w:lvl w:ilvl="0" w:tplc="DF44E6B6">
      <w:start w:val="1"/>
      <w:numFmt w:val="decimal"/>
      <w:lvlText w:val="%1."/>
      <w:lvlJc w:val="left"/>
      <w:pPr>
        <w:tabs>
          <w:tab w:val="num" w:pos="461"/>
        </w:tabs>
        <w:ind w:left="461" w:hanging="360"/>
      </w:pPr>
      <w:rPr>
        <w:rFonts w:hint="default"/>
      </w:rPr>
    </w:lvl>
    <w:lvl w:ilvl="1" w:tplc="D9BEE4CE">
      <w:numFmt w:val="bullet"/>
      <w:lvlText w:val="-"/>
      <w:lvlJc w:val="left"/>
      <w:pPr>
        <w:tabs>
          <w:tab w:val="num" w:pos="1181"/>
        </w:tabs>
        <w:ind w:left="1181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21"/>
        </w:tabs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41"/>
        </w:tabs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61"/>
        </w:tabs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81"/>
        </w:tabs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01"/>
        </w:tabs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21"/>
        </w:tabs>
        <w:ind w:left="6221" w:hanging="180"/>
      </w:pPr>
    </w:lvl>
  </w:abstractNum>
  <w:abstractNum w:abstractNumId="5" w15:restartNumberingAfterBreak="0">
    <w:nsid w:val="39A82005"/>
    <w:multiLevelType w:val="hybridMultilevel"/>
    <w:tmpl w:val="BC185A74"/>
    <w:lvl w:ilvl="0" w:tplc="041B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6F5569"/>
    <w:multiLevelType w:val="hybridMultilevel"/>
    <w:tmpl w:val="0A1ADEFE"/>
    <w:lvl w:ilvl="0" w:tplc="20C0B21A">
      <w:start w:val="1"/>
      <w:numFmt w:val="lowerLetter"/>
      <w:lvlText w:val="%1)"/>
      <w:lvlJc w:val="left"/>
      <w:pPr>
        <w:tabs>
          <w:tab w:val="num" w:pos="461"/>
        </w:tabs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81"/>
        </w:tabs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21"/>
        </w:tabs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41"/>
        </w:tabs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61"/>
        </w:tabs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81"/>
        </w:tabs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01"/>
        </w:tabs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21"/>
        </w:tabs>
        <w:ind w:left="6221" w:hanging="180"/>
      </w:pPr>
    </w:lvl>
  </w:abstractNum>
  <w:abstractNum w:abstractNumId="7" w15:restartNumberingAfterBreak="0">
    <w:nsid w:val="433E52B5"/>
    <w:multiLevelType w:val="hybridMultilevel"/>
    <w:tmpl w:val="95A6784A"/>
    <w:lvl w:ilvl="0" w:tplc="E508093C">
      <w:start w:val="4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8" w15:restartNumberingAfterBreak="0">
    <w:nsid w:val="467C57D2"/>
    <w:multiLevelType w:val="hybridMultilevel"/>
    <w:tmpl w:val="D40C6B16"/>
    <w:lvl w:ilvl="0" w:tplc="533690BA">
      <w:start w:val="3"/>
      <w:numFmt w:val="bullet"/>
      <w:lvlText w:val="-"/>
      <w:lvlJc w:val="left"/>
      <w:pPr>
        <w:tabs>
          <w:tab w:val="num" w:pos="461"/>
        </w:tabs>
        <w:ind w:left="461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181"/>
        </w:tabs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901"/>
        </w:tabs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621"/>
        </w:tabs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341"/>
        </w:tabs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061"/>
        </w:tabs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781"/>
        </w:tabs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501"/>
        </w:tabs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221"/>
        </w:tabs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0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1" w15:restartNumberingAfterBreak="0">
    <w:nsid w:val="5AC3382B"/>
    <w:multiLevelType w:val="hybridMultilevel"/>
    <w:tmpl w:val="CFF81BB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189FBC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3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14"/>
  </w:num>
  <w:num w:numId="3">
    <w:abstractNumId w:val="13"/>
  </w:num>
  <w:num w:numId="4">
    <w:abstractNumId w:val="3"/>
  </w:num>
  <w:num w:numId="5">
    <w:abstractNumId w:val="12"/>
  </w:num>
  <w:num w:numId="6">
    <w:abstractNumId w:val="9"/>
  </w:num>
  <w:num w:numId="7">
    <w:abstractNumId w:val="10"/>
  </w:num>
  <w:num w:numId="8">
    <w:abstractNumId w:val="11"/>
  </w:num>
  <w:num w:numId="9">
    <w:abstractNumId w:val="6"/>
  </w:num>
  <w:num w:numId="10">
    <w:abstractNumId w:val="2"/>
  </w:num>
  <w:num w:numId="11">
    <w:abstractNumId w:val="4"/>
  </w:num>
  <w:num w:numId="12">
    <w:abstractNumId w:val="5"/>
  </w:num>
  <w:num w:numId="13">
    <w:abstractNumId w:val="8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061"/>
    <w:rsid w:val="00004985"/>
    <w:rsid w:val="00272174"/>
    <w:rsid w:val="004579C5"/>
    <w:rsid w:val="00485F77"/>
    <w:rsid w:val="008F4569"/>
    <w:rsid w:val="00B07B92"/>
    <w:rsid w:val="00D65443"/>
    <w:rsid w:val="00D7246E"/>
    <w:rsid w:val="00D87414"/>
    <w:rsid w:val="00DB4F46"/>
    <w:rsid w:val="00DD36FE"/>
    <w:rsid w:val="00DD5EAE"/>
    <w:rsid w:val="00FE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7990485A-0825-4439-9835-58B7DC48E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semiHidden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qFormat/>
  </w:style>
  <w:style w:type="paragraph" w:customStyle="1" w:styleId="TableParagraph">
    <w:name w:val="Table Paragraph"/>
    <w:basedOn w:val="Normlny"/>
    <w:qFormat/>
  </w:style>
  <w:style w:type="paragraph" w:styleId="Hlavika">
    <w:name w:val="header"/>
    <w:basedOn w:val="Normlny"/>
    <w:semiHidden/>
    <w:unhideWhenUsed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</w:style>
  <w:style w:type="paragraph" w:styleId="Pta">
    <w:name w:val="footer"/>
    <w:basedOn w:val="Normlny"/>
    <w:semiHidden/>
    <w:unhideWhenUsed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1104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mt</cp:lastModifiedBy>
  <cp:revision>2</cp:revision>
  <dcterms:created xsi:type="dcterms:W3CDTF">2021-03-24T09:32:00Z</dcterms:created>
  <dcterms:modified xsi:type="dcterms:W3CDTF">2021-03-24T09:32:00Z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