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CC" w:rsidRPr="00E64CCC" w:rsidRDefault="00E64CCC" w:rsidP="00E64CCC">
      <w:pPr>
        <w:pStyle w:val="Default"/>
        <w:pBdr>
          <w:bottom w:val="single" w:sz="4" w:space="1" w:color="auto"/>
        </w:pBdr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 Poznámky k účtovnej závierke k 31. 12. 20</w:t>
      </w:r>
      <w:r w:rsidR="00174852">
        <w:rPr>
          <w:color w:val="auto"/>
          <w:sz w:val="22"/>
          <w:szCs w:val="22"/>
        </w:rPr>
        <w:t>20</w:t>
      </w:r>
      <w:r w:rsidRPr="00E64CCC">
        <w:rPr>
          <w:color w:val="auto"/>
          <w:sz w:val="22"/>
          <w:szCs w:val="22"/>
        </w:rPr>
        <w:t xml:space="preserve">        </w:t>
      </w:r>
    </w:p>
    <w:p w:rsid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NONO spol. s r.o. </w:t>
      </w:r>
    </w:p>
    <w:p w:rsid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Záhradnícka 6 </w:t>
      </w:r>
    </w:p>
    <w:p w:rsidR="00E64CCC" w:rsidRP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811 08 Bratislava </w:t>
      </w:r>
    </w:p>
    <w:p w:rsidR="00E64CCC" w:rsidRDefault="00E64CCC" w:rsidP="00E64CCC">
      <w:pPr>
        <w:pStyle w:val="Default"/>
        <w:rPr>
          <w:color w:val="auto"/>
        </w:rPr>
      </w:pPr>
    </w:p>
    <w:p w:rsidR="00E64CCC" w:rsidRDefault="00E64CCC" w:rsidP="00E64CCC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8"/>
          <w:szCs w:val="28"/>
        </w:rPr>
        <w:t xml:space="preserve">A. Základné informácie o účtovnej jednotke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a./ Obchodné meno účtovnej jednotky</w:t>
      </w:r>
      <w:r>
        <w:rPr>
          <w:b/>
          <w:bCs/>
          <w:color w:val="auto"/>
          <w:sz w:val="22"/>
          <w:szCs w:val="22"/>
        </w:rPr>
        <w:t xml:space="preserve">: NONO spol. s r.o.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Sídlo: Záhradnícka 6, 811 08 Bratislava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Dátum založenia: 16. 10. 1992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Dátum vzniku /zápisu do OR/: 30. 11. 1992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b./ Opis hospodárskej činnosti účtovnej jednotky: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kúpa rozličného tovaru za účelom jeho ďalšieho predaja a predaj v rozsahu voľnej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živnosti formou veľkoobchodnej a maloobchodnej činnosti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obchodu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služieb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výroby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reklamné a marketingové služby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prieskum trhu a verejnej mienky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prenájom hnuteľných vecí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c./ Priemerný počet zamestnancov počas účtovného obdobia: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zamestnanci spolu: 1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z toho vedúci: 1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d./ Účtovná jednotka nie je neobmedzene ručiacim spoločníkom v žiadnom inom podniku.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e./ Účtovná jednotka zostavila účtovnú uzávierku ako riadnu.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f./ Účtovná jednotka do podania daňového priznania schválila účtovnú závierku za predchádzajúce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obdobie. </w:t>
      </w:r>
    </w:p>
    <w:p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B. Informácie o členoch štatutárnych orgánov, dozorných a iných orgánov </w:t>
      </w: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účtovnej jednotky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a./ Spoločník: Ing. Roman </w:t>
      </w:r>
      <w:proofErr w:type="spellStart"/>
      <w:r>
        <w:rPr>
          <w:color w:val="auto"/>
          <w:sz w:val="22"/>
          <w:szCs w:val="22"/>
        </w:rPr>
        <w:t>Draškovič</w:t>
      </w:r>
      <w:proofErr w:type="spellEnd"/>
      <w:r>
        <w:rPr>
          <w:color w:val="auto"/>
          <w:sz w:val="22"/>
          <w:szCs w:val="22"/>
        </w:rPr>
        <w:t xml:space="preserve">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b./ Štatutárny orgán: Ing. Roman </w:t>
      </w:r>
      <w:proofErr w:type="spellStart"/>
      <w:r>
        <w:rPr>
          <w:color w:val="auto"/>
          <w:sz w:val="22"/>
          <w:szCs w:val="22"/>
        </w:rPr>
        <w:t>Draškovič</w:t>
      </w:r>
      <w:proofErr w:type="spellEnd"/>
      <w:r>
        <w:rPr>
          <w:color w:val="auto"/>
          <w:sz w:val="22"/>
          <w:szCs w:val="22"/>
        </w:rPr>
        <w:t xml:space="preserve"> - konateľ </w:t>
      </w:r>
    </w:p>
    <w:p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C. Konsolidovaný celok: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Účtovná jednotka k 31. 12. 20</w:t>
      </w:r>
      <w:r w:rsidR="00174852">
        <w:rPr>
          <w:color w:val="auto"/>
          <w:sz w:val="22"/>
          <w:szCs w:val="22"/>
        </w:rPr>
        <w:t>20</w:t>
      </w:r>
      <w:r>
        <w:rPr>
          <w:color w:val="auto"/>
          <w:sz w:val="22"/>
          <w:szCs w:val="22"/>
        </w:rPr>
        <w:t xml:space="preserve">, ani ku dňu podania daňového priznania nie je súčasťou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konsolidovaného celku a nie je povinná zostavovať konsolidovanú účtovnú závierku. </w:t>
      </w:r>
    </w:p>
    <w:p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:rsidR="00E64CCC" w:rsidRPr="00F22DC9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D. Ďalšie informácie </w:t>
      </w:r>
    </w:p>
    <w:p w:rsidR="00F22DC9" w:rsidRPr="00F22DC9" w:rsidRDefault="00F22DC9" w:rsidP="00F22DC9">
      <w:pPr>
        <w:pStyle w:val="Default"/>
        <w:rPr>
          <w:color w:val="auto"/>
          <w:sz w:val="22"/>
          <w:szCs w:val="22"/>
        </w:rPr>
      </w:pPr>
    </w:p>
    <w:p w:rsidR="00E32603" w:rsidRDefault="00E64CCC" w:rsidP="00F22DC9">
      <w:pPr>
        <w:pStyle w:val="Default"/>
        <w:rPr>
          <w:color w:val="auto"/>
          <w:sz w:val="22"/>
          <w:szCs w:val="22"/>
        </w:rPr>
      </w:pPr>
      <w:r w:rsidRPr="00F22DC9">
        <w:rPr>
          <w:color w:val="auto"/>
          <w:sz w:val="22"/>
          <w:szCs w:val="22"/>
        </w:rPr>
        <w:t>Rozpracované v jednotlivých celkoch.</w:t>
      </w:r>
    </w:p>
    <w:p w:rsidR="00F22DC9" w:rsidRDefault="00F22DC9" w:rsidP="00F22DC9">
      <w:pPr>
        <w:pStyle w:val="Default"/>
        <w:rPr>
          <w:color w:val="auto"/>
          <w:sz w:val="22"/>
          <w:szCs w:val="22"/>
        </w:rPr>
      </w:pPr>
    </w:p>
    <w:p w:rsidR="00F22DC9" w:rsidRPr="00F22DC9" w:rsidRDefault="00F22DC9" w:rsidP="00F22DC9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E. Informácie o účtovných zásadách a účtovných metódach </w:t>
      </w:r>
    </w:p>
    <w:p w:rsidR="00E64CCC" w:rsidRDefault="00E64CCC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a./ Účtovná jednotka bude pokračovať vo svojej činnosti. </w:t>
      </w:r>
    </w:p>
    <w:p w:rsidR="00E64CCC" w:rsidRDefault="00E64CCC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b./ Účtovné metódy a zásady boli aplikované v rámci platného zákona o účtovníctve. </w:t>
      </w:r>
    </w:p>
    <w:p w:rsidR="00E64CCC" w:rsidRDefault="00E64CCC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c./ Oceňovanie majetku a záväzkov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Majetok a záväzky spoločnosť ocenila v zmysle platného zákona.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Dlhodobý hmotný majetok </w:t>
      </w:r>
      <w:r>
        <w:rPr>
          <w:sz w:val="22"/>
          <w:szCs w:val="22"/>
        </w:rPr>
        <w:tab/>
        <w:t xml:space="preserve">cenou obstarania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Pohľadávky a záväzky pri ich vzniku </w:t>
      </w:r>
      <w:r>
        <w:rPr>
          <w:sz w:val="22"/>
          <w:szCs w:val="22"/>
        </w:rPr>
        <w:tab/>
        <w:t xml:space="preserve">menovitou hodnotou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Peňažné prostriedky </w:t>
      </w:r>
      <w:r>
        <w:rPr>
          <w:sz w:val="22"/>
          <w:szCs w:val="22"/>
        </w:rPr>
        <w:tab/>
        <w:t xml:space="preserve">menovitou hodnotou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Dlhodobý hmotný majetok tvorený vlastnou činnosťou – nevlastní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Zásoby </w:t>
      </w:r>
      <w:r>
        <w:rPr>
          <w:sz w:val="22"/>
          <w:szCs w:val="22"/>
        </w:rPr>
        <w:tab/>
        <w:t xml:space="preserve">cenou obstarania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Darovaný majetok </w:t>
      </w:r>
      <w:r w:rsidR="002832C1">
        <w:rPr>
          <w:sz w:val="22"/>
          <w:szCs w:val="22"/>
        </w:rPr>
        <w:tab/>
      </w:r>
      <w:r>
        <w:rPr>
          <w:sz w:val="22"/>
          <w:szCs w:val="22"/>
        </w:rPr>
        <w:t xml:space="preserve">neprijala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d./ Odpisový plán pre rok 20</w:t>
      </w:r>
      <w:r w:rsidR="00D81108">
        <w:rPr>
          <w:sz w:val="22"/>
          <w:szCs w:val="22"/>
        </w:rPr>
        <w:t>20</w:t>
      </w:r>
      <w:r>
        <w:rPr>
          <w:sz w:val="22"/>
          <w:szCs w:val="22"/>
        </w:rPr>
        <w:t xml:space="preserve"> – majetok vo vlastníctve spoločnosti bol odpisovaný metódou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rovnomerných odpisov.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F. Informácie k údajom vykázaným na strane aktív súvahy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Prehľad o pohybe majetku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a./ Účtovná jednotka vlastní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dlhodobý nehmotný majetok vo výške 380 €.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b./ Účtovná jednotka vlastní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dlhodobý hmotný majetok vo výške </w:t>
      </w:r>
      <w:r w:rsidR="004B668B">
        <w:rPr>
          <w:color w:val="auto"/>
          <w:sz w:val="22"/>
          <w:szCs w:val="22"/>
        </w:rPr>
        <w:t>23 663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nevlastní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dlhodobý finančný majetok.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d./ Účtovná jednotka vlastní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zásoby vo výške </w:t>
      </w:r>
      <w:r w:rsidR="00D81108">
        <w:rPr>
          <w:color w:val="auto"/>
          <w:sz w:val="22"/>
          <w:szCs w:val="22"/>
        </w:rPr>
        <w:t>255 267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e./ Účtovná jednotka nemá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dlhodobé pohľadávky.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f./ Účtovná jednotka má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krátkodobé pohľadávky vo výške </w:t>
      </w:r>
      <w:r w:rsidR="00D81108">
        <w:rPr>
          <w:color w:val="auto"/>
          <w:sz w:val="22"/>
          <w:szCs w:val="22"/>
        </w:rPr>
        <w:t>10 523</w:t>
      </w:r>
      <w:r w:rsidRPr="00EF09E6">
        <w:rPr>
          <w:color w:val="auto"/>
          <w:sz w:val="22"/>
          <w:szCs w:val="22"/>
        </w:rPr>
        <w:t xml:space="preserve"> € pohľadávky </w:t>
      </w: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z obchodného styku.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g./ Účtovná jednotka netvorila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opravné položky na pohľadávky.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h./ Účtovná jednotka nemá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krátkodobý finančný majetok.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i./ Účtovná jednotka má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finančné účty vo výške </w:t>
      </w:r>
      <w:r w:rsidR="00D81108">
        <w:rPr>
          <w:color w:val="auto"/>
          <w:sz w:val="22"/>
          <w:szCs w:val="22"/>
        </w:rPr>
        <w:t>8 821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j./ Účtovná jednotka vykazuje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časové rozlíšenie vo výške </w:t>
      </w:r>
      <w:r w:rsidR="00D81108">
        <w:rPr>
          <w:color w:val="auto"/>
          <w:sz w:val="22"/>
          <w:szCs w:val="22"/>
        </w:rPr>
        <w:t>193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G. Informácie k údajom vykázaným na strane pasív </w:t>
      </w:r>
    </w:p>
    <w:p w:rsidR="002832C1" w:rsidRDefault="002832C1" w:rsidP="00E64CCC"/>
    <w:p w:rsidR="00E64CCC" w:rsidRPr="00EF09E6" w:rsidRDefault="00E64CCC" w:rsidP="002832C1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a ./ Vlastné imanie má vo výške </w:t>
      </w:r>
      <w:r w:rsidR="00F46EA2">
        <w:rPr>
          <w:color w:val="auto"/>
          <w:sz w:val="22"/>
          <w:szCs w:val="22"/>
        </w:rPr>
        <w:t>22 384</w:t>
      </w:r>
      <w:r w:rsidRPr="00EF09E6">
        <w:rPr>
          <w:color w:val="auto"/>
          <w:sz w:val="22"/>
          <w:szCs w:val="22"/>
        </w:rPr>
        <w:t xml:space="preserve"> €, základné imanie 7 000 €.</w:t>
      </w:r>
    </w:p>
    <w:p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b./ Účtovná jednotka má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kapitálové fondy vo výške 70 500 €. </w:t>
      </w:r>
    </w:p>
    <w:p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eviduje zákonný rezervný fond vo výške 700 €. </w:t>
      </w:r>
    </w:p>
    <w:p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d./ Výsledok hospodárenia minulých rokov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- spoločnosť vykazuje neuhradenú stratu vo </w:t>
      </w: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výške </w:t>
      </w:r>
      <w:r w:rsidR="00D81108">
        <w:rPr>
          <w:color w:val="auto"/>
          <w:sz w:val="22"/>
          <w:szCs w:val="22"/>
        </w:rPr>
        <w:t>55 816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e./ Účtovná jednotka eviduje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dlhodobé záväzky vo výške </w:t>
      </w:r>
      <w:r w:rsidR="00D81108">
        <w:rPr>
          <w:color w:val="auto"/>
          <w:sz w:val="22"/>
          <w:szCs w:val="22"/>
        </w:rPr>
        <w:t>1 212</w:t>
      </w:r>
      <w:r w:rsidRPr="00EF09E6">
        <w:rPr>
          <w:color w:val="auto"/>
          <w:sz w:val="22"/>
          <w:szCs w:val="22"/>
        </w:rPr>
        <w:t xml:space="preserve">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f./ Dlhodobé rezervy spoločnosť v roku 20</w:t>
      </w:r>
      <w:r w:rsidR="00D81108">
        <w:rPr>
          <w:color w:val="auto"/>
          <w:sz w:val="22"/>
          <w:szCs w:val="22"/>
        </w:rPr>
        <w:t>20</w:t>
      </w:r>
      <w:r w:rsidRPr="00EF09E6">
        <w:rPr>
          <w:color w:val="auto"/>
          <w:sz w:val="22"/>
          <w:szCs w:val="22"/>
        </w:rPr>
        <w:t xml:space="preserve"> netvorila.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g./ Účtovná jednotka nemá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dlhodobé bankové úvery.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h./ Účtovná jednotka eviduje krátkodobé záväzky vo výške </w:t>
      </w:r>
      <w:r w:rsidR="00D81108">
        <w:rPr>
          <w:color w:val="auto"/>
          <w:sz w:val="22"/>
          <w:szCs w:val="22"/>
        </w:rPr>
        <w:t>271 708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i./ Účtovná jednotka </w:t>
      </w:r>
      <w:r w:rsidR="00EF09E6" w:rsidRPr="00EF09E6">
        <w:rPr>
          <w:color w:val="auto"/>
          <w:sz w:val="22"/>
          <w:szCs w:val="22"/>
        </w:rPr>
        <w:t>nemá</w:t>
      </w:r>
      <w:r w:rsidRPr="00EF09E6">
        <w:rPr>
          <w:color w:val="auto"/>
          <w:sz w:val="22"/>
          <w:szCs w:val="22"/>
        </w:rPr>
        <w:t xml:space="preserve"> krátkodobé rezervy </w:t>
      </w:r>
      <w:r w:rsidR="004B668B">
        <w:rPr>
          <w:color w:val="auto"/>
          <w:sz w:val="22"/>
          <w:szCs w:val="22"/>
        </w:rPr>
        <w:t>k 31. 12.20</w:t>
      </w:r>
      <w:r w:rsidR="00D81108">
        <w:rPr>
          <w:color w:val="auto"/>
          <w:sz w:val="22"/>
          <w:szCs w:val="22"/>
        </w:rPr>
        <w:t>20</w:t>
      </w:r>
      <w:r w:rsidRPr="00EF09E6">
        <w:rPr>
          <w:color w:val="auto"/>
          <w:sz w:val="22"/>
          <w:szCs w:val="22"/>
        </w:rPr>
        <w:t xml:space="preserve">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j./ Účtovná jednotka má bežný bankový úver, ktorého zostatok </w:t>
      </w:r>
      <w:r w:rsidR="00D81108">
        <w:rPr>
          <w:color w:val="auto"/>
          <w:sz w:val="22"/>
          <w:szCs w:val="22"/>
        </w:rPr>
        <w:t xml:space="preserve">k 31. 12. 2020 </w:t>
      </w:r>
      <w:r w:rsidR="004B668B">
        <w:rPr>
          <w:color w:val="auto"/>
          <w:sz w:val="22"/>
          <w:szCs w:val="22"/>
        </w:rPr>
        <w:t xml:space="preserve">je vo výške </w:t>
      </w:r>
      <w:r w:rsidR="00D81108">
        <w:rPr>
          <w:color w:val="auto"/>
          <w:sz w:val="22"/>
          <w:szCs w:val="22"/>
        </w:rPr>
        <w:t>131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k./ Účtovná jednotka účtovala </w:t>
      </w:r>
      <w:r w:rsidR="00EF09E6" w:rsidRPr="00EF09E6">
        <w:rPr>
          <w:color w:val="auto"/>
          <w:sz w:val="22"/>
          <w:szCs w:val="22"/>
        </w:rPr>
        <w:t xml:space="preserve">nemá </w:t>
      </w:r>
      <w:r w:rsidR="00D81108">
        <w:rPr>
          <w:color w:val="auto"/>
          <w:sz w:val="22"/>
          <w:szCs w:val="22"/>
        </w:rPr>
        <w:t xml:space="preserve">k 31. 12. 2020 </w:t>
      </w:r>
      <w:r w:rsidRPr="00EF09E6">
        <w:rPr>
          <w:color w:val="auto"/>
          <w:sz w:val="22"/>
          <w:szCs w:val="22"/>
        </w:rPr>
        <w:t xml:space="preserve">časové rozlíšenie.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H. Informácie k údajom vykázaným vo výnosoch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a./ V roku 20</w:t>
      </w:r>
      <w:r w:rsidR="00174852">
        <w:rPr>
          <w:color w:val="auto"/>
          <w:sz w:val="22"/>
          <w:szCs w:val="22"/>
        </w:rPr>
        <w:t>20</w:t>
      </w:r>
      <w:r w:rsidRPr="00EF09E6">
        <w:rPr>
          <w:color w:val="auto"/>
          <w:sz w:val="22"/>
          <w:szCs w:val="22"/>
        </w:rPr>
        <w:t xml:space="preserve"> účtovná jednotka účtovala na účet tržieb v celkovej výške </w:t>
      </w:r>
      <w:r w:rsidR="00D81108">
        <w:rPr>
          <w:color w:val="auto"/>
          <w:sz w:val="22"/>
          <w:szCs w:val="22"/>
        </w:rPr>
        <w:t>58 246</w:t>
      </w:r>
      <w:r w:rsidRPr="00EF09E6">
        <w:rPr>
          <w:color w:val="auto"/>
          <w:sz w:val="22"/>
          <w:szCs w:val="22"/>
        </w:rPr>
        <w:t xml:space="preserve"> € - tržby z predaja </w:t>
      </w: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tovaru </w:t>
      </w:r>
      <w:r w:rsidR="00D81108">
        <w:rPr>
          <w:color w:val="auto"/>
          <w:sz w:val="22"/>
          <w:szCs w:val="22"/>
        </w:rPr>
        <w:t>58 246</w:t>
      </w:r>
      <w:r w:rsidR="00F46EA2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b./ Tržby z predaja dlhodobého majetku spoločnosť v roku 20</w:t>
      </w:r>
      <w:r w:rsidR="00174852">
        <w:rPr>
          <w:color w:val="auto"/>
          <w:sz w:val="22"/>
          <w:szCs w:val="22"/>
        </w:rPr>
        <w:t>20</w:t>
      </w:r>
      <w:r w:rsidR="00EF09E6" w:rsidRPr="00EF09E6">
        <w:rPr>
          <w:color w:val="auto"/>
          <w:sz w:val="22"/>
          <w:szCs w:val="22"/>
        </w:rPr>
        <w:t xml:space="preserve"> </w:t>
      </w:r>
      <w:r w:rsidR="00F46EA2">
        <w:rPr>
          <w:color w:val="auto"/>
          <w:sz w:val="22"/>
          <w:szCs w:val="22"/>
        </w:rPr>
        <w:t>nemala</w:t>
      </w:r>
      <w:r w:rsidRPr="00EF09E6">
        <w:rPr>
          <w:color w:val="auto"/>
          <w:sz w:val="22"/>
          <w:szCs w:val="22"/>
        </w:rPr>
        <w:t xml:space="preserve">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účtovala ostatné výnosy z hospodárskej činnosti celkom </w:t>
      </w:r>
      <w:r w:rsidR="00D81108">
        <w:rPr>
          <w:color w:val="auto"/>
          <w:sz w:val="22"/>
          <w:szCs w:val="22"/>
        </w:rPr>
        <w:t>3 870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B10F87" w:rsidRDefault="00E64CCC" w:rsidP="00E64CCC">
      <w:pPr>
        <w:pStyle w:val="Default"/>
        <w:rPr>
          <w:color w:val="auto"/>
          <w:sz w:val="22"/>
          <w:szCs w:val="22"/>
        </w:rPr>
      </w:pPr>
      <w:r w:rsidRPr="00B10F87">
        <w:rPr>
          <w:color w:val="auto"/>
          <w:sz w:val="22"/>
          <w:szCs w:val="22"/>
        </w:rPr>
        <w:t>d./ Účtovná jednotka v roku 20</w:t>
      </w:r>
      <w:r w:rsidR="00174852">
        <w:rPr>
          <w:color w:val="auto"/>
          <w:sz w:val="22"/>
          <w:szCs w:val="22"/>
        </w:rPr>
        <w:t>20</w:t>
      </w:r>
      <w:r w:rsidRPr="00B10F87">
        <w:rPr>
          <w:color w:val="auto"/>
          <w:sz w:val="22"/>
          <w:szCs w:val="22"/>
        </w:rPr>
        <w:t xml:space="preserve"> o finančných výnosoch </w:t>
      </w:r>
      <w:r w:rsidR="00B10F87" w:rsidRPr="00B10F87">
        <w:rPr>
          <w:color w:val="auto"/>
          <w:sz w:val="22"/>
          <w:szCs w:val="22"/>
        </w:rPr>
        <w:t>ne</w:t>
      </w:r>
      <w:r w:rsidRPr="00B10F87">
        <w:rPr>
          <w:color w:val="auto"/>
          <w:sz w:val="22"/>
          <w:szCs w:val="22"/>
        </w:rPr>
        <w:t>úč</w:t>
      </w:r>
      <w:r w:rsidR="00B10F87" w:rsidRPr="00B10F87">
        <w:rPr>
          <w:color w:val="auto"/>
          <w:sz w:val="22"/>
          <w:szCs w:val="22"/>
        </w:rPr>
        <w:t>tovala</w:t>
      </w:r>
      <w:r w:rsidRPr="00B10F87">
        <w:rPr>
          <w:color w:val="auto"/>
          <w:sz w:val="22"/>
          <w:szCs w:val="22"/>
        </w:rPr>
        <w:t xml:space="preserve">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I. Informácie k údajom vykázaným v nákladoch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 w:rsidRPr="00B10F87">
        <w:rPr>
          <w:color w:val="auto"/>
          <w:sz w:val="22"/>
          <w:szCs w:val="22"/>
        </w:rPr>
        <w:t xml:space="preserve">a./ Účtovná jednotka v priebehu roka účtovala bežné náklady na hospodársku činnosť vo výške </w:t>
      </w:r>
      <w:r w:rsidR="00D81108">
        <w:rPr>
          <w:color w:val="auto"/>
          <w:sz w:val="22"/>
          <w:szCs w:val="22"/>
        </w:rPr>
        <w:t>82 360</w:t>
      </w:r>
      <w:r w:rsidRPr="00B10F87">
        <w:rPr>
          <w:color w:val="auto"/>
          <w:sz w:val="22"/>
          <w:szCs w:val="22"/>
        </w:rPr>
        <w:t xml:space="preserve"> €. </w:t>
      </w:r>
      <w:r w:rsidR="00F46EA2">
        <w:rPr>
          <w:color w:val="auto"/>
          <w:sz w:val="22"/>
          <w:szCs w:val="22"/>
        </w:rPr>
        <w:t xml:space="preserve"> </w:t>
      </w:r>
      <w:r w:rsidRPr="00B10F87">
        <w:rPr>
          <w:color w:val="auto"/>
          <w:sz w:val="22"/>
          <w:szCs w:val="22"/>
        </w:rPr>
        <w:t xml:space="preserve">Náklady vynaložené na obstaranie tovaru </w:t>
      </w:r>
      <w:r w:rsidR="00D81108">
        <w:rPr>
          <w:color w:val="auto"/>
          <w:sz w:val="22"/>
          <w:szCs w:val="22"/>
        </w:rPr>
        <w:t>39 044</w:t>
      </w:r>
      <w:r w:rsidRPr="00B10F87">
        <w:rPr>
          <w:color w:val="auto"/>
          <w:sz w:val="22"/>
          <w:szCs w:val="22"/>
        </w:rPr>
        <w:t xml:space="preserve"> €, spotreba materiálu </w:t>
      </w:r>
      <w:r w:rsidR="00D81108">
        <w:rPr>
          <w:color w:val="auto"/>
          <w:sz w:val="22"/>
          <w:szCs w:val="22"/>
        </w:rPr>
        <w:t>4 933</w:t>
      </w:r>
      <w:r w:rsidRPr="00B10F87">
        <w:rPr>
          <w:color w:val="auto"/>
          <w:sz w:val="22"/>
          <w:szCs w:val="22"/>
        </w:rPr>
        <w:t xml:space="preserve"> €, služby </w:t>
      </w:r>
      <w:r w:rsidR="00D81108">
        <w:rPr>
          <w:color w:val="auto"/>
          <w:sz w:val="22"/>
          <w:szCs w:val="22"/>
        </w:rPr>
        <w:t>25 186</w:t>
      </w:r>
      <w:r w:rsidRPr="00B10F87">
        <w:rPr>
          <w:color w:val="auto"/>
          <w:sz w:val="22"/>
          <w:szCs w:val="22"/>
        </w:rPr>
        <w:t xml:space="preserve"> €, osobné náklady </w:t>
      </w:r>
      <w:r w:rsidR="00D81108">
        <w:rPr>
          <w:color w:val="auto"/>
          <w:sz w:val="22"/>
          <w:szCs w:val="22"/>
        </w:rPr>
        <w:t>12 315</w:t>
      </w:r>
      <w:r w:rsidRPr="00B10F87">
        <w:rPr>
          <w:color w:val="auto"/>
          <w:sz w:val="22"/>
          <w:szCs w:val="22"/>
        </w:rPr>
        <w:t xml:space="preserve"> €, dane a poplatky </w:t>
      </w:r>
      <w:r w:rsidR="00D81108">
        <w:rPr>
          <w:color w:val="auto"/>
          <w:sz w:val="22"/>
          <w:szCs w:val="22"/>
        </w:rPr>
        <w:t>298</w:t>
      </w:r>
      <w:r w:rsidRPr="00B10F87">
        <w:rPr>
          <w:color w:val="auto"/>
          <w:sz w:val="22"/>
          <w:szCs w:val="22"/>
        </w:rPr>
        <w:t xml:space="preserve"> €, odpisy </w:t>
      </w:r>
      <w:r w:rsidR="00D81108">
        <w:rPr>
          <w:color w:val="auto"/>
          <w:sz w:val="22"/>
          <w:szCs w:val="22"/>
        </w:rPr>
        <w:t>0</w:t>
      </w:r>
      <w:r w:rsidRPr="00B10F87">
        <w:rPr>
          <w:color w:val="auto"/>
          <w:sz w:val="22"/>
          <w:szCs w:val="22"/>
        </w:rPr>
        <w:t xml:space="preserve"> €</w:t>
      </w:r>
      <w:r w:rsidR="004B668B">
        <w:rPr>
          <w:color w:val="auto"/>
          <w:sz w:val="22"/>
          <w:szCs w:val="22"/>
        </w:rPr>
        <w:t xml:space="preserve">, zostatková cena predaného dlhodobého majetku a predaného materiálu </w:t>
      </w:r>
      <w:r w:rsidR="00C547F4">
        <w:rPr>
          <w:color w:val="auto"/>
          <w:sz w:val="22"/>
          <w:szCs w:val="22"/>
        </w:rPr>
        <w:t>0</w:t>
      </w:r>
      <w:r w:rsidR="004B668B">
        <w:rPr>
          <w:color w:val="auto"/>
          <w:sz w:val="22"/>
          <w:szCs w:val="22"/>
        </w:rPr>
        <w:t xml:space="preserve"> € </w:t>
      </w:r>
      <w:r w:rsidRPr="00B10F87">
        <w:rPr>
          <w:color w:val="auto"/>
          <w:sz w:val="22"/>
          <w:szCs w:val="22"/>
        </w:rPr>
        <w:t xml:space="preserve">a ostatné náklady na hospodársku činnosť </w:t>
      </w:r>
      <w:r w:rsidR="00D81108">
        <w:rPr>
          <w:color w:val="auto"/>
          <w:sz w:val="22"/>
          <w:szCs w:val="22"/>
        </w:rPr>
        <w:t>584</w:t>
      </w:r>
      <w:r w:rsidRPr="00B10F87">
        <w:rPr>
          <w:color w:val="auto"/>
          <w:sz w:val="22"/>
          <w:szCs w:val="22"/>
        </w:rPr>
        <w:t xml:space="preserve"> €. </w:t>
      </w:r>
    </w:p>
    <w:p w:rsidR="003D6997" w:rsidRDefault="003D6997" w:rsidP="00E64CCC">
      <w:pPr>
        <w:pStyle w:val="Default"/>
        <w:rPr>
          <w:color w:val="auto"/>
          <w:sz w:val="22"/>
          <w:szCs w:val="22"/>
        </w:rPr>
      </w:pPr>
    </w:p>
    <w:p w:rsidR="00E64CCC" w:rsidRPr="00B10F87" w:rsidRDefault="00D81108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</w:t>
      </w:r>
      <w:r w:rsidR="00E64CCC" w:rsidRPr="00B10F87">
        <w:rPr>
          <w:color w:val="auto"/>
          <w:sz w:val="22"/>
          <w:szCs w:val="22"/>
        </w:rPr>
        <w:t xml:space="preserve">./ Účtovná jednotka účtovala o finančných nákladoch celkom vo výške </w:t>
      </w:r>
      <w:r>
        <w:rPr>
          <w:color w:val="auto"/>
          <w:sz w:val="22"/>
          <w:szCs w:val="22"/>
        </w:rPr>
        <w:t>387</w:t>
      </w:r>
      <w:r w:rsidR="00E64CCC" w:rsidRPr="00B10F87">
        <w:rPr>
          <w:color w:val="auto"/>
          <w:sz w:val="22"/>
          <w:szCs w:val="22"/>
        </w:rPr>
        <w:t xml:space="preserve"> € - </w:t>
      </w:r>
      <w:r w:rsidR="00C547F4">
        <w:rPr>
          <w:color w:val="auto"/>
          <w:sz w:val="22"/>
          <w:szCs w:val="22"/>
        </w:rPr>
        <w:t xml:space="preserve">nákladové úroky </w:t>
      </w:r>
      <w:r>
        <w:rPr>
          <w:color w:val="auto"/>
          <w:sz w:val="22"/>
          <w:szCs w:val="22"/>
        </w:rPr>
        <w:t>0</w:t>
      </w:r>
      <w:r w:rsidR="00C547F4">
        <w:rPr>
          <w:color w:val="auto"/>
          <w:sz w:val="22"/>
          <w:szCs w:val="22"/>
        </w:rPr>
        <w:t xml:space="preserve"> </w:t>
      </w:r>
      <w:r w:rsidR="00C547F4" w:rsidRPr="00B10F87">
        <w:rPr>
          <w:color w:val="auto"/>
          <w:sz w:val="22"/>
          <w:szCs w:val="22"/>
        </w:rPr>
        <w:t>€</w:t>
      </w:r>
      <w:r w:rsidR="00C547F4">
        <w:rPr>
          <w:color w:val="auto"/>
          <w:sz w:val="22"/>
          <w:szCs w:val="22"/>
        </w:rPr>
        <w:t xml:space="preserve">, </w:t>
      </w:r>
      <w:r>
        <w:rPr>
          <w:color w:val="auto"/>
          <w:sz w:val="22"/>
          <w:szCs w:val="22"/>
        </w:rPr>
        <w:t>kurzové straty 73</w:t>
      </w:r>
      <w:r w:rsidRPr="00B10F87">
        <w:rPr>
          <w:color w:val="auto"/>
          <w:sz w:val="22"/>
          <w:szCs w:val="22"/>
        </w:rPr>
        <w:t>€</w:t>
      </w:r>
      <w:r>
        <w:rPr>
          <w:color w:val="auto"/>
          <w:sz w:val="22"/>
          <w:szCs w:val="22"/>
        </w:rPr>
        <w:t xml:space="preserve">,  </w:t>
      </w:r>
      <w:r w:rsidR="00E64CCC" w:rsidRPr="00B10F87">
        <w:rPr>
          <w:color w:val="auto"/>
          <w:sz w:val="22"/>
          <w:szCs w:val="22"/>
        </w:rPr>
        <w:t xml:space="preserve">ostatné náklady na finančnú činnosť </w:t>
      </w:r>
      <w:r>
        <w:rPr>
          <w:color w:val="auto"/>
          <w:sz w:val="22"/>
          <w:szCs w:val="22"/>
        </w:rPr>
        <w:t>314</w:t>
      </w:r>
      <w:r w:rsidR="00E64CCC" w:rsidRPr="00B10F87">
        <w:rPr>
          <w:color w:val="auto"/>
          <w:sz w:val="22"/>
          <w:szCs w:val="22"/>
        </w:rPr>
        <w:t xml:space="preserve"> €.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Pr="00804F0D" w:rsidRDefault="00E64CCC" w:rsidP="00E64CCC">
      <w:pPr>
        <w:pStyle w:val="Default"/>
        <w:rPr>
          <w:sz w:val="28"/>
          <w:szCs w:val="28"/>
        </w:rPr>
      </w:pPr>
      <w:r w:rsidRPr="00804F0D">
        <w:rPr>
          <w:b/>
          <w:bCs/>
          <w:sz w:val="28"/>
          <w:szCs w:val="28"/>
        </w:rPr>
        <w:t xml:space="preserve">J. Informácie k údajom o daniach z príjmov </w:t>
      </w:r>
    </w:p>
    <w:p w:rsidR="002832C1" w:rsidRPr="00804F0D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D81108">
      <w:pPr>
        <w:pStyle w:val="Default"/>
      </w:pPr>
      <w:r w:rsidRPr="00804F0D">
        <w:rPr>
          <w:color w:val="auto"/>
          <w:sz w:val="22"/>
          <w:szCs w:val="22"/>
        </w:rPr>
        <w:t>a./ Účtovná jednotka vykazuje v roku 20</w:t>
      </w:r>
      <w:r w:rsidR="00D81108">
        <w:rPr>
          <w:color w:val="auto"/>
          <w:sz w:val="22"/>
          <w:szCs w:val="22"/>
        </w:rPr>
        <w:t>20</w:t>
      </w:r>
      <w:r w:rsidRPr="00804F0D">
        <w:rPr>
          <w:color w:val="auto"/>
          <w:sz w:val="22"/>
          <w:szCs w:val="22"/>
        </w:rPr>
        <w:t xml:space="preserve"> </w:t>
      </w:r>
      <w:r w:rsidR="00804F0D" w:rsidRPr="00804F0D">
        <w:rPr>
          <w:color w:val="auto"/>
          <w:sz w:val="22"/>
          <w:szCs w:val="22"/>
        </w:rPr>
        <w:t>základ dane</w:t>
      </w:r>
      <w:r w:rsidR="00FB6394" w:rsidRPr="00804F0D">
        <w:rPr>
          <w:color w:val="auto"/>
          <w:sz w:val="22"/>
          <w:szCs w:val="22"/>
        </w:rPr>
        <w:t xml:space="preserve"> v</w:t>
      </w:r>
      <w:r w:rsidRPr="00804F0D">
        <w:rPr>
          <w:color w:val="auto"/>
          <w:sz w:val="22"/>
          <w:szCs w:val="22"/>
        </w:rPr>
        <w:t xml:space="preserve">o výške </w:t>
      </w:r>
      <w:r w:rsidR="00C547F4">
        <w:rPr>
          <w:color w:val="auto"/>
          <w:sz w:val="22"/>
          <w:szCs w:val="22"/>
        </w:rPr>
        <w:t xml:space="preserve">– </w:t>
      </w:r>
      <w:r w:rsidR="00D81108">
        <w:rPr>
          <w:color w:val="auto"/>
          <w:sz w:val="22"/>
          <w:szCs w:val="22"/>
        </w:rPr>
        <w:t>20 067,33</w:t>
      </w:r>
      <w:r w:rsidR="00804F0D" w:rsidRPr="00804F0D">
        <w:rPr>
          <w:color w:val="FF0000"/>
          <w:sz w:val="22"/>
          <w:szCs w:val="22"/>
        </w:rPr>
        <w:t xml:space="preserve"> </w:t>
      </w:r>
      <w:r w:rsidRPr="00804F0D">
        <w:rPr>
          <w:color w:val="auto"/>
          <w:sz w:val="22"/>
          <w:szCs w:val="22"/>
        </w:rPr>
        <w:t xml:space="preserve">€. Spoločnosť </w:t>
      </w:r>
      <w:r w:rsidR="00C547F4">
        <w:rPr>
          <w:color w:val="auto"/>
          <w:sz w:val="22"/>
          <w:szCs w:val="22"/>
        </w:rPr>
        <w:t>ne</w:t>
      </w:r>
      <w:r w:rsidRPr="00804F0D">
        <w:rPr>
          <w:color w:val="auto"/>
          <w:sz w:val="22"/>
          <w:szCs w:val="22"/>
        </w:rPr>
        <w:t xml:space="preserve">účtovala </w:t>
      </w:r>
      <w:r w:rsidRPr="00804F0D">
        <w:t>daň</w:t>
      </w:r>
      <w:r w:rsidR="00FB6394" w:rsidRPr="00804F0D">
        <w:t xml:space="preserve"> </w:t>
      </w:r>
      <w:r w:rsidR="00C547F4">
        <w:t>.</w:t>
      </w:r>
    </w:p>
    <w:p w:rsidR="00D81108" w:rsidRPr="00B10F87" w:rsidRDefault="00D81108" w:rsidP="00D81108">
      <w:pPr>
        <w:pStyle w:val="Default"/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K. Informácie k údajom o právach a povinnostiach plynúcich z </w:t>
      </w:r>
      <w:r w:rsidR="002832C1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easingových zmlúv.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a./ Spoločnosť nemá </w:t>
      </w:r>
      <w:r w:rsidR="00D81108">
        <w:rPr>
          <w:sz w:val="22"/>
          <w:szCs w:val="22"/>
        </w:rPr>
        <w:t xml:space="preserve">k 31. 12. 2020 </w:t>
      </w:r>
      <w:r>
        <w:rPr>
          <w:sz w:val="22"/>
          <w:szCs w:val="22"/>
        </w:rPr>
        <w:t xml:space="preserve">uzatvorenú žiadnu lízingovú zmluvu.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L. Príjmy členov štatutárnych orgánov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Členom štatutárnych orgánov neboli vyplácané v roku 20</w:t>
      </w:r>
      <w:r w:rsidR="00D81108">
        <w:rPr>
          <w:sz w:val="22"/>
          <w:szCs w:val="22"/>
        </w:rPr>
        <w:t>20</w:t>
      </w:r>
      <w:r>
        <w:rPr>
          <w:sz w:val="22"/>
          <w:szCs w:val="22"/>
        </w:rPr>
        <w:t xml:space="preserve"> žiadne príjmy, okrem mzdy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pre zamestnanca ktoré pl</w:t>
      </w:r>
      <w:r w:rsidR="00FB6394">
        <w:rPr>
          <w:sz w:val="22"/>
          <w:szCs w:val="22"/>
        </w:rPr>
        <w:t>ynú zo zamestnaneckého pomeru.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M. Informácie o skutočnostiach, ktoré nastali po dni ku ktorému sa zostavuje účtovná závierka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jednotka nevykázala.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N. Prehľad peňažných tokov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jednotka nie je povinná predkladať výkaz o CASH FLOW. </w:t>
      </w:r>
    </w:p>
    <w:p w:rsidR="002832C1" w:rsidRDefault="002832C1" w:rsidP="00E64CCC"/>
    <w:p w:rsidR="002832C1" w:rsidRDefault="002832C1" w:rsidP="00E64CCC"/>
    <w:p w:rsidR="002832C1" w:rsidRDefault="002832C1" w:rsidP="00E64CCC"/>
    <w:p w:rsidR="00E64CCC" w:rsidRDefault="00E64CCC" w:rsidP="00E64CCC">
      <w:r>
        <w:t xml:space="preserve">V Bratislave, </w:t>
      </w:r>
      <w:r w:rsidR="00D81108">
        <w:t>2</w:t>
      </w:r>
      <w:r w:rsidR="006032B7">
        <w:t>5</w:t>
      </w:r>
      <w:r>
        <w:t xml:space="preserve">. </w:t>
      </w:r>
      <w:r w:rsidR="00D81108">
        <w:t>3</w:t>
      </w:r>
      <w:r>
        <w:t>. 20</w:t>
      </w:r>
      <w:r w:rsidR="00C547F4">
        <w:t>2</w:t>
      </w:r>
      <w:r w:rsidR="00D81108">
        <w:t>1</w:t>
      </w:r>
    </w:p>
    <w:p w:rsidR="00E64CCC" w:rsidRDefault="00E64CCC" w:rsidP="00E64CCC"/>
    <w:p w:rsidR="00E64CCC" w:rsidRDefault="00E64CCC" w:rsidP="00E64CCC"/>
    <w:p w:rsidR="00E64CCC" w:rsidRDefault="00E64CCC" w:rsidP="00E64CCC"/>
    <w:p w:rsidR="00E64CCC" w:rsidRDefault="00E64CCC" w:rsidP="00E64CCC"/>
    <w:sectPr w:rsidR="00E64CCC" w:rsidSect="00E3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hyphenationZone w:val="425"/>
  <w:characterSpacingControl w:val="doNotCompress"/>
  <w:compat/>
  <w:rsids>
    <w:rsidRoot w:val="00E64CCC"/>
    <w:rsid w:val="00174852"/>
    <w:rsid w:val="002832C1"/>
    <w:rsid w:val="002A2C1F"/>
    <w:rsid w:val="002A3098"/>
    <w:rsid w:val="003D6997"/>
    <w:rsid w:val="004B668B"/>
    <w:rsid w:val="004C2DB1"/>
    <w:rsid w:val="006032B7"/>
    <w:rsid w:val="00804F0D"/>
    <w:rsid w:val="008832DA"/>
    <w:rsid w:val="008F3838"/>
    <w:rsid w:val="00B10F87"/>
    <w:rsid w:val="00C547F4"/>
    <w:rsid w:val="00D81108"/>
    <w:rsid w:val="00E32603"/>
    <w:rsid w:val="00E64CCC"/>
    <w:rsid w:val="00E66505"/>
    <w:rsid w:val="00EF09E6"/>
    <w:rsid w:val="00F22DC9"/>
    <w:rsid w:val="00F46EA2"/>
    <w:rsid w:val="00FB6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2603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E64CC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C2741-3B98-403D-A243-2E559C50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User1</cp:lastModifiedBy>
  <cp:revision>2</cp:revision>
  <dcterms:created xsi:type="dcterms:W3CDTF">2021-03-25T09:56:00Z</dcterms:created>
  <dcterms:modified xsi:type="dcterms:W3CDTF">2021-03-25T09:56:00Z</dcterms:modified>
</cp:coreProperties>
</file>