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B619E">
        <w:rPr>
          <w:rFonts w:ascii="Cambria" w:hAnsi="Cambria" w:cs="Arial"/>
        </w:rPr>
        <w:t>Pestovateľská 6, 821 04 Bratislava</w:t>
      </w:r>
    </w:p>
    <w:p w:rsidR="00FA5CE2" w:rsidRDefault="00FA5CE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726800" w:rsidRDefault="0072680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</w:t>
      </w:r>
      <w:r w:rsidR="00E85466">
        <w:rPr>
          <w:rFonts w:ascii="Cambria" w:hAnsi="Cambria" w:cs="Arial"/>
          <w:b/>
        </w:rPr>
        <w:t>1.7.2020</w:t>
      </w:r>
    </w:p>
    <w:p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726800" w:rsidRDefault="00726800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72680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</w:t>
      </w:r>
      <w:r w:rsidR="00E85466">
        <w:rPr>
          <w:rFonts w:ascii="Cambria" w:hAnsi="Cambria" w:cs="Arial"/>
          <w:sz w:val="20"/>
          <w:szCs w:val="20"/>
        </w:rPr>
        <w:t>20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1.1.201</w:t>
      </w:r>
      <w:r w:rsidR="00726800">
        <w:rPr>
          <w:rFonts w:ascii="Cambria" w:hAnsi="Cambria" w:cs="Arial"/>
          <w:sz w:val="20"/>
          <w:szCs w:val="20"/>
        </w:rPr>
        <w:t>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31.12.201</w:t>
      </w:r>
      <w:r w:rsidR="00726800">
        <w:rPr>
          <w:rFonts w:ascii="Cambria" w:hAnsi="Cambria" w:cs="Arial"/>
          <w:sz w:val="20"/>
          <w:szCs w:val="20"/>
        </w:rPr>
        <w:t>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9B1300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9B1300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045BFC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45BFC" w:rsidRPr="00FA5CE2" w:rsidRDefault="00045BFC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FA5CE2">
        <w:rPr>
          <w:rFonts w:ascii="Cambria" w:hAnsi="Cambria" w:cs="Arial"/>
        </w:rPr>
        <w:t>Účtovná jednotka nie je súčasťou skupiny. Pre informácie v bode 1.4 nemá obsahovú náplň.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045BFC" w:rsidRPr="00507AE7" w:rsidRDefault="00045BFC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nemá pre túto oblasť obsahovú náplň.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Pr="003F2A46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</w:rPr>
      </w:pPr>
      <w:r w:rsidRPr="003F2A46">
        <w:rPr>
          <w:rFonts w:asciiTheme="majorHAnsi" w:hAnsiTheme="majorHAnsi" w:cs="Arial"/>
        </w:rPr>
        <w:t>Účtovné zásady a metódy boli účtovnou jednotkou konzistentne aplikované.</w:t>
      </w: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A5CE2" w:rsidRDefault="00FA5CE2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FA5CE2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FA5C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2617E5" w:rsidP="00FA5CE2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N/A 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777F1" w:rsidRPr="00E023FE" w:rsidRDefault="00B3347D" w:rsidP="00C2623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  <w:r w:rsidR="000855F2"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="000855F2"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</w:t>
      </w:r>
      <w:r w:rsidR="009B1300">
        <w:rPr>
          <w:rFonts w:asciiTheme="majorHAnsi" w:eastAsia="MS Gothic" w:hAnsiTheme="majorHAnsi" w:cs="Arial"/>
          <w:b/>
        </w:rPr>
        <w:t> </w:t>
      </w:r>
      <w:r w:rsidR="00C4314D" w:rsidRPr="00C2623F">
        <w:rPr>
          <w:rFonts w:asciiTheme="majorHAnsi" w:eastAsia="MS Gothic" w:hAnsiTheme="majorHAnsi" w:cs="Arial"/>
          <w:b/>
        </w:rPr>
        <w:t>záväzkov</w:t>
      </w:r>
      <w:r w:rsidR="009B1300">
        <w:rPr>
          <w:rFonts w:asciiTheme="majorHAnsi" w:eastAsia="MS Gothic" w:hAnsiTheme="majorHAnsi" w:cs="Arial"/>
          <w:b/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FA5CE2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súlade so ZoÚ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2617E5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Na základe predpokladaných výdavkov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E85466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FA5CE2" w:rsidRDefault="00FA5CE2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oblasť.</w:t>
      </w:r>
    </w:p>
    <w:p w:rsidR="00FA5CE2" w:rsidRPr="00B47D63" w:rsidRDefault="00FA5CE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FA5CE2" w:rsidRPr="006E5C50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974C55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 w:rsidRPr="00FA5CE2">
        <w:rPr>
          <w:rFonts w:asciiTheme="majorHAnsi" w:hAnsiTheme="majorHAnsi" w:cs="Arial"/>
          <w:b/>
          <w:sz w:val="20"/>
          <w:szCs w:val="20"/>
        </w:rPr>
        <w:t>Účtovná</w:t>
      </w:r>
      <w:r w:rsidR="002617E5" w:rsidRPr="00FA5CE2">
        <w:rPr>
          <w:rFonts w:asciiTheme="majorHAnsi" w:hAnsiTheme="majorHAnsi" w:cs="Arial"/>
          <w:b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b/>
          <w:sz w:val="20"/>
          <w:szCs w:val="20"/>
        </w:rPr>
        <w:t>.</w:t>
      </w:r>
    </w:p>
    <w:p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FA5CE2" w:rsidRPr="00FA5CE2" w:rsidRDefault="00FA5CE2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FA5CE2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sz w:val="20"/>
          <w:szCs w:val="20"/>
        </w:rPr>
        <w:t>Účtovná</w:t>
      </w:r>
      <w:r w:rsidR="002617E5">
        <w:rPr>
          <w:rFonts w:asciiTheme="majorHAnsi" w:hAnsiTheme="majorHAnsi" w:cs="Arial"/>
          <w:sz w:val="20"/>
          <w:szCs w:val="20"/>
        </w:rPr>
        <w:t xml:space="preserve"> jednotka nemá obsahovú náplň pre túto oblasť</w:t>
      </w:r>
      <w:r>
        <w:rPr>
          <w:rFonts w:asciiTheme="majorHAnsi" w:hAnsiTheme="majorHAnsi" w:cs="Arial"/>
          <w:sz w:val="20"/>
          <w:szCs w:val="20"/>
        </w:rPr>
        <w:t>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61861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61861" w:rsidRPr="00B47D63" w:rsidRDefault="00861861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861861" w:rsidRDefault="000513CE" w:rsidP="006518A2">
      <w:pPr>
        <w:spacing w:line="240" w:lineRule="auto"/>
        <w:jc w:val="both"/>
        <w:rPr>
          <w:rFonts w:asciiTheme="majorHAnsi" w:hAnsiTheme="majorHAnsi" w:cs="Arial"/>
        </w:rPr>
      </w:pPr>
      <w:r w:rsidRPr="00861861">
        <w:rPr>
          <w:rFonts w:asciiTheme="majorHAnsi" w:hAnsiTheme="majorHAnsi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:rsidR="00FA5CE2" w:rsidRDefault="00FA5CE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SHV  –lešenie, solárny systém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  <w:p w:rsidR="00FA5CE2" w:rsidRPr="00B47D63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lízing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Pomerný/lízing</w:t>
            </w:r>
          </w:p>
        </w:tc>
      </w:tr>
      <w:tr w:rsidR="00FA5CE2" w:rsidRPr="00B47D63" w:rsidTr="00FC6396">
        <w:trPr>
          <w:trHeight w:val="397"/>
        </w:trPr>
        <w:tc>
          <w:tcPr>
            <w:tcW w:w="2195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50</w:t>
            </w:r>
          </w:p>
        </w:tc>
        <w:tc>
          <w:tcPr>
            <w:tcW w:w="2303" w:type="dxa"/>
          </w:tcPr>
          <w:p w:rsidR="00FA5CE2" w:rsidRDefault="00FA5CE2" w:rsidP="00FA5CE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lineárna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0B08F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A5CE2">
            <w:rPr>
              <w:rFonts w:ascii="MS Mincho" w:eastAsia="MS Mincho" w:hAnsi="MS Mincho" w:cs="MS Mincho" w:hint="eastAsia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</w:t>
      </w:r>
      <w:r w:rsidR="00446CBF">
        <w:rPr>
          <w:rFonts w:asciiTheme="majorHAnsi" w:eastAsia="MS Gothic" w:hAnsiTheme="majorHAnsi" w:cs="Arial"/>
          <w:sz w:val="20"/>
          <w:szCs w:val="20"/>
        </w:rPr>
        <w:t>a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né a daňové odpisy</w:t>
      </w:r>
      <w:r w:rsidR="00446CB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FA5CE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 obsahovú náplň</w:t>
            </w: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  <w:r w:rsidR="002617E5">
              <w:rPr>
                <w:rFonts w:asciiTheme="majorHAnsi" w:hAnsiTheme="majorHAnsi" w:cs="Arial"/>
                <w:sz w:val="20"/>
                <w:szCs w:val="20"/>
              </w:rPr>
              <w:t xml:space="preserve"> obsahovú náplň.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1861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61861" w:rsidRPr="00B47D63" w:rsidRDefault="008618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3B2B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:rsidR="005B33D4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617E5" w:rsidRPr="00FA5CE2" w:rsidRDefault="002617E5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FA5CE2">
        <w:rPr>
          <w:rFonts w:asciiTheme="majorHAnsi" w:hAnsiTheme="majorHAnsi" w:cs="Arial"/>
        </w:rPr>
        <w:t>Účtovná jednotka nemá obsahovú náplň pre danú oblasť.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2617E5" w:rsidRDefault="002617E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726800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7D62CB" w:rsidP="00FA5CE2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67CD3" w:rsidRDefault="002617E5" w:rsidP="00FA5CE2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sz w:val="20"/>
          <w:szCs w:val="20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7756F6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2617E5" w:rsidRDefault="002617E5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</w:p>
    <w:p w:rsidR="002617E5" w:rsidRPr="000470D3" w:rsidRDefault="002617E5" w:rsidP="002617E5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 w:rsidRPr="000470D3">
        <w:rPr>
          <w:rFonts w:asciiTheme="majorHAnsi" w:hAnsiTheme="majorHAnsi" w:cs="Arial"/>
        </w:rPr>
        <w:t>Účtovná jednotka nemá obsahovú náplň pre danú oblasť.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5CE2" w:rsidRDefault="00FA5CE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D7EB7" w:rsidRDefault="008D7EB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Neboli </w:t>
            </w:r>
            <w:r w:rsidR="00FA5CE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2617E5"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 xml:space="preserve">Neboli </w:t>
            </w:r>
            <w:r w:rsidR="00D03B26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identifikované</w:t>
            </w:r>
            <w:r w:rsidR="002617E5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2617E5" w:rsidRDefault="002617E5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  <w:r w:rsidR="002617E5">
        <w:rPr>
          <w:rFonts w:asciiTheme="majorHAnsi" w:eastAsia="MS Gothic" w:hAnsiTheme="majorHAnsi" w:cs="Arial"/>
          <w:b/>
        </w:rPr>
        <w:t xml:space="preserve"> N/A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99158A" w:rsidRDefault="0099158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61" w:rsidRPr="00B47D63" w:rsidRDefault="008618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  <w:r w:rsidR="002617E5">
        <w:rPr>
          <w:rFonts w:asciiTheme="majorHAnsi" w:eastAsia="MS Gothic" w:hAnsiTheme="majorHAnsi" w:cs="Arial"/>
          <w:b/>
        </w:rPr>
        <w:t>: N/A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86751D" w:rsidRDefault="00E85466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V</w:t>
      </w:r>
      <w:r w:rsidR="0086751D">
        <w:rPr>
          <w:rFonts w:asciiTheme="majorHAnsi" w:hAnsiTheme="majorHAnsi" w:cs="Arial"/>
          <w:b/>
          <w:sz w:val="24"/>
          <w:szCs w:val="24"/>
        </w:rPr>
        <w:t xml:space="preserve"> roku 2020 sa vírus</w:t>
      </w:r>
      <w:r w:rsidR="0012217D">
        <w:rPr>
          <w:rFonts w:asciiTheme="majorHAnsi" w:hAnsiTheme="majorHAnsi" w:cs="Arial"/>
          <w:b/>
          <w:sz w:val="24"/>
          <w:szCs w:val="24"/>
        </w:rPr>
        <w:t xml:space="preserve"> Covid 19</w:t>
      </w:r>
      <w:r w:rsidR="0086751D">
        <w:rPr>
          <w:rFonts w:asciiTheme="majorHAnsi" w:hAnsiTheme="majorHAnsi" w:cs="Arial"/>
          <w:b/>
          <w:sz w:val="24"/>
          <w:szCs w:val="24"/>
        </w:rPr>
        <w:t xml:space="preserve"> rozšíril do celého sveta a jeho negatívny vplyv nadobudol veľké rozmery. </w:t>
      </w:r>
      <w:r>
        <w:rPr>
          <w:rFonts w:asciiTheme="majorHAnsi" w:hAnsiTheme="majorHAnsi" w:cs="Arial"/>
          <w:b/>
          <w:sz w:val="24"/>
          <w:szCs w:val="24"/>
        </w:rPr>
        <w:t xml:space="preserve"> Nakoľko  skladba podnájomníkov v našej spoločnosti nebola situáciou s</w:t>
      </w:r>
      <w:r w:rsidR="0012217D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epidémiou</w:t>
      </w:r>
      <w:r w:rsidR="0012217D">
        <w:rPr>
          <w:rFonts w:asciiTheme="majorHAnsi" w:hAnsiTheme="majorHAnsi" w:cs="Arial"/>
          <w:b/>
          <w:sz w:val="24"/>
          <w:szCs w:val="24"/>
        </w:rPr>
        <w:t xml:space="preserve"> nejako výrazne postihnutá, ne</w:t>
      </w:r>
      <w:r w:rsidR="0086751D">
        <w:rPr>
          <w:rFonts w:asciiTheme="majorHAnsi" w:hAnsiTheme="majorHAnsi" w:cs="Arial"/>
          <w:b/>
          <w:sz w:val="24"/>
          <w:szCs w:val="24"/>
        </w:rPr>
        <w:t>zaznamenal</w:t>
      </w:r>
      <w:r w:rsidR="0012217D">
        <w:rPr>
          <w:rFonts w:asciiTheme="majorHAnsi" w:hAnsiTheme="majorHAnsi" w:cs="Arial"/>
          <w:b/>
          <w:sz w:val="24"/>
          <w:szCs w:val="24"/>
        </w:rPr>
        <w:t>a naša účtovná jednotka</w:t>
      </w:r>
      <w:r w:rsidR="0086751D">
        <w:rPr>
          <w:rFonts w:asciiTheme="majorHAnsi" w:hAnsiTheme="majorHAnsi" w:cs="Arial"/>
          <w:b/>
          <w:sz w:val="24"/>
          <w:szCs w:val="24"/>
        </w:rPr>
        <w:t xml:space="preserve"> pokles tržieb za služby</w:t>
      </w:r>
      <w:r w:rsidR="0012217D">
        <w:rPr>
          <w:rFonts w:asciiTheme="majorHAnsi" w:hAnsiTheme="majorHAnsi" w:cs="Arial"/>
          <w:b/>
          <w:sz w:val="24"/>
          <w:szCs w:val="24"/>
        </w:rPr>
        <w:t xml:space="preserve">. A to </w:t>
      </w:r>
      <w:r w:rsidR="0086751D">
        <w:rPr>
          <w:rFonts w:asciiTheme="majorHAnsi" w:hAnsiTheme="majorHAnsi" w:cs="Arial"/>
          <w:b/>
          <w:sz w:val="24"/>
          <w:szCs w:val="24"/>
        </w:rPr>
        <w:t xml:space="preserve"> </w:t>
      </w:r>
      <w:r w:rsidR="0012217D">
        <w:rPr>
          <w:rFonts w:asciiTheme="majorHAnsi" w:hAnsiTheme="majorHAnsi" w:cs="Arial"/>
          <w:b/>
          <w:sz w:val="24"/>
          <w:szCs w:val="24"/>
        </w:rPr>
        <w:t xml:space="preserve">i napriek tomu, že došlo k ukončeniu zmluvného vzťahu s dvomi podnájomníkmi,  ktorých sa situácia s Covidom 19 dotkla. Za týchto dvoch podnájomníkov sme mali hneď náhradu </w:t>
      </w:r>
      <w:r w:rsidR="0012217D">
        <w:rPr>
          <w:rFonts w:asciiTheme="majorHAnsi" w:hAnsiTheme="majorHAnsi" w:cs="Arial"/>
          <w:b/>
          <w:sz w:val="24"/>
          <w:szCs w:val="24"/>
        </w:rPr>
        <w:lastRenderedPageBreak/>
        <w:t xml:space="preserve">v podobe nových podnájomníkov.  Nakoľko ale celá situácia sa ani v priebehu roku 2020 nezačala zlepšovať a naďalej trvá epidemiologická situácia, nemožno v súčasnosti  predvídať, že to nebude mať v budúcom období dopad  aj na  </w:t>
      </w:r>
      <w:r w:rsidR="0086751D">
        <w:rPr>
          <w:rFonts w:asciiTheme="majorHAnsi" w:hAnsiTheme="majorHAnsi" w:cs="Arial"/>
          <w:b/>
          <w:sz w:val="24"/>
          <w:szCs w:val="24"/>
        </w:rPr>
        <w:t xml:space="preserve"> predmet podnikania našej spoločnosti.</w:t>
      </w:r>
    </w:p>
    <w:p w:rsidR="005D6DB5" w:rsidRDefault="005D6DB5" w:rsidP="005D6DB5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 xml:space="preserve">Vzhľadom na </w:t>
      </w:r>
      <w:r w:rsidR="0012217D">
        <w:rPr>
          <w:rFonts w:asciiTheme="majorHAnsi" w:hAnsiTheme="majorHAnsi" w:cs="Arial"/>
          <w:b/>
          <w:sz w:val="24"/>
          <w:szCs w:val="24"/>
        </w:rPr>
        <w:t>pretrvávanie a </w:t>
      </w:r>
      <w:r>
        <w:rPr>
          <w:rFonts w:asciiTheme="majorHAnsi" w:hAnsiTheme="majorHAnsi" w:cs="Arial"/>
          <w:b/>
          <w:sz w:val="24"/>
          <w:szCs w:val="24"/>
        </w:rPr>
        <w:t>vývoj</w:t>
      </w:r>
      <w:r w:rsidR="0012217D">
        <w:rPr>
          <w:rFonts w:asciiTheme="majorHAnsi" w:hAnsiTheme="majorHAnsi" w:cs="Arial"/>
          <w:b/>
          <w:sz w:val="24"/>
          <w:szCs w:val="24"/>
        </w:rPr>
        <w:t xml:space="preserve"> situácie</w:t>
      </w:r>
      <w:r>
        <w:rPr>
          <w:rFonts w:asciiTheme="majorHAnsi" w:hAnsiTheme="majorHAnsi" w:cs="Arial"/>
          <w:b/>
          <w:sz w:val="24"/>
          <w:szCs w:val="24"/>
        </w:rPr>
        <w:t xml:space="preserve"> v súvislosti s COVID-19, môžeme očakávať</w:t>
      </w:r>
      <w:r w:rsidR="0012217D">
        <w:rPr>
          <w:rFonts w:asciiTheme="majorHAnsi" w:hAnsiTheme="majorHAnsi" w:cs="Arial"/>
          <w:b/>
          <w:sz w:val="24"/>
          <w:szCs w:val="24"/>
        </w:rPr>
        <w:t xml:space="preserve"> znovu ďalšie </w:t>
      </w:r>
      <w:r>
        <w:rPr>
          <w:rFonts w:asciiTheme="majorHAnsi" w:hAnsiTheme="majorHAnsi" w:cs="Arial"/>
          <w:b/>
          <w:sz w:val="24"/>
          <w:szCs w:val="24"/>
        </w:rPr>
        <w:t xml:space="preserve"> prerušenie niektorých odberateľských vzťahov – výpovede z nájmu.</w:t>
      </w:r>
    </w:p>
    <w:p w:rsidR="0087144C" w:rsidRDefault="00E078CB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Vedenie účtovnej jednotky bude pokračovať v monitorovaní potenciálneho dopadu a podnikne všetky opatrenia na zmiernenie  negatívneho dopadu na spoločnosť aj jej zamestnancov.</w:t>
      </w:r>
    </w:p>
    <w:p w:rsidR="00A623C5" w:rsidRPr="00803E86" w:rsidRDefault="00A623C5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Akýkoľvek negatívny vplyv , resp. straty, zahrnie účtovná jednotka do účtovníctva</w:t>
      </w:r>
      <w:r w:rsidR="00497DD2">
        <w:rPr>
          <w:rFonts w:asciiTheme="majorHAnsi" w:hAnsiTheme="majorHAnsi" w:cs="Arial"/>
          <w:b/>
          <w:sz w:val="24"/>
          <w:szCs w:val="24"/>
        </w:rPr>
        <w:t xml:space="preserve"> a účtovej závierky v roku 202</w:t>
      </w:r>
      <w:r w:rsidR="00E85466">
        <w:rPr>
          <w:rFonts w:asciiTheme="majorHAnsi" w:hAnsiTheme="majorHAnsi" w:cs="Arial"/>
          <w:b/>
          <w:sz w:val="24"/>
          <w:szCs w:val="24"/>
        </w:rPr>
        <w:t>1</w:t>
      </w:r>
      <w:r w:rsidR="00497DD2">
        <w:rPr>
          <w:rFonts w:asciiTheme="majorHAnsi" w:hAnsiTheme="majorHAnsi" w:cs="Arial"/>
          <w:b/>
          <w:sz w:val="24"/>
          <w:szCs w:val="24"/>
        </w:rPr>
        <w:t>.</w:t>
      </w:r>
    </w:p>
    <w:p w:rsidR="00A20AEA" w:rsidRPr="00803E86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  <w:r w:rsidR="00676DF6">
        <w:rPr>
          <w:rFonts w:asciiTheme="majorHAnsi" w:hAnsiTheme="majorHAnsi" w:cs="Arial"/>
          <w:b/>
        </w:rPr>
        <w:t>: N/A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8D7EB7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</w:t>
      </w:r>
      <w:r w:rsidR="008D7EB7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  <w:r w:rsidR="00676DF6">
        <w:rPr>
          <w:rFonts w:asciiTheme="majorHAnsi" w:eastAsia="MS Gothic" w:hAnsiTheme="majorHAnsi" w:cs="Arial"/>
          <w:b/>
        </w:rPr>
        <w:t xml:space="preserve"> N/A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A7671" w:rsidRPr="00803E86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EF1769" w:rsidRPr="00803E86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8B77F4" w:rsidRPr="00803E86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803E86">
        <w:rPr>
          <w:rFonts w:asciiTheme="majorHAnsi" w:eastAsia="MS Gothic" w:hAnsiTheme="majorHAnsi" w:cs="Arial"/>
          <w:b/>
        </w:rPr>
        <w:t>VI</w:t>
      </w:r>
      <w:r w:rsidR="0030581B" w:rsidRPr="00803E86">
        <w:rPr>
          <w:rFonts w:asciiTheme="majorHAnsi" w:eastAsia="MS Gothic" w:hAnsiTheme="majorHAnsi" w:cs="Arial"/>
          <w:b/>
        </w:rPr>
        <w:t>I. 2 c) – g)  I</w:t>
      </w:r>
      <w:r w:rsidR="00AD2739" w:rsidRPr="00803E86">
        <w:rPr>
          <w:rFonts w:asciiTheme="majorHAnsi" w:eastAsia="MS Gothic" w:hAnsiTheme="majorHAnsi" w:cs="Arial"/>
          <w:b/>
        </w:rPr>
        <w:t>nformácie týkajúce sa účtovnej jednotky, na ktorú sa vzťahuje § 23d ods. 6 ZoÚ, jej činnosť je zaradená do kategórie priemyselnej výroby a jej čistý obrat za</w:t>
      </w:r>
      <w:r w:rsidR="008D7EB7" w:rsidRPr="00803E86">
        <w:rPr>
          <w:rFonts w:asciiTheme="majorHAnsi" w:eastAsia="MS Gothic" w:hAnsiTheme="majorHAnsi" w:cs="Arial"/>
          <w:b/>
        </w:rPr>
        <w:t xml:space="preserve"> </w:t>
      </w:r>
      <w:r w:rsidR="00AD2739" w:rsidRPr="00803E86">
        <w:rPr>
          <w:rFonts w:asciiTheme="majorHAnsi" w:eastAsia="MS Gothic" w:hAnsiTheme="majorHAnsi" w:cs="Arial"/>
          <w:b/>
        </w:rPr>
        <w:t>bezprostredne predchádzajúce účtovné obdobie bol väčší ako 250 000 000 €:</w:t>
      </w:r>
      <w:r w:rsidR="00676DF6" w:rsidRPr="00803E86">
        <w:rPr>
          <w:rFonts w:asciiTheme="majorHAnsi" w:eastAsia="MS Gothic" w:hAnsiTheme="majorHAnsi" w:cs="Arial"/>
          <w:b/>
        </w:rPr>
        <w:t xml:space="preserve"> N/A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803E86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3E86">
        <w:rPr>
          <w:rFonts w:asciiTheme="majorHAnsi" w:eastAsia="MS Gothic" w:hAnsiTheme="majorHAnsi" w:cs="Arial"/>
          <w:b/>
        </w:rPr>
        <w:t>V</w:t>
      </w:r>
      <w:r w:rsidR="0030581B" w:rsidRPr="00803E86">
        <w:rPr>
          <w:rFonts w:asciiTheme="majorHAnsi" w:eastAsia="MS Gothic" w:hAnsiTheme="majorHAnsi" w:cs="Arial"/>
          <w:b/>
        </w:rPr>
        <w:t xml:space="preserve">II. 3  </w:t>
      </w:r>
      <w:r w:rsidR="004C4CE5" w:rsidRPr="00803E86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803E86">
        <w:rPr>
          <w:rFonts w:asciiTheme="majorHAnsi" w:eastAsia="MS Gothic" w:hAnsiTheme="majorHAnsi" w:cs="Arial"/>
          <w:b/>
        </w:rPr>
        <w:t xml:space="preserve">ie bol väčší ako 250 000 000 € -  finančné vzťahy </w:t>
      </w:r>
      <w:r w:rsidR="004C4CE5" w:rsidRPr="00803E86">
        <w:rPr>
          <w:rFonts w:asciiTheme="majorHAnsi" w:eastAsia="MS Gothic" w:hAnsiTheme="majorHAnsi" w:cs="Arial"/>
          <w:b/>
        </w:rPr>
        <w:t xml:space="preserve"> medzi orgánom verejnej moci a účtovnou jednotkou:</w:t>
      </w:r>
      <w:r w:rsidR="00676DF6" w:rsidRPr="00803E86">
        <w:rPr>
          <w:rFonts w:asciiTheme="majorHAnsi" w:eastAsia="MS Gothic" w:hAnsiTheme="majorHAnsi" w:cs="Arial"/>
          <w:b/>
        </w:rPr>
        <w:t xml:space="preserve"> N/A</w:t>
      </w:r>
    </w:p>
    <w:p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4C4CE5" w:rsidRPr="00803E86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803E86">
        <w:rPr>
          <w:rFonts w:asciiTheme="majorHAnsi" w:eastAsia="MS Gothic" w:hAnsiTheme="majorHAnsi" w:cs="Arial"/>
          <w:b/>
        </w:rPr>
        <w:t>Bratislava</w:t>
      </w:r>
      <w:bookmarkStart w:id="0" w:name="_GoBack"/>
      <w:bookmarkEnd w:id="0"/>
      <w:r w:rsidRPr="00803E86">
        <w:rPr>
          <w:rFonts w:asciiTheme="majorHAnsi" w:eastAsia="MS Gothic" w:hAnsiTheme="majorHAnsi" w:cs="Arial"/>
          <w:b/>
        </w:rPr>
        <w:t xml:space="preserve"> </w:t>
      </w:r>
      <w:r w:rsidR="00C448C8">
        <w:rPr>
          <w:rFonts w:asciiTheme="majorHAnsi" w:eastAsia="MS Gothic" w:hAnsiTheme="majorHAnsi" w:cs="Arial"/>
          <w:b/>
        </w:rPr>
        <w:t>22</w:t>
      </w:r>
      <w:r w:rsidR="000E7A2A">
        <w:rPr>
          <w:rFonts w:asciiTheme="majorHAnsi" w:eastAsia="MS Gothic" w:hAnsiTheme="majorHAnsi" w:cs="Arial"/>
          <w:b/>
        </w:rPr>
        <w:t>.3.2021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59C3" w:rsidRDefault="005759C3" w:rsidP="00F0301D">
      <w:pPr>
        <w:spacing w:after="0" w:line="240" w:lineRule="auto"/>
      </w:pPr>
      <w:r>
        <w:separator/>
      </w:r>
    </w:p>
  </w:endnote>
  <w:endnote w:type="continuationSeparator" w:id="1">
    <w:p w:rsidR="005759C3" w:rsidRDefault="005759C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E85466" w:rsidRPr="00143D5B" w:rsidRDefault="000B08F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E85466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448C8">
          <w:rPr>
            <w:rFonts w:asciiTheme="majorHAnsi" w:hAnsiTheme="majorHAnsi"/>
            <w:noProof/>
          </w:rPr>
          <w:t>10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E85466" w:rsidRDefault="00E854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59C3" w:rsidRDefault="005759C3" w:rsidP="00F0301D">
      <w:pPr>
        <w:spacing w:after="0" w:line="240" w:lineRule="auto"/>
      </w:pPr>
      <w:r>
        <w:separator/>
      </w:r>
    </w:p>
  </w:footnote>
  <w:footnote w:type="continuationSeparator" w:id="1">
    <w:p w:rsidR="005759C3" w:rsidRDefault="005759C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466" w:rsidRDefault="00E85466" w:rsidP="008A44F5">
    <w:pPr>
      <w:pStyle w:val="Hlavika"/>
      <w:rPr>
        <w:rFonts w:asciiTheme="majorHAnsi" w:hAnsiTheme="majorHAnsi"/>
      </w:rPr>
    </w:pPr>
  </w:p>
  <w:p w:rsidR="00E85466" w:rsidRPr="006A6ED1" w:rsidRDefault="000B08F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0B08F8">
      <w:rPr>
        <w:noProof/>
        <w:color w:val="4F81BD" w:themeColor="accent1"/>
        <w:lang w:eastAsia="sk-SK"/>
      </w:rPr>
      <w:pict>
        <v:group id="Group 63" o:spid="_x0000_s2049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2051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2050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E85466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E85466" w:rsidRDefault="00E85466" w:rsidP="00212D72">
    <w:pPr>
      <w:pStyle w:val="Hlavika"/>
      <w:rPr>
        <w:rFonts w:asciiTheme="majorHAnsi" w:hAnsiTheme="majorHAnsi"/>
      </w:rPr>
    </w:pPr>
  </w:p>
  <w:p w:rsidR="00E85466" w:rsidRDefault="00E8546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85466" w:rsidTr="00C314AE">
      <w:trPr>
        <w:trHeight w:val="340"/>
        <w:jc w:val="right"/>
      </w:trPr>
      <w:tc>
        <w:tcPr>
          <w:tcW w:w="62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E85466" w:rsidRPr="006A6ED1" w:rsidRDefault="00E8546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E85466" w:rsidRDefault="00E85466" w:rsidP="00212D72">
    <w:pPr>
      <w:pStyle w:val="Hlavika"/>
      <w:rPr>
        <w:rFonts w:asciiTheme="majorHAnsi" w:hAnsiTheme="majorHAnsi"/>
      </w:rPr>
    </w:pPr>
  </w:p>
  <w:p w:rsidR="00E85466" w:rsidRPr="00132CC6" w:rsidRDefault="00E8546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5BFC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43FA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8F8"/>
    <w:rsid w:val="000B685B"/>
    <w:rsid w:val="000B7F16"/>
    <w:rsid w:val="000C089C"/>
    <w:rsid w:val="000C2E62"/>
    <w:rsid w:val="000C3B64"/>
    <w:rsid w:val="000D7D8C"/>
    <w:rsid w:val="000E0FCB"/>
    <w:rsid w:val="000E7A2A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17D"/>
    <w:rsid w:val="00122248"/>
    <w:rsid w:val="001238CB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15E5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17E5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2A46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28F"/>
    <w:rsid w:val="00433427"/>
    <w:rsid w:val="0043342A"/>
    <w:rsid w:val="00435291"/>
    <w:rsid w:val="00440D48"/>
    <w:rsid w:val="0044406E"/>
    <w:rsid w:val="004454D0"/>
    <w:rsid w:val="00446BBD"/>
    <w:rsid w:val="00446CBF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97DD2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759C3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D6DB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DF6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540F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26800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4A18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79F9"/>
    <w:rsid w:val="007D59EC"/>
    <w:rsid w:val="007D5E15"/>
    <w:rsid w:val="007D62CB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3E86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1861"/>
    <w:rsid w:val="00862F2D"/>
    <w:rsid w:val="0086367A"/>
    <w:rsid w:val="00864FA4"/>
    <w:rsid w:val="0086751D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C537D"/>
    <w:rsid w:val="008D3F7D"/>
    <w:rsid w:val="008D4C8E"/>
    <w:rsid w:val="008D7EB7"/>
    <w:rsid w:val="008E2E4C"/>
    <w:rsid w:val="008E5281"/>
    <w:rsid w:val="008E5CDB"/>
    <w:rsid w:val="008F1950"/>
    <w:rsid w:val="008F5438"/>
    <w:rsid w:val="00902728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58A"/>
    <w:rsid w:val="00992068"/>
    <w:rsid w:val="00992575"/>
    <w:rsid w:val="00992668"/>
    <w:rsid w:val="009946D8"/>
    <w:rsid w:val="00997164"/>
    <w:rsid w:val="009A6267"/>
    <w:rsid w:val="009A70B7"/>
    <w:rsid w:val="009B0764"/>
    <w:rsid w:val="009B1300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23C5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5F3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52"/>
    <w:rsid w:val="00B3347D"/>
    <w:rsid w:val="00B40087"/>
    <w:rsid w:val="00B40139"/>
    <w:rsid w:val="00B44E44"/>
    <w:rsid w:val="00B47D63"/>
    <w:rsid w:val="00B551F3"/>
    <w:rsid w:val="00B575F2"/>
    <w:rsid w:val="00B577D5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48C8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F51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3B26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8789C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078C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5466"/>
    <w:rsid w:val="00E8619B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81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5CE2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6CB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25A94"/>
    <w:rsid w:val="004457DD"/>
    <w:rsid w:val="004D37E1"/>
    <w:rsid w:val="00505AE4"/>
    <w:rsid w:val="005D39AB"/>
    <w:rsid w:val="005F76D2"/>
    <w:rsid w:val="00602C42"/>
    <w:rsid w:val="00734361"/>
    <w:rsid w:val="00765710"/>
    <w:rsid w:val="008560A4"/>
    <w:rsid w:val="008B615A"/>
    <w:rsid w:val="0095481C"/>
    <w:rsid w:val="00960D79"/>
    <w:rsid w:val="00A108B6"/>
    <w:rsid w:val="00A319A9"/>
    <w:rsid w:val="00AC4497"/>
    <w:rsid w:val="00B129A6"/>
    <w:rsid w:val="00C06C42"/>
    <w:rsid w:val="00C559CD"/>
    <w:rsid w:val="00C731F6"/>
    <w:rsid w:val="00C80211"/>
    <w:rsid w:val="00CE0B5C"/>
    <w:rsid w:val="00CE153A"/>
    <w:rsid w:val="00CF451A"/>
    <w:rsid w:val="00D96ED7"/>
    <w:rsid w:val="00DA5BD5"/>
    <w:rsid w:val="00DB5ABE"/>
    <w:rsid w:val="00E06618"/>
    <w:rsid w:val="00E661DD"/>
    <w:rsid w:val="00E73FAE"/>
    <w:rsid w:val="00E8219E"/>
    <w:rsid w:val="00F053C3"/>
    <w:rsid w:val="00F11D6C"/>
    <w:rsid w:val="00F37707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754D39-ED6F-4985-8C5F-16604BEBE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10</Pages>
  <Words>1959</Words>
  <Characters>11168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4</cp:revision>
  <cp:lastPrinted>2020-05-04T14:35:00Z</cp:lastPrinted>
  <dcterms:created xsi:type="dcterms:W3CDTF">2021-03-09T13:06:00Z</dcterms:created>
  <dcterms:modified xsi:type="dcterms:W3CDTF">2021-03-23T16:56:00Z</dcterms:modified>
</cp:coreProperties>
</file>