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BELLUCK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Sitnianska 19, Banská Bystrica</w:t>
            </w:r>
          </w:p>
        </w:tc>
      </w:tr>
      <w:tr w:rsidR="004534D4" w:rsidRPr="003E7910" w:rsidTr="0062694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69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46013962          DIČ:  2023186055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269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69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62694B" w:rsidP="0062694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Kúpa tovaru na účely jeho predaja konečnému spotrebiteľovi /maloobchod/ alebo iným prevádzkovateľom živnosti /veľkoobchod/. 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2694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694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694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694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2694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694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26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269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2694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694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26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269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2694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694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2694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269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62694B" w:rsidRDefault="003E7910" w:rsidP="003E7910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7B0660" w:rsidRPr="003E7910" w:rsidRDefault="00C04C0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Spoločnosť </w:t>
      </w:r>
      <w:r w:rsidR="0062694B">
        <w:rPr>
          <w:rFonts w:cs="Arial"/>
          <w:szCs w:val="22"/>
        </w:rPr>
        <w:t xml:space="preserve"> nezamestnával</w:t>
      </w:r>
      <w:r>
        <w:rPr>
          <w:rFonts w:cs="Arial"/>
          <w:szCs w:val="22"/>
        </w:rPr>
        <w:t>a</w:t>
      </w:r>
      <w:r w:rsidR="0062694B">
        <w:rPr>
          <w:rFonts w:cs="Arial"/>
          <w:szCs w:val="22"/>
        </w:rPr>
        <w:t xml:space="preserve"> v roku 2019 a 2020 žiadnych zamestnancov.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62694B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spoločnosti k 31.12.2020 je zostavená ako riadna účtovná závierka podľa § 17 ods. 6 zákona č. 431/2002 Z. z. o účtovníctve za účtovné obdobie od 1.1.2020 do 31.12.2020. </w:t>
      </w:r>
    </w:p>
    <w:p w:rsidR="007B0660" w:rsidRPr="003E7910" w:rsidRDefault="00C04C06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Účtovná závierka spoločnosti k 31.12.2019 bola schválená valným zhromaždením dňa 28.3.2020. </w:t>
      </w:r>
      <w:r w:rsidR="007B0660" w:rsidRPr="003E7910">
        <w:rPr>
          <w:rFonts w:cs="Arial"/>
          <w:szCs w:val="22"/>
        </w:rPr>
        <w:t xml:space="preserve">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  <w:r w:rsidR="00C04C06">
        <w:rPr>
          <w:rFonts w:cs="Arial"/>
          <w:b/>
          <w:szCs w:val="22"/>
        </w:rPr>
        <w:t xml:space="preserve"> </w:t>
      </w:r>
    </w:p>
    <w:p w:rsidR="00C04C06" w:rsidRDefault="00C04C06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a/ Spoločnosť neposkytla záruky alebo iné zabezpečenie pre členov štatutárneho orgánu, dozorného orgánu ani iného orgánu účtovnej jednotky. </w:t>
      </w:r>
    </w:p>
    <w:p w:rsidR="00C04C06" w:rsidRDefault="00C04C06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b/ Spoločnosť neposkytla pôžičky členom štatutárneho orgánu, dozorného orgánu ani iného orgánu účtovnej jednotky. </w:t>
      </w:r>
    </w:p>
    <w:p w:rsidR="00C04C06" w:rsidRPr="00C04C06" w:rsidRDefault="00C04C06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c/ Spoločnosť neposkytla finančné prostriedky alebo iné plnenia na súkromné účely členom štatutárneho orgánu, dozorného orgánu ani inému orgánu účtovnej jednotky, ktoré je potrebné vyúčtovať. </w:t>
      </w:r>
    </w:p>
    <w:p w:rsidR="007B066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  <w:r w:rsidR="00C27891">
        <w:rPr>
          <w:rFonts w:cs="Arial"/>
          <w:b/>
          <w:bCs/>
          <w:szCs w:val="22"/>
        </w:rPr>
        <w:t xml:space="preserve"> </w:t>
      </w:r>
    </w:p>
    <w:p w:rsidR="00C27891" w:rsidRDefault="00C27891" w:rsidP="007B0660">
      <w:pPr>
        <w:ind w:right="-468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 xml:space="preserve">1/ Účtovná závierka bola zostavená za predpokladu nepretržitého trvania spoločnosti. </w:t>
      </w:r>
    </w:p>
    <w:p w:rsidR="00C27891" w:rsidRPr="00C27891" w:rsidRDefault="00C27891" w:rsidP="007B0660">
      <w:pPr>
        <w:ind w:right="-468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 xml:space="preserve">2/ Účtovné metódy a všeobecné účtovné zásady boli účtovnou jednotkou konzistentne aplikované počas celého účtovného obdobia. </w:t>
      </w:r>
    </w:p>
    <w:p w:rsidR="007B0660" w:rsidRDefault="00C2789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3/ Spôsob oceňovania jednotlivých zložiek majetku a záväzkov:</w:t>
      </w:r>
    </w:p>
    <w:p w:rsidR="007B0660" w:rsidRPr="003E7910" w:rsidRDefault="00802FE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a/ </w:t>
      </w:r>
      <w:r w:rsidR="007B0660" w:rsidRPr="003E7910">
        <w:rPr>
          <w:rFonts w:cs="Arial"/>
          <w:szCs w:val="22"/>
        </w:rPr>
        <w:t xml:space="preserve"> Dlhodobý nehmotný, hmotný majetok , zásoby obstarané kúpou: obstarávacou cenou</w:t>
      </w:r>
      <w:r>
        <w:rPr>
          <w:rFonts w:cs="Arial"/>
          <w:szCs w:val="22"/>
        </w:rPr>
        <w:t xml:space="preserve">. Pri účtovaní zásob podnik postupoval podľa Postupov účtovania spôsobom B účtovania zásob.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  <w:r w:rsidR="00802FE8">
        <w:rPr>
          <w:rFonts w:cs="Arial"/>
          <w:szCs w:val="22"/>
        </w:rPr>
        <w:t xml:space="preserve">. Spoločnosť sa rozhodla časovo nerozlišovať náklady nevýznamného charakteru a stále sa opakujúce /najmä telefónne poplatky/. </w:t>
      </w:r>
    </w:p>
    <w:p w:rsidR="000B3983" w:rsidRDefault="000B398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7/ Rezervy boli tvorené na krytie známych záväzkov, boli ocenené v očakávanej výške záväzkov. </w:t>
      </w:r>
    </w:p>
    <w:p w:rsidR="000B3983" w:rsidRPr="000B3983" w:rsidRDefault="000B398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8/ Tržby za vlastné</w:t>
      </w:r>
      <w:r>
        <w:rPr>
          <w:rFonts w:cs="Arial"/>
          <w:b/>
          <w:szCs w:val="22"/>
        </w:rPr>
        <w:t xml:space="preserve"> </w:t>
      </w:r>
      <w:r>
        <w:rPr>
          <w:rFonts w:cs="Arial"/>
          <w:szCs w:val="22"/>
        </w:rPr>
        <w:t xml:space="preserve"> výkony a tovar neobsahujú daň z pridanej hodnoty. </w:t>
      </w:r>
    </w:p>
    <w:p w:rsidR="007B0660" w:rsidRDefault="000B398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9/ Odpisy dlhodobého hmotného majetku: účtovné odpisy sa rovnali daňovým odpisom </w:t>
      </w:r>
      <w:r w:rsidR="004F24AB">
        <w:rPr>
          <w:rFonts w:cs="Arial"/>
          <w:szCs w:val="22"/>
        </w:rPr>
        <w:t xml:space="preserve">podľa odpisového plánu. Dopravný prostriedok bol odpisovaný rovnomerne počas 4 rokov, v roku 2020 bol doodpisovaný. </w:t>
      </w:r>
    </w:p>
    <w:p w:rsidR="007B0660" w:rsidRPr="003E7910" w:rsidRDefault="004F24AB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10/ 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  <w:r w:rsidR="004F24AB">
        <w:rPr>
          <w:rFonts w:cs="Arial"/>
          <w:szCs w:val="22"/>
        </w:rPr>
        <w:t xml:space="preserve"> </w:t>
      </w:r>
    </w:p>
    <w:p w:rsidR="004F24AB" w:rsidRPr="003E7910" w:rsidRDefault="004F24AB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11/ Opravná položka k pohľadávke vo výške 287 € bola tvorená z dôvodu rizika, že dlžník ju neuhradí. 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4F24AB" w:rsidP="004F24AB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k </w:t>
      </w:r>
      <w:r w:rsidR="00EB5202" w:rsidRPr="003F477D">
        <w:rPr>
          <w:szCs w:val="22"/>
        </w:rPr>
        <w:t>prílohe č. 3 časti F. písm. a)</w:t>
      </w:r>
      <w:r w:rsidR="0003344F" w:rsidRPr="003F477D">
        <w:rPr>
          <w:szCs w:val="22"/>
        </w:rPr>
        <w:t xml:space="preserve"> o dlhodobom hmotnom majetku</w:t>
      </w:r>
      <w:r w:rsidR="0003344F"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2A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B2A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2A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B2A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2A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B2A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2A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5661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B2A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2A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1998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B2A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2A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B2A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250DE0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</w:t>
      </w:r>
      <w:r w:rsidR="0003344F" w:rsidRPr="003F477D">
        <w:rPr>
          <w:szCs w:val="22"/>
        </w:rPr>
        <w:t>ormácie k </w:t>
      </w:r>
      <w:r w:rsidR="00EB5202" w:rsidRPr="003F477D">
        <w:rPr>
          <w:szCs w:val="22"/>
        </w:rPr>
        <w:t xml:space="preserve">prílohe č. 3 časti F. písm. r) </w:t>
      </w:r>
      <w:r w:rsidR="0003344F"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="0003344F"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-287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50D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</w:t>
            </w:r>
          </w:p>
        </w:tc>
        <w:tc>
          <w:tcPr>
            <w:tcW w:w="2405" w:type="dxa"/>
            <w:vAlign w:val="center"/>
          </w:tcPr>
          <w:p w:rsidR="0003344F" w:rsidRPr="003F477D" w:rsidRDefault="00250D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50DE0" w:rsidRDefault="00250D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8760D2" w:rsidP="0003344F">
      <w:pPr>
        <w:spacing w:after="0" w:line="240" w:lineRule="auto"/>
        <w:rPr>
          <w:szCs w:val="22"/>
        </w:rPr>
      </w:pPr>
      <w:r>
        <w:rPr>
          <w:szCs w:val="22"/>
        </w:rPr>
        <w:t>t</w:t>
      </w:r>
      <w:r w:rsidR="0003344F" w:rsidRPr="003F477D">
        <w:rPr>
          <w:szCs w:val="22"/>
        </w:rPr>
        <w:t>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-35352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-35352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-35352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60D2">
              <w:rPr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60D2">
              <w:rPr>
                <w:szCs w:val="22"/>
              </w:rPr>
              <w:t>150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760D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Účtovná závierka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60D2">
              <w:rPr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60D2">
              <w:rPr>
                <w:szCs w:val="22"/>
              </w:rPr>
              <w:t>150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60D2">
              <w:rPr>
                <w:szCs w:val="22"/>
              </w:rPr>
              <w:t>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60D2">
              <w:rPr>
                <w:szCs w:val="22"/>
              </w:rPr>
              <w:t>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760D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Účtovná závierka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23979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50DE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23979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50DE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8760D2" w:rsidRPr="003F477D" w:rsidRDefault="008760D2" w:rsidP="008760D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5B66C6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k</w:t>
      </w:r>
      <w:r w:rsidR="00321FCD" w:rsidRPr="003F477D">
        <w:rPr>
          <w:szCs w:val="22"/>
        </w:rPr>
        <w:t xml:space="preserve"> prílohe č. 3 časti H. písm. g) </w:t>
      </w:r>
      <w:r w:rsidR="0003344F"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66C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66C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B66C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4191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2732" w:rsidRDefault="00072732" w:rsidP="00107589">
      <w:pPr>
        <w:spacing w:after="0" w:line="240" w:lineRule="auto"/>
      </w:pPr>
      <w:r>
        <w:separator/>
      </w:r>
    </w:p>
  </w:endnote>
  <w:endnote w:type="continuationSeparator" w:id="0">
    <w:p w:rsidR="00072732" w:rsidRDefault="000727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694B" w:rsidRPr="00981468" w:rsidRDefault="0062694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C1F59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2732" w:rsidRDefault="00072732" w:rsidP="00107589">
      <w:pPr>
        <w:spacing w:after="0" w:line="240" w:lineRule="auto"/>
      </w:pPr>
      <w:r>
        <w:separator/>
      </w:r>
    </w:p>
  </w:footnote>
  <w:footnote w:type="continuationSeparator" w:id="0">
    <w:p w:rsidR="00072732" w:rsidRDefault="000727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2694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2694B" w:rsidRPr="003F477D" w:rsidRDefault="0062694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2694B" w:rsidRPr="003F477D" w:rsidRDefault="0062694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46013962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2023186055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2694B" w:rsidRPr="004268D2" w:rsidRDefault="0062694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694B" w:rsidRPr="004268D2" w:rsidRDefault="0062694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2732"/>
    <w:rsid w:val="00075FDC"/>
    <w:rsid w:val="00082070"/>
    <w:rsid w:val="00083A25"/>
    <w:rsid w:val="000856F9"/>
    <w:rsid w:val="000A4A5A"/>
    <w:rsid w:val="000A7EE3"/>
    <w:rsid w:val="000B398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0DE0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27123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24AB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66C6"/>
    <w:rsid w:val="005C4DA9"/>
    <w:rsid w:val="005D2F62"/>
    <w:rsid w:val="005D6688"/>
    <w:rsid w:val="005D7209"/>
    <w:rsid w:val="005E3B59"/>
    <w:rsid w:val="00600751"/>
    <w:rsid w:val="00613360"/>
    <w:rsid w:val="0062694B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A29"/>
    <w:rsid w:val="007B2E0B"/>
    <w:rsid w:val="007C48CB"/>
    <w:rsid w:val="007C6EE9"/>
    <w:rsid w:val="007D4632"/>
    <w:rsid w:val="007D57BF"/>
    <w:rsid w:val="007E22E8"/>
    <w:rsid w:val="007E52A9"/>
    <w:rsid w:val="007F351A"/>
    <w:rsid w:val="00802FE8"/>
    <w:rsid w:val="00805654"/>
    <w:rsid w:val="00811F01"/>
    <w:rsid w:val="0083597A"/>
    <w:rsid w:val="00847433"/>
    <w:rsid w:val="00851D99"/>
    <w:rsid w:val="008630D8"/>
    <w:rsid w:val="008725BC"/>
    <w:rsid w:val="00873E52"/>
    <w:rsid w:val="008760D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4C06"/>
    <w:rsid w:val="00C13B7E"/>
    <w:rsid w:val="00C222FC"/>
    <w:rsid w:val="00C245CC"/>
    <w:rsid w:val="00C270D3"/>
    <w:rsid w:val="00C27891"/>
    <w:rsid w:val="00C43449"/>
    <w:rsid w:val="00C56862"/>
    <w:rsid w:val="00C6795C"/>
    <w:rsid w:val="00C87B5E"/>
    <w:rsid w:val="00C93A1A"/>
    <w:rsid w:val="00CA4B07"/>
    <w:rsid w:val="00CA67DD"/>
    <w:rsid w:val="00CC1F59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9BF3C4-A041-45FE-BE20-ECE274829D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10</Pages>
  <Words>1806</Words>
  <Characters>10295</Characters>
  <Application>Microsoft Office Word</Application>
  <DocSecurity>0</DocSecurity>
  <Lines>85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2021-03-26T12:19:00Z</cp:lastPrinted>
  <dcterms:created xsi:type="dcterms:W3CDTF">2021-03-26T12:22:00Z</dcterms:created>
  <dcterms:modified xsi:type="dcterms:W3CDTF">2021-03-26T12:22:00Z</dcterms:modified>
</cp:coreProperties>
</file>