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481E4A">
              <w:rPr>
                <w:rFonts w:cs="Arial"/>
                <w:sz w:val="20"/>
                <w:szCs w:val="22"/>
                <w:lang w:eastAsia="sk-SK"/>
              </w:rPr>
              <w:t>DEMOMED s.r.o.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481E4A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Branovo 149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481E4A">
        <w:rPr>
          <w:rFonts w:cs="Arial"/>
          <w:color w:val="C00000"/>
          <w:sz w:val="20"/>
          <w:szCs w:val="24"/>
          <w:lang w:eastAsia="sk-SK"/>
        </w:rPr>
        <w:t xml:space="preserve"> 23. 03. 2020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481E4A">
        <w:rPr>
          <w:rFonts w:cs="Arial"/>
          <w:color w:val="C00000"/>
          <w:sz w:val="20"/>
          <w:szCs w:val="24"/>
          <w:lang w:eastAsia="sk-SK"/>
        </w:rPr>
        <w:t xml:space="preserve">, účtovná závierka k 31. 12.  Je zostavená ako riadna účtovná </w:t>
      </w:r>
      <w:proofErr w:type="spellStart"/>
      <w:r w:rsidR="00481E4A">
        <w:rPr>
          <w:rFonts w:cs="Arial"/>
          <w:color w:val="C00000"/>
          <w:sz w:val="20"/>
          <w:szCs w:val="24"/>
          <w:lang w:eastAsia="sk-SK"/>
        </w:rPr>
        <w:t>zívierka</w:t>
      </w:r>
      <w:proofErr w:type="spellEnd"/>
      <w:r w:rsidR="00481E4A">
        <w:rPr>
          <w:rFonts w:cs="Arial"/>
          <w:color w:val="C00000"/>
          <w:sz w:val="20"/>
          <w:szCs w:val="24"/>
          <w:lang w:eastAsia="sk-SK"/>
        </w:rPr>
        <w:t xml:space="preserve"> podľa § 47 ods. 6 zákona NR SR č. 431/2022 Z. z. o účtovníctve za účtovné obdobie od januára do decembra 2020 k poslednému dňu kalendárneho roka 2020.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481E4A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481E4A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481E4A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Daň z príjmov splatná – daň sa  určuje z účtovného zisku pred zdanením, po úpravách na daňové účely podľa zákona o daniach z príjmov pri sadzbe </w:t>
            </w:r>
            <w:r w:rsidR="00481E4A">
              <w:rPr>
                <w:rFonts w:cs="Arial"/>
                <w:bCs/>
                <w:sz w:val="20"/>
                <w:szCs w:val="22"/>
                <w:lang w:eastAsia="sk-SK"/>
              </w:rPr>
              <w:t>15 %</w:t>
            </w:r>
          </w:p>
        </w:tc>
        <w:tc>
          <w:tcPr>
            <w:tcW w:w="283" w:type="dxa"/>
            <w:vAlign w:val="center"/>
          </w:tcPr>
          <w:p w:rsidR="00770DB9" w:rsidRPr="00770DB9" w:rsidRDefault="00481E4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481E4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</w:t>
      </w:r>
      <w:proofErr w:type="spellStart"/>
      <w:r w:rsidRPr="00770DB9">
        <w:rPr>
          <w:rFonts w:cs="Arial"/>
          <w:sz w:val="20"/>
          <w:szCs w:val="24"/>
          <w:lang w:eastAsia="sk-SK"/>
        </w:rPr>
        <w:t>majetku,doba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</w:t>
            </w: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481E4A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86"/>
        <w:gridCol w:w="1057"/>
        <w:gridCol w:w="1300"/>
        <w:gridCol w:w="1206"/>
        <w:gridCol w:w="1119"/>
        <w:gridCol w:w="1504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481E4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Osobný automobil BMW </w:t>
            </w:r>
          </w:p>
        </w:tc>
        <w:tc>
          <w:tcPr>
            <w:tcW w:w="977" w:type="dxa"/>
          </w:tcPr>
          <w:p w:rsidR="00770DB9" w:rsidRPr="00770DB9" w:rsidRDefault="00481E4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481E4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481E4A" w:rsidP="00481E4A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481E4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Osobný automobil BNW </w:t>
            </w:r>
          </w:p>
        </w:tc>
        <w:tc>
          <w:tcPr>
            <w:tcW w:w="977" w:type="dxa"/>
          </w:tcPr>
          <w:p w:rsidR="00770DB9" w:rsidRPr="00770DB9" w:rsidRDefault="00481E4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481E4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481E4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 w:rsidRPr="00436ADE">
        <w:rPr>
          <w:b/>
          <w:color w:val="C00000"/>
          <w:szCs w:val="22"/>
        </w:rPr>
        <w:t>: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 xml:space="preserve">pri dlhodobom finančnom majetku, ktorý sa vykazuje vo vyššej hodnote ako je jeho reálna hodnota, sa uvádza </w:t>
      </w:r>
    </w:p>
    <w:p w:rsidR="00AF1B96" w:rsidRPr="00436ADE" w:rsidRDefault="00AF1B96" w:rsidP="00AF1B9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účtovná hodnota a reálna hodnota za jednotlivé položky majetku alebo skupiny týchto jednotlivých položiek majetku,</w:t>
      </w:r>
    </w:p>
    <w:p w:rsidR="00AF1B96" w:rsidRPr="00436ADE" w:rsidRDefault="00AF1B96" w:rsidP="00AF1B9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 w:rsidR="00770DB9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Stanovenie metódy vlastného imania</w:t>
      </w:r>
    </w:p>
    <w:p w:rsidR="00C106D9" w:rsidRPr="00436ADE" w:rsidRDefault="00C106D9" w:rsidP="00C106D9">
      <w:p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</w:p>
    <w:p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b/>
          <w:sz w:val="20"/>
          <w:szCs w:val="24"/>
          <w:lang w:eastAsia="sk-SK"/>
        </w:rPr>
        <w:t>Napríklad : uvádzajú sa výnosy z predaja podniku alebo časti podniku, škody z dôvodu živelných pohrôm, o znížení výnosov v bežnom roku z dôvodu úpravy výrobného cyklu, zvýšenie nákladov z dôvodu zmeny nakupovaných vstupov (materiál).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4"/>
          <w:lang w:eastAsia="sk-SK"/>
        </w:rPr>
        <w:t xml:space="preserve">Napríklad: </w:t>
      </w:r>
      <w:r w:rsidRPr="00770DB9">
        <w:rPr>
          <w:rFonts w:cs="Arial"/>
          <w:b/>
          <w:sz w:val="20"/>
          <w:szCs w:val="20"/>
          <w:lang w:eastAsia="sk-SK"/>
        </w:rPr>
        <w:t>Hlavným predmetom Spoločnosti je predaj elektroniky. Z dôvodu predaja nového produktu jej v roku 2016 vzrástli tržby o 10%.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Napríklad: Spoločnosti v roku 2016 z dôvodu záplav vznikla škoda na majetku v sume 70 000 eur.</w:t>
      </w: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54"/>
        <w:gridCol w:w="1434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lastRenderedPageBreak/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Informácie o povinnostiach účtovnej jednotky, a to</w:t>
      </w:r>
    </w:p>
    <w:p w:rsidR="00770DB9" w:rsidRP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Default="00A93D27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  <w:t>c</w:t>
      </w:r>
      <w:r w:rsidR="00770DB9" w:rsidRPr="00481E4A">
        <w:rPr>
          <w:rFonts w:cs="Arial"/>
          <w:sz w:val="20"/>
          <w:szCs w:val="20"/>
          <w:lang w:eastAsia="sk-SK"/>
        </w:rPr>
        <w:t>elková suma významných podmienených záväzkov</w:t>
      </w:r>
      <w:r w:rsidR="00481E4A" w:rsidRPr="00481E4A">
        <w:rPr>
          <w:rFonts w:cs="Arial"/>
          <w:sz w:val="20"/>
          <w:szCs w:val="20"/>
          <w:lang w:eastAsia="sk-SK"/>
        </w:rPr>
        <w:t xml:space="preserve"> </w:t>
      </w:r>
      <w:r w:rsidR="00481E4A">
        <w:rPr>
          <w:rFonts w:cs="Arial"/>
          <w:sz w:val="20"/>
          <w:szCs w:val="20"/>
          <w:lang w:eastAsia="sk-SK"/>
        </w:rPr>
        <w:t>–</w:t>
      </w:r>
      <w:r w:rsidR="00481E4A" w:rsidRPr="00481E4A">
        <w:rPr>
          <w:rFonts w:cs="Arial"/>
          <w:sz w:val="20"/>
          <w:szCs w:val="20"/>
          <w:lang w:eastAsia="sk-SK"/>
        </w:rPr>
        <w:t xml:space="preserve"> </w:t>
      </w:r>
      <w:r w:rsidR="00481E4A">
        <w:rPr>
          <w:rFonts w:cs="Arial"/>
          <w:sz w:val="20"/>
          <w:szCs w:val="20"/>
          <w:lang w:eastAsia="sk-SK"/>
        </w:rPr>
        <w:t xml:space="preserve">Úver -   VÚB LEASING vo výške </w:t>
      </w:r>
    </w:p>
    <w:p w:rsidR="00481E4A" w:rsidRPr="00481E4A" w:rsidRDefault="00A93D27" w:rsidP="00481E4A">
      <w:pPr>
        <w:spacing w:after="0" w:line="240" w:lineRule="auto"/>
        <w:ind w:left="72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  <w:t>24 554,- €</w:t>
      </w:r>
    </w:p>
    <w:p w:rsidR="00770DB9" w:rsidRPr="00770DB9" w:rsidRDefault="001971D3" w:rsidP="00770DB9">
      <w:pPr>
        <w:spacing w:after="0" w:line="240" w:lineRule="auto"/>
        <w:jc w:val="both"/>
        <w:rPr>
          <w:rFonts w:cs="Arial"/>
          <w:b/>
          <w:sz w:val="20"/>
          <w:szCs w:val="20"/>
          <w:u w:val="single"/>
          <w:lang w:eastAsia="sk-SK"/>
        </w:rPr>
      </w:pPr>
      <w:r w:rsidRPr="00AF1B96">
        <w:rPr>
          <w:rFonts w:cs="Arial"/>
          <w:b/>
          <w:sz w:val="20"/>
          <w:szCs w:val="20"/>
          <w:u w:val="single"/>
          <w:lang w:eastAsia="sk-SK"/>
        </w:rPr>
        <w:t>Napríklad</w:t>
      </w:r>
    </w:p>
    <w:p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poskytnuté  ručenie za bankové úvery, ručenie za zmenky</w:t>
      </w:r>
    </w:p>
    <w:p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neobmedzené ručenie v iných spoločnostiach,</w:t>
      </w:r>
    </w:p>
    <w:p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hrozba súdneho procesu,</w:t>
      </w:r>
    </w:p>
    <w:p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žaloba zamestnancov,</w:t>
      </w:r>
    </w:p>
    <w:p w:rsidR="00770DB9" w:rsidRPr="00770DB9" w:rsidRDefault="00770DB9" w:rsidP="00770DB9">
      <w:pPr>
        <w:numPr>
          <w:ilvl w:val="0"/>
          <w:numId w:val="30"/>
        </w:numPr>
        <w:spacing w:after="0" w:line="240" w:lineRule="auto"/>
        <w:jc w:val="both"/>
        <w:rPr>
          <w:rFonts w:cs="Arial"/>
          <w:b/>
          <w:sz w:val="20"/>
          <w:szCs w:val="20"/>
          <w:lang w:eastAsia="sk-SK"/>
        </w:rPr>
      </w:pPr>
      <w:r w:rsidRPr="00770DB9">
        <w:rPr>
          <w:rFonts w:cs="Arial"/>
          <w:b/>
          <w:sz w:val="20"/>
          <w:szCs w:val="20"/>
          <w:lang w:eastAsia="sk-SK"/>
        </w:rPr>
        <w:t>účtovná jednotka predala pohľadávky a ručí kupujúcemu za ich vymožiteľnosť.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0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  <w:bookmarkStart w:id="1" w:name="_GoBack"/>
      <w:bookmarkEnd w:id="1"/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1971D3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  <w:r w:rsidRPr="00AF1B96">
        <w:rPr>
          <w:rFonts w:cs="Arial"/>
          <w:b/>
          <w:sz w:val="20"/>
          <w:szCs w:val="24"/>
          <w:u w:val="single"/>
          <w:lang w:eastAsia="sk-SK"/>
        </w:rPr>
        <w:t>Napríklad</w:t>
      </w:r>
    </w:p>
    <w:p w:rsidR="001971D3" w:rsidRPr="00AF1B96" w:rsidRDefault="001971D3" w:rsidP="001971D3">
      <w:pPr>
        <w:numPr>
          <w:ilvl w:val="0"/>
          <w:numId w:val="32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AF1B96">
        <w:rPr>
          <w:rFonts w:cs="Arial"/>
          <w:b/>
          <w:sz w:val="20"/>
          <w:szCs w:val="24"/>
          <w:lang w:eastAsia="sk-SK"/>
        </w:rPr>
        <w:t>práva zo servisných zmlúv,</w:t>
      </w:r>
    </w:p>
    <w:p w:rsidR="001971D3" w:rsidRPr="00AF1B96" w:rsidRDefault="001971D3" w:rsidP="001971D3">
      <w:pPr>
        <w:numPr>
          <w:ilvl w:val="0"/>
          <w:numId w:val="32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AF1B96">
        <w:rPr>
          <w:rFonts w:cs="Arial"/>
          <w:b/>
          <w:sz w:val="20"/>
          <w:szCs w:val="24"/>
          <w:lang w:eastAsia="sk-SK"/>
        </w:rPr>
        <w:t>práva z poistných zmlúv,</w:t>
      </w:r>
    </w:p>
    <w:p w:rsidR="001971D3" w:rsidRPr="00AF1B96" w:rsidRDefault="001971D3" w:rsidP="001971D3">
      <w:pPr>
        <w:numPr>
          <w:ilvl w:val="0"/>
          <w:numId w:val="32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AF1B96">
        <w:rPr>
          <w:rFonts w:cs="Arial"/>
          <w:b/>
          <w:sz w:val="20"/>
          <w:szCs w:val="24"/>
          <w:lang w:eastAsia="sk-SK"/>
        </w:rPr>
        <w:t>práva z koncesionárskych zmlúv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  <w:r w:rsidRPr="00AF1B96">
        <w:rPr>
          <w:rFonts w:cs="Arial"/>
          <w:sz w:val="20"/>
          <w:szCs w:val="24"/>
          <w:lang w:eastAsia="sk-SK"/>
        </w:rPr>
        <w:t xml:space="preserve"> </w:t>
      </w: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0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ÚJ-účtovná</w:t>
      </w:r>
      <w:proofErr w:type="spellEnd"/>
      <w:r w:rsidRPr="00AF1B96">
        <w:rPr>
          <w:szCs w:val="22"/>
        </w:rPr>
        <w:t xml:space="preserve">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BO-bežné</w:t>
      </w:r>
      <w:proofErr w:type="spellEnd"/>
      <w:r w:rsidRPr="00AF1B96">
        <w:rPr>
          <w:szCs w:val="22"/>
        </w:rPr>
        <w:t xml:space="preserve">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PO-bezprostredne</w:t>
      </w:r>
      <w:proofErr w:type="spellEnd"/>
      <w:r w:rsidRPr="00AF1B96">
        <w:rPr>
          <w:szCs w:val="22"/>
        </w:rPr>
        <w:t xml:space="preserve">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X-položka</w:t>
      </w:r>
      <w:proofErr w:type="spellEnd"/>
      <w:r w:rsidRPr="00AF1B96">
        <w:rPr>
          <w:szCs w:val="22"/>
        </w:rPr>
        <w:t xml:space="preserve"> sa vzťahuje na účtovnú jednotku</w:t>
      </w:r>
    </w:p>
    <w:sectPr w:rsidR="00EB467F" w:rsidRPr="00AF1B96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7E11" w:rsidRDefault="00AA7E11" w:rsidP="00107589">
      <w:pPr>
        <w:spacing w:after="0" w:line="240" w:lineRule="auto"/>
      </w:pPr>
      <w:r>
        <w:separator/>
      </w:r>
    </w:p>
  </w:endnote>
  <w:endnote w:type="continuationSeparator" w:id="0">
    <w:p w:rsidR="00AA7E11" w:rsidRDefault="00AA7E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93D27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7E11" w:rsidRDefault="00AA7E11" w:rsidP="00107589">
      <w:pPr>
        <w:spacing w:after="0" w:line="240" w:lineRule="auto"/>
      </w:pPr>
      <w:r>
        <w:separator/>
      </w:r>
    </w:p>
  </w:footnote>
  <w:footnote w:type="continuationSeparator" w:id="0">
    <w:p w:rsidR="00AA7E11" w:rsidRDefault="00AA7E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481E4A">
            <w:t>36366731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481E4A">
            <w:t>2022198464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730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802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74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946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018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90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62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34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3067" w:hanging="360"/>
      </w:pPr>
      <w:rPr>
        <w:rFonts w:ascii="Wingdings" w:hAnsi="Wingdings" w:hint="default"/>
      </w:rPr>
    </w:lvl>
  </w:abstractNum>
  <w:abstractNum w:abstractNumId="25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1E4A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93D27"/>
    <w:rsid w:val="00AA7A16"/>
    <w:rsid w:val="00AA7E11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13A812-BB1A-4E66-B1C1-6E1F7A03D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2002</Words>
  <Characters>11417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Otília</cp:lastModifiedBy>
  <cp:revision>2</cp:revision>
  <cp:lastPrinted>2016-01-30T12:57:00Z</cp:lastPrinted>
  <dcterms:created xsi:type="dcterms:W3CDTF">2021-03-28T15:42:00Z</dcterms:created>
  <dcterms:modified xsi:type="dcterms:W3CDTF">2021-03-28T15:42:00Z</dcterms:modified>
</cp:coreProperties>
</file>