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E20412" w:rsidRPr="006454B3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1C35D7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</w:t>
            </w:r>
            <w:r w:rsidR="001C35D7">
              <w:rPr>
                <w:rFonts w:ascii="Times New Roman" w:hAnsi="Times New Roman"/>
                <w:sz w:val="24"/>
              </w:rPr>
              <w:t xml:space="preserve"> A SYN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1C35D7">
              <w:rPr>
                <w:rFonts w:ascii="Times New Roman" w:hAnsi="Times New Roman"/>
                <w:sz w:val="24"/>
              </w:rPr>
              <w:t xml:space="preserve">spol. </w:t>
            </w:r>
            <w:r>
              <w:rPr>
                <w:rFonts w:ascii="Times New Roman" w:hAnsi="Times New Roman"/>
                <w:sz w:val="24"/>
              </w:rPr>
              <w:t>s</w:t>
            </w:r>
            <w:r w:rsidR="001C35D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r.o.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27.6.1991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17642434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Výroba a predaj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Údaje o konsolidovanom celku: </w:t>
      </w: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</w:t>
      </w:r>
      <w:proofErr w:type="gramStart"/>
      <w:r w:rsidRPr="006454B3">
        <w:rPr>
          <w:szCs w:val="24"/>
        </w:rPr>
        <w:t>Účtovná jednotka nie je súčasťou konsolidovaného celku.</w:t>
      </w:r>
      <w:proofErr w:type="gramEnd"/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bookmarkStart w:id="0" w:name="_GoBack"/>
      <w:bookmarkEnd w:id="0"/>
      <w:r w:rsidR="000D24A9">
        <w:rPr>
          <w:rFonts w:ascii="Times New Roman" w:hAnsi="Times New Roman"/>
          <w:b/>
          <w:sz w:val="24"/>
        </w:rPr>
        <w:t>54,4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="007B01B9">
        <w:rPr>
          <w:rFonts w:ascii="Times New Roman" w:hAnsi="Times New Roman"/>
          <w:b/>
          <w:sz w:val="24"/>
        </w:rPr>
        <w:t>Účtovná závierka za rok 20</w:t>
      </w:r>
      <w:r w:rsidR="000D24A9">
        <w:rPr>
          <w:rFonts w:ascii="Times New Roman" w:hAnsi="Times New Roman"/>
          <w:b/>
          <w:sz w:val="24"/>
        </w:rPr>
        <w:t>20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do výšky 1 700 EUR je jednorázovo odpísaný do nákladov spoločnosti v roku jeho obstarania.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má určené predpisom pre účtovné obdobie normy pr</w:t>
      </w:r>
      <w:r w:rsidR="000D24A9">
        <w:rPr>
          <w:rFonts w:ascii="Times New Roman" w:hAnsi="Times New Roman"/>
          <w:sz w:val="24"/>
        </w:rPr>
        <w:t>irodzených úbytkov zásob vo výške 3%.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12117D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</w:t>
      </w:r>
      <w:r w:rsidR="00E20412" w:rsidRPr="006454B3">
        <w:rPr>
          <w:rFonts w:ascii="Times New Roman" w:hAnsi="Times New Roman"/>
          <w:sz w:val="24"/>
        </w:rPr>
        <w:t>eviduje záso</w:t>
      </w:r>
      <w:r w:rsidR="005E46E2">
        <w:rPr>
          <w:rFonts w:ascii="Times New Roman" w:hAnsi="Times New Roman"/>
          <w:sz w:val="24"/>
        </w:rPr>
        <w:t xml:space="preserve">by vytvorené vlastnou činnosťou. Nedokončená výroba, polotovary a výrobky sa oceňujú vlastnými nákladmi, ktoré zahŕňajú priame náklady vynaložené na výrobu alebo inú činnosť, prípadne aj časť nepriamych nákladov, ktoré sa vzťahujú na výrobu alebo na inú činnosť.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:rsidR="008A361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rezervy (§26 Zákona 431/2002 Z.z. o účtovníctve) na predpokladané riziká, straty a zníženia hodnoty súvisiace so záväzkami s neurčitým časovým vymedzením alebo výškou.</w:t>
      </w:r>
      <w:r w:rsidR="008A3619">
        <w:rPr>
          <w:rFonts w:ascii="Times New Roman" w:hAnsi="Times New Roman"/>
          <w:sz w:val="24"/>
        </w:rPr>
        <w:t xml:space="preserve"> V roku 20</w:t>
      </w:r>
      <w:r w:rsidR="006A128D">
        <w:rPr>
          <w:rFonts w:ascii="Times New Roman" w:hAnsi="Times New Roman"/>
          <w:sz w:val="24"/>
        </w:rPr>
        <w:t>20</w:t>
      </w:r>
      <w:r w:rsidR="00CF677F">
        <w:rPr>
          <w:rFonts w:ascii="Times New Roman" w:hAnsi="Times New Roman"/>
          <w:sz w:val="24"/>
        </w:rPr>
        <w:t xml:space="preserve"> tvorila krátkodobé rezervy</w:t>
      </w:r>
    </w:p>
    <w:p w:rsidR="00E20412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 xml:space="preserve"> zákonné na nevyčerpanú dovolenku a</w:t>
      </w:r>
      <w:r>
        <w:rPr>
          <w:rFonts w:ascii="Times New Roman" w:hAnsi="Times New Roman"/>
          <w:sz w:val="24"/>
        </w:rPr>
        <w:t> odvod z nevyčerpanej dovolenky</w:t>
      </w:r>
    </w:p>
    <w:p w:rsidR="008A3619" w:rsidRPr="006454B3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DE464A">
        <w:rPr>
          <w:rFonts w:ascii="Times New Roman" w:hAnsi="Times New Roman"/>
          <w:sz w:val="24"/>
        </w:rPr>
        <w:t xml:space="preserve">overenie </w:t>
      </w:r>
      <w:r>
        <w:rPr>
          <w:rFonts w:ascii="Times New Roman" w:hAnsi="Times New Roman"/>
          <w:sz w:val="24"/>
        </w:rPr>
        <w:t>účtovn</w:t>
      </w:r>
      <w:r w:rsidR="00DE464A">
        <w:rPr>
          <w:rFonts w:ascii="Times New Roman" w:hAnsi="Times New Roman"/>
          <w:sz w:val="24"/>
        </w:rPr>
        <w:t>ej</w:t>
      </w:r>
      <w:r>
        <w:rPr>
          <w:rFonts w:ascii="Times New Roman" w:hAnsi="Times New Roman"/>
          <w:sz w:val="24"/>
        </w:rPr>
        <w:t xml:space="preserve"> </w:t>
      </w:r>
      <w:r w:rsidR="00DE464A">
        <w:rPr>
          <w:rFonts w:ascii="Times New Roman" w:hAnsi="Times New Roman"/>
          <w:sz w:val="24"/>
        </w:rPr>
        <w:t>závierky a výročnej správy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m) Dlhopisy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59A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:rsidR="001B7665" w:rsidRPr="006454B3" w:rsidRDefault="001B7665" w:rsidP="005C3480">
      <w:r>
        <w:rPr>
          <w:rFonts w:ascii="Times New Roman" w:hAnsi="Times New Roman"/>
          <w:sz w:val="24"/>
        </w:rPr>
        <w:t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t.j. 2</w:t>
      </w:r>
      <w:r w:rsidR="008A3619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</w:t>
      </w:r>
      <w:r w:rsidR="006A128D">
        <w:rPr>
          <w:szCs w:val="24"/>
          <w:lang w:val="sk-SK"/>
        </w:rPr>
        <w:t>20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704056" w:rsidRPr="006454B3" w:rsidRDefault="00704056" w:rsidP="00704056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:rsidR="002471F8" w:rsidRDefault="002471F8" w:rsidP="002471F8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</w:t>
      </w:r>
      <w:r>
        <w:rPr>
          <w:rFonts w:ascii="Times New Roman" w:hAnsi="Times New Roman"/>
          <w:sz w:val="24"/>
        </w:rPr>
        <w:t>ne</w:t>
      </w:r>
      <w:r w:rsidRPr="006454B3">
        <w:rPr>
          <w:rFonts w:ascii="Times New Roman" w:hAnsi="Times New Roman"/>
          <w:sz w:val="24"/>
        </w:rPr>
        <w:t>hmotný majetok sa odpisuje podľa odpisového plánu, ktorý bol stanovený s ohľadom na odhad reálnej ekonomickej životnosti.</w:t>
      </w:r>
      <w:r>
        <w:rPr>
          <w:rFonts w:ascii="Times New Roman" w:hAnsi="Times New Roman"/>
          <w:sz w:val="24"/>
        </w:rPr>
        <w:t xml:space="preserve"> Majetok sa odpisuje v súlade s účtovnými predpismi.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Dopravné prostriedky                   4                            1/4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 4             </w:t>
      </w:r>
      <w:r w:rsidR="002471F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1/4</w:t>
      </w:r>
    </w:p>
    <w:p w:rsidR="002471F8" w:rsidRDefault="002471F8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Nehmotný majetok                       4                             1/4                   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704056" w:rsidRDefault="00034147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V roku 20</w:t>
      </w:r>
      <w:r w:rsidR="006A128D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</w:t>
      </w:r>
      <w:r w:rsidR="00107C40">
        <w:rPr>
          <w:rFonts w:ascii="Times New Roman" w:hAnsi="Times New Roman"/>
          <w:sz w:val="24"/>
        </w:rPr>
        <w:t xml:space="preserve"> </w:t>
      </w:r>
      <w:r w:rsidR="00704056">
        <w:rPr>
          <w:rFonts w:ascii="Times New Roman" w:hAnsi="Times New Roman"/>
          <w:sz w:val="24"/>
        </w:rPr>
        <w:t xml:space="preserve">neboli spoločnosti poskytnuté dotácie na obstaranie majetku.          </w:t>
      </w:r>
    </w:p>
    <w:p w:rsidR="00E20412" w:rsidRDefault="00E20412" w:rsidP="00E20412">
      <w:pPr>
        <w:rPr>
          <w:rFonts w:ascii="Times New Roman" w:hAnsi="Times New Roman"/>
          <w:sz w:val="24"/>
        </w:rPr>
      </w:pPr>
    </w:p>
    <w:p w:rsidR="00704056" w:rsidRDefault="00704056" w:rsidP="00E20412">
      <w:pPr>
        <w:rPr>
          <w:rFonts w:ascii="Times New Roman" w:hAnsi="Times New Roman"/>
          <w:sz w:val="24"/>
        </w:rPr>
      </w:pPr>
    </w:p>
    <w:p w:rsidR="00704056" w:rsidRPr="006454B3" w:rsidRDefault="00704056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:rsidR="00816C0A" w:rsidRDefault="00816C0A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Zarkazkladnhotextu31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</w:t>
      </w:r>
    </w:p>
    <w:p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</w:t>
      </w:r>
      <w:r w:rsidR="006A128D">
        <w:rPr>
          <w:szCs w:val="24"/>
          <w:lang w:val="sk-SK"/>
        </w:rPr>
        <w:t>20</w:t>
      </w:r>
      <w:r w:rsidR="00F459A7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</w:t>
      </w:r>
      <w:r w:rsidR="006A128D">
        <w:rPr>
          <w:szCs w:val="24"/>
          <w:lang w:val="sk-SK"/>
        </w:rPr>
        <w:t>20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F459A7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</w:t>
      </w:r>
      <w:r w:rsidR="00034147">
        <w:rPr>
          <w:szCs w:val="24"/>
          <w:lang w:val="sk-SK"/>
        </w:rPr>
        <w:t>a o zákazkovej výrobe v roku 20</w:t>
      </w:r>
      <w:r w:rsidR="006A128D">
        <w:rPr>
          <w:szCs w:val="24"/>
          <w:lang w:val="sk-SK"/>
        </w:rPr>
        <w:t>20</w:t>
      </w:r>
      <w:r w:rsidR="00034147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:rsidR="00E20412" w:rsidRPr="006454B3" w:rsidRDefault="00E20412" w:rsidP="00E20412">
      <w:pPr>
        <w:pStyle w:val="Zarkazkladnhotextu31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 v roku 20</w:t>
      </w:r>
      <w:r w:rsidR="006A128D">
        <w:rPr>
          <w:szCs w:val="24"/>
          <w:lang w:val="sk-SK"/>
        </w:rPr>
        <w:t>20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Celková suma záväzkov so zostatkovou dobou s</w:t>
      </w:r>
      <w:r w:rsidR="00996462">
        <w:rPr>
          <w:rFonts w:ascii="Times New Roman" w:hAnsi="Times New Roman"/>
          <w:sz w:val="24"/>
        </w:rPr>
        <w:t>platnosti dlhšou ako 5 rokov:</w:t>
      </w:r>
      <w:r w:rsidRPr="006454B3">
        <w:rPr>
          <w:rFonts w:ascii="Times New Roman" w:hAnsi="Times New Roman"/>
          <w:sz w:val="24"/>
        </w:rPr>
        <w:t xml:space="preserve"> </w:t>
      </w:r>
      <w:r w:rsidR="006A128D">
        <w:rPr>
          <w:rFonts w:ascii="Times New Roman" w:hAnsi="Times New Roman"/>
          <w:sz w:val="24"/>
        </w:rPr>
        <w:t>3.325</w:t>
      </w:r>
    </w:p>
    <w:p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</w:t>
      </w:r>
      <w:r w:rsidR="00F459A7">
        <w:rPr>
          <w:rFonts w:ascii="Times New Roman" w:hAnsi="Times New Roman"/>
          <w:sz w:val="24"/>
        </w:rPr>
        <w:t xml:space="preserve">   </w:t>
      </w:r>
      <w:r w:rsidRPr="006454B3">
        <w:rPr>
          <w:rFonts w:ascii="Times New Roman" w:hAnsi="Times New Roman"/>
          <w:sz w:val="24"/>
        </w:rPr>
        <w:t xml:space="preserve">   0</w:t>
      </w:r>
    </w:p>
    <w:p w:rsidR="00F459A7" w:rsidRDefault="00F459A7" w:rsidP="00E20412">
      <w:pPr>
        <w:pStyle w:val="Odsekzoznamu"/>
        <w:rPr>
          <w:rFonts w:ascii="Times New Roman" w:hAnsi="Times New Roman"/>
          <w:sz w:val="24"/>
        </w:rPr>
      </w:pPr>
    </w:p>
    <w:p w:rsidR="0046789B" w:rsidRPr="006454B3" w:rsidRDefault="0046789B" w:rsidP="0046789B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Dlhodobé záväzky so zostatkovou dobou splatnosti dlhšou ako 5 rokov predstavujú len záväzky zo sociálneho fondu. Spoločnosť vo vykazovanom období neevidovala zabezpečené záväzky, napr. záložným právom.</w:t>
      </w:r>
    </w:p>
    <w:p w:rsidR="0046789B" w:rsidRPr="006454B3" w:rsidRDefault="0046789B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:rsidR="005513DD" w:rsidRPr="006454B3" w:rsidRDefault="005513DD" w:rsidP="005513DD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:rsidR="00E20412" w:rsidRPr="006454B3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Výška jednotlivých druhov záruk alebo iných zabezpečení poskytnutých pre členov štatutárneho orgánu, dozorného orgánu a iného orgánu účtovnej jednotky: netýka sa ÚJ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:rsidR="00E20412" w:rsidRPr="006454B3" w:rsidRDefault="006A128D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neúčtovala v roku 2020</w:t>
      </w:r>
      <w:r w:rsidR="00E20412"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      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:rsidR="00C54A20" w:rsidRPr="006454B3" w:rsidRDefault="00C54A20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</w:t>
      </w:r>
      <w:r w:rsidR="006A128D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koantelia spoločnosti neočakávajú, že by činnosť spoločnosti mohla byť v nasledujúcom období nepriaznivo ovplyvnená.</w:t>
      </w:r>
    </w:p>
    <w:sectPr w:rsidR="00C54A20" w:rsidRPr="006454B3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9B7" w:rsidRDefault="00F619B7">
      <w:r>
        <w:separator/>
      </w:r>
    </w:p>
  </w:endnote>
  <w:endnote w:type="continuationSeparator" w:id="0">
    <w:p w:rsidR="00F619B7" w:rsidRDefault="00F61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Default="00F619B7" w:rsidP="008D6E2D">
    <w:pPr>
      <w:jc w:val="right"/>
    </w:pPr>
  </w:p>
  <w:p w:rsidR="00394F4B" w:rsidRPr="008F1F0C" w:rsidRDefault="00A16306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49" type="#_x0000_t202" style="position:absolute;margin-left:527.55pt;margin-top:.05pt;width:15.25pt;height:9.4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" stroked="f">
          <v:fill opacity="0"/>
          <v:textbox inset="0,0,0,0">
            <w:txbxContent>
              <w:p w:rsidR="00394F4B" w:rsidRDefault="00A16306" w:rsidP="0072461E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436A59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6A128D">
                  <w:rPr>
                    <w:rStyle w:val="slostrany"/>
                    <w:noProof/>
                  </w:rPr>
                  <w:t>5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  <w:p w:rsidR="00394F4B" w:rsidRDefault="00F619B7" w:rsidP="007246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9B7" w:rsidRDefault="00F619B7">
      <w:r>
        <w:separator/>
      </w:r>
    </w:p>
  </w:footnote>
  <w:footnote w:type="continuationSeparator" w:id="0">
    <w:p w:rsidR="00F619B7" w:rsidRDefault="00F619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Úč MÚJ 3-01  </w:t>
    </w:r>
    <w:r>
      <w:rPr>
        <w:color w:val="000000" w:themeColor="text1"/>
      </w:rPr>
      <w:tab/>
      <w:t xml:space="preserve">IČO </w:t>
    </w:r>
    <w:r w:rsidR="00586493">
      <w:rPr>
        <w:color w:val="000000" w:themeColor="text1"/>
      </w:rPr>
      <w:t>17642434</w:t>
    </w:r>
    <w:r>
      <w:rPr>
        <w:color w:val="000000" w:themeColor="text1"/>
      </w:rPr>
      <w:t xml:space="preserve">  DIČ </w:t>
    </w:r>
    <w:r w:rsidR="00586493">
      <w:rPr>
        <w:color w:val="000000" w:themeColor="text1"/>
      </w:rPr>
      <w:t>2020362850</w:t>
    </w:r>
  </w:p>
  <w:p w:rsidR="00394F4B" w:rsidRDefault="00F619B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20412"/>
    <w:rsid w:val="00034147"/>
    <w:rsid w:val="000D24A9"/>
    <w:rsid w:val="00107C40"/>
    <w:rsid w:val="0012117D"/>
    <w:rsid w:val="0015010E"/>
    <w:rsid w:val="001B7665"/>
    <w:rsid w:val="001C35D7"/>
    <w:rsid w:val="00240F3F"/>
    <w:rsid w:val="002471F8"/>
    <w:rsid w:val="00274595"/>
    <w:rsid w:val="00295421"/>
    <w:rsid w:val="002A66C4"/>
    <w:rsid w:val="002B0A04"/>
    <w:rsid w:val="002C6778"/>
    <w:rsid w:val="002E042C"/>
    <w:rsid w:val="00436A59"/>
    <w:rsid w:val="0046789B"/>
    <w:rsid w:val="005009E9"/>
    <w:rsid w:val="005513DD"/>
    <w:rsid w:val="00555BEE"/>
    <w:rsid w:val="00586493"/>
    <w:rsid w:val="005C3480"/>
    <w:rsid w:val="005D49E5"/>
    <w:rsid w:val="005E46E2"/>
    <w:rsid w:val="00634334"/>
    <w:rsid w:val="0064269B"/>
    <w:rsid w:val="006454B3"/>
    <w:rsid w:val="00653D29"/>
    <w:rsid w:val="006A128D"/>
    <w:rsid w:val="00704056"/>
    <w:rsid w:val="007056E2"/>
    <w:rsid w:val="00711C68"/>
    <w:rsid w:val="007B01B9"/>
    <w:rsid w:val="007D69A1"/>
    <w:rsid w:val="00816C0A"/>
    <w:rsid w:val="008229A1"/>
    <w:rsid w:val="00826B6A"/>
    <w:rsid w:val="00855E03"/>
    <w:rsid w:val="008A3619"/>
    <w:rsid w:val="008F7009"/>
    <w:rsid w:val="009357CD"/>
    <w:rsid w:val="00996462"/>
    <w:rsid w:val="00A124E6"/>
    <w:rsid w:val="00A16306"/>
    <w:rsid w:val="00AC2686"/>
    <w:rsid w:val="00AE2E9B"/>
    <w:rsid w:val="00B54CF1"/>
    <w:rsid w:val="00B93337"/>
    <w:rsid w:val="00C03B66"/>
    <w:rsid w:val="00C03E3A"/>
    <w:rsid w:val="00C51402"/>
    <w:rsid w:val="00C54A20"/>
    <w:rsid w:val="00C94D7C"/>
    <w:rsid w:val="00CC0D6B"/>
    <w:rsid w:val="00CD0879"/>
    <w:rsid w:val="00CE2DDA"/>
    <w:rsid w:val="00CF299A"/>
    <w:rsid w:val="00CF677F"/>
    <w:rsid w:val="00DA2AC5"/>
    <w:rsid w:val="00DC100A"/>
    <w:rsid w:val="00DD7289"/>
    <w:rsid w:val="00DE464A"/>
    <w:rsid w:val="00E20412"/>
    <w:rsid w:val="00E23189"/>
    <w:rsid w:val="00E43CF5"/>
    <w:rsid w:val="00E94809"/>
    <w:rsid w:val="00EA3C6E"/>
    <w:rsid w:val="00EC667B"/>
    <w:rsid w:val="00EF2301"/>
    <w:rsid w:val="00F06EF1"/>
    <w:rsid w:val="00F2628D"/>
    <w:rsid w:val="00F459A7"/>
    <w:rsid w:val="00F619B7"/>
    <w:rsid w:val="00FE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Katka</cp:lastModifiedBy>
  <cp:revision>4</cp:revision>
  <cp:lastPrinted>2016-03-04T07:15:00Z</cp:lastPrinted>
  <dcterms:created xsi:type="dcterms:W3CDTF">2021-03-02T10:30:00Z</dcterms:created>
  <dcterms:modified xsi:type="dcterms:W3CDTF">2021-03-02T10:43:00Z</dcterms:modified>
</cp:coreProperties>
</file>