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31.12.</w:t>
      </w:r>
      <w:r w:rsidR="007032A2">
        <w:rPr>
          <w:rFonts w:ascii="Arial" w:hAnsi="Arial" w:cs="Arial"/>
          <w:sz w:val="20"/>
          <w:szCs w:val="20"/>
        </w:rPr>
        <w:t>20</w:t>
      </w:r>
      <w:r w:rsidR="00655720">
        <w:rPr>
          <w:rFonts w:ascii="Arial" w:hAnsi="Arial" w:cs="Arial"/>
          <w:sz w:val="20"/>
          <w:szCs w:val="20"/>
        </w:rPr>
        <w:t>20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Čl. I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Všeobecné údaje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>Identifikačné údaje účtovnej jednotky a informácie o činnosti účtovnej jednotky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1"/>
        <w:gridCol w:w="5000"/>
      </w:tblGrid>
      <w:tr w:rsidR="007E3891" w:rsidTr="007032A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Pr="001B295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B2951">
              <w:rPr>
                <w:rFonts w:ascii="Arial" w:hAnsi="Arial" w:cs="Arial"/>
                <w:b/>
                <w:sz w:val="20"/>
                <w:szCs w:val="20"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Obec Kunešov</w:t>
            </w:r>
          </w:p>
        </w:tc>
      </w:tr>
      <w:tr w:rsidR="007E3891" w:rsidTr="007032A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Pr="001B295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B2951">
              <w:rPr>
                <w:rFonts w:ascii="Arial" w:hAnsi="Arial" w:cs="Arial"/>
                <w:b/>
                <w:sz w:val="20"/>
                <w:szCs w:val="20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Kunešov č. 1</w:t>
            </w:r>
          </w:p>
        </w:tc>
      </w:tr>
      <w:tr w:rsidR="007E3891" w:rsidTr="007032A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Pr="001B295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B2951">
              <w:rPr>
                <w:rFonts w:ascii="Arial" w:hAnsi="Arial" w:cs="Arial"/>
                <w:b/>
                <w:sz w:val="20"/>
                <w:szCs w:val="20"/>
              </w:rPr>
              <w:t>Dátum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15.06.1991</w:t>
            </w:r>
          </w:p>
        </w:tc>
      </w:tr>
      <w:tr w:rsidR="007E3891" w:rsidTr="007032A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Pr="001B295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B2951">
              <w:rPr>
                <w:rFonts w:ascii="Arial" w:hAnsi="Arial" w:cs="Arial"/>
                <w:b/>
                <w:sz w:val="20"/>
                <w:szCs w:val="20"/>
              </w:rPr>
              <w:t>Spôsob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Uznesením vlády SR</w:t>
            </w:r>
          </w:p>
        </w:tc>
      </w:tr>
      <w:tr w:rsidR="007E3891" w:rsidTr="007032A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Pr="001B295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B2951">
              <w:rPr>
                <w:rFonts w:ascii="Arial" w:hAnsi="Arial" w:cs="Arial"/>
                <w:b/>
                <w:sz w:val="20"/>
                <w:szCs w:val="20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Pr="001B295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B2951">
              <w:rPr>
                <w:rFonts w:ascii="Arial" w:hAnsi="Arial" w:cs="Arial"/>
                <w:b/>
                <w:sz w:val="20"/>
                <w:szCs w:val="20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Pr="001B295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B2951"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00320803</w:t>
            </w:r>
          </w:p>
        </w:tc>
      </w:tr>
      <w:tr w:rsidR="007E3891" w:rsidTr="007032A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Pr="001B295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B2951"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2020529687</w:t>
            </w:r>
          </w:p>
        </w:tc>
      </w:tr>
      <w:tr w:rsidR="007E3891" w:rsidTr="007032A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Pr="001B295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B2951">
              <w:rPr>
                <w:rFonts w:ascii="Arial" w:hAnsi="Arial" w:cs="Arial"/>
                <w:b/>
                <w:sz w:val="20"/>
                <w:szCs w:val="20"/>
              </w:rP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samospráva</w:t>
            </w:r>
          </w:p>
        </w:tc>
      </w:tr>
      <w:tr w:rsidR="007E3891" w:rsidTr="007032A2">
        <w:trPr>
          <w:trHeight w:val="559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Pr="001B295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B2951">
              <w:rPr>
                <w:rFonts w:ascii="Arial" w:hAnsi="Arial" w:cs="Arial"/>
                <w:b/>
                <w:sz w:val="20"/>
                <w:szCs w:val="20"/>
              </w:rPr>
              <w:t>Právny dôvod na zostavenie účtovnej závierky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riadna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Pr="001B295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B2951">
              <w:rPr>
                <w:rFonts w:ascii="Arial" w:hAnsi="Arial" w:cs="Arial"/>
                <w:b/>
                <w:sz w:val="20"/>
                <w:szCs w:val="20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ob</w:t>
            </w:r>
            <w:r w:rsidR="007032A2">
              <w:rPr>
                <w:rFonts w:ascii="Arial" w:hAnsi="Arial" w:cs="Arial"/>
                <w:sz w:val="20"/>
                <w:szCs w:val="20"/>
              </w:rPr>
              <w:t>yvateľov obce k 31.12.20</w:t>
            </w:r>
            <w:r w:rsidR="00655720">
              <w:rPr>
                <w:rFonts w:ascii="Arial" w:hAnsi="Arial" w:cs="Arial"/>
                <w:sz w:val="20"/>
                <w:szCs w:val="20"/>
              </w:rPr>
              <w:t>20 = 201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ab/>
        <w:t xml:space="preserve">Informácie o vedúcich predstaviteľoch a o organizačnej štruktúre účtovnej jednotky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74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43"/>
        <w:gridCol w:w="5206"/>
      </w:tblGrid>
      <w:tr w:rsidR="007E3891" w:rsidTr="007032A2">
        <w:trPr>
          <w:trHeight w:val="345"/>
        </w:trPr>
        <w:tc>
          <w:tcPr>
            <w:tcW w:w="4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 /meno a priezvisko/</w:t>
            </w:r>
          </w:p>
        </w:tc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Starosta obce : .Peter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Slašťan</w:t>
            </w:r>
            <w:proofErr w:type="spellEnd"/>
          </w:p>
        </w:tc>
      </w:tr>
      <w:tr w:rsidR="007E3891" w:rsidTr="007032A2">
        <w:trPr>
          <w:trHeight w:val="345"/>
        </w:trPr>
        <w:tc>
          <w:tcPr>
            <w:tcW w:w="4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Zástupca štatutárneho orgánu /meno a priezvisko/</w:t>
            </w:r>
          </w:p>
        </w:tc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Anton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Ihring</w:t>
            </w:r>
            <w:proofErr w:type="spellEnd"/>
          </w:p>
        </w:tc>
      </w:tr>
      <w:tr w:rsidR="007E3891" w:rsidTr="007032A2">
        <w:trPr>
          <w:trHeight w:val="450"/>
        </w:trPr>
        <w:tc>
          <w:tcPr>
            <w:tcW w:w="4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počet zamestnancov počas účtovného obdobia</w:t>
            </w:r>
          </w:p>
        </w:tc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7E3891" w:rsidTr="007032A2">
        <w:trPr>
          <w:trHeight w:val="345"/>
        </w:trPr>
        <w:tc>
          <w:tcPr>
            <w:tcW w:w="4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Počet riadiacich zamestnancov </w:t>
            </w:r>
          </w:p>
        </w:tc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7E3891" w:rsidTr="007032A2">
        <w:trPr>
          <w:trHeight w:val="345"/>
        </w:trPr>
        <w:tc>
          <w:tcPr>
            <w:tcW w:w="4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Organizačné členenie účtovnej jednotky </w:t>
            </w:r>
          </w:p>
        </w:tc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Obec je zriaďovateľom MŠ a ŠJ bez právnej subjektivity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2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Čl. II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účtovných zásadách a účtovných metódach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 xml:space="preserve">Účtovná závierka je zostavená za predpokladu nepretržitého pokračovania účtovnej jednotky vo svojej činnosti                                                                       áno           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ab/>
        <w:t xml:space="preserve">Zmeny účtovných metód a účtovných zásad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jednotka zmenila účtovné metódy, účtovné zásady oproti predchádzajúcemu účtovnému obdobiu                                    x  nie           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57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750"/>
        </w:tabs>
        <w:autoSpaceDE w:val="0"/>
        <w:autoSpaceDN w:val="0"/>
        <w:adjustRightInd w:val="0"/>
        <w:spacing w:after="0" w:line="240" w:lineRule="auto"/>
        <w:ind w:left="750" w:hanging="39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750"/>
        </w:tabs>
        <w:autoSpaceDE w:val="0"/>
        <w:autoSpaceDN w:val="0"/>
        <w:adjustRightInd w:val="0"/>
        <w:spacing w:after="0" w:line="240" w:lineRule="auto"/>
        <w:ind w:left="750" w:hanging="39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750"/>
        </w:tabs>
        <w:autoSpaceDE w:val="0"/>
        <w:autoSpaceDN w:val="0"/>
        <w:adjustRightInd w:val="0"/>
        <w:spacing w:after="0" w:line="240" w:lineRule="auto"/>
        <w:ind w:left="750" w:hanging="39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750"/>
        </w:tabs>
        <w:autoSpaceDE w:val="0"/>
        <w:autoSpaceDN w:val="0"/>
        <w:adjustRightInd w:val="0"/>
        <w:spacing w:after="0" w:line="240" w:lineRule="auto"/>
        <w:ind w:left="750" w:hanging="39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750"/>
        </w:tabs>
        <w:autoSpaceDE w:val="0"/>
        <w:autoSpaceDN w:val="0"/>
        <w:adjustRightInd w:val="0"/>
        <w:spacing w:after="0" w:line="240" w:lineRule="auto"/>
        <w:ind w:left="750" w:hanging="39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750"/>
        </w:tabs>
        <w:autoSpaceDE w:val="0"/>
        <w:autoSpaceDN w:val="0"/>
        <w:adjustRightInd w:val="0"/>
        <w:spacing w:after="0" w:line="240" w:lineRule="auto"/>
        <w:ind w:left="750" w:hanging="39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750"/>
        </w:tabs>
        <w:autoSpaceDE w:val="0"/>
        <w:autoSpaceDN w:val="0"/>
        <w:adjustRightInd w:val="0"/>
        <w:spacing w:after="0" w:line="240" w:lineRule="auto"/>
        <w:ind w:left="750" w:hanging="39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2.2.</w:t>
      </w:r>
      <w:r>
        <w:rPr>
          <w:rFonts w:ascii="Arial" w:hAnsi="Arial" w:cs="Arial"/>
          <w:sz w:val="20"/>
          <w:szCs w:val="20"/>
        </w:rPr>
        <w:tab/>
        <w:t>Účtovná jednotka od 1.1.2009 zmenou meny z Sk na EUR vedie účtovníctvo v mene EUR.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75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Údaje uvedené v účtovných výkazoch v slovenských korunách za bezprostredne predchádzajúce účtovné obdobie boli prepočítané konverzným kurzom.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ab/>
        <w:t xml:space="preserve">Spôsob ocenenia jednotlivých položiek  </w:t>
      </w:r>
    </w:p>
    <w:p w:rsidR="007E3891" w:rsidRDefault="007E3891" w:rsidP="007E389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</w:rPr>
        <w:tab/>
        <w:t xml:space="preserve">Zásoby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Nakupované zásoby sa oceňujú obstarávacou cenou.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  dopravné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montáž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iné 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5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>
        <w:rPr>
          <w:rFonts w:ascii="Arial" w:hAnsi="Arial" w:cs="Arial"/>
          <w:sz w:val="20"/>
          <w:szCs w:val="20"/>
        </w:rPr>
        <w:tab/>
        <w:t>Pohľadávky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 roku 2008 sa uplatňuje zásada opatrnosti - prechodné zníženie hodnoty pohľadávok sa vyjadruje vytvorením opravnej položky.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</w:t>
      </w:r>
      <w:r>
        <w:rPr>
          <w:rFonts w:ascii="Arial" w:hAnsi="Arial" w:cs="Arial"/>
          <w:sz w:val="20"/>
          <w:szCs w:val="20"/>
        </w:rPr>
        <w:tab/>
        <w:t>Peňažné prostriedky a ceniny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</w:t>
      </w:r>
      <w:r>
        <w:rPr>
          <w:rFonts w:ascii="Arial" w:hAnsi="Arial" w:cs="Arial"/>
          <w:sz w:val="20"/>
          <w:szCs w:val="20"/>
        </w:rPr>
        <w:tab/>
        <w:t>Náklady budúcich období a príjmy budúcich období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</w:t>
      </w:r>
      <w:r>
        <w:rPr>
          <w:rFonts w:ascii="Arial" w:hAnsi="Arial" w:cs="Arial"/>
          <w:sz w:val="20"/>
          <w:szCs w:val="20"/>
        </w:rPr>
        <w:tab/>
        <w:t>Záväzky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</w:t>
      </w:r>
      <w:r>
        <w:rPr>
          <w:rFonts w:ascii="Arial" w:hAnsi="Arial" w:cs="Arial"/>
          <w:sz w:val="20"/>
          <w:szCs w:val="20"/>
        </w:rPr>
        <w:tab/>
        <w:t>Rezervy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  <w:szCs w:val="20"/>
        </w:rPr>
        <w:t>t.z</w:t>
      </w:r>
      <w:proofErr w:type="spellEnd"/>
      <w:r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2008.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h)</w:t>
      </w:r>
      <w:r>
        <w:rPr>
          <w:rFonts w:ascii="Arial" w:hAnsi="Arial" w:cs="Arial"/>
          <w:sz w:val="20"/>
          <w:szCs w:val="20"/>
        </w:rPr>
        <w:tab/>
        <w:t>Výdavky budúcich období a výnosy budúcich období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i)</w:t>
      </w:r>
      <w:r>
        <w:rPr>
          <w:rFonts w:ascii="Arial" w:hAnsi="Arial" w:cs="Arial"/>
          <w:sz w:val="20"/>
          <w:szCs w:val="20"/>
        </w:rPr>
        <w:tab/>
        <w:t>Majetok obstaraný z transferov sa oceňuje obstarávacou cenou.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j)</w:t>
      </w:r>
      <w:r>
        <w:rPr>
          <w:rFonts w:ascii="Arial" w:hAnsi="Arial" w:cs="Arial"/>
          <w:sz w:val="20"/>
          <w:szCs w:val="20"/>
        </w:rPr>
        <w:tab/>
        <w:t>Cudzia mena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7E3891" w:rsidRDefault="007E3891" w:rsidP="007E3891">
      <w:pPr>
        <w:widowControl w:val="0"/>
        <w:tabs>
          <w:tab w:val="left" w:pos="32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k)</w:t>
      </w:r>
      <w:r>
        <w:rPr>
          <w:rFonts w:ascii="Arial" w:hAnsi="Arial" w:cs="Arial"/>
          <w:sz w:val="20"/>
          <w:szCs w:val="20"/>
        </w:rPr>
        <w:tab/>
        <w:t>Účtovná jednotka nie je platiteľom dane z pridanej hodnoty. V prípadoch, keď dodávatelia   sú platiteľmi DPH, fakturovaná DPH je súčasťou ocenenia dlhodobého majetku, zásob, nákladov.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ab/>
        <w:t>Podstata odpisovania dlhodobého nehmotného a dlhodobého hmotného majetku</w:t>
      </w:r>
    </w:p>
    <w:p w:rsidR="007E3891" w:rsidRDefault="007E3891" w:rsidP="007E3891">
      <w:pPr>
        <w:widowControl w:val="0"/>
        <w:tabs>
          <w:tab w:val="left" w:pos="8804"/>
          <w:tab w:val="left" w:pos="9514"/>
        </w:tabs>
        <w:autoSpaceDE w:val="0"/>
        <w:autoSpaceDN w:val="0"/>
        <w:adjustRightInd w:val="0"/>
        <w:spacing w:after="0" w:line="240" w:lineRule="auto"/>
        <w:ind w:right="-28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EUR a 2 stotiny centu zaokrúhlené aritmetickým priemerom. Metóda odpisovania sa používa lineárna. Predpokladaná doba užívania a odpisové sadzby sú stanovené takto: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42"/>
        <w:gridCol w:w="3071"/>
        <w:gridCol w:w="3071"/>
      </w:tblGrid>
      <w:tr w:rsidR="007E3891" w:rsidTr="007032A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Ročná odpisová sadzba</w:t>
            </w:r>
          </w:p>
        </w:tc>
      </w:tr>
      <w:tr w:rsidR="007E3891" w:rsidTr="007032A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Drobný nehmotný majetok od 1,- € do 1.660,- €, ktorý podľa rozhodnutia účtovnej jednotky nie je dlhodobým nehmotným majetkom sa účtuje pri obstaraní do nákladov na účet 518 - Ostatné služby. Od 1.3.2009 sa stanovuje ocenenie DNM od 1,- € – do 2.400,- €. DNM do výšky 2.400,- € sa od 1.3.2009 účtuje do nákladov na účet 518 – Ostatné služby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Drobný hmotný majetok od 1,- € do 996,- €, ktorý podľa rozhodnutia účtovnej jednotky nie je dlhodobým hmotným majetkom sa účtuje ako zásoby. Od 1.3.2009 sa mení ocenenie DHM na vyššie ako 1.700,- €.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Čl. III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údajoch na strane aktív súvahy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  Neobežný majetok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I.   Dlhodobý nehmotný majetok a dlhodobý hmotný majetok </w:t>
      </w:r>
    </w:p>
    <w:tbl>
      <w:tblPr>
        <w:tblW w:w="10001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3"/>
        <w:gridCol w:w="661"/>
        <w:gridCol w:w="826"/>
        <w:gridCol w:w="1323"/>
        <w:gridCol w:w="1408"/>
        <w:gridCol w:w="1409"/>
        <w:gridCol w:w="982"/>
        <w:gridCol w:w="1409"/>
      </w:tblGrid>
      <w:tr w:rsidR="007E3891" w:rsidTr="00FF444D">
        <w:trPr>
          <w:trHeight w:val="486"/>
        </w:trPr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7E3891" w:rsidRDefault="007E3891" w:rsidP="006557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65572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7E3891" w:rsidRDefault="007E3891" w:rsidP="006557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655720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7E3891" w:rsidTr="00FF444D">
        <w:trPr>
          <w:trHeight w:val="346"/>
        </w:trPr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031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012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655720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94,96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81,18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C810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C810B1">
              <w:rPr>
                <w:rFonts w:ascii="Arial" w:hAnsi="Arial" w:cs="Arial"/>
                <w:sz w:val="20"/>
                <w:szCs w:val="20"/>
              </w:rPr>
              <w:t>81,18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655720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13,78</w:t>
            </w:r>
          </w:p>
        </w:tc>
      </w:tr>
      <w:tr w:rsidR="007E3891" w:rsidTr="00FF444D">
        <w:trPr>
          <w:trHeight w:val="321"/>
        </w:trPr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015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551969,45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551969,45</w:t>
            </w:r>
          </w:p>
        </w:tc>
      </w:tr>
      <w:tr w:rsidR="007E3891" w:rsidTr="00FF444D">
        <w:trPr>
          <w:trHeight w:val="665"/>
        </w:trPr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hnuteľné veci a súbory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hnut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vecí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016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655720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8739,25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655720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465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655720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465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655720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9204,25</w:t>
            </w:r>
          </w:p>
        </w:tc>
      </w:tr>
      <w:tr w:rsidR="007E3891" w:rsidTr="00FF444D">
        <w:trPr>
          <w:trHeight w:val="321"/>
        </w:trPr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 prostriedky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023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017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-569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2569</w:t>
            </w:r>
          </w:p>
        </w:tc>
      </w:tr>
      <w:tr w:rsidR="007E3891" w:rsidTr="00FF444D">
        <w:trPr>
          <w:trHeight w:val="346"/>
        </w:trPr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Drobný DHM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028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020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18463,10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162,48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162,48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18625,58</w:t>
            </w:r>
          </w:p>
        </w:tc>
      </w:tr>
      <w:tr w:rsidR="007E3891" w:rsidTr="00FF444D">
        <w:trPr>
          <w:trHeight w:val="321"/>
        </w:trPr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Ostatný DHM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029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E3891" w:rsidTr="00FF444D">
        <w:trPr>
          <w:trHeight w:val="346"/>
        </w:trPr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655720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581266,76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C810B1" w:rsidP="00C810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1196,48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81,18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546,30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582382,06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D9638F" w:rsidRDefault="00D9638F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D9638F" w:rsidRDefault="00D9638F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D9638F" w:rsidRDefault="00D9638F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D9638F" w:rsidRDefault="00D9638F" w:rsidP="00D963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II. Dlhodobý finančný majetok </w:t>
      </w:r>
    </w:p>
    <w:p w:rsidR="00D9638F" w:rsidRDefault="00D9638F" w:rsidP="00D963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9638F" w:rsidRDefault="00D9638F" w:rsidP="00D963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II. Dlhodobý finančný majetok </w:t>
      </w: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D9638F" w:rsidRDefault="00D9638F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>
        <w:rPr>
          <w:rFonts w:ascii="Arial" w:hAnsi="Arial" w:cs="Arial"/>
          <w:sz w:val="20"/>
          <w:szCs w:val="20"/>
        </w:rPr>
        <w:tab/>
        <w:t>OPRÁVKY A OPRAVNÉ POLOŽKY</w:t>
      </w:r>
    </w:p>
    <w:tbl>
      <w:tblPr>
        <w:tblW w:w="1008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61"/>
        <w:gridCol w:w="827"/>
        <w:gridCol w:w="1323"/>
        <w:gridCol w:w="1157"/>
        <w:gridCol w:w="1157"/>
        <w:gridCol w:w="1157"/>
        <w:gridCol w:w="1323"/>
      </w:tblGrid>
      <w:tr w:rsidR="007E3891" w:rsidTr="007032A2">
        <w:trPr>
          <w:trHeight w:val="441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Oprávky, OP</w:t>
            </w:r>
          </w:p>
          <w:p w:rsidR="007E3891" w:rsidRDefault="00FF444D" w:rsidP="00C810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C810B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Oprávky, OP</w:t>
            </w:r>
          </w:p>
          <w:p w:rsidR="007E3891" w:rsidRDefault="007E3891" w:rsidP="00C810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C810B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7E3891" w:rsidTr="00FF444D">
        <w:trPr>
          <w:trHeight w:val="441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stavbám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081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015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399932,15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422878,59</w:t>
            </w:r>
          </w:p>
        </w:tc>
      </w:tr>
      <w:tr w:rsidR="007E3891" w:rsidTr="007032A2">
        <w:trPr>
          <w:trHeight w:val="660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 samostatným hnuteľným veciam a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súb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v.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082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016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7195,94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7660,94</w:t>
            </w:r>
          </w:p>
        </w:tc>
      </w:tr>
      <w:tr w:rsidR="007E3891" w:rsidTr="007032A2">
        <w:trPr>
          <w:trHeight w:val="586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a OP k dopravným  prostriedkom 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083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017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C810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C810B1">
              <w:rPr>
                <w:rFonts w:ascii="Arial" w:hAnsi="Arial" w:cs="Arial"/>
                <w:sz w:val="20"/>
                <w:szCs w:val="20"/>
              </w:rPr>
              <w:t>569</w:t>
            </w:r>
          </w:p>
        </w:tc>
      </w:tr>
      <w:tr w:rsidR="007E3891" w:rsidTr="007032A2">
        <w:trPr>
          <w:trHeight w:val="441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drobnému DHM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088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020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12420,23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12582,71</w:t>
            </w:r>
          </w:p>
        </w:tc>
      </w:tr>
      <w:tr w:rsidR="007E3891" w:rsidTr="007032A2">
        <w:trPr>
          <w:trHeight w:val="441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ostatnému DHM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089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FF444D">
        <w:trPr>
          <w:trHeight w:val="343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421548,32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445691,24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</w:rPr>
        <w:tab/>
        <w:t xml:space="preserve">ZOSTATKOVÁ HODNOTA </w:t>
      </w:r>
    </w:p>
    <w:tbl>
      <w:tblPr>
        <w:tblW w:w="1008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6"/>
        <w:gridCol w:w="1984"/>
        <w:gridCol w:w="992"/>
        <w:gridCol w:w="1984"/>
        <w:gridCol w:w="2149"/>
      </w:tblGrid>
      <w:tr w:rsidR="007E3891" w:rsidTr="007032A2">
        <w:trPr>
          <w:trHeight w:val="465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7E3891" w:rsidRDefault="00D9638F" w:rsidP="00C810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C810B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7E3891" w:rsidRDefault="00D9638F" w:rsidP="00C810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C810B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FF444D" w:rsidTr="00FF444D">
        <w:trPr>
          <w:trHeight w:val="336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pozemkov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/031/ - /092/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44D" w:rsidRDefault="00C810B1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94,96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13,78</w:t>
            </w:r>
          </w:p>
        </w:tc>
      </w:tr>
      <w:tr w:rsidR="00FF444D" w:rsidTr="00FF444D">
        <w:trPr>
          <w:trHeight w:val="336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stavieb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/021/ - /081+092/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44D" w:rsidRDefault="00C810B1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152037,30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C810B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129090,86</w:t>
            </w:r>
          </w:p>
        </w:tc>
      </w:tr>
      <w:tr w:rsidR="00FF444D" w:rsidTr="00FF444D">
        <w:trPr>
          <w:trHeight w:val="465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samostatných hnuteľných veci a súborov hnuteľných. vecí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/022/ - /082+092/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44D" w:rsidRDefault="00C810B1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1543,31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1543,31</w:t>
            </w:r>
          </w:p>
        </w:tc>
      </w:tr>
      <w:tr w:rsidR="00FF444D" w:rsidTr="00FF444D">
        <w:trPr>
          <w:trHeight w:val="336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dr.dlhod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hmot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majetku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028-088+092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44D" w:rsidRDefault="00FF444D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6042,87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6042,87</w:t>
            </w:r>
          </w:p>
        </w:tc>
      </w:tr>
      <w:tr w:rsidR="00FF444D" w:rsidTr="007032A2">
        <w:trPr>
          <w:trHeight w:val="442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dopravných prostriedkov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/023/ - /083+092/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44D" w:rsidRDefault="00FF444D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F444D" w:rsidTr="00FF444D">
        <w:trPr>
          <w:trHeight w:val="362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44D" w:rsidRDefault="00FF444D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44D" w:rsidRDefault="00DF6045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159718,44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44D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136690,82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>Opis a hodnota majetku vo vlastníctve účtovnej jednotky /v EUR/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5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53"/>
        <w:gridCol w:w="4685"/>
      </w:tblGrid>
      <w:tr w:rsidR="007E3891" w:rsidTr="007032A2">
        <w:trPr>
          <w:trHeight w:val="447"/>
        </w:trPr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Majetok, ku ktorému má účtovná jednotka vlastnícke právo</w:t>
            </w:r>
          </w:p>
        </w:tc>
        <w:tc>
          <w:tcPr>
            <w:tcW w:w="4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Suma v</w:t>
            </w:r>
            <w:r w:rsidR="00DF6045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7E3891" w:rsidTr="007032A2">
        <w:trPr>
          <w:trHeight w:val="323"/>
        </w:trPr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4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13,78</w:t>
            </w:r>
          </w:p>
        </w:tc>
      </w:tr>
      <w:tr w:rsidR="007E3891" w:rsidTr="007032A2">
        <w:trPr>
          <w:trHeight w:val="348"/>
        </w:trPr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Budovy, stavby</w:t>
            </w:r>
          </w:p>
        </w:tc>
        <w:tc>
          <w:tcPr>
            <w:tcW w:w="4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129090,86</w:t>
            </w:r>
          </w:p>
        </w:tc>
      </w:tr>
      <w:tr w:rsidR="007E3891" w:rsidTr="007032A2">
        <w:trPr>
          <w:trHeight w:val="323"/>
        </w:trPr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Stroje, prístroje, zariadenia, inventár</w:t>
            </w:r>
          </w:p>
        </w:tc>
        <w:tc>
          <w:tcPr>
            <w:tcW w:w="4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1543,31</w:t>
            </w:r>
          </w:p>
        </w:tc>
      </w:tr>
      <w:tr w:rsidR="007E3891" w:rsidTr="007032A2">
        <w:trPr>
          <w:trHeight w:val="323"/>
        </w:trPr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Dopravné prostriedky </w:t>
            </w:r>
          </w:p>
        </w:tc>
        <w:tc>
          <w:tcPr>
            <w:tcW w:w="4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E3891" w:rsidTr="007032A2">
        <w:trPr>
          <w:trHeight w:val="348"/>
        </w:trPr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Drobný DHM </w:t>
            </w:r>
          </w:p>
        </w:tc>
        <w:tc>
          <w:tcPr>
            <w:tcW w:w="4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6042,87</w:t>
            </w:r>
          </w:p>
        </w:tc>
      </w:tr>
      <w:tr w:rsidR="007E3891" w:rsidTr="007032A2">
        <w:trPr>
          <w:trHeight w:val="323"/>
        </w:trPr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Ostatný DHM</w:t>
            </w:r>
          </w:p>
        </w:tc>
        <w:tc>
          <w:tcPr>
            <w:tcW w:w="4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9638F" w:rsidRDefault="00D9638F" w:rsidP="00D963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II. Dlhodobý finančný majetok </w:t>
      </w: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>Prehľad o pohybe dlhodobého finančného majetku /v EUR/</w:t>
      </w: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>
        <w:rPr>
          <w:rFonts w:ascii="Arial" w:hAnsi="Arial" w:cs="Arial"/>
          <w:sz w:val="20"/>
          <w:szCs w:val="20"/>
        </w:rPr>
        <w:tab/>
        <w:t xml:space="preserve">OBSTARÁVACIA CENA </w:t>
      </w:r>
    </w:p>
    <w:tbl>
      <w:tblPr>
        <w:tblW w:w="9974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8"/>
        <w:gridCol w:w="659"/>
        <w:gridCol w:w="824"/>
        <w:gridCol w:w="1318"/>
        <w:gridCol w:w="1405"/>
        <w:gridCol w:w="1405"/>
        <w:gridCol w:w="980"/>
        <w:gridCol w:w="1405"/>
      </w:tblGrid>
      <w:tr w:rsidR="007E3891" w:rsidTr="007032A2">
        <w:trPr>
          <w:trHeight w:val="491"/>
        </w:trPr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7E3891" w:rsidRDefault="007E3891" w:rsidP="00DF60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DF6045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7E3891" w:rsidRDefault="007E3891" w:rsidP="00DF60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DF604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7E3891" w:rsidTr="007032A2">
        <w:trPr>
          <w:trHeight w:val="491"/>
        </w:trPr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Realizovateľné cenné papiere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063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027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44234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44234</w:t>
            </w:r>
          </w:p>
        </w:tc>
      </w:tr>
      <w:tr w:rsidR="007E3891" w:rsidTr="007032A2">
        <w:trPr>
          <w:trHeight w:val="382"/>
        </w:trPr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44234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44234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57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</w:rPr>
        <w:tab/>
        <w:t>ZOSTATKOVÁ HODNOTA</w:t>
      </w:r>
    </w:p>
    <w:tbl>
      <w:tblPr>
        <w:tblW w:w="9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830"/>
        <w:gridCol w:w="998"/>
        <w:gridCol w:w="1996"/>
        <w:gridCol w:w="1996"/>
      </w:tblGrid>
      <w:tr w:rsidR="007E3891" w:rsidTr="007032A2">
        <w:trPr>
          <w:trHeight w:val="456"/>
        </w:trPr>
        <w:tc>
          <w:tcPr>
            <w:tcW w:w="3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7E3891" w:rsidRDefault="00D9638F" w:rsidP="00DF60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DF6045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7E3891" w:rsidRDefault="00D9638F" w:rsidP="00DF60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DF604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7E3891" w:rsidTr="007032A2">
        <w:trPr>
          <w:trHeight w:val="456"/>
        </w:trPr>
        <w:tc>
          <w:tcPr>
            <w:tcW w:w="3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realizovateľných cenných papierov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/063/ - /096/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027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44234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44234</w:t>
            </w:r>
          </w:p>
        </w:tc>
      </w:tr>
      <w:tr w:rsidR="007E3891" w:rsidTr="007032A2">
        <w:trPr>
          <w:trHeight w:val="355"/>
        </w:trPr>
        <w:tc>
          <w:tcPr>
            <w:tcW w:w="3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44234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44234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IV. Dlhové cenné papiere a realizovateľné cenné papiere, dlhodobé pôžičky a ostatný dlhodobý finančný majetok /v EUR/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 xml:space="preserve">Významné položky ostatného dlhodobého finančného majetku v EUR /riadok 031 súvahy/: 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5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0"/>
        <w:gridCol w:w="1502"/>
        <w:gridCol w:w="1502"/>
        <w:gridCol w:w="4339"/>
      </w:tblGrid>
      <w:tr w:rsidR="007E3891" w:rsidTr="007032A2">
        <w:trPr>
          <w:trHeight w:val="475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Významné položky ostatného DFM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7E3891" w:rsidRDefault="007E3891" w:rsidP="00DF60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DF6045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7E3891" w:rsidRDefault="007E3891" w:rsidP="00DF60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31.12.20</w:t>
            </w:r>
            <w:r w:rsidR="00DF604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Poznámky</w:t>
            </w:r>
          </w:p>
        </w:tc>
      </w:tr>
      <w:tr w:rsidR="007E3891" w:rsidTr="007032A2">
        <w:trPr>
          <w:trHeight w:val="370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Vodárenské akcie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44234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44234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2520" w:hanging="25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 Obežný majetok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I.   Zásoby</w:t>
      </w: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720" w:hanging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 xml:space="preserve">Opravné položky k zásobám v EUR /riadky 035 až 039 súvahy/: 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3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8"/>
        <w:gridCol w:w="823"/>
        <w:gridCol w:w="1153"/>
        <w:gridCol w:w="823"/>
        <w:gridCol w:w="989"/>
        <w:gridCol w:w="989"/>
        <w:gridCol w:w="1153"/>
        <w:gridCol w:w="1812"/>
      </w:tblGrid>
      <w:tr w:rsidR="007E3891" w:rsidTr="007032A2">
        <w:trPr>
          <w:trHeight w:val="1108"/>
        </w:trPr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Položka zásob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 v EUR k 31.12.</w:t>
            </w:r>
          </w:p>
          <w:p w:rsidR="007E3891" w:rsidRDefault="007E3891" w:rsidP="00DF60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</w:t>
            </w:r>
            <w:r w:rsidR="00DF6045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Zníženie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Zrušenie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 v EUR k 31.12.</w:t>
            </w:r>
          </w:p>
          <w:p w:rsidR="007E3891" w:rsidRDefault="007E3891" w:rsidP="00DF60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DF604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 dôvodov tvorby, zníženia, zrušenia OP k zásobám</w:t>
            </w:r>
          </w:p>
        </w:tc>
      </w:tr>
      <w:tr w:rsidR="007E3891" w:rsidTr="007032A2">
        <w:trPr>
          <w:trHeight w:val="323"/>
        </w:trPr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Potraviny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035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1,94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28,57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23"/>
        </w:trPr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Vodomery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82,44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41,22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Predaj</w:t>
            </w:r>
          </w:p>
        </w:tc>
      </w:tr>
      <w:tr w:rsidR="007E3891" w:rsidTr="007032A2">
        <w:trPr>
          <w:trHeight w:val="546"/>
        </w:trPr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Zberné nádoby na KO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254,31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159,62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Predaj </w:t>
            </w:r>
          </w:p>
        </w:tc>
      </w:tr>
      <w:tr w:rsidR="007E3891" w:rsidTr="007032A2">
        <w:trPr>
          <w:trHeight w:val="323"/>
        </w:trPr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338,69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F604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229,41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5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9"/>
        <w:gridCol w:w="1002"/>
        <w:gridCol w:w="2002"/>
        <w:gridCol w:w="4339"/>
      </w:tblGrid>
      <w:tr w:rsidR="007E3891" w:rsidTr="007032A2">
        <w:trPr>
          <w:trHeight w:val="471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Pohľadávky z daňových príjmov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.69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471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z nedaňových príjmov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149,40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40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odber vody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40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D9638F">
        <w:trPr>
          <w:trHeight w:val="448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40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149,40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 xml:space="preserve">Pohľadávky podľa doby splatnosti v EUR /riadky 048 a 060 súvahy/: 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5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9"/>
        <w:gridCol w:w="2852"/>
        <w:gridCol w:w="2852"/>
      </w:tblGrid>
      <w:tr w:rsidR="007E3891" w:rsidTr="007032A2">
        <w:trPr>
          <w:trHeight w:val="475"/>
        </w:trPr>
        <w:tc>
          <w:tcPr>
            <w:tcW w:w="3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podľa doby splatnosti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 v EUR</w:t>
            </w:r>
          </w:p>
          <w:p w:rsidR="007E3891" w:rsidRDefault="00D9638F" w:rsidP="00D85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D85CAA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 v EUR</w:t>
            </w:r>
          </w:p>
          <w:p w:rsidR="007E3891" w:rsidRDefault="00D9638F" w:rsidP="00D85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D85CAA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D9638F" w:rsidTr="007032A2">
        <w:trPr>
          <w:trHeight w:val="343"/>
        </w:trPr>
        <w:tc>
          <w:tcPr>
            <w:tcW w:w="3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9638F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v lehote splatnosti r.60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85CAA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472,27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149,40</w:t>
            </w:r>
          </w:p>
        </w:tc>
      </w:tr>
      <w:tr w:rsidR="00D9638F" w:rsidTr="007032A2">
        <w:trPr>
          <w:trHeight w:val="489"/>
        </w:trPr>
        <w:tc>
          <w:tcPr>
            <w:tcW w:w="3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9638F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Pohľadávky po lehote splatnosti 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38F" w:rsidRDefault="00D9638F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9638F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9638F" w:rsidTr="007032A2">
        <w:trPr>
          <w:trHeight w:val="370"/>
        </w:trPr>
        <w:tc>
          <w:tcPr>
            <w:tcW w:w="3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9638F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(súčet riadkov súvahy 048 a 060)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85CAA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472,27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149,40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ab/>
        <w:t xml:space="preserve">Pohľadávky podľa zostatkovej doby splatnosti v EUR /riadky 048 a 060 súvahy/: 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3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9"/>
        <w:gridCol w:w="2874"/>
        <w:gridCol w:w="2874"/>
      </w:tblGrid>
      <w:tr w:rsidR="007E3891" w:rsidTr="007032A2">
        <w:trPr>
          <w:trHeight w:val="447"/>
        </w:trPr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podľa zostatkovej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doby splatnosti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 v EUR</w:t>
            </w:r>
          </w:p>
          <w:p w:rsidR="007E3891" w:rsidRDefault="00D9638F" w:rsidP="00D85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D85CAA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 v EUR</w:t>
            </w:r>
          </w:p>
          <w:p w:rsidR="007E3891" w:rsidRDefault="00D9638F" w:rsidP="00D85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D85CAA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D9638F" w:rsidTr="007032A2">
        <w:trPr>
          <w:trHeight w:val="474"/>
        </w:trPr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9638F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so zostatkovou dobou splatnosti do 1 roka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85CAA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472,27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149,40</w:t>
            </w:r>
          </w:p>
        </w:tc>
      </w:tr>
      <w:tr w:rsidR="00D9638F" w:rsidTr="007032A2">
        <w:trPr>
          <w:trHeight w:val="369"/>
        </w:trPr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9638F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(súčet riadkov súvahy 048 a 060)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85CAA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472,27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38F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149,40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III. Finančný majetok </w:t>
      </w: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>Významné zložky krátkodobého finančného majetku podľa jednotlivých položiek súvahy   /v EUR/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113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9"/>
        <w:gridCol w:w="1020"/>
        <w:gridCol w:w="173"/>
        <w:gridCol w:w="1560"/>
        <w:gridCol w:w="1275"/>
        <w:gridCol w:w="1134"/>
        <w:gridCol w:w="4018"/>
      </w:tblGrid>
      <w:tr w:rsidR="00DD3C56" w:rsidTr="00DD3C56">
        <w:trPr>
          <w:trHeight w:val="720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Krátkodobý  finančný majetok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C56" w:rsidRDefault="00DD3C56" w:rsidP="001B3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EUR</w:t>
            </w:r>
          </w:p>
          <w:p w:rsidR="00DD3C56" w:rsidRDefault="00DD3C56" w:rsidP="00D85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D85CAA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 EUR</w:t>
            </w:r>
          </w:p>
          <w:p w:rsidR="00DD3C56" w:rsidRDefault="001B38FC" w:rsidP="00D85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D85CAA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DD3C56" w:rsidTr="00DD3C56">
        <w:trPr>
          <w:trHeight w:val="347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Bankové účty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C56" w:rsidRDefault="00DD3C56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3C56" w:rsidRDefault="00D85CAA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55792,52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3C56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53150,98</w:t>
            </w:r>
          </w:p>
        </w:tc>
      </w:tr>
      <w:tr w:rsidR="00DD3C56" w:rsidTr="00DD3C56">
        <w:trPr>
          <w:trHeight w:val="640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Pokladnica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</w:t>
            </w:r>
          </w:p>
        </w:tc>
        <w:tc>
          <w:tcPr>
            <w:tcW w:w="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C56" w:rsidRDefault="00DD3C56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3C56" w:rsidRDefault="00D85CAA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1179,67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3C56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907,16</w:t>
            </w:r>
          </w:p>
        </w:tc>
      </w:tr>
      <w:tr w:rsidR="00DD3C56" w:rsidTr="00DD3C56">
        <w:trPr>
          <w:trHeight w:val="374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C56" w:rsidRDefault="00DD3C56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3C56" w:rsidRDefault="00D85CAA" w:rsidP="001B38F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56972,19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C56" w:rsidRDefault="00DD3C56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3C56" w:rsidRDefault="00D85CAA" w:rsidP="00DD3C5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54058,14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V.  Časové rozlíšenie </w:t>
      </w: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>Významné položky časového rozlíšenia nákladov budúcich období a príjmov budúcich období podľa jednotlivých položiek súvahy /v EUR/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9"/>
        <w:gridCol w:w="1020"/>
        <w:gridCol w:w="1700"/>
        <w:gridCol w:w="1530"/>
        <w:gridCol w:w="1530"/>
        <w:gridCol w:w="1700"/>
      </w:tblGrid>
      <w:tr w:rsidR="007E3891" w:rsidTr="00D85CAA">
        <w:trPr>
          <w:trHeight w:val="612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7E3891" w:rsidRDefault="00BB129B" w:rsidP="00D85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D85CAA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31.12.2018</w:t>
            </w:r>
          </w:p>
        </w:tc>
      </w:tr>
      <w:tr w:rsidR="007E3891" w:rsidTr="007032A2">
        <w:trPr>
          <w:trHeight w:val="670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budúcich období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z toho: 381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796,56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668,52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796,56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668,52</w:t>
            </w:r>
          </w:p>
        </w:tc>
      </w:tr>
      <w:tr w:rsidR="007E3891" w:rsidTr="007032A2">
        <w:trPr>
          <w:trHeight w:val="726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Príjmy budúcich období  spolu z toho: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23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796,56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668,52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796,56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668,52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Čl. IV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údajoch na strane pasív súvahy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 Vlastné imanie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I.  Vlastné imanie podľa jednotlivých položiek súvahy /v EUR/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53"/>
        <w:gridCol w:w="1442"/>
        <w:gridCol w:w="1329"/>
        <w:gridCol w:w="1130"/>
        <w:gridCol w:w="1148"/>
        <w:gridCol w:w="1495"/>
      </w:tblGrid>
      <w:tr w:rsidR="007E3891" w:rsidTr="00BB129B">
        <w:trPr>
          <w:trHeight w:val="694"/>
        </w:trPr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EUR</w:t>
            </w:r>
          </w:p>
          <w:p w:rsidR="007E3891" w:rsidRDefault="00BB129B" w:rsidP="00D85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D85CAA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Zvýšenie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Zníženie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EUR</w:t>
            </w:r>
          </w:p>
          <w:p w:rsidR="007E3891" w:rsidRDefault="00BB129B" w:rsidP="00D85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D85CAA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7E3891" w:rsidTr="00BB129B">
        <w:trPr>
          <w:trHeight w:val="457"/>
        </w:trPr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Oceňovacie rozdiely z precenenia majetku a záväzkov 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E3891" w:rsidTr="00BB129B">
        <w:trPr>
          <w:trHeight w:val="457"/>
        </w:trPr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BB129B">
        <w:trPr>
          <w:trHeight w:val="356"/>
        </w:trPr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BB129B">
        <w:trPr>
          <w:trHeight w:val="338"/>
        </w:trPr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fondy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BB129B">
        <w:trPr>
          <w:trHeight w:val="457"/>
        </w:trPr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Nevysporiadaný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148712,44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136834,88</w:t>
            </w:r>
          </w:p>
        </w:tc>
      </w:tr>
      <w:tr w:rsidR="007E3891" w:rsidTr="00BB129B">
        <w:trPr>
          <w:trHeight w:val="474"/>
        </w:trPr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-11877,56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85CAA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-3833,25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 Záväzky</w:t>
      </w:r>
    </w:p>
    <w:tbl>
      <w:tblPr>
        <w:tblW w:w="9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8"/>
        <w:gridCol w:w="1322"/>
        <w:gridCol w:w="826"/>
        <w:gridCol w:w="991"/>
        <w:gridCol w:w="991"/>
        <w:gridCol w:w="1322"/>
        <w:gridCol w:w="1486"/>
      </w:tblGrid>
      <w:tr w:rsidR="007E3891" w:rsidTr="007032A2">
        <w:trPr>
          <w:trHeight w:val="934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Položka rezerv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EUR</w:t>
            </w:r>
          </w:p>
          <w:p w:rsidR="007E3891" w:rsidRDefault="008F45DB" w:rsidP="00D85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D85CAA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Zníženie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Zrušenie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EUR</w:t>
            </w:r>
          </w:p>
          <w:p w:rsidR="007E3891" w:rsidRDefault="007E3891" w:rsidP="00D85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D85CAA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Predpokladaný rok použitia rezerv</w:t>
            </w:r>
          </w:p>
        </w:tc>
      </w:tr>
    </w:tbl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I.</w:t>
      </w:r>
      <w:r>
        <w:rPr>
          <w:rFonts w:ascii="Arial" w:hAnsi="Arial" w:cs="Arial"/>
          <w:sz w:val="20"/>
          <w:szCs w:val="20"/>
        </w:rPr>
        <w:tab/>
        <w:t xml:space="preserve"> Rezervy podľa jednotlivých položiek súvahy /v EUR/</w:t>
      </w:r>
    </w:p>
    <w:tbl>
      <w:tblPr>
        <w:tblW w:w="996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8"/>
        <w:gridCol w:w="1407"/>
        <w:gridCol w:w="880"/>
        <w:gridCol w:w="1055"/>
        <w:gridCol w:w="1055"/>
        <w:gridCol w:w="1407"/>
        <w:gridCol w:w="1583"/>
      </w:tblGrid>
      <w:tr w:rsidR="007E3891" w:rsidTr="007032A2">
        <w:trPr>
          <w:trHeight w:val="563"/>
        </w:trPr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Rezervy zákonné krátkodobé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42"/>
        </w:trPr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Audit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F45DB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F45DB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418"/>
        <w:gridCol w:w="850"/>
        <w:gridCol w:w="1134"/>
        <w:gridCol w:w="992"/>
        <w:gridCol w:w="1418"/>
        <w:gridCol w:w="1239"/>
        <w:gridCol w:w="160"/>
        <w:gridCol w:w="160"/>
      </w:tblGrid>
      <w:tr w:rsidR="007E3891" w:rsidTr="007032A2">
        <w:trPr>
          <w:trHeight w:val="42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F45DB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F45DB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5FF1" w:rsidRDefault="00DC5FF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5FF1" w:rsidRDefault="00DC5FF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5FF1" w:rsidRDefault="00DC5FF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II.</w:t>
      </w:r>
      <w:r>
        <w:rPr>
          <w:rFonts w:ascii="Arial" w:hAnsi="Arial" w:cs="Arial"/>
          <w:sz w:val="20"/>
          <w:szCs w:val="20"/>
        </w:rPr>
        <w:tab/>
        <w:t xml:space="preserve">Záväzky </w:t>
      </w: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 xml:space="preserve">Záväzky podľa doby splatnosti v EUR /riadky 140 a 151 súvahy/: 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56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1"/>
        <w:gridCol w:w="2854"/>
        <w:gridCol w:w="2854"/>
      </w:tblGrid>
      <w:tr w:rsidR="007E3891" w:rsidTr="007032A2">
        <w:trPr>
          <w:trHeight w:val="475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podľa doby splatnosti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 EUR</w:t>
            </w:r>
          </w:p>
          <w:p w:rsidR="007E3891" w:rsidRDefault="00BB129B" w:rsidP="00C27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C27A9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 EUR</w:t>
            </w:r>
          </w:p>
          <w:p w:rsidR="007E3891" w:rsidRDefault="00BB129B" w:rsidP="00C27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C27A92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7E3891" w:rsidTr="007032A2">
        <w:trPr>
          <w:trHeight w:val="317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Dlhodobé záväzky /r.140/ spolu z toho 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27A92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2361,88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27A92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2863,27</w:t>
            </w:r>
          </w:p>
        </w:tc>
      </w:tr>
      <w:tr w:rsidR="007E3891" w:rsidTr="007032A2">
        <w:trPr>
          <w:trHeight w:val="348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 lehote splatnosti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27A92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2361,88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27A92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2863,27</w:t>
            </w:r>
          </w:p>
        </w:tc>
      </w:tr>
      <w:tr w:rsidR="007E3891" w:rsidTr="007032A2">
        <w:trPr>
          <w:trHeight w:val="348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48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48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 /r.151/ spolu z toho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27A92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6982,63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27A92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9285,63</w:t>
            </w:r>
          </w:p>
        </w:tc>
      </w:tr>
      <w:tr w:rsidR="007E3891" w:rsidTr="007032A2">
        <w:trPr>
          <w:trHeight w:val="348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 lehote splatnosti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27A92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6982,63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27A92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9285,63</w:t>
            </w:r>
          </w:p>
        </w:tc>
      </w:tr>
      <w:tr w:rsidR="007E3891" w:rsidTr="007032A2">
        <w:trPr>
          <w:trHeight w:val="317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E3891" w:rsidTr="007032A2">
        <w:trPr>
          <w:trHeight w:val="380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(súčet riadkov súvahy 140 a 151)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C27A92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9344,51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C287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12148,90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ab/>
        <w:t xml:space="preserve">Záväzky podľa zostatkovej doby splatnosti v EUR /riadky 140 a 151 súvahy/: 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5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2881"/>
        <w:gridCol w:w="2881"/>
      </w:tblGrid>
      <w:tr w:rsidR="007E3891" w:rsidTr="007032A2">
        <w:trPr>
          <w:trHeight w:val="432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podľa zostatkovej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doby splatnosti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 EUR</w:t>
            </w:r>
          </w:p>
          <w:p w:rsidR="007E3891" w:rsidRDefault="00BB129B" w:rsidP="008C28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8C2875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 EUR</w:t>
            </w:r>
          </w:p>
          <w:p w:rsidR="007E3891" w:rsidRDefault="007E3891" w:rsidP="008C28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</w:t>
            </w:r>
            <w:r w:rsidR="00BB129B">
              <w:rPr>
                <w:rFonts w:ascii="Arial" w:hAnsi="Arial" w:cs="Arial"/>
                <w:sz w:val="20"/>
                <w:szCs w:val="20"/>
              </w:rPr>
              <w:t>.20</w:t>
            </w:r>
            <w:r w:rsidR="008C287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7E3891" w:rsidTr="007032A2">
        <w:trPr>
          <w:trHeight w:val="462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1 roka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C287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9344,51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C287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12148,90</w:t>
            </w:r>
          </w:p>
        </w:tc>
      </w:tr>
      <w:tr w:rsidR="007E3891" w:rsidTr="007032A2">
        <w:trPr>
          <w:trHeight w:val="462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od 1 roka do 5 rokov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432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dlhšou ako 5 rokov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70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(súčet riadkov súvahy 140 a 151)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C287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9344,51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C287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12148,90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ab/>
        <w:t xml:space="preserve">Popis významných položiek záväzkov podľa jednotlivých položiek súvahy </w:t>
      </w: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>
        <w:rPr>
          <w:rFonts w:ascii="Arial" w:hAnsi="Arial" w:cs="Arial"/>
          <w:sz w:val="20"/>
          <w:szCs w:val="20"/>
        </w:rPr>
        <w:tab/>
        <w:t xml:space="preserve">Záväzky zo sociálneho fondu  /v EUR/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96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9"/>
        <w:gridCol w:w="2890"/>
        <w:gridCol w:w="2890"/>
      </w:tblGrid>
      <w:tr w:rsidR="007E3891" w:rsidTr="007032A2">
        <w:trPr>
          <w:trHeight w:val="405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Sociálny fond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8F45DB" w:rsidP="008C28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Rok 201</w:t>
            </w:r>
            <w:r w:rsidR="008C2875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8F45DB" w:rsidP="008C28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Rok 20</w:t>
            </w:r>
            <w:r w:rsidR="008C287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7E3891" w:rsidTr="007032A2">
        <w:trPr>
          <w:trHeight w:val="405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Stav  k 1.januáru 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C287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1704,57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C287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2361,88</w:t>
            </w:r>
          </w:p>
        </w:tc>
      </w:tr>
      <w:tr w:rsidR="007E3891" w:rsidTr="007032A2">
        <w:trPr>
          <w:trHeight w:val="368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 sociálneho fondu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C287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657,31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1075,89</w:t>
            </w:r>
          </w:p>
        </w:tc>
      </w:tr>
      <w:tr w:rsidR="007E3891" w:rsidTr="007032A2">
        <w:trPr>
          <w:trHeight w:val="405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Čerpanie sociálneho fondu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8C287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574,50</w:t>
            </w:r>
          </w:p>
        </w:tc>
      </w:tr>
      <w:tr w:rsidR="007E3891" w:rsidTr="007032A2">
        <w:trPr>
          <w:trHeight w:val="405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31.decembru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C287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2361,88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C2875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2863,27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IV. Časové rozlíšenie </w:t>
      </w: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>Významné položky časového rozlíšenia výdavkov budúcich období a výnosov budúcich období podľa jednotlivých položiek súvahy  /v EUR/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4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8"/>
        <w:gridCol w:w="991"/>
        <w:gridCol w:w="1652"/>
        <w:gridCol w:w="1487"/>
        <w:gridCol w:w="1487"/>
        <w:gridCol w:w="1652"/>
      </w:tblGrid>
      <w:tr w:rsidR="007E3891" w:rsidTr="007032A2">
        <w:trPr>
          <w:trHeight w:val="406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DC5F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DC5FF1" w:rsidRDefault="00DC5FF1" w:rsidP="00DC5F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31.12.2019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7E3891" w:rsidRDefault="008F45DB" w:rsidP="00DC5F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DC5F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7E3891" w:rsidTr="007032A2">
        <w:trPr>
          <w:trHeight w:val="667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budúcich období</w:t>
            </w:r>
          </w:p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z toho: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290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Fakturované služby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19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Auditorská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služba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435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budúcich období spolu z toho: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110000,36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9999,96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100000,40</w:t>
            </w:r>
          </w:p>
        </w:tc>
      </w:tr>
      <w:tr w:rsidR="007E3891" w:rsidTr="007032A2">
        <w:trPr>
          <w:trHeight w:val="319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626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19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45DB" w:rsidRDefault="00DC5FF1" w:rsidP="008F45D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110000,36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9999,96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8F45DB" w:rsidP="00DC5FF1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DC5FF1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0000,</w:t>
            </w:r>
            <w:r w:rsidR="00DC5FF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ab/>
        <w:t>Informácia o prijatých kapitálových transferoch zaúčtovaných na účte 384 /v EUR/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956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2"/>
        <w:gridCol w:w="1343"/>
        <w:gridCol w:w="1343"/>
        <w:gridCol w:w="1511"/>
        <w:gridCol w:w="1511"/>
        <w:gridCol w:w="1679"/>
      </w:tblGrid>
      <w:tr w:rsidR="007E3891" w:rsidTr="007032A2">
        <w:trPr>
          <w:trHeight w:val="1325"/>
        </w:trPr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Kapitálový transfer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záväzku</w:t>
            </w:r>
          </w:p>
          <w:p w:rsidR="007E3891" w:rsidRDefault="007E3891" w:rsidP="00DC5F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DC5FF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kapitálového transferu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 do výnosov bežného účtovného obdobia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 do výnosov budúcich období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8F45DB" w:rsidP="00DC5F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záväzku k 31.12.20</w:t>
            </w:r>
            <w:r w:rsidR="00DC5FF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7E3891" w:rsidTr="007032A2">
        <w:trPr>
          <w:trHeight w:val="327"/>
        </w:trPr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Dotácie zo ŠR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110000,36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9999,96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Pr="00DC5FF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5FF1">
              <w:rPr>
                <w:rFonts w:ascii="Arial" w:hAnsi="Arial" w:cs="Arial"/>
                <w:sz w:val="20"/>
                <w:szCs w:val="20"/>
              </w:rPr>
              <w:t>100000,40</w:t>
            </w:r>
          </w:p>
        </w:tc>
      </w:tr>
      <w:tr w:rsidR="007E3891" w:rsidTr="007032A2">
        <w:trPr>
          <w:trHeight w:val="327"/>
        </w:trPr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8F45DB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27"/>
        </w:trPr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297"/>
        </w:trPr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57"/>
        </w:trPr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110000,36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9999,96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100000,40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F45DB" w:rsidRDefault="008F45DB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F45DB" w:rsidRDefault="008F45DB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F45DB" w:rsidRDefault="008F45DB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F45DB" w:rsidRDefault="008F45DB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Čl. V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výnosoch a nákladoch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>Výnosy  - popis a výška významných položiek /v EUR/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3558"/>
        <w:gridCol w:w="2203"/>
      </w:tblGrid>
      <w:tr w:rsidR="007E3891" w:rsidTr="008F45DB">
        <w:trPr>
          <w:trHeight w:val="470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výnosov</w:t>
            </w:r>
          </w:p>
        </w:tc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Popis /číslo účtu a názov/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Suma v</w:t>
            </w:r>
            <w:r w:rsidR="00DC5FF1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7E3891" w:rsidTr="007032A2">
        <w:trPr>
          <w:trHeight w:val="402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za vlastné výkony  a tovar</w:t>
            </w:r>
          </w:p>
        </w:tc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602 – Tržby z predaja služieb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2326,52</w:t>
            </w:r>
          </w:p>
        </w:tc>
      </w:tr>
      <w:tr w:rsidR="007E3891" w:rsidTr="007032A2">
        <w:trPr>
          <w:trHeight w:val="402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Daňové a colné výnosy a výnosy z poplatkov</w:t>
            </w:r>
          </w:p>
        </w:tc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– Daňové výnosy samosprávy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94221,64</w:t>
            </w:r>
          </w:p>
        </w:tc>
      </w:tr>
      <w:tr w:rsidR="007E3891" w:rsidTr="007032A2">
        <w:trPr>
          <w:trHeight w:val="365"/>
        </w:trPr>
        <w:tc>
          <w:tcPr>
            <w:tcW w:w="3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633 – Výnosy z poplatkov 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3079,69</w:t>
            </w:r>
          </w:p>
        </w:tc>
      </w:tr>
      <w:tr w:rsidR="007E3891" w:rsidTr="007032A2">
        <w:trPr>
          <w:trHeight w:val="402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</w:t>
            </w:r>
          </w:p>
        </w:tc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641– tržby z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predajaDNM,DHM</w:t>
            </w:r>
            <w:proofErr w:type="spellEnd"/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1617</w:t>
            </w:r>
          </w:p>
        </w:tc>
      </w:tr>
      <w:tr w:rsidR="007E3891" w:rsidTr="007032A2">
        <w:trPr>
          <w:trHeight w:val="402"/>
        </w:trPr>
        <w:tc>
          <w:tcPr>
            <w:tcW w:w="38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648 – ostatné výnosy z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prev.č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9811,33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977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6"/>
        <w:gridCol w:w="3603"/>
        <w:gridCol w:w="2230"/>
      </w:tblGrid>
      <w:tr w:rsidR="007E3891" w:rsidTr="007032A2">
        <w:trPr>
          <w:trHeight w:val="321"/>
        </w:trPr>
        <w:tc>
          <w:tcPr>
            <w:tcW w:w="39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Zúčtovanie rezerv  a opravných položiek 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653</w:t>
            </w:r>
          </w:p>
        </w:tc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DC5FF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146</w:t>
            </w:r>
          </w:p>
        </w:tc>
      </w:tr>
      <w:tr w:rsidR="007E3891" w:rsidTr="00114C1E">
        <w:trPr>
          <w:trHeight w:val="428"/>
        </w:trPr>
        <w:tc>
          <w:tcPr>
            <w:tcW w:w="39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výnosy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662</w:t>
            </w:r>
          </w:p>
        </w:tc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354"/>
        </w:trPr>
        <w:tc>
          <w:tcPr>
            <w:tcW w:w="39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Výnosy z transferov a rozpočtových príjmov 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693</w:t>
            </w:r>
          </w:p>
        </w:tc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6476,24</w:t>
            </w:r>
          </w:p>
        </w:tc>
      </w:tr>
      <w:tr w:rsidR="007E3891" w:rsidTr="007032A2">
        <w:trPr>
          <w:trHeight w:val="354"/>
        </w:trPr>
        <w:tc>
          <w:tcPr>
            <w:tcW w:w="3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Výnosy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samospr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z KT zo ŠR 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694</w:t>
            </w:r>
          </w:p>
        </w:tc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="007E3891">
              <w:rPr>
                <w:rFonts w:ascii="Arial" w:hAnsi="Arial" w:cs="Arial"/>
                <w:sz w:val="20"/>
                <w:szCs w:val="20"/>
              </w:rPr>
              <w:t>999,96</w:t>
            </w:r>
          </w:p>
        </w:tc>
      </w:tr>
      <w:tr w:rsidR="007E3891" w:rsidTr="007032A2">
        <w:trPr>
          <w:trHeight w:val="354"/>
        </w:trPr>
        <w:tc>
          <w:tcPr>
            <w:tcW w:w="39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Výn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.z BT od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subj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mimo VS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697</w:t>
            </w:r>
          </w:p>
        </w:tc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2350</w:t>
            </w:r>
          </w:p>
        </w:tc>
      </w:tr>
      <w:tr w:rsidR="007E3891" w:rsidTr="007032A2">
        <w:trPr>
          <w:trHeight w:val="354"/>
        </w:trPr>
        <w:tc>
          <w:tcPr>
            <w:tcW w:w="3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139028,38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ab/>
        <w:t>Náklady  - popis a výška významných položiek /v EUR/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96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2"/>
        <w:gridCol w:w="3544"/>
        <w:gridCol w:w="2194"/>
      </w:tblGrid>
      <w:tr w:rsidR="007E3891" w:rsidTr="007032A2">
        <w:trPr>
          <w:trHeight w:val="174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nákladov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Popis /číslo účtu a názov/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Suma v</w:t>
            </w:r>
            <w:r w:rsidR="00114C1E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7E3891" w:rsidTr="007032A2">
        <w:trPr>
          <w:trHeight w:val="158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Spotrebované nákupy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501 – Spotreba materiálu 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14309,88</w:t>
            </w: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502 – Spotreba energie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8398</w:t>
            </w: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Služby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511 – Opravy a udržiavanie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585,68</w:t>
            </w: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512 – Cestovné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10,21</w:t>
            </w: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513 – Náklady na reprezentáciu 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62,23</w:t>
            </w:r>
          </w:p>
        </w:tc>
      </w:tr>
      <w:tr w:rsidR="007E3891" w:rsidTr="007032A2">
        <w:trPr>
          <w:trHeight w:val="158"/>
        </w:trPr>
        <w:tc>
          <w:tcPr>
            <w:tcW w:w="38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518 – Ostatné služby 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15093,77</w:t>
            </w: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Osobné náklady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521 – Mzdové náklady 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57560,96</w:t>
            </w: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524  - Zákonné soc. poistenie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19932,78</w:t>
            </w: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527 – Zákonné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soc.náklady</w:t>
            </w:r>
            <w:proofErr w:type="spellEnd"/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1349,83</w:t>
            </w: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528 – Ostatné soc. náklady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538 - poplatky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926,16</w:t>
            </w:r>
          </w:p>
        </w:tc>
      </w:tr>
      <w:tr w:rsidR="007E3891" w:rsidTr="007032A2">
        <w:trPr>
          <w:trHeight w:val="223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náklady na prevádzkovú činnosť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541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cena pred. DHM,DNM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81,18</w:t>
            </w:r>
          </w:p>
        </w:tc>
      </w:tr>
      <w:tr w:rsidR="007E3891" w:rsidTr="007032A2">
        <w:trPr>
          <w:trHeight w:val="223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545 – ostatné pokuty a penále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548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náklady na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prevádz.činosť</w:t>
            </w:r>
            <w:proofErr w:type="spellEnd"/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Nákl.na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transf.z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rozp.obce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subj.mimo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VS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586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Odpisy, rezervy a opravné položky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551 - Odpisy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24142,92</w:t>
            </w:r>
          </w:p>
        </w:tc>
      </w:tr>
      <w:tr w:rsidR="007E3891" w:rsidTr="007032A2">
        <w:trPr>
          <w:trHeight w:val="191"/>
        </w:trPr>
        <w:tc>
          <w:tcPr>
            <w:tcW w:w="38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553 – Tvorba rezerv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160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Finančné náklady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568 – Ostatné finančné náklady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tabs>
                <w:tab w:val="left" w:pos="804"/>
                <w:tab w:val="center" w:pos="110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408,03</w:t>
            </w: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na ostatné transfery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587- 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Dane z príjmov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3891" w:rsidTr="007032A2">
        <w:trPr>
          <w:trHeight w:val="174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891" w:rsidRDefault="007E3891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891" w:rsidRDefault="00114C1E" w:rsidP="007032A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142861,63</w:t>
            </w:r>
          </w:p>
        </w:tc>
      </w:tr>
    </w:tbl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Čl. XI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rozpočte a hodnotenie plnenia rozpočtu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  <w:t xml:space="preserve">Informácie o rozpočte a hodnotenie plnenia rozpočtu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Rozpočet obce bol schválený obecným zastupiteľstvom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Príjmy bežného rozpočtu</w:t>
      </w:r>
      <w:r w:rsidR="00FB1430">
        <w:rPr>
          <w:rFonts w:ascii="Arial" w:hAnsi="Arial" w:cs="Arial"/>
          <w:b/>
          <w:bCs/>
          <w:sz w:val="20"/>
          <w:szCs w:val="20"/>
        </w:rPr>
        <w:t xml:space="preserve"> v EUR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Schválený rozpočet v  EUR</w:t>
      </w:r>
      <w:r>
        <w:rPr>
          <w:rFonts w:ascii="Arial" w:hAnsi="Arial" w:cs="Arial"/>
          <w:sz w:val="20"/>
          <w:szCs w:val="20"/>
        </w:rPr>
        <w:tab/>
        <w:t xml:space="preserve">       </w:t>
      </w:r>
      <w:r w:rsidR="00FB1430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 1</w:t>
      </w:r>
      <w:r w:rsidR="00FB1430">
        <w:rPr>
          <w:rFonts w:ascii="Arial" w:hAnsi="Arial" w:cs="Arial"/>
          <w:sz w:val="20"/>
          <w:szCs w:val="20"/>
        </w:rPr>
        <w:t>1</w:t>
      </w:r>
      <w:r w:rsidR="00114C1E">
        <w:rPr>
          <w:rFonts w:ascii="Arial" w:hAnsi="Arial" w:cs="Arial"/>
          <w:sz w:val="20"/>
          <w:szCs w:val="20"/>
        </w:rPr>
        <w:t>7510</w:t>
      </w:r>
      <w:r>
        <w:rPr>
          <w:rFonts w:ascii="Arial" w:hAnsi="Arial" w:cs="Arial"/>
          <w:sz w:val="20"/>
          <w:szCs w:val="20"/>
        </w:rPr>
        <w:t>,-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Upravený rozpočet  v EUR                   </w:t>
      </w:r>
      <w:r w:rsidR="00114C1E">
        <w:rPr>
          <w:rFonts w:ascii="Arial" w:hAnsi="Arial" w:cs="Arial"/>
          <w:sz w:val="20"/>
          <w:szCs w:val="20"/>
        </w:rPr>
        <w:t>126336,24</w:t>
      </w:r>
    </w:p>
    <w:p w:rsidR="007E3891" w:rsidRPr="00FB1430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FB1430">
        <w:rPr>
          <w:rFonts w:ascii="Arial" w:hAnsi="Arial" w:cs="Arial"/>
          <w:b/>
          <w:sz w:val="20"/>
          <w:szCs w:val="20"/>
        </w:rPr>
        <w:tab/>
      </w:r>
    </w:p>
    <w:p w:rsidR="007E3891" w:rsidRDefault="00FB1430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Skutočnosť k 31.12.20</w:t>
      </w:r>
      <w:r w:rsidR="00114C1E">
        <w:rPr>
          <w:rFonts w:ascii="Arial" w:hAnsi="Arial" w:cs="Arial"/>
          <w:sz w:val="20"/>
          <w:szCs w:val="20"/>
        </w:rPr>
        <w:t>20</w:t>
      </w:r>
      <w:r w:rsidR="007E3891">
        <w:rPr>
          <w:rFonts w:ascii="Arial" w:hAnsi="Arial" w:cs="Arial"/>
          <w:sz w:val="20"/>
          <w:szCs w:val="20"/>
        </w:rPr>
        <w:t xml:space="preserve">                      </w:t>
      </w:r>
      <w:r w:rsidR="00114C1E">
        <w:rPr>
          <w:rFonts w:ascii="Arial" w:hAnsi="Arial" w:cs="Arial"/>
          <w:sz w:val="20"/>
          <w:szCs w:val="20"/>
        </w:rPr>
        <w:t>119269,86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FB1430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 kapitálového rozpočtu v</w:t>
      </w:r>
      <w:r w:rsidR="00114C1E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EUR</w:t>
      </w:r>
    </w:p>
    <w:p w:rsidR="00114C1E" w:rsidRPr="00114C1E" w:rsidRDefault="00114C1E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14C1E">
        <w:rPr>
          <w:rFonts w:ascii="Times New Roman" w:hAnsi="Times New Roman" w:cs="Times New Roman"/>
          <w:sz w:val="20"/>
          <w:szCs w:val="20"/>
        </w:rPr>
        <w:t>Schválený rozpočet</w:t>
      </w:r>
      <w:r w:rsidRPr="00114C1E">
        <w:rPr>
          <w:rFonts w:ascii="Times New Roman" w:hAnsi="Times New Roman" w:cs="Times New Roman"/>
          <w:sz w:val="20"/>
          <w:szCs w:val="20"/>
        </w:rPr>
        <w:tab/>
      </w:r>
      <w:r w:rsidRPr="00114C1E">
        <w:rPr>
          <w:rFonts w:ascii="Times New Roman" w:hAnsi="Times New Roman" w:cs="Times New Roman"/>
          <w:sz w:val="20"/>
          <w:szCs w:val="20"/>
        </w:rPr>
        <w:t xml:space="preserve">                 </w:t>
      </w:r>
      <w:r>
        <w:rPr>
          <w:rFonts w:ascii="Times New Roman" w:hAnsi="Times New Roman" w:cs="Times New Roman"/>
          <w:sz w:val="20"/>
          <w:szCs w:val="20"/>
        </w:rPr>
        <w:tab/>
      </w:r>
      <w:r w:rsidRPr="00114C1E">
        <w:rPr>
          <w:rFonts w:ascii="Times New Roman" w:hAnsi="Times New Roman" w:cs="Times New Roman"/>
          <w:sz w:val="20"/>
          <w:szCs w:val="20"/>
        </w:rPr>
        <w:t>1300</w:t>
      </w:r>
      <w:r w:rsidRPr="00114C1E">
        <w:rPr>
          <w:rFonts w:ascii="Times New Roman" w:hAnsi="Times New Roman" w:cs="Times New Roman"/>
          <w:sz w:val="20"/>
          <w:szCs w:val="20"/>
        </w:rPr>
        <w:tab/>
      </w:r>
      <w:r w:rsidRPr="00114C1E">
        <w:rPr>
          <w:rFonts w:ascii="Times New Roman" w:hAnsi="Times New Roman" w:cs="Times New Roman"/>
          <w:sz w:val="20"/>
          <w:szCs w:val="20"/>
        </w:rPr>
        <w:tab/>
      </w:r>
    </w:p>
    <w:p w:rsidR="007E3891" w:rsidRDefault="00FB1430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B1430">
        <w:rPr>
          <w:rFonts w:ascii="Arial" w:hAnsi="Arial" w:cs="Arial"/>
          <w:sz w:val="20"/>
          <w:szCs w:val="20"/>
        </w:rPr>
        <w:t>Skutočnosť k 31.12.20</w:t>
      </w:r>
      <w:r w:rsidR="00114C1E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                    </w:t>
      </w:r>
      <w:r w:rsidR="00114C1E">
        <w:rPr>
          <w:rFonts w:ascii="Arial" w:hAnsi="Arial" w:cs="Arial"/>
          <w:sz w:val="20"/>
          <w:szCs w:val="20"/>
        </w:rPr>
        <w:t xml:space="preserve">  1617,-</w:t>
      </w:r>
    </w:p>
    <w:p w:rsidR="00FB1430" w:rsidRDefault="00FB1430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1430" w:rsidRPr="00FB1430" w:rsidRDefault="00FB1430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Výdavky bežného rozpočtu</w:t>
      </w:r>
      <w:r w:rsidR="00FB1430">
        <w:rPr>
          <w:rFonts w:ascii="Arial" w:hAnsi="Arial" w:cs="Arial"/>
          <w:b/>
          <w:bCs/>
          <w:sz w:val="20"/>
          <w:szCs w:val="20"/>
        </w:rPr>
        <w:t xml:space="preserve"> v EUR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Schválený rozpočet v EUR</w:t>
      </w:r>
      <w:r>
        <w:rPr>
          <w:rFonts w:ascii="Arial" w:hAnsi="Arial" w:cs="Arial"/>
          <w:sz w:val="20"/>
          <w:szCs w:val="20"/>
        </w:rPr>
        <w:tab/>
      </w:r>
      <w:r w:rsidR="00FF2C41">
        <w:rPr>
          <w:rFonts w:ascii="Arial" w:hAnsi="Arial" w:cs="Arial"/>
          <w:sz w:val="20"/>
          <w:szCs w:val="20"/>
        </w:rPr>
        <w:tab/>
        <w:t>114100,-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Upravený rozpočet  v EUR</w:t>
      </w:r>
      <w:r>
        <w:rPr>
          <w:rFonts w:ascii="Arial" w:hAnsi="Arial" w:cs="Arial"/>
          <w:sz w:val="20"/>
          <w:szCs w:val="20"/>
        </w:rPr>
        <w:tab/>
        <w:t xml:space="preserve">           </w:t>
      </w:r>
      <w:r w:rsidR="00FF2C41">
        <w:rPr>
          <w:rFonts w:ascii="Arial" w:hAnsi="Arial" w:cs="Arial"/>
          <w:sz w:val="20"/>
          <w:szCs w:val="20"/>
        </w:rPr>
        <w:tab/>
        <w:t>120926,16</w:t>
      </w:r>
    </w:p>
    <w:p w:rsidR="007E3891" w:rsidRDefault="00FF2C4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highlight w:val="yellow"/>
        </w:rPr>
        <w:t>Skutočnosť k 31.12.2020</w:t>
      </w:r>
      <w:r w:rsidR="007E3891" w:rsidRPr="00FF2C41">
        <w:rPr>
          <w:rFonts w:ascii="Arial" w:hAnsi="Arial" w:cs="Arial"/>
          <w:color w:val="FFFFFF" w:themeColor="background1"/>
          <w:sz w:val="20"/>
          <w:szCs w:val="20"/>
          <w:highlight w:val="yellow"/>
        </w:rPr>
        <w:t>.20</w:t>
      </w:r>
      <w:r w:rsidRPr="00FF2C41">
        <w:rPr>
          <w:rFonts w:ascii="Arial" w:hAnsi="Arial" w:cs="Arial"/>
          <w:color w:val="FFFFFF" w:themeColor="background1"/>
          <w:sz w:val="20"/>
          <w:szCs w:val="20"/>
          <w:highlight w:val="yellow"/>
        </w:rPr>
        <w:t>20</w:t>
      </w:r>
      <w:r w:rsidR="007E3891" w:rsidRPr="00FF2C41">
        <w:rPr>
          <w:rFonts w:ascii="Arial" w:hAnsi="Arial" w:cs="Arial"/>
          <w:color w:val="FFFFFF" w:themeColor="background1"/>
          <w:sz w:val="20"/>
          <w:szCs w:val="20"/>
          <w:highlight w:val="yellow"/>
        </w:rPr>
        <w:tab/>
        <w:t xml:space="preserve">           </w:t>
      </w:r>
      <w:r>
        <w:rPr>
          <w:rFonts w:ascii="Arial" w:hAnsi="Arial" w:cs="Arial"/>
          <w:color w:val="FFFFFF" w:themeColor="background1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117318,25</w:t>
      </w:r>
      <w:r>
        <w:rPr>
          <w:rFonts w:ascii="Arial" w:hAnsi="Arial" w:cs="Arial"/>
          <w:color w:val="FFFFFF" w:themeColor="background1"/>
          <w:sz w:val="20"/>
          <w:szCs w:val="20"/>
        </w:rPr>
        <w:t>117318,25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FB1430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Výdavky kapitálového rozpočtu v</w:t>
      </w:r>
      <w:r w:rsidR="005B479F">
        <w:rPr>
          <w:rFonts w:ascii="Arial" w:hAnsi="Arial" w:cs="Arial"/>
          <w:b/>
          <w:sz w:val="20"/>
          <w:szCs w:val="20"/>
        </w:rPr>
        <w:t> </w:t>
      </w:r>
      <w:r>
        <w:rPr>
          <w:rFonts w:ascii="Arial" w:hAnsi="Arial" w:cs="Arial"/>
          <w:b/>
          <w:sz w:val="20"/>
          <w:szCs w:val="20"/>
        </w:rPr>
        <w:t>EUR</w:t>
      </w:r>
    </w:p>
    <w:p w:rsidR="005B479F" w:rsidRPr="00FB1430" w:rsidRDefault="005B479F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E3891" w:rsidRDefault="005B479F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Schválený rozpočet                              </w:t>
      </w:r>
      <w:r w:rsidR="00FF2C41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>000,-</w:t>
      </w:r>
    </w:p>
    <w:p w:rsidR="005B479F" w:rsidRDefault="005B479F" w:rsidP="007E38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Skutočnosť k 31.12.20</w:t>
      </w:r>
      <w:r w:rsidR="00FF2C41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                    </w:t>
      </w:r>
      <w:r w:rsidR="00FF2C41">
        <w:rPr>
          <w:rFonts w:ascii="Arial" w:hAnsi="Arial" w:cs="Arial"/>
          <w:sz w:val="20"/>
          <w:szCs w:val="20"/>
        </w:rPr>
        <w:t>10132,50</w:t>
      </w:r>
    </w:p>
    <w:p w:rsidR="005B479F" w:rsidRDefault="005B479F" w:rsidP="007E3891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</w:p>
    <w:p w:rsidR="005B479F" w:rsidRDefault="005B479F" w:rsidP="007E3891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  Kunešove,     dňa     </w:t>
      </w:r>
      <w:r w:rsidR="00FF2C41">
        <w:rPr>
          <w:rFonts w:ascii="Arial" w:hAnsi="Arial" w:cs="Arial"/>
          <w:sz w:val="20"/>
          <w:szCs w:val="20"/>
        </w:rPr>
        <w:t>4.3.2021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</w:t>
      </w: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</w:p>
    <w:p w:rsidR="007E3891" w:rsidRDefault="007E3891" w:rsidP="007E3891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----------------------------------------------                                 --------------------------------------</w:t>
      </w:r>
    </w:p>
    <w:p w:rsidR="00FF2C41" w:rsidRDefault="007E3891" w:rsidP="00FF2C4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Zodpovedná osoba za  vypracovanie                                         </w:t>
      </w:r>
      <w:proofErr w:type="spellStart"/>
      <w:r>
        <w:rPr>
          <w:rFonts w:ascii="Times New Roman" w:hAnsi="Times New Roman"/>
          <w:sz w:val="20"/>
          <w:szCs w:val="20"/>
        </w:rPr>
        <w:t>Slašťan</w:t>
      </w:r>
      <w:proofErr w:type="spellEnd"/>
      <w:r>
        <w:rPr>
          <w:rFonts w:ascii="Times New Roman" w:hAnsi="Times New Roman"/>
          <w:sz w:val="20"/>
          <w:szCs w:val="20"/>
        </w:rPr>
        <w:t xml:space="preserve"> Peter starosta obce </w:t>
      </w:r>
    </w:p>
    <w:p w:rsidR="00513FE9" w:rsidRDefault="00FF2C41" w:rsidP="00FF2C41">
      <w:pPr>
        <w:widowControl w:val="0"/>
        <w:autoSpaceDE w:val="0"/>
        <w:autoSpaceDN w:val="0"/>
        <w:adjustRightInd w:val="0"/>
        <w:spacing w:after="0" w:line="360" w:lineRule="auto"/>
      </w:pPr>
      <w:proofErr w:type="spellStart"/>
      <w:r>
        <w:rPr>
          <w:rFonts w:ascii="Times New Roman" w:hAnsi="Times New Roman"/>
          <w:sz w:val="20"/>
          <w:szCs w:val="20"/>
        </w:rPr>
        <w:t>A.</w:t>
      </w:r>
      <w:r w:rsidR="007E3891" w:rsidRPr="00845880">
        <w:rPr>
          <w:rFonts w:ascii="Times New Roman" w:hAnsi="Times New Roman"/>
          <w:sz w:val="20"/>
          <w:szCs w:val="20"/>
        </w:rPr>
        <w:t>Balážová</w:t>
      </w:r>
      <w:bookmarkStart w:id="0" w:name="_GoBack"/>
      <w:bookmarkEnd w:id="0"/>
      <w:proofErr w:type="spellEnd"/>
    </w:p>
    <w:sectPr w:rsidR="00513FE9" w:rsidSect="007032A2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12498"/>
    <w:multiLevelType w:val="hybridMultilevel"/>
    <w:tmpl w:val="DCF6656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891"/>
    <w:rsid w:val="00114C1E"/>
    <w:rsid w:val="001B38FC"/>
    <w:rsid w:val="00513FE9"/>
    <w:rsid w:val="005B479F"/>
    <w:rsid w:val="00655720"/>
    <w:rsid w:val="007032A2"/>
    <w:rsid w:val="007E3891"/>
    <w:rsid w:val="008C2875"/>
    <w:rsid w:val="008F45DB"/>
    <w:rsid w:val="00A15306"/>
    <w:rsid w:val="00BB129B"/>
    <w:rsid w:val="00C27A92"/>
    <w:rsid w:val="00C810B1"/>
    <w:rsid w:val="00D85CAA"/>
    <w:rsid w:val="00D87B9A"/>
    <w:rsid w:val="00D9638F"/>
    <w:rsid w:val="00DC5FF1"/>
    <w:rsid w:val="00DD3C56"/>
    <w:rsid w:val="00DF6045"/>
    <w:rsid w:val="00FB1430"/>
    <w:rsid w:val="00FF2C41"/>
    <w:rsid w:val="00FF4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3891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E389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7E389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38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389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E38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3891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E389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7E389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38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389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E38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12</Pages>
  <Words>2352</Words>
  <Characters>13410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-</cp:lastModifiedBy>
  <cp:revision>5</cp:revision>
  <cp:lastPrinted>2021-03-04T06:40:00Z</cp:lastPrinted>
  <dcterms:created xsi:type="dcterms:W3CDTF">2021-03-02T11:43:00Z</dcterms:created>
  <dcterms:modified xsi:type="dcterms:W3CDTF">2021-03-04T06:40:00Z</dcterms:modified>
</cp:coreProperties>
</file>