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6DF9" w:rsidRDefault="00DC6DF9" w:rsidP="00DC6DF9">
      <w:pPr>
        <w:spacing w:after="0" w:line="240" w:lineRule="auto"/>
        <w:jc w:val="center"/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</w:pPr>
    </w:p>
    <w:p w:rsidR="00DC6DF9" w:rsidRPr="006903C5" w:rsidRDefault="006903C5" w:rsidP="00DC6DF9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sz w:val="40"/>
          <w:szCs w:val="40"/>
          <w:lang w:eastAsia="sk-SK"/>
        </w:rPr>
      </w:pPr>
      <w:r>
        <w:rPr>
          <w:rFonts w:ascii="Bookman Old Style" w:eastAsia="Times New Roman" w:hAnsi="Bookman Old Style" w:cs="Times New Roman"/>
          <w:b/>
          <w:sz w:val="40"/>
          <w:szCs w:val="40"/>
          <w:lang w:eastAsia="sk-SK"/>
        </w:rPr>
        <w:t>Poznámky k 31.12.2020</w:t>
      </w:r>
      <w:r w:rsidR="00DC6DF9" w:rsidRPr="006903C5">
        <w:rPr>
          <w:rFonts w:ascii="Bookman Old Style" w:eastAsia="Times New Roman" w:hAnsi="Bookman Old Style" w:cs="Times New Roman"/>
          <w:b/>
          <w:sz w:val="40"/>
          <w:szCs w:val="40"/>
          <w:lang w:eastAsia="sk-SK"/>
        </w:rPr>
        <w:t xml:space="preserve"> – textová </w:t>
      </w:r>
      <w:r w:rsidR="00DC6DF9" w:rsidRPr="006903C5">
        <w:rPr>
          <w:rFonts w:ascii="Bookman Old Style" w:eastAsia="Times New Roman" w:hAnsi="Bookman Old Style" w:cs="Cambria"/>
          <w:b/>
          <w:sz w:val="40"/>
          <w:szCs w:val="40"/>
          <w:lang w:eastAsia="sk-SK"/>
        </w:rPr>
        <w:t>č</w:t>
      </w:r>
      <w:r w:rsidR="00DC6DF9" w:rsidRPr="006903C5">
        <w:rPr>
          <w:rFonts w:ascii="Bookman Old Style" w:eastAsia="Times New Roman" w:hAnsi="Bookman Old Style" w:cs="Times New Roman"/>
          <w:b/>
          <w:sz w:val="40"/>
          <w:szCs w:val="40"/>
          <w:lang w:eastAsia="sk-SK"/>
        </w:rPr>
        <w:t>as</w:t>
      </w:r>
      <w:r w:rsidR="00DC6DF9" w:rsidRPr="006903C5">
        <w:rPr>
          <w:rFonts w:ascii="Bookman Old Style" w:eastAsia="Times New Roman" w:hAnsi="Bookman Old Style" w:cs="Cambria"/>
          <w:b/>
          <w:sz w:val="40"/>
          <w:szCs w:val="40"/>
          <w:lang w:eastAsia="sk-SK"/>
        </w:rPr>
        <w:t>ť</w:t>
      </w:r>
    </w:p>
    <w:p w:rsidR="00DC6DF9" w:rsidRDefault="00DC6DF9" w:rsidP="00DC6DF9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DC6DF9" w:rsidRDefault="00DC6DF9" w:rsidP="00AC5292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 Horná Ves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Obecný úrad č. 17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31095933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01.07.1997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Nariadenie Vlády č. 180/1997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Z.z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4E8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Obecná samospráva, v zmysle zákona o obecnom zriadení</w:t>
            </w:r>
          </w:p>
        </w:tc>
      </w:tr>
    </w:tbl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Simona Holicová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Dušan Považan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starostky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3,11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C6DF9" w:rsidTr="00DC6DF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DC6DF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DC6DF9" w:rsidTr="00DC6DF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Peňažné vyjadrenie </w:t>
            </w: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C6DF9" w:rsidTr="00DC6DF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6DF9" w:rsidTr="00DC6DF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147"/>
      </w:tblGrid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náklady budúcich období a príjmy budúcich období sa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C6DF9" w:rsidTr="00DC6DF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C6DF9" w:rsidRDefault="00DC6DF9" w:rsidP="00AC529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>
        <w:rPr>
          <w:rFonts w:ascii="Times New Roman" w:eastAsia="Times New Roman" w:hAnsi="Times New Roman" w:cs="Tahoma"/>
          <w:bCs/>
          <w:lang w:eastAsia="sk-SK"/>
        </w:rPr>
        <w:t xml:space="preserve">odo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DC6DF9" w:rsidTr="00DC6DF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DC6DF9" w:rsidTr="00DC6DF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DC6DF9" w:rsidTr="00DC6DF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¼</w:t>
            </w:r>
          </w:p>
        </w:tc>
      </w:tr>
      <w:tr w:rsidR="00DC6DF9" w:rsidTr="00DC6DF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</w:tbl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 Eur do 1000,00 €, ktorý podľa rozhodnutia účtovnej jednotky nie je dlhodobým nehmotným majetkom sa účtuje pri obstaraní do nákladov na účet 518 - Ostatné služby.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500,00 €, ktorý podľa rozhodnutia účtovnej jednotky nie je dlhodobým hmotným majetkom sa účtuje ako zásoby. 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4E81">
        <w:rPr>
          <w:rFonts w:ascii="Times New Roman" w:eastAsia="Times New Roman" w:hAnsi="Times New Roman" w:cs="Tahoma"/>
          <w:b/>
          <w:bCs/>
          <w:lang w:eastAsia="sk-SK"/>
        </w:rPr>
      </w:r>
      <w:r w:rsidR="00DA4E8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6"/>
        <w:gridCol w:w="7398"/>
      </w:tblGrid>
      <w:tr w:rsidR="00DC6DF9" w:rsidTr="00DC6DF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a viac rokov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najviac do výšky       100 % menovitej hodnoty pohľadávky bez príslušenstva </w:t>
            </w:r>
          </w:p>
        </w:tc>
      </w:tr>
    </w:tbl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17EEC" w:rsidRDefault="00E17EEC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 Neobežný majetok</w:t>
      </w:r>
    </w:p>
    <w:p w:rsidR="00DC6DF9" w:rsidRDefault="00DC6DF9" w:rsidP="00AC52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DC6DF9" w:rsidRDefault="00DC6DF9" w:rsidP="00AC5292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majetku</w:t>
      </w:r>
    </w:p>
    <w:p w:rsidR="00DC6DF9" w:rsidRDefault="00DC6DF9" w:rsidP="00DC6DF9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o pohybe dlhodobého majetku pohybe obstarávacích cien, pohybe oprávok a opravných položiek, pohybe zostatkových cien podľa jednotlivých zložiek tohto majetku v členení podľa jednotlivých položiek súvahy: v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iď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tabuľka č. 1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Majetok je poistený za Obecný úrad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združený živel /zničenie alebo poškodenie majetku/ do výšky 492 000,00 €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50 000,00 €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peniaze – ukradnutie hodnôt do výšky 1 000,00 €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zodpovednosť za škodu – zodpovednosť za škodu miest a obcí do výšky 33 193,92 €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súbor – ukradnutie vecí do výšky 3 319,39 €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administratíve a občianske budovy – súbor – vandalizmus do výšky 3 3319,39 €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Majetok je poistený za hospodársku činnosť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súbor – združený živel /zničenie alebo poškodenie majetku/ do výšky</w:t>
      </w:r>
      <w:r>
        <w:rPr>
          <w:rFonts w:ascii="Times New Roman" w:eastAsia="Times New Roman" w:hAnsi="Times New Roman" w:cs="Times New Roman"/>
          <w:lang w:eastAsia="sk-SK"/>
        </w:rPr>
        <w:t xml:space="preserve"> 350 400,00 €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38 451,90 €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Obec nezriadila záložné právo na dlhodobý majetok a ani nemá obmedzenie nakladať s dlhodobým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majetkom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Majetok, </w:t>
            </w:r>
          </w:p>
          <w:p w:rsidR="00DC6DF9" w:rsidRDefault="00DC6DF9">
            <w:pPr>
              <w:suppressAutoHyphens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Suma </w:t>
            </w:r>
          </w:p>
        </w:tc>
      </w:tr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nehmotný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13 127,52</w:t>
            </w:r>
          </w:p>
        </w:tc>
      </w:tr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78 216,77</w:t>
            </w:r>
          </w:p>
        </w:tc>
      </w:tr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A5144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887670,47</w:t>
            </w:r>
          </w:p>
        </w:tc>
      </w:tr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Samostatne hnuteľné veci a súbory hnuteľných vecí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F53DE7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40 528,29</w:t>
            </w:r>
          </w:p>
        </w:tc>
      </w:tr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Drobný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13 335,12</w:t>
            </w:r>
          </w:p>
        </w:tc>
      </w:tr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15 145,43</w:t>
            </w:r>
          </w:p>
        </w:tc>
      </w:tr>
      <w:tr w:rsidR="00DC6DF9" w:rsidTr="00DC6DF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Obstaranie dlhodobého 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F53DE7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37 820,35</w:t>
            </w:r>
          </w:p>
        </w:tc>
      </w:tr>
    </w:tbl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11FAB" w:rsidRDefault="00E11FAB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DC6DF9" w:rsidRDefault="00DC6DF9" w:rsidP="00AC5292">
      <w:pPr>
        <w:numPr>
          <w:ilvl w:val="0"/>
          <w:numId w:val="7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pohybe obstarávacích cien, pohybe opravných</w:t>
      </w:r>
    </w:p>
    <w:p w:rsidR="00DC6DF9" w:rsidRDefault="00DC6DF9" w:rsidP="00DC6DF9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položiek a pohybe zostatkových cien, podľa jednotlivých zložiek tohto majetku v členení podľa jednotlivých položiek súvahy: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viď. - tabuľka č.2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b)opis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E11FAB" w:rsidRDefault="00E11FAB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DC6DF9" w:rsidRDefault="00DC6DF9" w:rsidP="00AC52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majetkové podiely v iných spoločnostiach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E11FAB" w:rsidRDefault="00E11FAB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E11FAB" w:rsidRDefault="00E11FAB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E11FAB" w:rsidRDefault="00E11FAB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E11FAB" w:rsidRDefault="00E11FAB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E11FAB" w:rsidRDefault="00E11FAB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Dlhové cenné papiere a realizovateľné cenné papiere, dlhodobé pôžičky a ostatný dlhodobý finančný majetok </w:t>
      </w:r>
    </w:p>
    <w:p w:rsidR="00DC6DF9" w:rsidRDefault="00DC6DF9" w:rsidP="00AC5292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388"/>
      </w:tblGrid>
      <w:tr w:rsidR="00DC6DF9" w:rsidTr="00DC6DF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Mena</w:t>
            </w: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DC6DF9" w:rsidRDefault="00F53DE7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31.12.2020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DC6DF9" w:rsidRDefault="00E11FAB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31.12.2019</w:t>
            </w:r>
          </w:p>
        </w:tc>
      </w:tr>
      <w:tr w:rsidR="00DC6DF9" w:rsidTr="00DC6DF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Stredoslovenská vodárenská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nevlastní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DC6DF9" w:rsidRPr="00E11FAB" w:rsidRDefault="00DC6DF9" w:rsidP="00AC5292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Zásoby – obec </w:t>
      </w:r>
      <w:r w:rsidR="00E11FA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má  = 5 744,36 /29</w:t>
      </w:r>
      <w:r w:rsidR="00E11FAB" w:rsidRPr="00E11FA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miest v kolumbáriu</w:t>
      </w:r>
      <w:r w:rsidR="00E11FA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E11FAB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proofErr w:type="spellStart"/>
      <w:r w:rsidR="00E11FAB">
        <w:rPr>
          <w:rFonts w:ascii="Times New Roman" w:eastAsia="Times New Roman" w:hAnsi="Times New Roman" w:cs="Times New Roman"/>
          <w:sz w:val="24"/>
          <w:szCs w:val="24"/>
          <w:lang w:eastAsia="sk-SK"/>
        </w:rPr>
        <w:t>t.z</w:t>
      </w:r>
      <w:proofErr w:type="spellEnd"/>
      <w:r w:rsidR="00E11F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E11FAB" w:rsidRPr="00E11FAB">
        <w:rPr>
          <w:rFonts w:ascii="Times New Roman" w:eastAsia="Times New Roman" w:hAnsi="Times New Roman" w:cs="Times New Roman"/>
          <w:sz w:val="24"/>
          <w:szCs w:val="24"/>
          <w:lang w:eastAsia="sk-SK"/>
        </w:rPr>
        <w:t>29</w:t>
      </w:r>
      <w:r w:rsidRPr="00E11F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ks </w:t>
      </w:r>
      <w:r w:rsidR="00E11FAB" w:rsidRPr="00E11FAB">
        <w:rPr>
          <w:rFonts w:ascii="Times New Roman" w:eastAsia="Times New Roman" w:hAnsi="Times New Roman" w:cs="Times New Roman"/>
          <w:sz w:val="24"/>
          <w:szCs w:val="24"/>
          <w:lang w:eastAsia="sk-SK"/>
        </w:rPr>
        <w:t>krycích platní, 29 ks ozdobných platní, 29 ks váz a 29</w:t>
      </w:r>
      <w:r w:rsidR="00E11F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ks svietnikov/ - </w:t>
      </w:r>
      <w:r w:rsidR="00E11FAB" w:rsidRPr="00E11FAB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 r.</w:t>
      </w:r>
      <w:r w:rsidR="00E11FAB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2020 bolo odpredané</w:t>
      </w:r>
      <w:r w:rsidR="00E11FAB" w:rsidRPr="00E11FAB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1 miesto</w:t>
      </w:r>
      <w:r w:rsidR="00700BB3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(S.Brhlík)</w:t>
      </w:r>
    </w:p>
    <w:p w:rsidR="00DC6DF9" w:rsidRDefault="00DC6DF9" w:rsidP="00AC5292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opravné položky k zásobám nevytvárala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-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poistenia zásob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poistenie zásob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A4E81" w:rsidP="00AC5292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= 4 096,04</w:t>
      </w:r>
      <w:r w:rsidR="00DC6DF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DC6DF9" w:rsidRDefault="00DC6DF9" w:rsidP="00AC5292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Opis</w:t>
            </w:r>
          </w:p>
        </w:tc>
      </w:tr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Odberatelia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A4E81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3 130,33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Vystavené faktúry za predaj tovaru a služieb v HČ</w:t>
            </w:r>
          </w:p>
        </w:tc>
      </w:tr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Pohľadávky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53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A4E81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152,93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Za stravné lístky</w:t>
            </w:r>
          </w:p>
        </w:tc>
      </w:tr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A4E81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3 283,26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 nedaňových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A4E81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61,50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Miestny poplatok za odvoz a uloženie odpadu</w:t>
            </w:r>
          </w:p>
        </w:tc>
      </w:tr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 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A4E81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="00DC6DF9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nehnuteľnosti a daň za psa</w:t>
            </w:r>
          </w:p>
        </w:tc>
      </w:tr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 príjmu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751,28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 príjmu</w:t>
            </w:r>
          </w:p>
        </w:tc>
      </w:tr>
      <w:tr w:rsidR="00DC6DF9" w:rsidTr="00DC6DF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A4E81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812,78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Viď tabuľka č.4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1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– obec nevytvárala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DC6DF9" w:rsidRDefault="00DC6DF9" w:rsidP="00AC5292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DC6DF9" w:rsidRDefault="00DC6DF9" w:rsidP="00AC5292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4747"/>
      </w:tblGrid>
      <w:tr w:rsidR="00DC6DF9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  <w:r w:rsidR="00DA4E8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31.12.2020</w:t>
            </w:r>
          </w:p>
        </w:tc>
      </w:tr>
      <w:tr w:rsidR="00DC6DF9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Poklad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E92A4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495,98</w:t>
            </w:r>
          </w:p>
        </w:tc>
      </w:tr>
      <w:tr w:rsidR="00DC6DF9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Pokladňa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E92A4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128,12</w:t>
            </w:r>
          </w:p>
        </w:tc>
      </w:tr>
      <w:tr w:rsidR="00DC6DF9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Účet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E92A4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332 222,76</w:t>
            </w:r>
          </w:p>
        </w:tc>
      </w:tr>
      <w:tr w:rsidR="009C17EC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7EC" w:rsidRDefault="009C17E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Peniaze na ceste /prevod do SF za 11/2020/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7EC" w:rsidRDefault="009C17EC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41,31</w:t>
            </w:r>
          </w:p>
        </w:tc>
      </w:tr>
      <w:tr w:rsidR="00DC6DF9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Účet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E92A4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8 634,66</w:t>
            </w:r>
          </w:p>
        </w:tc>
      </w:tr>
      <w:tr w:rsidR="00DC6DF9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Účet SF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E92A4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83,58</w:t>
            </w:r>
          </w:p>
        </w:tc>
      </w:tr>
      <w:tr w:rsidR="00DC6DF9" w:rsidTr="00DC6DF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ceniny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E92A4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214,13</w:t>
            </w:r>
          </w:p>
        </w:tc>
      </w:tr>
    </w:tbl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</w:t>
            </w: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krátkodobého finančného majetku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</w:t>
            </w:r>
          </w:p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krátkodobého finančného majetku 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na ktorý bolo zriadené záložné právo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pri ktorom je obmedzené právo s nám nakladať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4260" w:rsidRDefault="00A24260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Pr="00A24260" w:rsidRDefault="00DC6DF9" w:rsidP="00A24260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242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A242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A242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A242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A24260" w:rsidRDefault="00A24260" w:rsidP="00DC6D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3897"/>
      </w:tblGrid>
      <w:tr w:rsidR="00DC6DF9" w:rsidTr="00DC6DF9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</w:t>
            </w:r>
            <w:r w:rsidR="009C17E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k 31.12.2020</w:t>
            </w:r>
          </w:p>
        </w:tc>
      </w:tr>
      <w:tr w:rsidR="00DC6DF9" w:rsidTr="00DC6DF9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Náklady budúcich období  spolu z toho: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9C17EC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895,69</w:t>
            </w:r>
          </w:p>
        </w:tc>
      </w:tr>
      <w:tr w:rsidR="00DC6DF9" w:rsidTr="00DC6DF9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Poistenie majetku obce</w:t>
            </w:r>
            <w:r w:rsidR="009C17E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9C17EC"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A24260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96,16</w:t>
            </w:r>
          </w:p>
        </w:tc>
      </w:tr>
      <w:tr w:rsidR="009C17EC" w:rsidTr="00DC6DF9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7EC" w:rsidRDefault="009C17EC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Poistenie majetku obce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HČ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7EC" w:rsidRDefault="009C17EC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57,57</w:t>
            </w:r>
          </w:p>
        </w:tc>
      </w:tr>
      <w:tr w:rsidR="00DC6DF9" w:rsidTr="00DC6DF9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A24260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Poplatok IKT v knižnici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A24260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556,80</w:t>
            </w:r>
          </w:p>
        </w:tc>
      </w:tr>
      <w:tr w:rsidR="00DC6DF9" w:rsidTr="00DC6DF9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Služby webu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A24260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185,16</w:t>
            </w:r>
          </w:p>
        </w:tc>
      </w:tr>
    </w:tbl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4260" w:rsidRDefault="00A24260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4260" w:rsidRDefault="00A24260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tabuľka č.5</w:t>
      </w:r>
    </w:p>
    <w:p w:rsidR="00DC6DF9" w:rsidRDefault="00DC6DF9" w:rsidP="00DC6DF9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DC6DF9" w:rsidTr="00DC6DF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Názov položky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DC6DF9" w:rsidTr="00DC6DF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výsledok hospodárenia minulých rokov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Na účte 428* bol zúčtovaný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výsled</w:t>
            </w:r>
            <w:r w:rsidR="009716C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ok hospodárenia obce za rok 2019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vo výške </w:t>
            </w:r>
            <w:r w:rsidR="009716C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31 510,76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€</w:t>
            </w:r>
          </w:p>
          <w:p w:rsidR="00DC6DF9" w:rsidRDefault="009716CB" w:rsidP="009716CB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zostatok k 31.12.2020</w:t>
            </w:r>
            <w:r w:rsidR="00DC6DF9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je vo výške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726 939,81</w:t>
            </w:r>
            <w:r w:rsidR="00DC6DF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€</w:t>
            </w:r>
          </w:p>
        </w:tc>
      </w:tr>
    </w:tbl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6CB" w:rsidRDefault="009716CB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č.6 - 7 </w:t>
      </w:r>
    </w:p>
    <w:p w:rsidR="00DC6DF9" w:rsidRDefault="00DC6DF9" w:rsidP="00DC6DF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3827"/>
      </w:tblGrid>
      <w:tr w:rsidR="00DC6DF9" w:rsidTr="00DC6DF9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         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DC6DF9" w:rsidTr="00DC6DF9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Rezervy </w:t>
            </w:r>
            <w:r w:rsidR="009716CB">
              <w:rPr>
                <w:rFonts w:ascii="Times New Roman" w:eastAsia="Times New Roman" w:hAnsi="Times New Roman" w:cs="Times New Roman"/>
                <w:sz w:val="20"/>
                <w:szCs w:val="20"/>
              </w:rPr>
              <w:t>zákonne – 300 € - HČ /audit 2020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9716CB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DC6DF9" w:rsidTr="00DC6DF9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Rezervy zákonne – 350 € - HČ /nevyčer. do</w:t>
            </w:r>
            <w:r w:rsidR="009716CB">
              <w:rPr>
                <w:rFonts w:ascii="Times New Roman" w:eastAsia="Times New Roman" w:hAnsi="Times New Roman" w:cs="Times New Roman"/>
                <w:sz w:val="20"/>
                <w:szCs w:val="20"/>
              </w:rPr>
              <w:t>volenka 2020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9716CB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DC6DF9" w:rsidTr="00DC6DF9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9716CB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rezervy –   500 € - obec /audit 2020/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9716CB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2021</w:t>
            </w:r>
          </w:p>
        </w:tc>
      </w:tr>
    </w:tbl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DC6DF9" w:rsidRDefault="00DC6DF9" w:rsidP="00AC5292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DC6DF9" w:rsidRDefault="00DC6DF9" w:rsidP="00AC5292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DC6DF9" w:rsidRDefault="00DC6DF9" w:rsidP="00AC5292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327"/>
      </w:tblGrid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záväzku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874,73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Záväzky zo sociálneho fondu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4 113,59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Zálohy, mzdy na účet za 12/2020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10 033,62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Dodávatelia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200,02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Mylne uhradená</w:t>
            </w:r>
            <w:r w:rsidR="00DC6DF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faktúra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na vyššiu sumu /HČ/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206,93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Mzdy v hotovosti za 12/2020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org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 soc. a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zdrav.pois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2 719,89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Odvody zo mzdy za 12/2020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761,64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zo mzdy za 12/2020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DPH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500,22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DPH za 12/2020</w:t>
            </w:r>
          </w:p>
        </w:tc>
      </w:tr>
      <w:tr w:rsidR="00DC6DF9" w:rsidTr="00DC6DF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6DF9" w:rsidRDefault="009716CB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19 410,64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DC6DF9" w:rsidRDefault="00DC6DF9" w:rsidP="00AC5292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bankové úvery a krátkodobé bankové úvery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č.9</w:t>
      </w:r>
    </w:p>
    <w:p w:rsidR="00DC6DF9" w:rsidRDefault="00DC6DF9" w:rsidP="00AC5292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bankové úvery nemá</w:t>
      </w:r>
    </w:p>
    <w:p w:rsidR="00395898" w:rsidRDefault="00395898" w:rsidP="00395898">
      <w:pPr>
        <w:tabs>
          <w:tab w:val="left" w:pos="708"/>
        </w:tabs>
        <w:spacing w:after="0" w:line="240" w:lineRule="auto"/>
        <w:ind w:left="318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p w:rsidR="00DC6DF9" w:rsidRDefault="00DC6DF9" w:rsidP="00AC5292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p w:rsidR="00DC6DF9" w:rsidRDefault="00DC6DF9" w:rsidP="00AC5292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>obec nevlastní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DC6DF9" w:rsidRDefault="00DC6DF9" w:rsidP="00AC5292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DC6DF9" w:rsidTr="00DC6DF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39589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 k 31.12.2020</w:t>
            </w:r>
          </w:p>
        </w:tc>
      </w:tr>
      <w:tr w:rsidR="00DC6DF9" w:rsidTr="00DC6DF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111 969,05</w:t>
            </w:r>
          </w:p>
        </w:tc>
      </w:tr>
      <w:tr w:rsidR="00DC6DF9" w:rsidTr="00DC6DF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Zostatková hodnota majetku-cudzie zdroje</w:t>
            </w:r>
          </w:p>
          <w:p w:rsidR="00DC6DF9" w:rsidRDefault="00DC6DF9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(transfery)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111 969,05</w:t>
            </w:r>
          </w:p>
        </w:tc>
      </w:tr>
    </w:tbl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DC6DF9" w:rsidRDefault="00395898" w:rsidP="00AC5292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2020</w:t>
      </w:r>
      <w:r w:rsidR="00DC6D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neprijala kapitálový transfer 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89 083,54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602 - Tržby z predaja služieb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1 847,90</w:t>
            </w:r>
          </w:p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87 235,64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624 - Aktivácia 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187 856,09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169 677,93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633 - Výnosy z poplatkov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18 178,16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17 647,12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641 - Tržby z predaja DHM a DNM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15 082,82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648 – ostatné výnosy z prevádzkovej činnosti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2 564,30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17 331,71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školský klub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školskú jedáleň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692 - Výnosy z kapitálových transferov z rozpočtu obce, VÚC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prenesené kompetencie a na referendum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5 030,21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zo ŠR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395898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12 301,50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EÚ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ostatných subjektov mimo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zinkasované príjmy RO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652 – Zúčtovanie zákonných rezerv z prevádzkovej činnosti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658 - Zúčtovanie ostatných opravných položiek z prevádzkovej činnosti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650,00</w:t>
            </w:r>
          </w:p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="00DB492E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</w:tc>
      </w:tr>
    </w:tbl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 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80 409,11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10 582,69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Obec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69 826,42</w:t>
            </w:r>
          </w:p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12 194,34</w:t>
            </w:r>
          </w:p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57 632,08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26 731,80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4 960,14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107,80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418,60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21 245,26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107 788,23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79 039,80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26 580,27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2 168,16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2 323,01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2 323,01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33 044,12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31 894,12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552 – Tvorba zákonných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800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1 411,68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5 850,40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50,40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586 - Náklady na transfery z rozpočtu obce, VÚC subjektov mimo verejnej správy</w:t>
            </w:r>
          </w:p>
          <w:p w:rsidR="00DC6DF9" w:rsidRDefault="00DC6DF9" w:rsidP="00AC5292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TJ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5 800,00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Osobitné náklady podľa zákona o účtovníctve § 18 ods.6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Náklady voči audítorovi alebo audítorskej spoločnosti v členení na náklady za: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330,00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overenie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B492E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330,00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uisťovacie</w:t>
            </w:r>
            <w:proofErr w:type="spellEnd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súvisiace audítorské služby,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daňové poradenstvo,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DC6DF9" w:rsidTr="00DC6DF9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 w:rsidP="00AC5292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DF9" w:rsidRDefault="00DC6DF9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Tržby a výrobné náklady príspevkových organizácií – obec nemá príspevkovú organizáciu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deriváty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p w:rsidR="00DC6DF9" w:rsidRDefault="00DC6DF9" w:rsidP="00DC6DF9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B492E" w:rsidRDefault="00DB492E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B492E" w:rsidRDefault="00DB492E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B492E" w:rsidRDefault="00DB492E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B492E" w:rsidRDefault="00DB492E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B492E" w:rsidRDefault="00DB492E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VII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DC6DF9" w:rsidRDefault="00DC6DF9" w:rsidP="00AC5292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DC6DF9" w:rsidRDefault="00DC6DF9" w:rsidP="00AC5292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DC6DF9" w:rsidRDefault="00DC6DF9" w:rsidP="00AC5292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DC6DF9" w:rsidRDefault="00DC6DF9" w:rsidP="00AC5292">
      <w:pPr>
        <w:numPr>
          <w:ilvl w:val="0"/>
          <w:numId w:val="2"/>
        </w:num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C6DF9" w:rsidRDefault="00DC6DF9" w:rsidP="00DC6DF9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B492E" w:rsidRDefault="00DB492E" w:rsidP="00DB492E">
      <w:pPr>
        <w:spacing w:after="0" w:line="240" w:lineRule="auto"/>
        <w:ind w:left="678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B492E" w:rsidRDefault="00DB492E" w:rsidP="00DB492E">
      <w:pPr>
        <w:spacing w:after="0" w:line="240" w:lineRule="auto"/>
        <w:ind w:left="678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DC6DF9" w:rsidRDefault="00DC6DF9" w:rsidP="00AC5292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DC6DF9" w:rsidRDefault="00DC6DF9" w:rsidP="00AC5292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DC6DF9" w:rsidRDefault="00DC6DF9" w:rsidP="00AC5292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spriaznené osoby ani ekonomické vzťahy s nimi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DC6DF9" w:rsidRDefault="00DC6DF9" w:rsidP="00DC6DF9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06.12.201</w:t>
      </w:r>
      <w:r w:rsidR="008D63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8D63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57/19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12</w:t>
      </w: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DC6DF9" w:rsidRDefault="00DC6DF9" w:rsidP="00AC5292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8D63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27.10.2020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</w:t>
      </w:r>
      <w:r w:rsidR="008D63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č. 45/2010</w:t>
      </w:r>
      <w:bookmarkStart w:id="0" w:name="_GoBack"/>
      <w:bookmarkEnd w:id="0"/>
      <w:r w:rsidR="008D63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)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Výška dlhu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DC6DF9" w:rsidRPr="008D630E" w:rsidRDefault="008D630E" w:rsidP="00AC5292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D63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má dlh vo výške 8 790,00 € a to návratnú finančnú výpomoc od Ministerstva financií SR na vykrytie výpadku podielových daní z dôvodu pandémie COVID19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B492E" w:rsidRDefault="00DB492E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B492E" w:rsidRDefault="00DB492E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DC6DF9" w:rsidRDefault="00DC6DF9" w:rsidP="00DC6DF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DC6DF9" w:rsidRDefault="00DC6DF9" w:rsidP="00AC5292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C6DF9" w:rsidRDefault="00DC6DF9" w:rsidP="00AC5292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DC6DF9" w:rsidRDefault="00DC6DF9" w:rsidP="00AC5292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DC6DF9" w:rsidRDefault="00DC6DF9" w:rsidP="00AC5292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DC6DF9" w:rsidRDefault="00DC6DF9" w:rsidP="00AC5292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DC6DF9" w:rsidRDefault="00DC6DF9" w:rsidP="00AC5292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DC6DF9" w:rsidRDefault="00DC6DF9" w:rsidP="00AC5292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DC6DF9" w:rsidRDefault="00DC6DF9" w:rsidP="00DC6DF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6DF9" w:rsidRDefault="00DC6DF9" w:rsidP="00DC6D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DC6DF9" w:rsidRDefault="00DC6DF9" w:rsidP="00DC6DF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Po 31. decembri </w:t>
      </w:r>
      <w:r w:rsidR="00E17EEC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sk-SK"/>
        </w:rPr>
        <w:t>2020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nenastali také udalosti, ktoré by si vyžadovali zverejnenie alebo vykázanie</w:t>
      </w:r>
      <w:r w:rsidR="00E17EE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v účtovnej závierke za rok 2020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.</w:t>
      </w: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6DF9" w:rsidRDefault="00E17EEC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Hornej Vsi, dňa 23. marca 2021</w:t>
      </w: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Vypracovala: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I.Širáňová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Ing. Balážová</w:t>
      </w: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6DF9" w:rsidRDefault="00DC6DF9" w:rsidP="00DC6D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Simona Holicová, starostka obce </w:t>
      </w:r>
    </w:p>
    <w:p w:rsidR="00DC6DF9" w:rsidRDefault="00DC6DF9" w:rsidP="00DC6DF9"/>
    <w:p w:rsidR="0048506B" w:rsidRDefault="0048506B"/>
    <w:sectPr w:rsidR="0048506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E3C" w:rsidRDefault="00142E3C" w:rsidP="00DC6DF9">
      <w:pPr>
        <w:spacing w:after="0" w:line="240" w:lineRule="auto"/>
      </w:pPr>
      <w:r>
        <w:separator/>
      </w:r>
    </w:p>
  </w:endnote>
  <w:endnote w:type="continuationSeparator" w:id="0">
    <w:p w:rsidR="00142E3C" w:rsidRDefault="00142E3C" w:rsidP="00DC6D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90670804"/>
      <w:docPartObj>
        <w:docPartGallery w:val="Page Numbers (Bottom of Page)"/>
        <w:docPartUnique/>
      </w:docPartObj>
    </w:sdtPr>
    <w:sdtContent>
      <w:p w:rsidR="00DA4E81" w:rsidRDefault="00DA4E8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73C6">
          <w:rPr>
            <w:noProof/>
          </w:rPr>
          <w:t>2</w:t>
        </w:r>
        <w:r>
          <w:fldChar w:fldCharType="end"/>
        </w:r>
      </w:p>
    </w:sdtContent>
  </w:sdt>
  <w:p w:rsidR="00DA4E81" w:rsidRDefault="00DA4E8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E3C" w:rsidRDefault="00142E3C" w:rsidP="00DC6DF9">
      <w:pPr>
        <w:spacing w:after="0" w:line="240" w:lineRule="auto"/>
      </w:pPr>
      <w:r>
        <w:separator/>
      </w:r>
    </w:p>
  </w:footnote>
  <w:footnote w:type="continuationSeparator" w:id="0">
    <w:p w:rsidR="00142E3C" w:rsidRDefault="00142E3C" w:rsidP="00DC6D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E81" w:rsidRPr="006903C5" w:rsidRDefault="00DA4E81" w:rsidP="006903C5">
    <w:pPr>
      <w:pStyle w:val="Hlavika"/>
      <w:tabs>
        <w:tab w:val="left" w:pos="708"/>
      </w:tabs>
      <w:ind w:right="-82"/>
      <w:jc w:val="center"/>
      <w:rPr>
        <w:rFonts w:ascii="Calibri" w:hAnsi="Calibri"/>
        <w:sz w:val="24"/>
        <w:szCs w:val="24"/>
      </w:rPr>
    </w:pPr>
    <w:r w:rsidRPr="006903C5">
      <w:rPr>
        <w:rFonts w:ascii="Calibri" w:hAnsi="Calibri"/>
        <w:sz w:val="24"/>
        <w:szCs w:val="24"/>
      </w:rPr>
      <w:t>OBEC HORNÁ VES</w:t>
    </w:r>
  </w:p>
  <w:p w:rsidR="00DA4E81" w:rsidRPr="006903C5" w:rsidRDefault="00DA4E81" w:rsidP="006903C5">
    <w:pPr>
      <w:pStyle w:val="Hlavika"/>
      <w:pBdr>
        <w:bottom w:val="single" w:sz="4" w:space="1" w:color="auto"/>
      </w:pBdr>
      <w:jc w:val="center"/>
      <w:rPr>
        <w:rFonts w:ascii="Calibri" w:hAnsi="Calibri"/>
        <w:color w:val="FF0000"/>
        <w:sz w:val="24"/>
        <w:szCs w:val="24"/>
        <w:lang w:val="x-none"/>
      </w:rPr>
    </w:pPr>
    <w:r w:rsidRPr="006903C5">
      <w:rPr>
        <w:rFonts w:ascii="Calibri" w:hAnsi="Calibri"/>
        <w:sz w:val="24"/>
        <w:szCs w:val="24"/>
      </w:rPr>
      <w:t>Poznámky individuálnej účtovnej závierky zostavenej k 31. decembru 2020</w:t>
    </w:r>
  </w:p>
  <w:p w:rsidR="00DA4E81" w:rsidRDefault="00DA4E81">
    <w:pPr>
      <w:pStyle w:val="Hlavika"/>
    </w:pPr>
  </w:p>
  <w:p w:rsidR="00DA4E81" w:rsidRDefault="00DA4E8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E6AB8"/>
    <w:multiLevelType w:val="hybridMultilevel"/>
    <w:tmpl w:val="85C093CA"/>
    <w:lvl w:ilvl="0" w:tplc="3738DBF4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DF9"/>
    <w:rsid w:val="00142E3C"/>
    <w:rsid w:val="00395898"/>
    <w:rsid w:val="0048506B"/>
    <w:rsid w:val="005E73C6"/>
    <w:rsid w:val="006903C5"/>
    <w:rsid w:val="00700BB3"/>
    <w:rsid w:val="008D630E"/>
    <w:rsid w:val="008E26D1"/>
    <w:rsid w:val="009716CB"/>
    <w:rsid w:val="009C17EC"/>
    <w:rsid w:val="00A24260"/>
    <w:rsid w:val="00A51444"/>
    <w:rsid w:val="00AC5292"/>
    <w:rsid w:val="00DA4E81"/>
    <w:rsid w:val="00DB492E"/>
    <w:rsid w:val="00DC6DF9"/>
    <w:rsid w:val="00E11FAB"/>
    <w:rsid w:val="00E17EEC"/>
    <w:rsid w:val="00E92A49"/>
    <w:rsid w:val="00F16044"/>
    <w:rsid w:val="00F53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6F53333-1566-4393-9114-B9F0D32CF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6DF9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C6DF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C6DF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C6DF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C6DF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DC6DF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DC6DF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DC6DF9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C6DF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C6DF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DC6DF9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C6DF9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DC6DF9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DC6DF9"/>
    <w:rPr>
      <w:rFonts w:ascii="Segoe UI" w:eastAsia="Times New Roman" w:hAnsi="Segoe UI" w:cs="Segoe UI" w:hint="default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59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3766</Words>
  <Characters>21470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7</cp:revision>
  <cp:lastPrinted>2021-03-25T13:38:00Z</cp:lastPrinted>
  <dcterms:created xsi:type="dcterms:W3CDTF">2021-03-03T13:56:00Z</dcterms:created>
  <dcterms:modified xsi:type="dcterms:W3CDTF">2021-03-25T13:40:00Z</dcterms:modified>
</cp:coreProperties>
</file>