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12" w:rsidRDefault="00927012" w:rsidP="00927012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551811">
        <w:rPr>
          <w:sz w:val="24"/>
          <w:szCs w:val="24"/>
        </w:rPr>
        <w:t>52062431</w:t>
      </w:r>
      <w:r>
        <w:rPr>
          <w:sz w:val="24"/>
          <w:szCs w:val="24"/>
        </w:rPr>
        <w:t xml:space="preserve">     DIČ </w:t>
      </w:r>
      <w:r w:rsidR="00551811">
        <w:rPr>
          <w:sz w:val="24"/>
          <w:szCs w:val="24"/>
        </w:rPr>
        <w:t>2120898835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proofErr w:type="spellStart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Gigamont</w:t>
      </w:r>
      <w:proofErr w:type="spellEnd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, s.r.o.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P. </w:t>
      </w:r>
      <w:proofErr w:type="spellStart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Jilemnického</w:t>
      </w:r>
      <w:proofErr w:type="spellEnd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2530/17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52062431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01.01.2019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do obchodného registra Okresného súdu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Košice I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45235/V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 w:rsidR="00CA2099">
        <w:rPr>
          <w:rFonts w:ascii="Times New Roman" w:eastAsia="Times New Roman" w:hAnsi="Times New Roman" w:cs="Times New Roman"/>
          <w:sz w:val="18"/>
          <w:szCs w:val="18"/>
          <w:lang w:eastAsia="sk-SK"/>
        </w:rPr>
        <w:t>20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nevlastní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C234C6" w:rsidRDefault="00C234C6"/>
    <w:sectPr w:rsidR="00C234C6" w:rsidSect="00C23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7012"/>
    <w:rsid w:val="001C64E0"/>
    <w:rsid w:val="00551811"/>
    <w:rsid w:val="00927012"/>
    <w:rsid w:val="00C234C6"/>
    <w:rsid w:val="00CA2099"/>
    <w:rsid w:val="00E85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70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2</cp:revision>
  <dcterms:created xsi:type="dcterms:W3CDTF">2021-02-25T13:58:00Z</dcterms:created>
  <dcterms:modified xsi:type="dcterms:W3CDTF">2021-02-25T13:58:00Z</dcterms:modified>
</cp:coreProperties>
</file>