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</w:t>
      </w:r>
      <w:r w:rsidR="00CE500E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 xml:space="preserve">účtovnej závierke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účtovnej jednotky </w:t>
      </w:r>
      <w:r w:rsidR="008022B5">
        <w:rPr>
          <w:rFonts w:ascii="Arial" w:hAnsi="Arial" w:cs="Arial"/>
          <w:sz w:val="20"/>
          <w:szCs w:val="20"/>
        </w:rPr>
        <w:t>za rok 20</w:t>
      </w:r>
      <w:r w:rsidR="00C82311">
        <w:rPr>
          <w:rFonts w:ascii="Arial" w:hAnsi="Arial" w:cs="Arial"/>
          <w:sz w:val="20"/>
          <w:szCs w:val="20"/>
        </w:rPr>
        <w:t>20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</w:t>
      </w:r>
      <w:r w:rsidR="00CE500E" w:rsidRPr="00CE500E">
        <w:rPr>
          <w:rFonts w:ascii="Arial" w:hAnsi="Arial" w:cs="Arial"/>
          <w:sz w:val="20"/>
          <w:szCs w:val="20"/>
        </w:rPr>
        <w:t xml:space="preserve"> MF/15464/2013-74</w:t>
      </w:r>
      <w:r w:rsidRPr="002925C2">
        <w:rPr>
          <w:rFonts w:ascii="Arial" w:hAnsi="Arial" w:cs="Arial"/>
          <w:sz w:val="20"/>
          <w:szCs w:val="20"/>
        </w:rPr>
        <w:t xml:space="preserve">, ktorým sa ustanovujú podrobnosti o usporiadaní, označovaní a obsahovom vymedzení položiek individuálnej účtovnej závierky a rozsahu údajov určených z individuálnej účtovnej závierky na zverejnenie </w:t>
      </w:r>
      <w:r w:rsidR="00CE500E">
        <w:rPr>
          <w:rFonts w:ascii="Arial" w:hAnsi="Arial" w:cs="Arial"/>
          <w:sz w:val="20"/>
          <w:szCs w:val="20"/>
        </w:rPr>
        <w:t xml:space="preserve">pre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účtovné jednotky </w:t>
      </w:r>
      <w:r w:rsidRPr="002925C2">
        <w:rPr>
          <w:rFonts w:ascii="Arial" w:hAnsi="Arial" w:cs="Arial"/>
          <w:sz w:val="20"/>
          <w:szCs w:val="20"/>
        </w:rPr>
        <w:t>v znení neskorších pred</w:t>
      </w:r>
      <w:r w:rsidR="00A07D50">
        <w:rPr>
          <w:rFonts w:ascii="Arial" w:hAnsi="Arial" w:cs="Arial"/>
          <w:sz w:val="20"/>
          <w:szCs w:val="20"/>
        </w:rPr>
        <w:t>pisov (ostatná novela č.MF/18008</w:t>
      </w:r>
      <w:r w:rsidRPr="002925C2">
        <w:rPr>
          <w:rFonts w:ascii="Arial" w:hAnsi="Arial" w:cs="Arial"/>
          <w:sz w:val="20"/>
          <w:szCs w:val="20"/>
        </w:rPr>
        <w:t>/2014-74 – FS č.10/2014)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CE500E" w:rsidP="00CE500E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DF6491" w:rsidRDefault="00DF6491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53225392 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DF6491" w:rsidRDefault="00DF6491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2121306198 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DF6491" w:rsidRDefault="00DF6491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OneSevenZero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>, s.r.o.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DF6491" w:rsidRDefault="00DF6491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Na brehu 14932/2A, 080 05  Prešov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CE500E" w:rsidRDefault="00CE500E" w:rsidP="00CE500E">
      <w:pPr>
        <w:numPr>
          <w:ilvl w:val="0"/>
          <w:numId w:val="19"/>
        </w:numPr>
        <w:spacing w:after="0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:rsidR="00CE500E" w:rsidRPr="002925C2" w:rsidRDefault="00CE500E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111D53" w:rsidRPr="00860BF2" w:rsidRDefault="008F5DE1" w:rsidP="008F5DE1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Nie je súčasťou</w:t>
            </w:r>
          </w:p>
        </w:tc>
      </w:tr>
    </w:tbl>
    <w:p w:rsidR="00041EE8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2925C2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A55E63" w:rsidRDefault="00CE500E" w:rsidP="00CE500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:rsidR="00CE500E" w:rsidRPr="00CE500E" w:rsidRDefault="00CE500E" w:rsidP="00CE500E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3. Priemerný prepočítaný počet zamestnancov</w:t>
      </w:r>
      <w:r w:rsidR="002D2853">
        <w:rPr>
          <w:rFonts w:ascii="Arial" w:hAnsi="Arial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CE500E" w:rsidRPr="00CE500E" w:rsidTr="00CE500E">
        <w:trPr>
          <w:trHeight w:val="522"/>
        </w:trPr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500E" w:rsidRPr="00CE500E" w:rsidTr="00CE500E"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500E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E500E" w:rsidRPr="00CE500E" w:rsidRDefault="008F5DE1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CE500E" w:rsidRPr="00CE500E" w:rsidRDefault="00CE500E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</w:t>
      </w:r>
    </w:p>
    <w:p w:rsidR="00CE500E" w:rsidRPr="00CE500E" w:rsidRDefault="00CE500E" w:rsidP="00CE500E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 o prijatých postupoch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1. Informácia, či je účtovná závierka zostavená za splnenia predpokladu, že účtovná jednotka bude nepretržite pokračovať vo svojej činnosti: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Spôsob oceňovania jednotlivých položiek majetku a záväzkov, a to: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Názov položky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Cs w:val="0"/>
                <w:sz w:val="20"/>
                <w:szCs w:val="20"/>
                <w:lang w:eastAsia="en-US"/>
              </w:rPr>
              <w:t>Spôsob oceňovania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nehmotný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8F5DE1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hmotný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8F5DE1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8F5DE1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Účtovná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obstarané kúpou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8F5DE1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Zásoby vytvorené vla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stnou činnosťou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8F5DE1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Vlastné pohľadá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8F5DE1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Účtovná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Kúpené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8F5DE1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Krátkodobý finančný maje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8F5DE1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Účtovná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Záväzky vrátane reze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rv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8F5DE1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Účtovná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Dlhopisy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8F5DE1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Pôžičky a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 </w:t>
            </w: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úve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ry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8F5DE1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CE500E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 w:rsidRPr="00CE500E"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Derivátové operác</w:t>
            </w: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ie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CE500E" w:rsidRDefault="008F5DE1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 w:val="0"/>
                <w:bCs w:val="0"/>
                <w:sz w:val="20"/>
                <w:szCs w:val="20"/>
                <w:lang w:eastAsia="en-US"/>
              </w:rPr>
              <w:t>nemá</w:t>
            </w:r>
          </w:p>
        </w:tc>
      </w:tr>
    </w:tbl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3. Spôsob zostavenia odpisového plánu pre jednotlivé druhy dlhodobého hmotného majetku a dlhodobého nehmotného majetku, pričom sa uvádza doba odpisovania, použité sadzby odpisov a odpisové metódy pri určení odpisov</w:t>
      </w:r>
      <w:r w:rsidRPr="008F5DE1">
        <w:rPr>
          <w:rFonts w:ascii="Arial" w:hAnsi="Arial" w:cs="Arial"/>
          <w:bCs w:val="0"/>
          <w:sz w:val="20"/>
          <w:szCs w:val="20"/>
          <w:lang w:eastAsia="en-US"/>
        </w:rPr>
        <w:t>:</w:t>
      </w:r>
      <w:r w:rsidR="008F5DE1" w:rsidRPr="008F5DE1">
        <w:rPr>
          <w:rFonts w:ascii="Arial" w:hAnsi="Arial" w:cs="Arial"/>
          <w:bCs w:val="0"/>
          <w:sz w:val="20"/>
          <w:szCs w:val="20"/>
          <w:lang w:eastAsia="en-US"/>
        </w:rPr>
        <w:t xml:space="preserve"> Nič neodpisuje.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Zmeny účtovných  zásad  a zmeny účtovných  metód  s uvedením  dôvodu  týchto  zmien a vyčíslením ich  vplyvu  na  finančnú  hodnotu  majetku,  záväzkov,  základného  imania a výsledku hospodárenia účtovnej jednotky</w:t>
      </w:r>
      <w:r w:rsidRPr="008F5DE1">
        <w:rPr>
          <w:rFonts w:ascii="Arial" w:hAnsi="Arial" w:cs="Arial"/>
          <w:bCs w:val="0"/>
          <w:sz w:val="20"/>
          <w:szCs w:val="20"/>
          <w:lang w:eastAsia="en-US"/>
        </w:rPr>
        <w:t>:</w:t>
      </w:r>
      <w:r w:rsidR="008F5DE1" w:rsidRPr="008F5DE1">
        <w:rPr>
          <w:rFonts w:ascii="Arial" w:hAnsi="Arial" w:cs="Arial"/>
          <w:bCs w:val="0"/>
          <w:sz w:val="20"/>
          <w:szCs w:val="20"/>
          <w:lang w:eastAsia="en-US"/>
        </w:rPr>
        <w:t xml:space="preserve"> Nemenila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dotáciách a ich oceňovanie v účtovníctve:</w:t>
      </w:r>
      <w:r w:rsidR="008F5DE1" w:rsidRPr="008F5DE1">
        <w:rPr>
          <w:rFonts w:ascii="Arial" w:hAnsi="Arial" w:cs="Arial"/>
          <w:bCs w:val="0"/>
          <w:sz w:val="20"/>
          <w:szCs w:val="20"/>
          <w:lang w:eastAsia="en-US"/>
        </w:rPr>
        <w:t xml:space="preserve"> Nemala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Pr="008F5DE1">
        <w:rPr>
          <w:rFonts w:ascii="Arial" w:hAnsi="Arial" w:cs="Arial"/>
          <w:bCs w:val="0"/>
          <w:sz w:val="20"/>
          <w:szCs w:val="20"/>
          <w:lang w:eastAsia="en-US"/>
        </w:rPr>
        <w:t>:</w:t>
      </w:r>
      <w:r w:rsidR="008F5DE1" w:rsidRPr="008F5DE1">
        <w:rPr>
          <w:rFonts w:ascii="Arial" w:hAnsi="Arial" w:cs="Arial"/>
          <w:bCs w:val="0"/>
          <w:sz w:val="20"/>
          <w:szCs w:val="20"/>
          <w:lang w:eastAsia="en-US"/>
        </w:rPr>
        <w:t xml:space="preserve"> Nebola žiadna minulosť</w:t>
      </w:r>
      <w:r w:rsidR="008F5DE1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157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lastRenderedPageBreak/>
        <w:t>Článok III</w:t>
      </w:r>
    </w:p>
    <w:p w:rsidR="00CE500E" w:rsidRPr="00CE500E" w:rsidRDefault="00CE500E" w:rsidP="00CE500E">
      <w:pPr>
        <w:ind w:right="157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</w:p>
    <w:p w:rsidR="00CE500E" w:rsidRPr="00CE500E" w:rsidRDefault="00CE500E" w:rsidP="00CE500E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škody z dôvodu živelných pohrôm.</w:t>
      </w:r>
      <w:r w:rsidR="008F5DE1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8F5DE1" w:rsidRPr="008F5DE1">
        <w:rPr>
          <w:rFonts w:ascii="Arial" w:hAnsi="Arial" w:cs="Arial"/>
          <w:bCs w:val="0"/>
          <w:sz w:val="20"/>
          <w:szCs w:val="20"/>
          <w:lang w:eastAsia="en-US"/>
        </w:rPr>
        <w:t>Nie sú.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2. Informácie o záväzkoch,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8F5DE1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- celkovej sume záväzkov so zostatkovou dobou 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splatnosti dlhšou ako päť rokov.</w:t>
      </w:r>
      <w:r w:rsidR="008F5DE1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8F5DE1" w:rsidRPr="008F5DE1">
        <w:rPr>
          <w:rFonts w:ascii="Arial" w:hAnsi="Arial" w:cs="Arial"/>
          <w:bCs w:val="0"/>
          <w:sz w:val="20"/>
          <w:szCs w:val="20"/>
          <w:lang w:eastAsia="en-US"/>
        </w:rPr>
        <w:t>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- celkovej sume zabezpečených záväzkov, opis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a spôsoby zabezpečenia záväzkov</w:t>
      </w:r>
      <w:r w:rsidRPr="008F5DE1">
        <w:rPr>
          <w:rFonts w:ascii="Arial" w:hAnsi="Arial" w:cs="Arial"/>
          <w:bCs w:val="0"/>
          <w:sz w:val="20"/>
          <w:szCs w:val="20"/>
          <w:lang w:eastAsia="en-US"/>
        </w:rPr>
        <w:t>:</w:t>
      </w:r>
      <w:r w:rsidR="008F5DE1" w:rsidRPr="008F5DE1">
        <w:rPr>
          <w:rFonts w:ascii="Arial" w:hAnsi="Arial" w:cs="Arial"/>
          <w:bCs w:val="0"/>
          <w:sz w:val="20"/>
          <w:szCs w:val="20"/>
          <w:lang w:eastAsia="en-US"/>
        </w:rPr>
        <w:t xml:space="preserve"> 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3. Informácie o vlastných akciách,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8F5DE1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8F5DE1" w:rsidRPr="008F5DE1">
        <w:rPr>
          <w:rFonts w:ascii="Arial" w:hAnsi="Arial" w:cs="Arial"/>
          <w:bCs w:val="0"/>
          <w:sz w:val="20"/>
          <w:szCs w:val="20"/>
          <w:lang w:eastAsia="en-US"/>
        </w:rPr>
        <w:t>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4. Informácie o orgánoch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8F5DE1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a) výške jednotlivých druhov záruk alebo iných zabezpečení poskytnutých pre členov štatutárneho orgánu,  dozorného  orgánu  a  iného  orgánu  účtovnej  jednotky,  a to v členení za jednotlivé orgány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8F5DE1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8F5DE1" w:rsidRPr="008F5DE1">
        <w:rPr>
          <w:rFonts w:ascii="Arial" w:hAnsi="Arial" w:cs="Arial"/>
          <w:bCs w:val="0"/>
          <w:sz w:val="20"/>
          <w:szCs w:val="20"/>
          <w:lang w:eastAsia="en-US"/>
        </w:rPr>
        <w:t>Neboli poskytnuté.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8F5DE1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8F5DE1" w:rsidRPr="008F5DE1">
        <w:rPr>
          <w:rFonts w:ascii="Arial" w:hAnsi="Arial" w:cs="Arial"/>
          <w:bCs w:val="0"/>
          <w:sz w:val="20"/>
          <w:szCs w:val="20"/>
          <w:lang w:eastAsia="en-US"/>
        </w:rPr>
        <w:t xml:space="preserve"> Neboli poskytnuté.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8F5DE1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c) hlavných podmienkach, na základe ktorých im boli záruky alebo iné zabezpečenie a pôžičky poskytnuté; pri pôžičkách sa uvádzajú úrokové sadzby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8F5DE1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8F5DE1" w:rsidRPr="008F5DE1">
        <w:rPr>
          <w:rFonts w:ascii="Arial" w:hAnsi="Arial" w:cs="Arial"/>
          <w:bCs w:val="0"/>
          <w:sz w:val="20"/>
          <w:szCs w:val="20"/>
          <w:lang w:eastAsia="en-US"/>
        </w:rPr>
        <w:t>Nie sú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Default="008F5DE1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Cs w:val="0"/>
          <w:sz w:val="20"/>
          <w:szCs w:val="20"/>
          <w:lang w:eastAsia="en-US"/>
        </w:rPr>
      </w:pPr>
      <w:r w:rsidRPr="008F5DE1">
        <w:rPr>
          <w:rFonts w:ascii="Arial" w:hAnsi="Arial" w:cs="Arial"/>
          <w:bCs w:val="0"/>
          <w:sz w:val="20"/>
          <w:szCs w:val="20"/>
          <w:lang w:eastAsia="en-US"/>
        </w:rPr>
        <w:t>Neboli použité.</w:t>
      </w:r>
    </w:p>
    <w:p w:rsidR="008F5DE1" w:rsidRPr="008F5DE1" w:rsidRDefault="008F5DE1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5. Informácie o povinnostiach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8F5DE1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8F5DE1" w:rsidRPr="008F5DE1">
        <w:rPr>
          <w:rFonts w:ascii="Arial" w:hAnsi="Arial" w:cs="Arial"/>
          <w:bCs w:val="0"/>
          <w:sz w:val="20"/>
          <w:szCs w:val="20"/>
          <w:lang w:eastAsia="en-US"/>
        </w:rPr>
        <w:t>Nie sú.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8F5DE1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8F5DE1" w:rsidRPr="008F5DE1">
        <w:rPr>
          <w:rFonts w:ascii="Arial" w:hAnsi="Arial" w:cs="Arial"/>
          <w:bCs w:val="0"/>
          <w:sz w:val="20"/>
          <w:szCs w:val="20"/>
          <w:lang w:eastAsia="en-US"/>
        </w:rPr>
        <w:t>Nie sú.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c) opise významných finančných povinností a významných podmienených záväzkov, a to celkovej sume významných finančných povinností a významných podmienených záväzkoch voči dcérskej účtovnej jednotke a účtovnej jednotke s podstatným vplyvom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  <w:r w:rsidR="008F5DE1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8F5DE1" w:rsidRPr="008F5DE1">
        <w:rPr>
          <w:rFonts w:ascii="Arial" w:hAnsi="Arial" w:cs="Arial"/>
          <w:bCs w:val="0"/>
          <w:sz w:val="20"/>
          <w:szCs w:val="20"/>
          <w:lang w:eastAsia="en-US"/>
        </w:rPr>
        <w:t xml:space="preserve">Nemá dcérsku </w:t>
      </w:r>
      <w:proofErr w:type="spellStart"/>
      <w:r w:rsidR="008F5DE1" w:rsidRPr="008F5DE1">
        <w:rPr>
          <w:rFonts w:ascii="Arial" w:hAnsi="Arial" w:cs="Arial"/>
          <w:bCs w:val="0"/>
          <w:sz w:val="20"/>
          <w:szCs w:val="20"/>
          <w:lang w:eastAsia="en-US"/>
        </w:rPr>
        <w:t>spoloťnosť</w:t>
      </w:r>
      <w:proofErr w:type="spellEnd"/>
      <w:r w:rsidR="008F5DE1" w:rsidRPr="008F5DE1">
        <w:rPr>
          <w:rFonts w:ascii="Arial" w:hAnsi="Arial" w:cs="Arial"/>
          <w:bCs w:val="0"/>
          <w:sz w:val="20"/>
          <w:szCs w:val="20"/>
          <w:lang w:eastAsia="en-US"/>
        </w:rPr>
        <w:t>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d) opise významných povinností účtovnej jednotky vyplývajúcich z dôchodko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vých programov pre zamestnancov.</w:t>
      </w:r>
      <w:r w:rsidR="008F5DE1">
        <w:rPr>
          <w:rFonts w:ascii="Arial" w:hAnsi="Arial" w:cs="Arial"/>
          <w:b w:val="0"/>
          <w:bCs w:val="0"/>
          <w:sz w:val="20"/>
          <w:szCs w:val="20"/>
          <w:lang w:eastAsia="en-US"/>
        </w:rPr>
        <w:t xml:space="preserve"> </w:t>
      </w:r>
      <w:r w:rsidR="008F5DE1" w:rsidRPr="008F5DE1">
        <w:rPr>
          <w:rFonts w:ascii="Arial" w:hAnsi="Arial" w:cs="Arial"/>
          <w:bCs w:val="0"/>
          <w:sz w:val="20"/>
          <w:szCs w:val="20"/>
          <w:lang w:eastAsia="en-US"/>
        </w:rPr>
        <w:t>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 w:val="0"/>
          <w:bCs w:val="0"/>
          <w:sz w:val="20"/>
          <w:szCs w:val="20"/>
          <w:lang w:eastAsia="en-US"/>
        </w:rPr>
      </w:pPr>
      <w:r w:rsidRPr="00CE500E">
        <w:rPr>
          <w:rFonts w:ascii="Arial" w:hAnsi="Arial" w:cs="Arial"/>
          <w:b w:val="0"/>
          <w:bCs w:val="0"/>
          <w:sz w:val="20"/>
          <w:szCs w:val="20"/>
          <w:lang w:eastAsia="en-US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="002D2853">
        <w:rPr>
          <w:rFonts w:ascii="Arial" w:hAnsi="Arial" w:cs="Arial"/>
          <w:b w:val="0"/>
          <w:bCs w:val="0"/>
          <w:sz w:val="20"/>
          <w:szCs w:val="20"/>
          <w:lang w:eastAsia="en-US"/>
        </w:rPr>
        <w:t>.</w:t>
      </w:r>
    </w:p>
    <w:p w:rsidR="00CE500E" w:rsidRPr="008F5DE1" w:rsidRDefault="008F5DE1" w:rsidP="006A4709">
      <w:pPr>
        <w:spacing w:after="0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 w:rsidRPr="008F5DE1">
        <w:rPr>
          <w:rFonts w:ascii="Arial" w:hAnsi="Arial" w:cs="Arial"/>
          <w:b/>
          <w:sz w:val="20"/>
          <w:szCs w:val="20"/>
        </w:rPr>
        <w:t>Nevlastní.</w:t>
      </w:r>
    </w:p>
    <w:sectPr w:rsidR="00CE500E" w:rsidRPr="008F5DE1" w:rsidSect="002925C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64867" w:rsidRDefault="00D64867" w:rsidP="00107589">
      <w:pPr>
        <w:spacing w:after="0" w:line="240" w:lineRule="auto"/>
      </w:pPr>
      <w:r>
        <w:separator/>
      </w:r>
    </w:p>
  </w:endnote>
  <w:endnote w:type="continuationSeparator" w:id="0">
    <w:p w:rsidR="00D64867" w:rsidRDefault="00D6486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84B" w:rsidRDefault="0079084B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84B" w:rsidRDefault="0079084B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84B" w:rsidRDefault="0079084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64867" w:rsidRDefault="00D64867" w:rsidP="00107589">
      <w:pPr>
        <w:spacing w:after="0" w:line="240" w:lineRule="auto"/>
      </w:pPr>
      <w:r>
        <w:separator/>
      </w:r>
    </w:p>
  </w:footnote>
  <w:footnote w:type="continuationSeparator" w:id="0">
    <w:p w:rsidR="00D64867" w:rsidRDefault="00D6486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84B" w:rsidRDefault="0079084B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25C2" w:rsidRDefault="002925C2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</w:t>
    </w:r>
    <w:proofErr w:type="spellStart"/>
    <w:r w:rsidRPr="0018375D">
      <w:rPr>
        <w:rFonts w:ascii="Arial" w:hAnsi="Arial" w:cs="Arial"/>
        <w:sz w:val="18"/>
        <w:szCs w:val="18"/>
      </w:rPr>
      <w:t>Úč</w:t>
    </w:r>
    <w:proofErr w:type="spellEnd"/>
    <w:r w:rsidRPr="0018375D">
      <w:rPr>
        <w:rFonts w:ascii="Arial" w:hAnsi="Arial" w:cs="Arial"/>
        <w:sz w:val="18"/>
        <w:szCs w:val="18"/>
      </w:rPr>
      <w:t xml:space="preserve"> </w:t>
    </w:r>
    <w:r w:rsidR="00CE500E">
      <w:rPr>
        <w:rFonts w:ascii="Arial" w:hAnsi="Arial" w:cs="Arial"/>
        <w:sz w:val="18"/>
        <w:szCs w:val="18"/>
      </w:rPr>
      <w:t xml:space="preserve">MÚJ </w:t>
    </w:r>
    <w:r w:rsidRPr="0018375D">
      <w:rPr>
        <w:rFonts w:ascii="Arial" w:hAnsi="Arial" w:cs="Arial"/>
        <w:sz w:val="18"/>
        <w:szCs w:val="18"/>
      </w:rPr>
      <w:t xml:space="preserve">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 w:rsidR="0079084B">
      <w:rPr>
        <w:rFonts w:ascii="Arial" w:hAnsi="Arial" w:cs="Arial"/>
        <w:sz w:val="22"/>
        <w:szCs w:val="22"/>
      </w:rPr>
      <w:t>53225392</w:t>
    </w:r>
    <w:r>
      <w:rPr>
        <w:rFonts w:ascii="Arial" w:hAnsi="Arial" w:cs="Arial"/>
        <w:sz w:val="18"/>
        <w:szCs w:val="18"/>
      </w:rPr>
      <w:tab/>
      <w:t xml:space="preserve">DIČ: </w:t>
    </w:r>
    <w:r w:rsidR="0079084B">
      <w:rPr>
        <w:rFonts w:ascii="Arial" w:hAnsi="Arial" w:cs="Arial"/>
        <w:sz w:val="18"/>
        <w:szCs w:val="18"/>
      </w:rPr>
      <w:t>2121306198</w:t>
    </w:r>
    <w:bookmarkStart w:id="0" w:name="_GoBack"/>
    <w:bookmarkEnd w:id="0"/>
  </w:p>
  <w:p w:rsidR="002925C2" w:rsidRDefault="002925C2">
    <w:pPr>
      <w:pStyle w:val="Hlavika"/>
    </w:pPr>
  </w:p>
  <w:p w:rsidR="002925C2" w:rsidRPr="004268D2" w:rsidRDefault="002925C2" w:rsidP="008E4928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84B" w:rsidRDefault="0079084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5" w15:restartNumberingAfterBreak="0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9" w15:restartNumberingAfterBreak="0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4"/>
  </w:num>
  <w:num w:numId="4">
    <w:abstractNumId w:val="6"/>
  </w:num>
  <w:num w:numId="5">
    <w:abstractNumId w:val="2"/>
  </w:num>
  <w:num w:numId="6">
    <w:abstractNumId w:val="21"/>
  </w:num>
  <w:num w:numId="7">
    <w:abstractNumId w:val="1"/>
  </w:num>
  <w:num w:numId="8">
    <w:abstractNumId w:val="0"/>
  </w:num>
  <w:num w:numId="9">
    <w:abstractNumId w:val="25"/>
  </w:num>
  <w:num w:numId="10">
    <w:abstractNumId w:val="8"/>
  </w:num>
  <w:num w:numId="11">
    <w:abstractNumId w:val="24"/>
  </w:num>
  <w:num w:numId="12">
    <w:abstractNumId w:val="7"/>
  </w:num>
  <w:num w:numId="13">
    <w:abstractNumId w:val="23"/>
  </w:num>
  <w:num w:numId="14">
    <w:abstractNumId w:val="19"/>
  </w:num>
  <w:num w:numId="15">
    <w:abstractNumId w:val="22"/>
  </w:num>
  <w:num w:numId="16">
    <w:abstractNumId w:val="5"/>
  </w:num>
  <w:num w:numId="17">
    <w:abstractNumId w:val="16"/>
  </w:num>
  <w:num w:numId="18">
    <w:abstractNumId w:val="9"/>
  </w:num>
  <w:num w:numId="19">
    <w:abstractNumId w:val="15"/>
  </w:num>
  <w:num w:numId="20">
    <w:abstractNumId w:val="3"/>
  </w:num>
  <w:num w:numId="21">
    <w:abstractNumId w:val="20"/>
  </w:num>
  <w:num w:numId="22">
    <w:abstractNumId w:val="18"/>
  </w:num>
  <w:num w:numId="23">
    <w:abstractNumId w:val="11"/>
  </w:num>
  <w:num w:numId="24">
    <w:abstractNumId w:val="17"/>
  </w:num>
  <w:num w:numId="25">
    <w:abstractNumId w:val="13"/>
  </w:num>
  <w:num w:numId="26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7589"/>
    <w:rsid w:val="00111D53"/>
    <w:rsid w:val="00151C69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A6A6F"/>
    <w:rsid w:val="002B61EE"/>
    <w:rsid w:val="002B7B1D"/>
    <w:rsid w:val="002D0376"/>
    <w:rsid w:val="002D2853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15EF2"/>
    <w:rsid w:val="00420380"/>
    <w:rsid w:val="004268D2"/>
    <w:rsid w:val="004273EF"/>
    <w:rsid w:val="004304FF"/>
    <w:rsid w:val="00436140"/>
    <w:rsid w:val="00457623"/>
    <w:rsid w:val="004576B8"/>
    <w:rsid w:val="00465A3F"/>
    <w:rsid w:val="004A3783"/>
    <w:rsid w:val="004A5A13"/>
    <w:rsid w:val="004A6BBF"/>
    <w:rsid w:val="004C6614"/>
    <w:rsid w:val="00512E8A"/>
    <w:rsid w:val="005207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1613"/>
    <w:rsid w:val="00772363"/>
    <w:rsid w:val="00782646"/>
    <w:rsid w:val="0079084B"/>
    <w:rsid w:val="00796024"/>
    <w:rsid w:val="007B2E0B"/>
    <w:rsid w:val="007C6EE9"/>
    <w:rsid w:val="007D4632"/>
    <w:rsid w:val="007D57BF"/>
    <w:rsid w:val="007E22E8"/>
    <w:rsid w:val="007E52A9"/>
    <w:rsid w:val="007F351A"/>
    <w:rsid w:val="007F78B0"/>
    <w:rsid w:val="008022B5"/>
    <w:rsid w:val="00805654"/>
    <w:rsid w:val="00833CAB"/>
    <w:rsid w:val="00843150"/>
    <w:rsid w:val="00847433"/>
    <w:rsid w:val="00851D99"/>
    <w:rsid w:val="00855F51"/>
    <w:rsid w:val="00860BF2"/>
    <w:rsid w:val="008619AB"/>
    <w:rsid w:val="008725BC"/>
    <w:rsid w:val="008875A1"/>
    <w:rsid w:val="00891F08"/>
    <w:rsid w:val="008C0E76"/>
    <w:rsid w:val="008E284C"/>
    <w:rsid w:val="008E4928"/>
    <w:rsid w:val="008F5DE1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E4AAE"/>
    <w:rsid w:val="009F0692"/>
    <w:rsid w:val="009F0A29"/>
    <w:rsid w:val="009F39E7"/>
    <w:rsid w:val="00A07D50"/>
    <w:rsid w:val="00A533B1"/>
    <w:rsid w:val="00A62542"/>
    <w:rsid w:val="00A657E1"/>
    <w:rsid w:val="00A714FF"/>
    <w:rsid w:val="00A8025E"/>
    <w:rsid w:val="00AB03FB"/>
    <w:rsid w:val="00AC1A6B"/>
    <w:rsid w:val="00AD3F7F"/>
    <w:rsid w:val="00AF4FDD"/>
    <w:rsid w:val="00B514E9"/>
    <w:rsid w:val="00B5583E"/>
    <w:rsid w:val="00B6221B"/>
    <w:rsid w:val="00B6262B"/>
    <w:rsid w:val="00B7696D"/>
    <w:rsid w:val="00B80DB6"/>
    <w:rsid w:val="00B86FC2"/>
    <w:rsid w:val="00BF5D16"/>
    <w:rsid w:val="00C04782"/>
    <w:rsid w:val="00C13B7E"/>
    <w:rsid w:val="00C270D3"/>
    <w:rsid w:val="00C56862"/>
    <w:rsid w:val="00C655C8"/>
    <w:rsid w:val="00C6795C"/>
    <w:rsid w:val="00C82311"/>
    <w:rsid w:val="00C93A1A"/>
    <w:rsid w:val="00CA4B07"/>
    <w:rsid w:val="00CD280F"/>
    <w:rsid w:val="00CE500E"/>
    <w:rsid w:val="00CF3093"/>
    <w:rsid w:val="00D028EB"/>
    <w:rsid w:val="00D031EE"/>
    <w:rsid w:val="00D055BD"/>
    <w:rsid w:val="00D102FA"/>
    <w:rsid w:val="00D210B5"/>
    <w:rsid w:val="00D21713"/>
    <w:rsid w:val="00D27CA5"/>
    <w:rsid w:val="00D320F3"/>
    <w:rsid w:val="00D3362A"/>
    <w:rsid w:val="00D615E8"/>
    <w:rsid w:val="00D63D82"/>
    <w:rsid w:val="00D64867"/>
    <w:rsid w:val="00D9007D"/>
    <w:rsid w:val="00DB1EA0"/>
    <w:rsid w:val="00DC066D"/>
    <w:rsid w:val="00DD0855"/>
    <w:rsid w:val="00DD6981"/>
    <w:rsid w:val="00DE0D81"/>
    <w:rsid w:val="00DE76EE"/>
    <w:rsid w:val="00DF6491"/>
    <w:rsid w:val="00E04DF3"/>
    <w:rsid w:val="00E061B4"/>
    <w:rsid w:val="00E100EF"/>
    <w:rsid w:val="00E109E2"/>
    <w:rsid w:val="00E2186D"/>
    <w:rsid w:val="00E33704"/>
    <w:rsid w:val="00E33912"/>
    <w:rsid w:val="00E35A2B"/>
    <w:rsid w:val="00E36778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352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B290D"/>
    <w:rsid w:val="00FC1ACF"/>
    <w:rsid w:val="00FD1740"/>
    <w:rsid w:val="00FD2DA4"/>
    <w:rsid w:val="00FD5399"/>
    <w:rsid w:val="00FE50D7"/>
    <w:rsid w:val="00FE59C0"/>
    <w:rsid w:val="00FF1603"/>
    <w:rsid w:val="00FF5F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  <w15:chartTrackingRefBased/>
  <w15:docId w15:val="{5558BE99-E549-4C91-B917-E89C517925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iPriority="0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1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link w:val="Hlavika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1"/>
    <w:unhideWhenUsed/>
    <w:qFormat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1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E500E"/>
    <w:pPr>
      <w:widowControl w:val="0"/>
    </w:pPr>
    <w:rPr>
      <w:rFonts w:ascii="Calibri" w:eastAsia="Calibri" w:hAnsi="Calibri" w:cs="Times New Roman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E500E"/>
    <w:pPr>
      <w:widowControl w:val="0"/>
      <w:spacing w:after="0" w:line="240" w:lineRule="auto"/>
    </w:pPr>
    <w:rPr>
      <w:rFonts w:ascii="Calibri" w:eastAsia="Calibri" w:hAnsi="Calibri"/>
      <w:szCs w:val="22"/>
    </w:rPr>
  </w:style>
  <w:style w:type="paragraph" w:customStyle="1" w:styleId="Default">
    <w:name w:val="Default"/>
    <w:rsid w:val="002D2853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B0EAFD-2FA0-4D91-ADCE-B19C1DD137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988</Words>
  <Characters>5636</Characters>
  <Application>Microsoft Office Word</Application>
  <DocSecurity>0</DocSecurity>
  <Lines>46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6611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cp:lastModifiedBy>Admin</cp:lastModifiedBy>
  <cp:revision>2</cp:revision>
  <cp:lastPrinted>2014-09-23T09:55:00Z</cp:lastPrinted>
  <dcterms:created xsi:type="dcterms:W3CDTF">2021-03-29T10:09:00Z</dcterms:created>
  <dcterms:modified xsi:type="dcterms:W3CDTF">2021-03-29T10:09:00Z</dcterms:modified>
</cp:coreProperties>
</file>