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B89AE0D" w14:textId="2EC008F0" w:rsidR="00000000" w:rsidRDefault="00FC1E3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7BE6FE5D" w14:textId="77777777" w:rsidR="00000000" w:rsidRDefault="00FC1E3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7B92739" w14:textId="77777777" w:rsidR="00000000" w:rsidRDefault="00FC1E3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522B636" w14:textId="77777777" w:rsidR="00000000" w:rsidRDefault="00FC1E35">
      <w:pPr>
        <w:rPr>
          <w:rFonts w:ascii="Arial Narrow" w:hAnsi="Arial Narrow" w:cs="Arial Narrow"/>
          <w:sz w:val="22"/>
          <w:szCs w:val="22"/>
        </w:rPr>
      </w:pPr>
    </w:p>
    <w:p w14:paraId="5FB4FCCC" w14:textId="77777777" w:rsidR="00000000" w:rsidRDefault="00FC1E3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D530D61" w14:textId="77777777" w:rsidR="00000000" w:rsidRDefault="00FC1E35">
      <w:pPr>
        <w:rPr>
          <w:rFonts w:ascii="Arial Narrow" w:hAnsi="Arial Narrow" w:cs="Arial Narrow"/>
          <w:sz w:val="22"/>
          <w:szCs w:val="22"/>
        </w:rPr>
      </w:pPr>
    </w:p>
    <w:p w14:paraId="363511F7" w14:textId="77777777" w:rsidR="00000000" w:rsidRDefault="00FC1E3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CFEEE66" w14:textId="77777777" w:rsidR="00000000" w:rsidRDefault="00FC1E35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000000" w14:paraId="08D05B28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0C8556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641C9E" w14:textId="77777777" w:rsidR="00000000" w:rsidRDefault="00FC1E3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AAB437" w14:textId="77777777" w:rsidR="00000000" w:rsidRDefault="00FC1E35">
            <w:pPr>
              <w:snapToGrid w:val="0"/>
            </w:pPr>
          </w:p>
        </w:tc>
      </w:tr>
      <w:tr w:rsidR="00000000" w14:paraId="7DAC1642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45B159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B1766D" w14:textId="77777777" w:rsidR="00000000" w:rsidRDefault="00FC1E3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17/10645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191E4C" w14:textId="77777777" w:rsidR="00000000" w:rsidRDefault="00FC1E35">
            <w:pPr>
              <w:snapToGrid w:val="0"/>
            </w:pPr>
          </w:p>
        </w:tc>
      </w:tr>
      <w:tr w:rsidR="00000000" w14:paraId="39F94793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EDB36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8C7C8F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D9360E7" w14:textId="77777777" w:rsidR="00000000" w:rsidRDefault="00FC1E35">
            <w:pPr>
              <w:snapToGrid w:val="0"/>
            </w:pPr>
          </w:p>
        </w:tc>
      </w:tr>
      <w:tr w:rsidR="00000000" w14:paraId="691DD69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3B9B16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B955D0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</w:t>
            </w:r>
            <w:r>
              <w:rPr>
                <w:rFonts w:ascii="Arial Narrow" w:hAnsi="Arial Narrow" w:cs="Arial Narrow"/>
                <w:sz w:val="22"/>
                <w:szCs w:val="22"/>
              </w:rPr>
              <w:t>stra: 17.07.2018</w:t>
            </w:r>
          </w:p>
        </w:tc>
      </w:tr>
      <w:tr w:rsidR="00000000" w14:paraId="42C218D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BE4A61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3837D0" w14:textId="77777777" w:rsidR="00000000" w:rsidRDefault="00FC1E3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technik požiarnej ochrany</w:t>
            </w:r>
          </w:p>
        </w:tc>
      </w:tr>
      <w:tr w:rsidR="00000000" w14:paraId="7EA1419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3F5702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7F9A0F9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1F74774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5EA649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1E0361" w14:textId="408254BD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5211C7B9" w14:textId="77777777" w:rsidR="00000000" w:rsidRDefault="00FC1E3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27DCA0" w14:textId="77777777" w:rsidR="00000000" w:rsidRDefault="00FC1E3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747A67E" w14:textId="77777777" w:rsidR="00000000" w:rsidRDefault="00FC1E3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</w:t>
      </w:r>
      <w:r>
        <w:rPr>
          <w:rFonts w:ascii="Arial Narrow" w:hAnsi="Arial Narrow" w:cs="Arial Narrow"/>
          <w:bCs/>
          <w:sz w:val="22"/>
          <w:szCs w:val="22"/>
        </w:rPr>
        <w:t xml:space="preserve"> ale nepresiahol 8 000 000 eur a priemerný prepočítaný počet zamestnancov počas účtovného obdobia presiahol 10, ale nepresiahol 50).  </w:t>
      </w:r>
    </w:p>
    <w:p w14:paraId="62CAE45F" w14:textId="77777777" w:rsidR="00000000" w:rsidRDefault="00FC1E3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000000" w14:paraId="459422B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7FDFC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76E7B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65EE4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3348F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6CA737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4E5B4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D03B4" w14:textId="758BC61B" w:rsidR="00000000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3FE02" w14:textId="72060C96" w:rsidR="00000000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12903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2488F7" w14:textId="77777777" w:rsidR="00000000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20A13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85C06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F3336" w14:textId="5F145F43" w:rsidR="00000000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C8112" w14:textId="459D2CC8" w:rsidR="00000000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28975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0834E" w14:textId="77777777" w:rsidR="00000000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66DD49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0534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A78A7" w14:textId="77777777" w:rsidR="00000000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38A90" w14:textId="77777777" w:rsidR="00000000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7A5BA" w14:textId="77777777" w:rsidR="00000000" w:rsidRDefault="00FC1E3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E81A728" w14:textId="77777777" w:rsidR="00000000" w:rsidRDefault="00FC1E35">
      <w:pPr>
        <w:jc w:val="both"/>
      </w:pPr>
    </w:p>
    <w:p w14:paraId="0EF67E81" w14:textId="77777777" w:rsidR="00000000" w:rsidRDefault="00FC1E3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</w:t>
      </w:r>
      <w:r>
        <w:rPr>
          <w:rFonts w:ascii="Arial Narrow" w:hAnsi="Arial Narrow" w:cs="Arial Narrow"/>
          <w:sz w:val="22"/>
          <w:szCs w:val="22"/>
        </w:rPr>
        <w:t>23378/2014-74).</w:t>
      </w:r>
    </w:p>
    <w:p w14:paraId="215FCD98" w14:textId="77777777" w:rsidR="00000000" w:rsidRDefault="00FC1E35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5EF291" w14:textId="5ECFFB0E" w:rsidR="00000000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30.03.2020</w:t>
      </w:r>
    </w:p>
    <w:p w14:paraId="1C8CA747" w14:textId="77777777" w:rsidR="00000000" w:rsidRDefault="00FC1E3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AFA1958" w14:textId="77777777" w:rsidR="00000000" w:rsidRDefault="00FC1E3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7AB3AE8" w14:textId="77777777" w:rsidR="00000000" w:rsidRDefault="00FC1E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FFAC61" w14:textId="77777777" w:rsidR="00000000" w:rsidRDefault="00FC1E3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</w:t>
      </w:r>
      <w:r>
        <w:rPr>
          <w:rFonts w:ascii="Arial Narrow" w:hAnsi="Arial Narrow" w:cs="Arial Narrow"/>
          <w:bCs/>
          <w:sz w:val="22"/>
          <w:szCs w:val="22"/>
        </w:rPr>
        <w:t xml:space="preserve">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184AD67" w14:textId="77777777" w:rsidR="00000000" w:rsidRDefault="00FC1E35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FD09AE" w14:textId="77777777" w:rsidR="00000000" w:rsidRDefault="00FC1E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693A11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000000" w14:paraId="525239C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E58C05" w14:textId="77777777" w:rsidR="00000000" w:rsidRDefault="00FC1E35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398098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72CE5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47906A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7ECF53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počas účtovného </w:t>
            </w:r>
            <w:r>
              <w:rPr>
                <w:rFonts w:ascii="Arial Narrow" w:hAnsi="Arial Narrow" w:cs="Arial Narrow"/>
                <w:sz w:val="22"/>
                <w:szCs w:val="22"/>
              </w:rPr>
              <w:t>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E462B2" w14:textId="02088EB8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AAFB56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2022564" w14:textId="77777777" w:rsidR="00000000" w:rsidRDefault="00FC1E3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61418D" w14:textId="77777777" w:rsidR="00000000" w:rsidRDefault="00FC1E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1C77FF" w14:textId="77777777" w:rsidR="00000000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43426D6" w14:textId="77777777" w:rsidR="00000000" w:rsidRDefault="00FC1E3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C2B83B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</w:t>
      </w:r>
      <w:r>
        <w:rPr>
          <w:rFonts w:ascii="Arial Narrow" w:hAnsi="Arial Narrow" w:cs="Arial Narrow"/>
          <w:bCs/>
          <w:sz w:val="22"/>
          <w:szCs w:val="22"/>
        </w:rPr>
        <w:t xml:space="preserve">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</w:t>
      </w:r>
      <w:r>
        <w:rPr>
          <w:rFonts w:ascii="Arial Narrow" w:hAnsi="Arial Narrow" w:cs="Arial Narrow"/>
          <w:bCs/>
          <w:sz w:val="22"/>
          <w:szCs w:val="22"/>
        </w:rPr>
        <w:t xml:space="preserve">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000000" w14:paraId="44CC7F9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29D20" w14:textId="77777777" w:rsidR="00000000" w:rsidRDefault="00FC1E35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F2D1D6" w14:textId="77777777" w:rsidR="00000000" w:rsidRDefault="00FC1E35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89FF0" w14:textId="77777777" w:rsidR="00000000" w:rsidRDefault="00FC1E35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5C24DA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46E585" w14:textId="77777777" w:rsidR="00000000" w:rsidRDefault="00FC1E35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E00538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51061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3F7B60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2ACA06" w14:textId="77777777" w:rsidR="00000000" w:rsidRDefault="00FC1E3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542C3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F12F9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F0C6E3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EB64E" w14:textId="77777777" w:rsidR="00000000" w:rsidRDefault="00FC1E35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74BC08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5E55C1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FB7ED9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DB236" w14:textId="77777777" w:rsidR="00000000" w:rsidRDefault="00FC1E3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DAA738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DF4DF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DFE1EE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21DCB8" w14:textId="77777777" w:rsidR="00000000" w:rsidRDefault="00FC1E35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D6127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24D4A3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5D2B2C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F515EE" w14:textId="77777777" w:rsidR="00000000" w:rsidRDefault="00FC1E3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572F44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D1B73" w14:textId="77777777" w:rsidR="00000000" w:rsidRDefault="00FC1E3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21C912" w14:textId="77777777" w:rsidR="00000000" w:rsidRDefault="00FC1E3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2BA1A4" w14:textId="77777777" w:rsidR="00000000" w:rsidRDefault="00FC1E3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AE4CBD8" w14:textId="77777777" w:rsidR="00000000" w:rsidRDefault="00FC1E3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66D1150" w14:textId="77777777" w:rsidR="00000000" w:rsidRDefault="00FC1E3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DD67E" w14:textId="77777777" w:rsidR="00000000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</w:t>
      </w:r>
      <w:r>
        <w:rPr>
          <w:rFonts w:ascii="Arial Narrow" w:hAnsi="Arial Narrow" w:cs="Arial Narrow"/>
          <w:b/>
          <w:sz w:val="22"/>
          <w:szCs w:val="22"/>
        </w:rPr>
        <w:t xml:space="preserve">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</w:t>
      </w:r>
      <w:r>
        <w:rPr>
          <w:rFonts w:ascii="Arial Narrow" w:eastAsia="Arial Narrow" w:hAnsi="Arial Narrow" w:cs="Arial Narrow"/>
          <w:sz w:val="22"/>
          <w:szCs w:val="22"/>
        </w:rPr>
        <w:t xml:space="preserve">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C5A94F5" w14:textId="77777777" w:rsidR="00000000" w:rsidRDefault="00FC1E3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A117E80" w14:textId="77777777" w:rsidR="00000000" w:rsidRDefault="00FC1E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2EEC50" w14:textId="77777777" w:rsidR="00000000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</w:t>
      </w:r>
      <w:r>
        <w:rPr>
          <w:rFonts w:ascii="Arial Narrow" w:hAnsi="Arial Narrow" w:cs="Arial Narrow"/>
          <w:sz w:val="22"/>
          <w:szCs w:val="22"/>
        </w:rPr>
        <w:t xml:space="preserve">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</w:t>
      </w:r>
      <w:r>
        <w:rPr>
          <w:rFonts w:ascii="Arial Narrow" w:hAnsi="Arial Narrow" w:cs="Arial Narrow"/>
          <w:sz w:val="22"/>
          <w:szCs w:val="22"/>
        </w:rPr>
        <w:t>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</w:t>
      </w:r>
      <w:r>
        <w:rPr>
          <w:rFonts w:ascii="Arial Narrow" w:hAnsi="Arial Narrow" w:cs="Arial Narrow"/>
          <w:sz w:val="22"/>
          <w:szCs w:val="22"/>
        </w:rPr>
        <w:t>to položku</w:t>
      </w:r>
    </w:p>
    <w:p w14:paraId="6F2C7D8B" w14:textId="77777777" w:rsidR="00000000" w:rsidRDefault="00FC1E35">
      <w:pPr>
        <w:rPr>
          <w:rFonts w:ascii="Arial Narrow" w:hAnsi="Arial Narrow" w:cs="Arial Narrow"/>
          <w:sz w:val="22"/>
          <w:szCs w:val="22"/>
        </w:rPr>
      </w:pPr>
    </w:p>
    <w:p w14:paraId="18D93E73" w14:textId="13A2388D" w:rsidR="00000000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</w:t>
      </w:r>
      <w:r>
        <w:rPr>
          <w:rFonts w:ascii="Arial Narrow" w:hAnsi="Arial Narrow" w:cs="Arial Narrow"/>
          <w:sz w:val="22"/>
          <w:szCs w:val="22"/>
        </w:rPr>
        <w:t xml:space="preserve">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13D8C7B" w14:textId="77777777" w:rsidR="00000000" w:rsidRDefault="00FC1E35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1432833" w14:textId="77777777" w:rsidR="00000000" w:rsidRDefault="00FC1E3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869D403" w14:textId="77777777" w:rsidR="00000000" w:rsidRDefault="00FC1E3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EF76CBA" w14:textId="77777777" w:rsidR="00000000" w:rsidRDefault="00FC1E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000000" w14:paraId="27EBAA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2FC28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04340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0DB58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eňovania</w:t>
            </w:r>
          </w:p>
        </w:tc>
      </w:tr>
      <w:tr w:rsidR="00000000" w14:paraId="2251414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3EFD6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4A02A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51204E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D7F46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12A44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F2967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E41ED3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62B29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86337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3291F" w14:textId="5AE30E20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 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D52B8" w14:textId="77777777" w:rsidR="00000000" w:rsidRDefault="00FC1E35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224416C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560A8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9D112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065052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F8457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ACAF4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8B360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667AD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9A186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D5E3A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4A751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F3BCDF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BD439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35DF0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7A078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40517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0C2503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0A72D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A3926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F2B70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6D0E3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C105D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CBD71" w14:textId="77777777" w:rsidR="00000000" w:rsidRDefault="00FC1E3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C630E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FF515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5668A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B8CE8" w14:textId="77777777" w:rsidR="00000000" w:rsidRDefault="00FC1E3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972C6" w14:textId="77777777" w:rsidR="00000000" w:rsidRDefault="00FC1E3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84AC8EE" w14:textId="77777777" w:rsidR="00000000" w:rsidRDefault="00FC1E35">
      <w:pPr>
        <w:jc w:val="both"/>
        <w:rPr>
          <w:rFonts w:ascii="Arial Narrow" w:hAnsi="Arial Narrow" w:cs="Arial Narrow"/>
          <w:sz w:val="22"/>
          <w:szCs w:val="22"/>
        </w:rPr>
      </w:pPr>
    </w:p>
    <w:p w14:paraId="080B2257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</w:t>
      </w:r>
    </w:p>
    <w:p w14:paraId="2E3108D9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</w:t>
      </w:r>
      <w:r>
        <w:rPr>
          <w:rFonts w:ascii="Arial Narrow" w:hAnsi="Arial Narrow" w:cs="Arial Narrow"/>
          <w:sz w:val="22"/>
          <w:szCs w:val="22"/>
        </w:rPr>
        <w:t xml:space="preserve">otka ocenila menovitou hodnotou záväzkov. Rezervy účtovná jednotka ocenila odborným odhadom budúcej menovitej hodnoty potrebnej na ich úhradu. </w:t>
      </w:r>
    </w:p>
    <w:p w14:paraId="2A2D2AE0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</w:t>
      </w:r>
      <w:r>
        <w:rPr>
          <w:rFonts w:ascii="Arial Narrow" w:hAnsi="Arial Narrow" w:cs="Arial Narrow"/>
          <w:b/>
          <w:sz w:val="22"/>
          <w:szCs w:val="22"/>
        </w:rPr>
        <w:t>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D29623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D6907D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</w:t>
      </w:r>
      <w:r>
        <w:rPr>
          <w:rFonts w:ascii="Arial Narrow" w:hAnsi="Arial Narrow" w:cs="Arial Narrow"/>
          <w:sz w:val="22"/>
          <w:szCs w:val="22"/>
          <w:u w:val="single"/>
        </w:rPr>
        <w:t>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71C1BD" w14:textId="77777777" w:rsidR="00000000" w:rsidRDefault="00FC1E3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000000" w14:paraId="44BF65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21738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1E1BBF2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435CF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2C152FD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99970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8A03C3E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41F91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á sadzba </w:t>
            </w:r>
          </w:p>
          <w:p w14:paraId="08ABE00F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7714B98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45F0C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F484C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545AD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FEF548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14AFFF5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E38DF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8B222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68437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1AFEDB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4D25F50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34FAC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453A0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8E84E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4E79C" w14:textId="77777777" w:rsidR="00000000" w:rsidRDefault="00FC1E3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4CFCAD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617F0" w14:textId="77777777" w:rsidR="00000000" w:rsidRDefault="00FC1E3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11878" w14:textId="77777777" w:rsidR="00000000" w:rsidRDefault="00FC1E3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49BF8" w14:textId="77777777" w:rsidR="00000000" w:rsidRDefault="00FC1E3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053E8" w14:textId="77777777" w:rsidR="00000000" w:rsidRDefault="00FC1E3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A47E2F" w14:textId="77777777" w:rsidR="00000000" w:rsidRDefault="00FC1E3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B8984C5" w14:textId="77777777" w:rsidR="00000000" w:rsidRDefault="00FC1E3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5B78682" w14:textId="77777777" w:rsidR="00000000" w:rsidRDefault="00FC1E3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mesiaci, kedy bol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CB00D41" w14:textId="77777777" w:rsidR="00000000" w:rsidRDefault="00FC1E3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>
        <w:rPr>
          <w:rFonts w:ascii="Arial Narrow" w:hAnsi="Arial Narrow" w:cs="Arial Narrow"/>
          <w:sz w:val="22"/>
          <w:szCs w:val="22"/>
        </w:rPr>
        <w:t>Majetok s podporou softvéru MRP (taktiež daňové odpisy podľa zákona o dani z príjmov).</w:t>
      </w:r>
    </w:p>
    <w:p w14:paraId="18F96343" w14:textId="77777777" w:rsidR="00000000" w:rsidRDefault="00FC1E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61C35A" w14:textId="77777777" w:rsidR="00000000" w:rsidRDefault="00FC1E3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B902E82" w14:textId="77777777" w:rsidR="00000000" w:rsidRDefault="00FC1E3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55510C3" w14:textId="77777777" w:rsidR="00000000" w:rsidRDefault="00FC1E3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Informácie o opra</w:t>
      </w:r>
      <w:r>
        <w:rPr>
          <w:rFonts w:ascii="Arial Narrow" w:hAnsi="Arial Narrow" w:cs="Arial Narrow"/>
          <w:bCs w:val="0"/>
          <w:sz w:val="22"/>
          <w:szCs w:val="22"/>
        </w:rPr>
        <w:t xml:space="preserve">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sz w:val="22"/>
          <w:szCs w:val="22"/>
        </w:rPr>
        <w:t>daň sa zvýšila o 452,76€, nerozdelený zisk stúpol o 1703,24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000000" w14:paraId="7F1BDBF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0D317" w14:textId="77777777" w:rsidR="00000000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F19C9" w14:textId="77777777" w:rsidR="00000000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CF463" w14:textId="77777777" w:rsidR="00000000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82E91" w14:textId="77777777" w:rsidR="00000000" w:rsidRDefault="00FC1E35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F37C8" w14:textId="77777777" w:rsidR="00000000" w:rsidRDefault="00FC1E3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780E4F0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219D9" w14:textId="77777777" w:rsidR="00000000" w:rsidRDefault="00FC1E35">
            <w:pPr>
              <w:snapToGrid w:val="0"/>
              <w:spacing w:after="120"/>
              <w:ind w:right="-471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Vystavená faktúra do roku 2018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67D90" w14:textId="77777777" w:rsidR="00000000" w:rsidRDefault="00FC1E35">
            <w:pPr>
              <w:snapToGrid w:val="0"/>
              <w:spacing w:after="120"/>
              <w:ind w:right="-471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2156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BCE29" w14:textId="77777777" w:rsidR="00000000" w:rsidRDefault="00FC1E35">
            <w:pPr>
              <w:snapToGrid w:val="0"/>
              <w:spacing w:after="120"/>
              <w:ind w:right="-471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311/428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0D45C" w14:textId="77777777" w:rsidR="00000000" w:rsidRDefault="00FC1E35">
            <w:pPr>
              <w:snapToGrid w:val="0"/>
              <w:spacing w:after="120"/>
              <w:ind w:right="-471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Zvýšenie dane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FA29D" w14:textId="77777777" w:rsidR="00000000" w:rsidRDefault="00FC1E3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DB890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AB242" w14:textId="77777777" w:rsidR="00000000" w:rsidRDefault="00FC1E3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56B69" w14:textId="77777777" w:rsidR="00000000" w:rsidRDefault="00FC1E3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468864" w14:textId="77777777" w:rsidR="00000000" w:rsidRDefault="00FC1E3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B37BA" w14:textId="77777777" w:rsidR="00000000" w:rsidRDefault="00FC1E3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5946A" w14:textId="77777777" w:rsidR="00000000" w:rsidRDefault="00FC1E3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251915" w14:textId="77777777" w:rsidR="00000000" w:rsidRDefault="00FC1E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3FE2F1" w14:textId="77777777" w:rsidR="00000000" w:rsidRDefault="00FC1E35">
      <w:pPr>
        <w:jc w:val="both"/>
        <w:rPr>
          <w:rFonts w:ascii="Arial Narrow" w:hAnsi="Arial Narrow" w:cs="Arial Narrow"/>
          <w:sz w:val="22"/>
          <w:szCs w:val="22"/>
        </w:rPr>
      </w:pPr>
    </w:p>
    <w:p w14:paraId="36F206C0" w14:textId="77777777" w:rsidR="00000000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DF9CD5C" w14:textId="77777777" w:rsidR="00000000" w:rsidRDefault="00FC1E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484BEA" w14:textId="77777777" w:rsidR="00000000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</w:t>
      </w:r>
      <w:r>
        <w:rPr>
          <w:rFonts w:ascii="Arial Narrow" w:hAnsi="Arial Narrow" w:cs="Arial Narrow"/>
          <w:sz w:val="22"/>
          <w:szCs w:val="22"/>
        </w:rPr>
        <w:t xml:space="preserve">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9535D6" w14:textId="77777777" w:rsidR="00000000" w:rsidRDefault="00FC1E35">
      <w:pPr>
        <w:jc w:val="both"/>
        <w:rPr>
          <w:rFonts w:ascii="Arial Narrow" w:hAnsi="Arial Narrow" w:cs="Arial Narrow"/>
          <w:sz w:val="22"/>
          <w:szCs w:val="22"/>
        </w:rPr>
      </w:pPr>
    </w:p>
    <w:p w14:paraId="723F26E2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</w:t>
      </w:r>
      <w:r>
        <w:rPr>
          <w:rFonts w:ascii="Arial Narrow" w:hAnsi="Arial Narrow" w:cs="Arial Narrow"/>
          <w:b/>
          <w:sz w:val="22"/>
          <w:szCs w:val="22"/>
        </w:rPr>
        <w:t>u</w:t>
      </w:r>
    </w:p>
    <w:p w14:paraId="7BC3ABA0" w14:textId="77777777" w:rsidR="00000000" w:rsidRDefault="00FC1E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9C1F53" w14:textId="77777777" w:rsidR="00000000" w:rsidRDefault="00FC1E3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000000" w14:paraId="140566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6A72EB" w14:textId="77777777" w:rsidR="00000000" w:rsidRDefault="00FC1E35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76AF4" w14:textId="77777777" w:rsidR="00000000" w:rsidRDefault="00FC1E3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ED45B" w14:textId="77777777" w:rsidR="00000000" w:rsidRDefault="00FC1E35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3E10F0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6D7A8" w14:textId="77777777" w:rsidR="00000000" w:rsidRDefault="00FC1E35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C10B7" w14:textId="77777777" w:rsidR="00000000" w:rsidRDefault="00FC1E3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89F74C" w14:textId="77777777" w:rsidR="00000000" w:rsidRDefault="00FC1E3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C095E85" w14:textId="77777777" w:rsidR="00000000" w:rsidRDefault="00FC1E3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</w:t>
      </w:r>
      <w:r>
        <w:rPr>
          <w:rFonts w:ascii="Arial Narrow" w:hAnsi="Arial Narrow" w:cs="Arial Narrow"/>
          <w:sz w:val="22"/>
          <w:szCs w:val="22"/>
        </w:rPr>
        <w:t>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E7C0742" w14:textId="77777777" w:rsidR="00000000" w:rsidRDefault="00FC1E3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2F3B08" w14:textId="77777777" w:rsidR="00000000" w:rsidRDefault="00FC1E3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000000" w14:paraId="4C664A5F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F86365" w14:textId="77777777" w:rsidR="00000000" w:rsidRDefault="00FC1E35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09EA17" w14:textId="77777777" w:rsidR="00000000" w:rsidRDefault="00FC1E35">
            <w:pPr>
              <w:pStyle w:val="TopHeader"/>
            </w:pPr>
            <w:r>
              <w:t>Bežné účtovné obdobie</w:t>
            </w:r>
          </w:p>
        </w:tc>
      </w:tr>
      <w:tr w:rsidR="00000000" w14:paraId="251BBD1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400C6F" w14:textId="77777777" w:rsidR="00000000" w:rsidRDefault="00FC1E35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9C3B5" w14:textId="77777777" w:rsidR="00000000" w:rsidRDefault="00FC1E35">
            <w:pPr>
              <w:pStyle w:val="TopHeader"/>
            </w:pPr>
            <w:r>
              <w:t xml:space="preserve">Spôsob </w:t>
            </w:r>
          </w:p>
          <w:p w14:paraId="6445D83C" w14:textId="77777777" w:rsidR="00000000" w:rsidRDefault="00FC1E35">
            <w:pPr>
              <w:pStyle w:val="TopHeader"/>
            </w:pPr>
            <w:r>
              <w:t>zabe</w:t>
            </w:r>
            <w:r>
              <w:t>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55BB3" w14:textId="77777777" w:rsidR="00000000" w:rsidRDefault="00FC1E35">
            <w:pPr>
              <w:pStyle w:val="TopHeader"/>
            </w:pPr>
            <w:r>
              <w:t>Hodnota záväzkov</w:t>
            </w:r>
          </w:p>
        </w:tc>
      </w:tr>
      <w:tr w:rsidR="00000000" w14:paraId="395C76D8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10341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56926E" w14:textId="77777777" w:rsidR="00000000" w:rsidRDefault="00FC1E3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C5A2F" w14:textId="77777777" w:rsidR="00000000" w:rsidRDefault="00FC1E3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62FB97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81808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EC366" w14:textId="77777777" w:rsidR="00000000" w:rsidRDefault="00FC1E35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2AE763" w14:textId="77777777" w:rsidR="00000000" w:rsidRDefault="00FC1E3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2A4EC1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FBA7AE" w14:textId="77777777" w:rsidR="00000000" w:rsidRDefault="00FC1E3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CA2FE" w14:textId="77777777" w:rsidR="00000000" w:rsidRDefault="00FC1E3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5A984" w14:textId="77777777" w:rsidR="00000000" w:rsidRDefault="00FC1E3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C031974" w14:textId="77777777" w:rsidR="00000000" w:rsidRDefault="00FC1E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F48030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E66D74" w14:textId="77777777" w:rsidR="00000000" w:rsidRDefault="00FC1E3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E01E7EF" w14:textId="77777777" w:rsidR="00000000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</w:t>
      </w:r>
      <w:r>
        <w:rPr>
          <w:rFonts w:ascii="Arial Narrow" w:hAnsi="Arial Narrow" w:cs="Arial Narrow"/>
          <w:sz w:val="22"/>
          <w:szCs w:val="22"/>
        </w:rPr>
        <w:t xml:space="preserve">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2BB222" w14:textId="77777777" w:rsidR="00000000" w:rsidRDefault="00FC1E3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5DBB5C" w14:textId="77777777" w:rsidR="00000000" w:rsidRDefault="00FC1E3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</w:t>
      </w:r>
      <w:r>
        <w:rPr>
          <w:rFonts w:ascii="Arial Narrow" w:hAnsi="Arial Narrow" w:cs="Arial Narrow"/>
          <w:b/>
          <w:bCs/>
          <w:sz w:val="22"/>
          <w:szCs w:val="22"/>
        </w:rPr>
        <w:t>nok V – INFORMÁCIE O INÝCH AKTÍVACH A INÝCH PASÍVACH</w:t>
      </w:r>
    </w:p>
    <w:p w14:paraId="7BE99FAB" w14:textId="77777777" w:rsidR="00000000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</w:t>
      </w:r>
      <w:r>
        <w:rPr>
          <w:rFonts w:ascii="Arial Narrow" w:hAnsi="Arial Narrow" w:cs="Arial Narrow"/>
          <w:sz w:val="22"/>
          <w:szCs w:val="22"/>
        </w:rPr>
        <w:t xml:space="preserve">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9F6EDD" w14:textId="77777777" w:rsidR="00000000" w:rsidRDefault="00FC1E35">
      <w:pPr>
        <w:jc w:val="both"/>
        <w:rPr>
          <w:rFonts w:ascii="Arial Narrow" w:hAnsi="Arial Narrow" w:cs="Arial Narrow"/>
          <w:sz w:val="22"/>
          <w:szCs w:val="22"/>
        </w:rPr>
      </w:pPr>
    </w:p>
    <w:p w14:paraId="1B6CE4FC" w14:textId="77777777" w:rsidR="00000000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</w:t>
      </w:r>
      <w:r>
        <w:rPr>
          <w:rFonts w:ascii="Arial Narrow" w:hAnsi="Arial Narrow" w:cs="Arial Narrow"/>
          <w:b/>
          <w:sz w:val="22"/>
          <w:szCs w:val="22"/>
        </w:rPr>
        <w:t xml:space="preserve"> náplň pre túto položku</w:t>
      </w:r>
    </w:p>
    <w:p w14:paraId="3B996313" w14:textId="77777777" w:rsidR="00000000" w:rsidRDefault="00FC1E3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7AAD57" w14:textId="77777777" w:rsidR="00000000" w:rsidRDefault="00FC1E3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</w:t>
      </w:r>
      <w:r>
        <w:rPr>
          <w:rFonts w:ascii="Arial Narrow" w:hAnsi="Arial Narrow" w:cs="Arial Narrow"/>
          <w:sz w:val="22"/>
          <w:szCs w:val="22"/>
        </w:rPr>
        <w:t>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B58A97D" w14:textId="77777777" w:rsidR="00000000" w:rsidRDefault="00FC1E35">
      <w:pPr>
        <w:jc w:val="both"/>
        <w:rPr>
          <w:rFonts w:ascii="Arial Narrow" w:hAnsi="Arial Narrow" w:cs="Arial Narrow"/>
          <w:sz w:val="22"/>
          <w:szCs w:val="22"/>
        </w:rPr>
      </w:pPr>
    </w:p>
    <w:p w14:paraId="036AF3CF" w14:textId="77777777" w:rsidR="00000000" w:rsidRDefault="00FC1E3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18060B" w14:textId="77777777" w:rsidR="00000000" w:rsidRDefault="00FC1E35">
      <w:pPr>
        <w:jc w:val="both"/>
        <w:rPr>
          <w:rFonts w:ascii="Arial Narrow" w:hAnsi="Arial Narrow" w:cs="Arial Narrow"/>
          <w:sz w:val="22"/>
          <w:szCs w:val="22"/>
        </w:rPr>
      </w:pPr>
    </w:p>
    <w:p w14:paraId="69ACB686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</w:t>
      </w:r>
      <w:r>
        <w:rPr>
          <w:rFonts w:ascii="Arial Narrow" w:hAnsi="Arial Narrow" w:cs="Arial Narrow"/>
          <w:sz w:val="22"/>
          <w:szCs w:val="22"/>
        </w:rPr>
        <w:t xml:space="preserve">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E32D6A" w14:textId="77777777" w:rsidR="00000000" w:rsidRDefault="00FC1E35">
      <w:pPr>
        <w:jc w:val="both"/>
        <w:rPr>
          <w:rFonts w:ascii="Arial Narrow" w:hAnsi="Arial Narrow" w:cs="Arial Narrow"/>
          <w:sz w:val="22"/>
          <w:szCs w:val="22"/>
        </w:rPr>
      </w:pPr>
    </w:p>
    <w:p w14:paraId="23520337" w14:textId="77777777" w:rsidR="00000000" w:rsidRDefault="00FC1E35">
      <w:pPr>
        <w:jc w:val="both"/>
        <w:rPr>
          <w:rFonts w:ascii="Arial Narrow" w:hAnsi="Arial Narrow" w:cs="Arial Narrow"/>
          <w:sz w:val="22"/>
          <w:szCs w:val="22"/>
        </w:rPr>
      </w:pPr>
    </w:p>
    <w:p w14:paraId="1C52284E" w14:textId="77777777" w:rsidR="00000000" w:rsidRDefault="00FC1E35">
      <w:pPr>
        <w:jc w:val="both"/>
        <w:rPr>
          <w:rFonts w:ascii="Arial Narrow" w:hAnsi="Arial Narrow" w:cs="Arial Narrow"/>
          <w:sz w:val="22"/>
          <w:szCs w:val="22"/>
        </w:rPr>
      </w:pPr>
    </w:p>
    <w:p w14:paraId="16E0EB37" w14:textId="77777777" w:rsidR="00000000" w:rsidRDefault="00FC1E3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AC5D45" w14:textId="77777777" w:rsidR="00000000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882F40F" w14:textId="77777777" w:rsidR="00000000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D9D50B" w14:textId="77777777" w:rsidR="00000000" w:rsidRDefault="00FC1E3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CEC88E" w14:textId="77777777" w:rsidR="00000000" w:rsidRDefault="00FC1E3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</w:t>
      </w:r>
      <w:r>
        <w:rPr>
          <w:rFonts w:ascii="Arial Narrow" w:hAnsi="Arial Narrow" w:cs="Arial Narrow"/>
          <w:sz w:val="22"/>
          <w:szCs w:val="22"/>
        </w:rPr>
        <w:t xml:space="preserve">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CF0ED52" w14:textId="5E8163E4" w:rsidR="00000000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účtovnej závierky nenastali udalosti, ktoré by menili </w:t>
      </w:r>
      <w:r>
        <w:rPr>
          <w:rFonts w:ascii="Arial Narrow" w:hAnsi="Arial Narrow" w:cs="Arial Narrow"/>
          <w:b/>
          <w:bCs/>
          <w:sz w:val="22"/>
          <w:szCs w:val="22"/>
        </w:rPr>
        <w:t>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1CD2567" w14:textId="77777777" w:rsidR="00000000" w:rsidRDefault="00FC1E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20A641" w14:textId="77777777" w:rsidR="00000000" w:rsidRDefault="00FC1E3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D96CA2E" w14:textId="77777777" w:rsidR="00000000" w:rsidRDefault="00FC1E3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CD713E4" w14:textId="77777777" w:rsidR="00000000" w:rsidRDefault="00FC1E3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22C8C0" w14:textId="77777777" w:rsidR="00000000" w:rsidRDefault="00FC1E3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B7C4D0E" w14:textId="77777777" w:rsidR="00000000" w:rsidRDefault="00FC1E3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</w:t>
      </w:r>
      <w:r>
        <w:rPr>
          <w:rFonts w:ascii="Arial Narrow" w:hAnsi="Arial Narrow" w:cs="Arial Narrow"/>
          <w:b/>
          <w:bCs/>
          <w:sz w:val="22"/>
          <w:szCs w:val="22"/>
        </w:rPr>
        <w:t>to položku</w:t>
      </w:r>
    </w:p>
    <w:p w14:paraId="6AA51416" w14:textId="77777777" w:rsidR="00000000" w:rsidRDefault="00FC1E3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1F58A2" w14:textId="77777777" w:rsidR="00000000" w:rsidRDefault="00FC1E35">
      <w:r>
        <w:separator/>
      </w:r>
    </w:p>
  </w:endnote>
  <w:endnote w:type="continuationSeparator" w:id="0">
    <w:p w14:paraId="0DAC79CA" w14:textId="77777777" w:rsidR="00000000" w:rsidRDefault="00FC1E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49999F" w14:textId="77777777" w:rsidR="00000000" w:rsidRDefault="00FC1E3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15971CB1" w14:textId="77777777" w:rsidR="00000000" w:rsidRDefault="00FC1E3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F3F3B7" w14:textId="77777777" w:rsidR="00000000" w:rsidRDefault="00FC1E3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006F86" w14:textId="77777777" w:rsidR="00000000" w:rsidRDefault="00FC1E35">
      <w:r>
        <w:separator/>
      </w:r>
    </w:p>
  </w:footnote>
  <w:footnote w:type="continuationSeparator" w:id="0">
    <w:p w14:paraId="2A1C55CE" w14:textId="77777777" w:rsidR="00000000" w:rsidRDefault="00FC1E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3D23E3" w14:textId="77777777" w:rsidR="00000000" w:rsidRDefault="00FC1E3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51820579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2120802651</w:t>
    </w:r>
  </w:p>
  <w:p w14:paraId="4B9697B4" w14:textId="77777777" w:rsidR="00000000" w:rsidRDefault="00FC1E3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7C3D1D" w14:textId="77777777" w:rsidR="00000000" w:rsidRDefault="00FC1E3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E35"/>
    <w:rsid w:val="00FC1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48496193"/>
  <w15:chartTrackingRefBased/>
  <w15:docId w15:val="{E30A30DC-475B-4DF6-A913-C91F17813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1737</Words>
  <Characters>9901</Characters>
  <Application>Microsoft Office Word</Application>
  <DocSecurity>0</DocSecurity>
  <Lines>82</Lines>
  <Paragraphs>23</Paragraphs>
  <ScaleCrop>false</ScaleCrop>
  <Company/>
  <LinksUpToDate>false</LinksUpToDate>
  <CharactersWithSpaces>11615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2021-03-28T18:07:00Z</dcterms:created>
  <dcterms:modified xsi:type="dcterms:W3CDTF">2021-03-28T18:07:00Z</dcterms:modified>
</cp:coreProperties>
</file>