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A12" w:rsidRPr="00A075B4" w:rsidRDefault="006205D1" w:rsidP="00FF7A12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A075B4">
        <w:rPr>
          <w:i/>
          <w:szCs w:val="22"/>
        </w:rPr>
        <w:t xml:space="preserve">Čl. I   </w:t>
      </w:r>
      <w:r w:rsidR="00FF7A12" w:rsidRPr="00A075B4">
        <w:rPr>
          <w:i/>
          <w:szCs w:val="22"/>
        </w:rPr>
        <w:t xml:space="preserve">Všeobecné informácie </w:t>
      </w:r>
    </w:p>
    <w:p w:rsidR="00FF7A12" w:rsidRPr="00A075B4" w:rsidRDefault="00FF7A12" w:rsidP="00FF7A12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F7A12" w:rsidRPr="00A075B4" w:rsidTr="00C64FED">
        <w:trPr>
          <w:trHeight w:val="1327"/>
        </w:trPr>
        <w:tc>
          <w:tcPr>
            <w:tcW w:w="1096" w:type="pct"/>
            <w:vAlign w:val="center"/>
          </w:tcPr>
          <w:p w:rsidR="00FF7A12" w:rsidRPr="00A075B4" w:rsidRDefault="00FF7A12" w:rsidP="00C64FED">
            <w:pPr>
              <w:spacing w:after="0"/>
              <w:rPr>
                <w:rFonts w:cs="Arial Narrow"/>
                <w:b/>
                <w:szCs w:val="22"/>
              </w:rPr>
            </w:pPr>
            <w:r w:rsidRPr="00A075B4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F7A12" w:rsidRPr="00A075B4" w:rsidRDefault="00556C4F" w:rsidP="00C64FED">
            <w:pPr>
              <w:spacing w:after="0"/>
              <w:rPr>
                <w:rFonts w:cs="Arial Narrow"/>
                <w:b/>
                <w:szCs w:val="22"/>
              </w:rPr>
            </w:pPr>
            <w:r w:rsidRPr="00A075B4">
              <w:rPr>
                <w:b/>
                <w:szCs w:val="22"/>
              </w:rPr>
              <w:t xml:space="preserve">Obecný podnik </w:t>
            </w:r>
            <w:proofErr w:type="spellStart"/>
            <w:r w:rsidR="00584A38" w:rsidRPr="00A075B4">
              <w:rPr>
                <w:b/>
                <w:szCs w:val="22"/>
              </w:rPr>
              <w:t>Š</w:t>
            </w:r>
            <w:r w:rsidRPr="00A075B4">
              <w:rPr>
                <w:b/>
                <w:szCs w:val="22"/>
              </w:rPr>
              <w:t>nO</w:t>
            </w:r>
            <w:proofErr w:type="spellEnd"/>
            <w:r w:rsidRPr="00A075B4">
              <w:rPr>
                <w:b/>
                <w:szCs w:val="22"/>
              </w:rPr>
              <w:t>,</w:t>
            </w:r>
            <w:r w:rsidR="00E53CB1" w:rsidRPr="00A075B4">
              <w:rPr>
                <w:b/>
                <w:szCs w:val="22"/>
              </w:rPr>
              <w:t xml:space="preserve"> </w:t>
            </w:r>
            <w:r w:rsidRPr="00A075B4">
              <w:rPr>
                <w:b/>
                <w:szCs w:val="22"/>
              </w:rPr>
              <w:t>s.r.o</w:t>
            </w:r>
          </w:p>
        </w:tc>
      </w:tr>
      <w:tr w:rsidR="00FF7A12" w:rsidRPr="00A075B4" w:rsidTr="00C64FED">
        <w:trPr>
          <w:trHeight w:val="340"/>
        </w:trPr>
        <w:tc>
          <w:tcPr>
            <w:tcW w:w="1096" w:type="pct"/>
            <w:vAlign w:val="center"/>
          </w:tcPr>
          <w:p w:rsidR="00FF7A12" w:rsidRPr="00A075B4" w:rsidRDefault="00FF7A12" w:rsidP="00C64FED">
            <w:pPr>
              <w:spacing w:after="0"/>
              <w:rPr>
                <w:rFonts w:cs="Arial Narrow"/>
                <w:b/>
                <w:szCs w:val="22"/>
              </w:rPr>
            </w:pPr>
            <w:r w:rsidRPr="00A075B4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F7A12" w:rsidRPr="00A075B4" w:rsidRDefault="00556C4F" w:rsidP="00C64FED">
            <w:pPr>
              <w:spacing w:after="0"/>
              <w:rPr>
                <w:rFonts w:cs="Arial Narrow"/>
                <w:szCs w:val="22"/>
              </w:rPr>
            </w:pPr>
            <w:r w:rsidRPr="00A075B4">
              <w:rPr>
                <w:rFonts w:cs="Arial Narrow"/>
                <w:szCs w:val="22"/>
              </w:rPr>
              <w:t>Mýtne námestie 1, 930 40 Štvrtok na Ostrove</w:t>
            </w:r>
          </w:p>
        </w:tc>
      </w:tr>
    </w:tbl>
    <w:p w:rsidR="00FF7A12" w:rsidRPr="00A075B4" w:rsidRDefault="00FF7A12" w:rsidP="00FF7A12">
      <w:pPr>
        <w:jc w:val="both"/>
        <w:rPr>
          <w:b/>
          <w:bCs/>
          <w:szCs w:val="22"/>
        </w:rPr>
      </w:pPr>
      <w:r w:rsidRPr="00A075B4">
        <w:rPr>
          <w:b/>
          <w:bCs/>
          <w:szCs w:val="22"/>
        </w:rPr>
        <w:t>Opis vykonávanej  činnosti účtovnej jednotky: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1. poskytovanie služieb v poľnohospodárstve a záhradníctve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2. poskytovanie služieb v lesníctve a poľovníctve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3. čistenie kanalizačných systémov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4. diagnostika kanalizačných potrubí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5. podnikanie v oblasti nakladania s iným ako nebezpečným odpadom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6. uskutočňovanie stavieb a ich zmien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7. kúpa tovaru na účely jeho predaja konečnému spotrebiteľovi (maloobchod) alebo iným prevádzkovateľom    živnosti (veľkoobchod)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8. informatívne testovanie, meranie, analýzy a kontroly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9. čistiace a upratovacie služby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10. osadzovanie a údržba dopravného značenia a inštalovanie dopravných značiek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11. ozvučovanie a osvetľovanie kultúrnych, spoločenských a športových podujatí</w:t>
      </w:r>
    </w:p>
    <w:p w:rsidR="00584A38" w:rsidRPr="00A075B4" w:rsidRDefault="00584A38" w:rsidP="00584A38">
      <w:pPr>
        <w:spacing w:after="0"/>
        <w:rPr>
          <w:szCs w:val="22"/>
        </w:rPr>
      </w:pPr>
      <w:r w:rsidRPr="00A075B4">
        <w:rPr>
          <w:szCs w:val="22"/>
        </w:rPr>
        <w:t>12. prevádzkovanie verejných vodovodov I. až  III. kategórie a prevádzkovanie verejných kanalizácií I. až  III. kategórie.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1667FA" w:rsidRPr="00A075B4" w:rsidTr="00C64FED">
        <w:trPr>
          <w:trHeight w:hRule="exact" w:val="340"/>
        </w:trPr>
        <w:tc>
          <w:tcPr>
            <w:tcW w:w="426" w:type="dxa"/>
            <w:vAlign w:val="center"/>
          </w:tcPr>
          <w:p w:rsidR="001667FA" w:rsidRPr="00A075B4" w:rsidRDefault="001667FA" w:rsidP="00C64FE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1667FA" w:rsidRPr="00A075B4" w:rsidRDefault="001667FA" w:rsidP="00C64FED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A075B4">
              <w:rPr>
                <w:b/>
                <w:szCs w:val="22"/>
              </w:rPr>
              <w:t>Dátum schválenia účtovnej závierky za bezprostredne predchádzajúce ÚO</w:t>
            </w:r>
          </w:p>
          <w:p w:rsidR="001667FA" w:rsidRPr="00A075B4" w:rsidRDefault="001667FA" w:rsidP="00C64FED">
            <w:pPr>
              <w:rPr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1667FA" w:rsidRPr="00A075B4" w:rsidRDefault="009E23F9" w:rsidP="00C64F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23.04.2020</w:t>
            </w:r>
          </w:p>
        </w:tc>
      </w:tr>
      <w:tr w:rsidR="001667FA" w:rsidRPr="00A075B4" w:rsidTr="00C64FED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1667FA" w:rsidRPr="00A075B4" w:rsidRDefault="001667FA" w:rsidP="00C64FE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1667FA" w:rsidRPr="00A075B4" w:rsidRDefault="001667FA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1667FA" w:rsidRPr="00A075B4" w:rsidTr="00C64FED">
        <w:trPr>
          <w:trHeight w:hRule="exact" w:val="340"/>
        </w:trPr>
        <w:tc>
          <w:tcPr>
            <w:tcW w:w="426" w:type="dxa"/>
            <w:vMerge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1667FA" w:rsidRPr="00A075B4" w:rsidRDefault="001667FA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67FA" w:rsidRPr="00A075B4" w:rsidTr="00C64FED">
        <w:trPr>
          <w:trHeight w:hRule="exact" w:val="340"/>
        </w:trPr>
        <w:tc>
          <w:tcPr>
            <w:tcW w:w="426" w:type="dxa"/>
            <w:vMerge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1667FA" w:rsidRPr="00A075B4" w:rsidRDefault="001667FA" w:rsidP="00C64FED">
            <w:pPr>
              <w:spacing w:after="0" w:line="240" w:lineRule="auto"/>
              <w:rPr>
                <w:szCs w:val="22"/>
              </w:rPr>
            </w:pPr>
          </w:p>
        </w:tc>
      </w:tr>
    </w:tbl>
    <w:p w:rsidR="001667FA" w:rsidRPr="00A075B4" w:rsidRDefault="001667FA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1A6F92" w:rsidRPr="00A075B4" w:rsidRDefault="001A6F92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1A6F92" w:rsidRPr="00A075B4" w:rsidTr="00C64FED">
        <w:trPr>
          <w:trHeight w:val="340"/>
        </w:trPr>
        <w:tc>
          <w:tcPr>
            <w:tcW w:w="9072" w:type="dxa"/>
            <w:gridSpan w:val="5"/>
            <w:vAlign w:val="center"/>
          </w:tcPr>
          <w:p w:rsidR="001A6F92" w:rsidRPr="00A075B4" w:rsidRDefault="001A6F92" w:rsidP="001A6F92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Cs w:val="22"/>
              </w:rPr>
            </w:pPr>
            <w:r w:rsidRPr="00A075B4">
              <w:rPr>
                <w:b/>
                <w:szCs w:val="22"/>
              </w:rPr>
              <w:t>Údaje o skupine účtovných jednotiek</w:t>
            </w:r>
          </w:p>
        </w:tc>
      </w:tr>
      <w:tr w:rsidR="001A6F9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szCs w:val="22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ind w:left="56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X</w:t>
            </w:r>
          </w:p>
        </w:tc>
      </w:tr>
      <w:tr w:rsidR="001A6F92" w:rsidRPr="00A075B4" w:rsidTr="00C64FED">
        <w:trPr>
          <w:trHeight w:val="464"/>
        </w:trPr>
        <w:tc>
          <w:tcPr>
            <w:tcW w:w="9072" w:type="dxa"/>
            <w:gridSpan w:val="5"/>
          </w:tcPr>
          <w:p w:rsidR="001A6F92" w:rsidRPr="00A075B4" w:rsidRDefault="001A6F92" w:rsidP="001A6F92">
            <w:pPr>
              <w:pStyle w:val="Odsekzoznamu"/>
              <w:keepNext/>
              <w:numPr>
                <w:ilvl w:val="0"/>
                <w:numId w:val="19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1A6F92" w:rsidRPr="00A075B4" w:rsidTr="00C64FE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 Obec Štvrtok na Ostrove</w:t>
            </w:r>
          </w:p>
        </w:tc>
      </w:tr>
      <w:tr w:rsidR="001A6F92" w:rsidRPr="00A075B4" w:rsidTr="00C64FE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Mýtne námestie 1, 930 40 Štvrtok na Ostrove</w:t>
            </w:r>
          </w:p>
        </w:tc>
      </w:tr>
    </w:tbl>
    <w:p w:rsidR="001A6F92" w:rsidRPr="00A075B4" w:rsidRDefault="001A6F92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1"/>
        <w:gridCol w:w="8001"/>
      </w:tblGrid>
      <w:tr w:rsidR="001A6F92" w:rsidRPr="00A075B4" w:rsidTr="00C64FED">
        <w:trPr>
          <w:trHeight w:val="484"/>
        </w:trPr>
        <w:tc>
          <w:tcPr>
            <w:tcW w:w="9072" w:type="dxa"/>
            <w:gridSpan w:val="2"/>
          </w:tcPr>
          <w:p w:rsidR="001A6F92" w:rsidRPr="00A075B4" w:rsidRDefault="001A6F92" w:rsidP="00C64FED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1A6F92" w:rsidRPr="00A075B4" w:rsidTr="00C64FE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1A6F92" w:rsidRPr="00A075B4" w:rsidRDefault="001A6F92" w:rsidP="00015A89">
            <w:pPr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 </w:t>
            </w:r>
            <w:r w:rsidR="00015A89" w:rsidRPr="00A075B4">
              <w:rPr>
                <w:rFonts w:cs="Arial"/>
                <w:szCs w:val="22"/>
              </w:rPr>
              <w:t>/</w:t>
            </w:r>
          </w:p>
        </w:tc>
      </w:tr>
      <w:tr w:rsidR="001A6F92" w:rsidRPr="00A075B4" w:rsidTr="00C64FE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1A6F92" w:rsidRPr="00A075B4" w:rsidRDefault="001A6F92" w:rsidP="00C64FED">
            <w:pPr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Sídlo :</w:t>
            </w:r>
          </w:p>
        </w:tc>
        <w:tc>
          <w:tcPr>
            <w:tcW w:w="8079" w:type="dxa"/>
            <w:vAlign w:val="center"/>
          </w:tcPr>
          <w:p w:rsidR="001A6F92" w:rsidRPr="00A075B4" w:rsidRDefault="00015A89" w:rsidP="00C64FED">
            <w:pPr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 xml:space="preserve"> /</w:t>
            </w:r>
          </w:p>
        </w:tc>
      </w:tr>
    </w:tbl>
    <w:p w:rsidR="001A6F92" w:rsidRPr="00A075B4" w:rsidRDefault="001A6F92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1A6F92" w:rsidRPr="00A075B4" w:rsidTr="001A6F92">
        <w:trPr>
          <w:trHeight w:val="190"/>
        </w:trPr>
        <w:tc>
          <w:tcPr>
            <w:tcW w:w="8992" w:type="dxa"/>
            <w:gridSpan w:val="2"/>
          </w:tcPr>
          <w:p w:rsidR="001A6F92" w:rsidRPr="00A075B4" w:rsidRDefault="001A6F92" w:rsidP="00C64FED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c)  adresa, kde sa môže vyžiadať kópia konsolidovaných účtovných závierok uvedených v písmenách a) a b)</w:t>
            </w:r>
          </w:p>
        </w:tc>
      </w:tr>
      <w:tr w:rsidR="001A6F92" w:rsidRPr="00A075B4" w:rsidTr="001A6F9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87" w:type="dxa"/>
            <w:tcBorders>
              <w:right w:val="single" w:sz="8" w:space="0" w:color="auto"/>
            </w:tcBorders>
            <w:vAlign w:val="center"/>
          </w:tcPr>
          <w:p w:rsidR="001A6F92" w:rsidRPr="00A075B4" w:rsidRDefault="001A6F92" w:rsidP="001A6F92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Meno :</w:t>
            </w:r>
          </w:p>
        </w:tc>
        <w:tc>
          <w:tcPr>
            <w:tcW w:w="8005" w:type="dxa"/>
            <w:tcBorders>
              <w:left w:val="single" w:sz="8" w:space="0" w:color="auto"/>
            </w:tcBorders>
            <w:vAlign w:val="center"/>
          </w:tcPr>
          <w:p w:rsidR="001A6F92" w:rsidRPr="00A075B4" w:rsidRDefault="001A6F92" w:rsidP="001A6F92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 Obec Štvrtok na Ostrove</w:t>
            </w:r>
          </w:p>
        </w:tc>
      </w:tr>
      <w:tr w:rsidR="001A6F92" w:rsidRPr="00A075B4" w:rsidTr="001A6F92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87" w:type="dxa"/>
            <w:vAlign w:val="center"/>
          </w:tcPr>
          <w:p w:rsidR="001A6F92" w:rsidRPr="00A075B4" w:rsidRDefault="001A6F92" w:rsidP="001A6F92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Sídlo :</w:t>
            </w:r>
          </w:p>
        </w:tc>
        <w:tc>
          <w:tcPr>
            <w:tcW w:w="8005" w:type="dxa"/>
            <w:vAlign w:val="center"/>
          </w:tcPr>
          <w:p w:rsidR="001A6F92" w:rsidRPr="00A075B4" w:rsidRDefault="001A6F92" w:rsidP="001A6F92">
            <w:pPr>
              <w:spacing w:after="0"/>
              <w:rPr>
                <w:rFonts w:cs="Arial"/>
                <w:bCs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Mýtne námestie 1, 930 40 Štvrtok na Ostrove</w:t>
            </w:r>
          </w:p>
        </w:tc>
      </w:tr>
    </w:tbl>
    <w:p w:rsidR="001A6F92" w:rsidRPr="00A075B4" w:rsidRDefault="001A6F92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1A6F92" w:rsidRPr="00A075B4" w:rsidTr="00C64FED">
        <w:trPr>
          <w:trHeight w:val="340"/>
        </w:trPr>
        <w:tc>
          <w:tcPr>
            <w:tcW w:w="6804" w:type="dxa"/>
            <w:gridSpan w:val="3"/>
            <w:vAlign w:val="center"/>
          </w:tcPr>
          <w:p w:rsidR="001A6F92" w:rsidRPr="00A075B4" w:rsidRDefault="001A6F92" w:rsidP="00C64FED">
            <w:pPr>
              <w:spacing w:before="100" w:beforeAutospacing="1" w:after="100" w:afterAutospacing="1"/>
              <w:ind w:left="318"/>
              <w:rPr>
                <w:rFonts w:cs="Arial"/>
                <w:b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d)  ÚJ je materskou účtovnou jednotkou</w:t>
            </w:r>
          </w:p>
        </w:tc>
        <w:tc>
          <w:tcPr>
            <w:tcW w:w="709" w:type="dxa"/>
            <w:vAlign w:val="center"/>
          </w:tcPr>
          <w:p w:rsidR="001A6F92" w:rsidRPr="00A075B4" w:rsidRDefault="001A6F92" w:rsidP="00C64FED">
            <w:pPr>
              <w:spacing w:after="0"/>
              <w:jc w:val="center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ÁNO</w:t>
            </w:r>
          </w:p>
        </w:tc>
        <w:tc>
          <w:tcPr>
            <w:tcW w:w="425" w:type="dxa"/>
            <w:vAlign w:val="center"/>
          </w:tcPr>
          <w:p w:rsidR="001A6F92" w:rsidRPr="00A075B4" w:rsidRDefault="001A6F92" w:rsidP="00C64FED">
            <w:pPr>
              <w:spacing w:after="0"/>
              <w:jc w:val="center"/>
              <w:rPr>
                <w:rFonts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1A6F92" w:rsidRPr="00A075B4" w:rsidRDefault="001A6F92" w:rsidP="00C64FED">
            <w:pPr>
              <w:spacing w:after="0"/>
              <w:jc w:val="center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NIE</w:t>
            </w:r>
          </w:p>
        </w:tc>
        <w:tc>
          <w:tcPr>
            <w:tcW w:w="567" w:type="dxa"/>
            <w:vAlign w:val="center"/>
          </w:tcPr>
          <w:p w:rsidR="001A6F92" w:rsidRPr="00A075B4" w:rsidRDefault="001A6F9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X</w:t>
            </w:r>
          </w:p>
        </w:tc>
      </w:tr>
      <w:tr w:rsidR="001A6F92" w:rsidRPr="00A075B4" w:rsidTr="00C64FED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before="100" w:beforeAutospacing="1" w:after="100" w:afterAutospacing="1"/>
              <w:ind w:left="318"/>
              <w:rPr>
                <w:rFonts w:cs="Arial"/>
                <w:i/>
                <w:szCs w:val="22"/>
              </w:rPr>
            </w:pPr>
            <w:r w:rsidRPr="00A075B4">
              <w:rPr>
                <w:rFonts w:cs="Arial"/>
                <w:bCs/>
                <w:szCs w:val="22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jc w:val="center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jc w:val="center"/>
              <w:rPr>
                <w:rFonts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jc w:val="center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Cs w:val="22"/>
              </w:rPr>
            </w:pPr>
          </w:p>
        </w:tc>
      </w:tr>
      <w:tr w:rsidR="001A6F9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tabs>
                <w:tab w:val="left" w:pos="851"/>
              </w:tabs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ind w:left="34"/>
              <w:jc w:val="both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jc w:val="both"/>
              <w:rPr>
                <w:rFonts w:cs="Arial"/>
                <w:szCs w:val="22"/>
              </w:rPr>
            </w:pPr>
          </w:p>
        </w:tc>
      </w:tr>
      <w:tr w:rsidR="001A6F9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tabs>
                <w:tab w:val="left" w:pos="851"/>
              </w:tabs>
              <w:spacing w:after="0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1A6F92" w:rsidRPr="00A075B4" w:rsidRDefault="001A6F92" w:rsidP="00C64FED">
            <w:pPr>
              <w:spacing w:after="0"/>
              <w:ind w:left="34"/>
              <w:jc w:val="both"/>
              <w:rPr>
                <w:rFonts w:cs="Arial"/>
                <w:szCs w:val="22"/>
              </w:rPr>
            </w:pPr>
            <w:r w:rsidRPr="00A075B4">
              <w:rPr>
                <w:rFonts w:cs="Arial"/>
                <w:szCs w:val="22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A6F92" w:rsidRPr="00A075B4" w:rsidRDefault="001A6F92" w:rsidP="00C64FED">
            <w:pPr>
              <w:spacing w:after="0"/>
              <w:jc w:val="both"/>
              <w:rPr>
                <w:rFonts w:cs="Arial"/>
                <w:szCs w:val="22"/>
              </w:rPr>
            </w:pPr>
          </w:p>
        </w:tc>
      </w:tr>
    </w:tbl>
    <w:p w:rsidR="001A6F92" w:rsidRPr="00A075B4" w:rsidRDefault="001A6F92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1A6F92" w:rsidRPr="00A075B4" w:rsidRDefault="001A6F92" w:rsidP="001667F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594"/>
        <w:gridCol w:w="337"/>
        <w:gridCol w:w="4242"/>
        <w:gridCol w:w="393"/>
      </w:tblGrid>
      <w:tr w:rsidR="001667FA" w:rsidRPr="00A075B4" w:rsidTr="00C64FED">
        <w:trPr>
          <w:trHeight w:val="225"/>
        </w:trPr>
        <w:tc>
          <w:tcPr>
            <w:tcW w:w="426" w:type="dxa"/>
          </w:tcPr>
          <w:p w:rsidR="001667FA" w:rsidRPr="00A075B4" w:rsidRDefault="001667FA" w:rsidP="00C64FED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1667FA" w:rsidRPr="00A075B4" w:rsidRDefault="001667FA" w:rsidP="00C64FED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>Údaje o skupine účtovných jednotiek:</w:t>
            </w:r>
          </w:p>
        </w:tc>
      </w:tr>
      <w:tr w:rsidR="001667FA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1667FA" w:rsidRPr="00A075B4" w:rsidRDefault="001667FA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  nie je súčasťou konsolidovaného celku</w:t>
            </w:r>
          </w:p>
        </w:tc>
        <w:tc>
          <w:tcPr>
            <w:tcW w:w="337" w:type="dxa"/>
            <w:vAlign w:val="center"/>
          </w:tcPr>
          <w:p w:rsidR="001667FA" w:rsidRPr="00A075B4" w:rsidRDefault="001667FA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vAlign w:val="center"/>
          </w:tcPr>
          <w:p w:rsidR="001667FA" w:rsidRPr="00A075B4" w:rsidRDefault="001667FA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 xml:space="preserve">ÚJ   je súčasťou konsolidovaného celku </w:t>
            </w:r>
          </w:p>
        </w:tc>
        <w:tc>
          <w:tcPr>
            <w:tcW w:w="283" w:type="dxa"/>
            <w:vAlign w:val="center"/>
          </w:tcPr>
          <w:p w:rsidR="001667FA" w:rsidRPr="00A075B4" w:rsidRDefault="001667FA" w:rsidP="00C64FED">
            <w:pPr>
              <w:spacing w:after="0"/>
              <w:ind w:left="56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1667FA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667FA" w:rsidRPr="00A075B4" w:rsidRDefault="001667FA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 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667FA" w:rsidRPr="00A075B4" w:rsidRDefault="001667FA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667FA" w:rsidRPr="00A075B4" w:rsidRDefault="001667FA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667FA" w:rsidRPr="00A075B4" w:rsidRDefault="001667FA" w:rsidP="00C64FED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1667FA" w:rsidRPr="00A075B4" w:rsidRDefault="001667FA" w:rsidP="00FF7A12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1667FA" w:rsidRPr="00A075B4" w:rsidRDefault="001667FA" w:rsidP="001667FA">
      <w:pPr>
        <w:ind w:left="703" w:hanging="703"/>
        <w:jc w:val="both"/>
        <w:rPr>
          <w:szCs w:val="22"/>
        </w:rPr>
      </w:pPr>
      <w:r w:rsidRPr="00A075B4">
        <w:rPr>
          <w:szCs w:val="22"/>
        </w:rPr>
        <w:t>Obec Štvrtok na Ostrove, Mýtne námestie 1, 930 40 Štvrtok n Ostrove</w:t>
      </w:r>
    </w:p>
    <w:p w:rsidR="001667FA" w:rsidRPr="00A075B4" w:rsidRDefault="001667FA" w:rsidP="00FF7A12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946"/>
        <w:gridCol w:w="1465"/>
      </w:tblGrid>
      <w:tr w:rsidR="00FF7A12" w:rsidRPr="00A075B4" w:rsidTr="00C64FED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FF7A12" w:rsidRPr="00A075B4" w:rsidRDefault="00FF7A12" w:rsidP="00FF7A12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FF7A12" w:rsidRPr="00A075B4" w:rsidRDefault="00FF7A12" w:rsidP="00C64FED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075B4">
              <w:rPr>
                <w:b/>
                <w:szCs w:val="22"/>
              </w:rPr>
              <w:t>Priemerný prepočítaný počet zamestnancov</w:t>
            </w:r>
            <w:r w:rsidRPr="00A075B4">
              <w:rPr>
                <w:szCs w:val="22"/>
              </w:rPr>
              <w:t xml:space="preserve">  bežné účtovné obdobie</w:t>
            </w:r>
          </w:p>
        </w:tc>
        <w:tc>
          <w:tcPr>
            <w:tcW w:w="1488" w:type="dxa"/>
            <w:vAlign w:val="center"/>
          </w:tcPr>
          <w:p w:rsidR="00FF7A12" w:rsidRPr="00263FD5" w:rsidRDefault="00263FD5" w:rsidP="00C64FE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 w:rsidRPr="00263FD5">
              <w:rPr>
                <w:szCs w:val="22"/>
              </w:rPr>
              <w:t>0,20</w:t>
            </w:r>
          </w:p>
        </w:tc>
      </w:tr>
      <w:tr w:rsidR="00FF7A12" w:rsidRPr="00A075B4" w:rsidTr="00C64FED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FF7A12" w:rsidRPr="00A075B4" w:rsidRDefault="00FF7A12" w:rsidP="00C64FED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FF7A12" w:rsidRPr="00A075B4" w:rsidRDefault="00FF7A12" w:rsidP="00C64FED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075B4">
              <w:rPr>
                <w:b/>
                <w:szCs w:val="22"/>
              </w:rPr>
              <w:t>Priemerný prepočítaný počet zamestnancov</w:t>
            </w:r>
            <w:r w:rsidRPr="00A075B4">
              <w:rPr>
                <w:szCs w:val="22"/>
              </w:rPr>
              <w:t xml:space="preserve">  bezprostredne predchádzajúce ÚO</w:t>
            </w:r>
          </w:p>
        </w:tc>
        <w:tc>
          <w:tcPr>
            <w:tcW w:w="1488" w:type="dxa"/>
            <w:vAlign w:val="center"/>
          </w:tcPr>
          <w:p w:rsidR="00FF7A12" w:rsidRPr="00263FD5" w:rsidRDefault="00263FD5" w:rsidP="00C64FED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 w:rsidRPr="00263FD5">
              <w:rPr>
                <w:szCs w:val="22"/>
              </w:rPr>
              <w:t>0,20</w:t>
            </w:r>
          </w:p>
        </w:tc>
      </w:tr>
    </w:tbl>
    <w:p w:rsidR="00FF7A12" w:rsidRPr="00A075B4" w:rsidRDefault="00FF7A12" w:rsidP="00FF7A12">
      <w:pPr>
        <w:spacing w:after="0"/>
        <w:ind w:left="705" w:hanging="705"/>
        <w:jc w:val="both"/>
        <w:rPr>
          <w:i/>
          <w:szCs w:val="22"/>
        </w:rPr>
      </w:pPr>
    </w:p>
    <w:p w:rsidR="003B2DEF" w:rsidRPr="00A075B4" w:rsidRDefault="003B2DEF" w:rsidP="00FF7A12">
      <w:pPr>
        <w:spacing w:after="0"/>
        <w:ind w:left="705" w:hanging="705"/>
        <w:jc w:val="both"/>
        <w:rPr>
          <w:i/>
          <w:szCs w:val="22"/>
        </w:rPr>
      </w:pPr>
    </w:p>
    <w:p w:rsidR="003B2DEF" w:rsidRPr="00A075B4" w:rsidRDefault="003B2DEF" w:rsidP="00FF7A12">
      <w:pPr>
        <w:spacing w:after="0"/>
        <w:ind w:left="705" w:hanging="705"/>
        <w:jc w:val="both"/>
        <w:rPr>
          <w:i/>
          <w:szCs w:val="22"/>
        </w:rPr>
      </w:pPr>
    </w:p>
    <w:p w:rsidR="00FF7A12" w:rsidRPr="00A075B4" w:rsidRDefault="00FF7A12" w:rsidP="00FF7A12">
      <w:pPr>
        <w:spacing w:after="0"/>
        <w:ind w:left="705" w:hanging="705"/>
        <w:jc w:val="both"/>
        <w:rPr>
          <w:i/>
          <w:szCs w:val="22"/>
        </w:rPr>
      </w:pPr>
      <w:bookmarkStart w:id="0" w:name="_GoBack"/>
      <w:bookmarkEnd w:id="0"/>
    </w:p>
    <w:p w:rsidR="00FF7A12" w:rsidRPr="00A075B4" w:rsidRDefault="00FF7A12" w:rsidP="00FF7A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A075B4">
        <w:rPr>
          <w:i/>
          <w:szCs w:val="22"/>
        </w:rPr>
        <w:t xml:space="preserve"> </w:t>
      </w:r>
      <w:r w:rsidR="006205D1" w:rsidRPr="00A075B4">
        <w:rPr>
          <w:i/>
          <w:szCs w:val="22"/>
        </w:rPr>
        <w:t xml:space="preserve">Čl. II   </w:t>
      </w:r>
      <w:r w:rsidRPr="00A075B4">
        <w:rPr>
          <w:i/>
          <w:szCs w:val="22"/>
        </w:rPr>
        <w:t>Informácie o orgánoch spoločnosti</w:t>
      </w:r>
    </w:p>
    <w:p w:rsidR="00FF7A12" w:rsidRPr="00A075B4" w:rsidRDefault="00FF7A12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FF7A12" w:rsidRPr="00A075B4" w:rsidTr="00C64FED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b/>
                <w:szCs w:val="22"/>
              </w:rPr>
            </w:pPr>
            <w:r w:rsidRPr="00A075B4">
              <w:rPr>
                <w:szCs w:val="22"/>
              </w:rPr>
              <w:t>a)</w:t>
            </w:r>
            <w:r w:rsidRPr="00A075B4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b/>
                <w:szCs w:val="22"/>
              </w:rPr>
              <w:t>dozorného orgánu a iného orgánu ÚJ</w:t>
            </w:r>
          </w:p>
        </w:tc>
      </w:tr>
      <w:tr w:rsidR="00FF7A12" w:rsidRPr="00A075B4" w:rsidTr="00C64FED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PO</w:t>
            </w:r>
          </w:p>
        </w:tc>
      </w:tr>
      <w:tr w:rsidR="00FF7A12" w:rsidRPr="00A075B4" w:rsidTr="00C64FED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015A89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 xml:space="preserve"> </w:t>
            </w:r>
            <w:r w:rsidR="00C64FED" w:rsidRPr="00A075B4">
              <w:rPr>
                <w:szCs w:val="22"/>
              </w:rPr>
              <w:t>ÚJ nemá náplň pre túto položku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FF7A12" w:rsidRPr="00A075B4" w:rsidTr="00C64FED">
        <w:trPr>
          <w:trHeight w:val="340"/>
        </w:trPr>
        <w:tc>
          <w:tcPr>
            <w:tcW w:w="9072" w:type="dxa"/>
            <w:gridSpan w:val="6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b)</w:t>
            </w:r>
            <w:r w:rsidRPr="00A075B4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FF7A12" w:rsidRPr="00A075B4" w:rsidTr="00C64FED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PO</w:t>
            </w:r>
          </w:p>
        </w:tc>
      </w:tr>
      <w:tr w:rsidR="00FF7A12" w:rsidRPr="00A075B4" w:rsidTr="00C64FED">
        <w:trPr>
          <w:trHeight w:val="340"/>
        </w:trPr>
        <w:tc>
          <w:tcPr>
            <w:tcW w:w="9072" w:type="dxa"/>
            <w:gridSpan w:val="6"/>
          </w:tcPr>
          <w:p w:rsidR="00FF7A12" w:rsidRPr="00A075B4" w:rsidRDefault="00FF7A12" w:rsidP="00C64FED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F7A12" w:rsidRPr="00A075B4" w:rsidTr="00C64FED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</w:tr>
      <w:tr w:rsidR="00FF7A12" w:rsidRPr="00A075B4" w:rsidTr="00C64FED">
        <w:trPr>
          <w:trHeight w:val="340"/>
        </w:trPr>
        <w:tc>
          <w:tcPr>
            <w:tcW w:w="9072" w:type="dxa"/>
            <w:gridSpan w:val="6"/>
          </w:tcPr>
          <w:p w:rsidR="00FF7A12" w:rsidRPr="00A075B4" w:rsidRDefault="00FF7A12" w:rsidP="00C64FED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FF7A12" w:rsidRPr="00A075B4" w:rsidTr="00C64FED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</w:tr>
      <w:tr w:rsidR="00FF7A12" w:rsidRPr="00A075B4" w:rsidTr="00C64FED">
        <w:trPr>
          <w:trHeight w:val="340"/>
        </w:trPr>
        <w:tc>
          <w:tcPr>
            <w:tcW w:w="9072" w:type="dxa"/>
            <w:gridSpan w:val="6"/>
          </w:tcPr>
          <w:p w:rsidR="00FF7A12" w:rsidRPr="00A075B4" w:rsidRDefault="00FF7A12" w:rsidP="00C64FED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FF7A12" w:rsidRPr="00A075B4" w:rsidTr="00C64FED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FF7A12" w:rsidRPr="00A075B4" w:rsidTr="00C64FED">
        <w:trPr>
          <w:trHeight w:val="340"/>
        </w:trPr>
        <w:tc>
          <w:tcPr>
            <w:tcW w:w="9072" w:type="dxa"/>
            <w:gridSpan w:val="4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d)</w:t>
            </w:r>
            <w:r w:rsidRPr="00A075B4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F7A12" w:rsidRPr="00A075B4" w:rsidTr="00C64FED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PO</w:t>
            </w:r>
          </w:p>
        </w:tc>
      </w:tr>
      <w:tr w:rsidR="00FF7A12" w:rsidRPr="00A075B4" w:rsidTr="00C64FED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15A89" w:rsidRPr="00A075B4" w:rsidRDefault="00015A89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15A89" w:rsidRPr="00A075B4" w:rsidRDefault="00015A89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15A89" w:rsidRPr="00A075B4" w:rsidRDefault="00015A89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7A12" w:rsidRPr="00A075B4" w:rsidRDefault="006205D1" w:rsidP="00FF7A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A075B4">
        <w:rPr>
          <w:i/>
          <w:szCs w:val="22"/>
        </w:rPr>
        <w:lastRenderedPageBreak/>
        <w:t>Čl.III</w:t>
      </w:r>
      <w:proofErr w:type="spellEnd"/>
      <w:r w:rsidRPr="00A075B4">
        <w:rPr>
          <w:i/>
          <w:szCs w:val="22"/>
        </w:rPr>
        <w:t xml:space="preserve">   </w:t>
      </w:r>
      <w:r w:rsidR="00FF7A12" w:rsidRPr="00A075B4">
        <w:rPr>
          <w:i/>
          <w:szCs w:val="22"/>
        </w:rPr>
        <w:t xml:space="preserve"> Informácie o prijatých postupoch</w:t>
      </w:r>
    </w:p>
    <w:p w:rsidR="00FF7A12" w:rsidRPr="00A075B4" w:rsidRDefault="00FF7A12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FF7A12" w:rsidRPr="00A075B4" w:rsidTr="00C64FED">
        <w:trPr>
          <w:trHeight w:hRule="exact" w:val="522"/>
        </w:trPr>
        <w:tc>
          <w:tcPr>
            <w:tcW w:w="578" w:type="dxa"/>
            <w:vAlign w:val="center"/>
          </w:tcPr>
          <w:p w:rsidR="00FF7A12" w:rsidRPr="00A075B4" w:rsidRDefault="00FF7A12" w:rsidP="00FF7A12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FF7A12" w:rsidRPr="00A075B4" w:rsidTr="00C64FED">
        <w:trPr>
          <w:trHeight w:hRule="exact" w:val="340"/>
        </w:trPr>
        <w:tc>
          <w:tcPr>
            <w:tcW w:w="578" w:type="dxa"/>
            <w:vAlign w:val="center"/>
          </w:tcPr>
          <w:p w:rsidR="00FF7A12" w:rsidRPr="00A075B4" w:rsidRDefault="00FF7A12" w:rsidP="00FF7A12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C64FED">
        <w:trPr>
          <w:trHeight w:val="388"/>
        </w:trPr>
        <w:tc>
          <w:tcPr>
            <w:tcW w:w="2694" w:type="dxa"/>
            <w:gridSpan w:val="2"/>
            <w:vMerge w:val="restart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Vplyv (+/-) zmeny na:</w:t>
            </w:r>
          </w:p>
        </w:tc>
      </w:tr>
      <w:tr w:rsidR="00FF7A12" w:rsidRPr="00A075B4" w:rsidTr="00C64FED">
        <w:trPr>
          <w:trHeight w:val="301"/>
        </w:trPr>
        <w:tc>
          <w:tcPr>
            <w:tcW w:w="2694" w:type="dxa"/>
            <w:gridSpan w:val="2"/>
            <w:vMerge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Výsledok hospodárenia</w:t>
            </w:r>
          </w:p>
        </w:tc>
      </w:tr>
      <w:tr w:rsidR="00FF7A12" w:rsidRPr="00A075B4" w:rsidTr="00C64FED">
        <w:trPr>
          <w:trHeight w:val="340"/>
        </w:trPr>
        <w:tc>
          <w:tcPr>
            <w:tcW w:w="2694" w:type="dxa"/>
            <w:gridSpan w:val="2"/>
            <w:vAlign w:val="center"/>
          </w:tcPr>
          <w:p w:rsidR="00FF7A12" w:rsidRPr="00A075B4" w:rsidRDefault="00C64FED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1842" w:type="dxa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7A12" w:rsidRPr="00A075B4" w:rsidRDefault="00FF7A12" w:rsidP="00FF7A12">
      <w:pPr>
        <w:numPr>
          <w:ilvl w:val="0"/>
          <w:numId w:val="6"/>
        </w:numPr>
        <w:spacing w:after="0" w:line="240" w:lineRule="auto"/>
        <w:rPr>
          <w:i/>
          <w:szCs w:val="22"/>
        </w:rPr>
      </w:pPr>
      <w:r w:rsidRPr="00A075B4">
        <w:rPr>
          <w:b/>
          <w:szCs w:val="22"/>
        </w:rPr>
        <w:t>Informácia o charaktere a účele transakcií, ktoré sa neuvádzajú v súvahe</w:t>
      </w:r>
    </w:p>
    <w:p w:rsidR="00FF7A12" w:rsidRPr="00A075B4" w:rsidRDefault="00FF7A12" w:rsidP="00FF7A12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FF7A12" w:rsidRPr="00A075B4" w:rsidTr="00C97674">
        <w:trPr>
          <w:trHeight w:hRule="exact" w:val="498"/>
        </w:trPr>
        <w:tc>
          <w:tcPr>
            <w:tcW w:w="578" w:type="dxa"/>
            <w:vAlign w:val="center"/>
          </w:tcPr>
          <w:p w:rsidR="00FF7A12" w:rsidRPr="00A075B4" w:rsidRDefault="00FF7A12" w:rsidP="00FF7A12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FF7A12" w:rsidRPr="00A075B4" w:rsidRDefault="00FF7A12" w:rsidP="00FF7A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FF7A12" w:rsidRPr="00A075B4" w:rsidTr="00C64FED">
        <w:tc>
          <w:tcPr>
            <w:tcW w:w="9072" w:type="dxa"/>
            <w:gridSpan w:val="2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Obstarávacou cenou</w:t>
            </w: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</w:tbl>
    <w:p w:rsidR="00FF7A12" w:rsidRPr="00A075B4" w:rsidRDefault="00FF7A12" w:rsidP="00FF7A12">
      <w:pPr>
        <w:spacing w:after="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FF7A12" w:rsidRPr="00A075B4" w:rsidTr="00C64FED">
        <w:tc>
          <w:tcPr>
            <w:tcW w:w="9072" w:type="dxa"/>
            <w:gridSpan w:val="2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Vlastnými nákladmi</w:t>
            </w: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FF7A12" w:rsidRPr="00A075B4" w:rsidTr="00C64FED">
        <w:tc>
          <w:tcPr>
            <w:tcW w:w="9072" w:type="dxa"/>
            <w:gridSpan w:val="2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Menovitou hodnotou</w:t>
            </w:r>
          </w:p>
        </w:tc>
      </w:tr>
      <w:tr w:rsidR="00FF7A12" w:rsidRPr="00A075B4" w:rsidTr="00C64FED">
        <w:tc>
          <w:tcPr>
            <w:tcW w:w="8789" w:type="dxa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C64FED">
        <w:tc>
          <w:tcPr>
            <w:tcW w:w="8789" w:type="dxa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C64FED">
        <w:tc>
          <w:tcPr>
            <w:tcW w:w="8789" w:type="dxa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</w:tbl>
    <w:p w:rsidR="00FF7A12" w:rsidRPr="00A075B4" w:rsidRDefault="00FF7A12" w:rsidP="00FF7A12">
      <w:pPr>
        <w:spacing w:after="0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FF7A12" w:rsidRPr="00A075B4" w:rsidTr="00C64FED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Reálnou hodnotou</w:t>
            </w: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2. majetok a záväzky nadobudnuté vkladom podniku, jeho časti a majetok a záväzky </w:t>
            </w:r>
            <w:proofErr w:type="spellStart"/>
            <w:r w:rsidRPr="00A075B4">
              <w:rPr>
                <w:szCs w:val="22"/>
              </w:rPr>
              <w:t>nadobudn</w:t>
            </w:r>
            <w:proofErr w:type="spellEnd"/>
            <w:r w:rsidRPr="00A075B4">
              <w:rPr>
                <w:szCs w:val="22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FF7A12" w:rsidRPr="00A075B4" w:rsidTr="00C64FED">
        <w:trPr>
          <w:trHeight w:val="227"/>
        </w:trPr>
        <w:tc>
          <w:tcPr>
            <w:tcW w:w="9072" w:type="dxa"/>
            <w:gridSpan w:val="2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Úbytok zásob rovnakého druhu sa účtuje v ocenení</w:t>
            </w:r>
          </w:p>
        </w:tc>
      </w:tr>
      <w:tr w:rsidR="00FF7A12" w:rsidRPr="00A075B4" w:rsidTr="00C64FED">
        <w:trPr>
          <w:trHeight w:val="227"/>
        </w:trPr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rPr>
          <w:trHeight w:val="227"/>
        </w:trPr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rPr>
          <w:trHeight w:val="227"/>
        </w:trPr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Obstarávacia cena zásob sa rozdeľuje na cenu za ktoré sa zásoby obstarali</w:t>
            </w:r>
          </w:p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rPr>
          <w:trHeight w:val="227"/>
        </w:trPr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lastRenderedPageBreak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A075B4">
              <w:rPr>
                <w:szCs w:val="22"/>
              </w:rPr>
              <w:t>Rezervy sú záväzky s neurčitým časovým vymedzením alebo výškou; tvoria sa na krytie známych</w:t>
            </w:r>
          </w:p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C64FED">
        <w:tc>
          <w:tcPr>
            <w:tcW w:w="8789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A075B4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A075B4">
              <w:rPr>
                <w:szCs w:val="22"/>
              </w:rPr>
              <w:t>podľa zákona o</w:t>
            </w:r>
            <w:r w:rsidR="000A4399">
              <w:rPr>
                <w:szCs w:val="22"/>
              </w:rPr>
              <w:t> daniach z príjmov pri sadzbe 15</w:t>
            </w:r>
            <w:r w:rsidRPr="00A075B4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C64FED">
        <w:tc>
          <w:tcPr>
            <w:tcW w:w="8789" w:type="dxa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6"/>
        <w:gridCol w:w="558"/>
        <w:gridCol w:w="5179"/>
        <w:gridCol w:w="299"/>
      </w:tblGrid>
      <w:tr w:rsidR="00FF7A12" w:rsidRPr="00A075B4" w:rsidTr="00015A89">
        <w:trPr>
          <w:trHeight w:val="340"/>
        </w:trPr>
        <w:tc>
          <w:tcPr>
            <w:tcW w:w="8992" w:type="dxa"/>
            <w:gridSpan w:val="4"/>
            <w:vAlign w:val="center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>Určenie odhadu zníženia hodnoty majetku a tvorba opravnej položky k  majetku</w:t>
            </w:r>
          </w:p>
        </w:tc>
      </w:tr>
      <w:tr w:rsidR="00FF7A12" w:rsidRPr="00A075B4" w:rsidTr="00015A89">
        <w:trPr>
          <w:trHeight w:val="350"/>
        </w:trPr>
        <w:tc>
          <w:tcPr>
            <w:tcW w:w="8693" w:type="dxa"/>
            <w:gridSpan w:val="3"/>
            <w:vAlign w:val="center"/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075B4">
              <w:rPr>
                <w:szCs w:val="22"/>
              </w:rPr>
              <w:t>Trvalé zníženie hodnoty majetku nebolo účtované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015A89">
        <w:trPr>
          <w:trHeight w:val="340"/>
        </w:trPr>
        <w:tc>
          <w:tcPr>
            <w:tcW w:w="2956" w:type="dxa"/>
            <w:vMerge w:val="restart"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Opravná položka k pohľadávkam</w:t>
            </w:r>
          </w:p>
        </w:tc>
        <w:tc>
          <w:tcPr>
            <w:tcW w:w="5737" w:type="dxa"/>
            <w:gridSpan w:val="2"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2956" w:type="dxa"/>
            <w:vMerge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5737" w:type="dxa"/>
            <w:gridSpan w:val="2"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2956" w:type="dxa"/>
            <w:vMerge w:val="restart"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Opravná položka k materiálu</w:t>
            </w:r>
          </w:p>
        </w:tc>
        <w:tc>
          <w:tcPr>
            <w:tcW w:w="5737" w:type="dxa"/>
            <w:gridSpan w:val="2"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Odborným odhadom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2956" w:type="dxa"/>
            <w:vMerge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5737" w:type="dxa"/>
            <w:gridSpan w:val="2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2956" w:type="dxa"/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Opravná položka k tovaru</w:t>
            </w:r>
          </w:p>
        </w:tc>
        <w:tc>
          <w:tcPr>
            <w:tcW w:w="5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8992" w:type="dxa"/>
            <w:gridSpan w:val="4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FF7A12" w:rsidRPr="00A075B4" w:rsidTr="00015A89">
        <w:trPr>
          <w:trHeight w:val="340"/>
        </w:trPr>
        <w:tc>
          <w:tcPr>
            <w:tcW w:w="8693" w:type="dxa"/>
            <w:gridSpan w:val="3"/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Ocenenie záväzkov menovitou hodnotou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015A89">
        <w:trPr>
          <w:trHeight w:val="340"/>
        </w:trPr>
        <w:tc>
          <w:tcPr>
            <w:tcW w:w="3514" w:type="dxa"/>
            <w:gridSpan w:val="2"/>
            <w:vMerge w:val="restart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Rezervy k nevyfakturovaným dodávkam</w:t>
            </w:r>
          </w:p>
        </w:tc>
        <w:tc>
          <w:tcPr>
            <w:tcW w:w="517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Odborným odhadom na splnenie existujúcej povinnosti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3514" w:type="dxa"/>
            <w:gridSpan w:val="2"/>
            <w:vMerge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179" w:type="dxa"/>
            <w:vAlign w:val="center"/>
          </w:tcPr>
          <w:p w:rsidR="00FF7A12" w:rsidRPr="00A075B4" w:rsidRDefault="000A4399" w:rsidP="00C64F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na zostavenie účtovnej závierky</w:t>
            </w:r>
          </w:p>
        </w:tc>
        <w:tc>
          <w:tcPr>
            <w:tcW w:w="299" w:type="dxa"/>
            <w:vAlign w:val="center"/>
          </w:tcPr>
          <w:p w:rsidR="00FF7A12" w:rsidRPr="00A075B4" w:rsidRDefault="000A4399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X</w:t>
            </w:r>
          </w:p>
        </w:tc>
      </w:tr>
      <w:tr w:rsidR="00FF7A12" w:rsidRPr="00A075B4" w:rsidTr="00015A89">
        <w:trPr>
          <w:trHeight w:val="340"/>
        </w:trPr>
        <w:tc>
          <w:tcPr>
            <w:tcW w:w="3514" w:type="dxa"/>
            <w:gridSpan w:val="2"/>
            <w:vMerge w:val="restart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Rezervy k nevyčerpaným dovolenkám</w:t>
            </w:r>
          </w:p>
        </w:tc>
        <w:tc>
          <w:tcPr>
            <w:tcW w:w="517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Odborným odhadom podľa stavu nevyčerpaných dovoleniek</w:t>
            </w: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3514" w:type="dxa"/>
            <w:gridSpan w:val="2"/>
            <w:vMerge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17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9" w:type="dxa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3514" w:type="dxa"/>
            <w:gridSpan w:val="2"/>
            <w:vMerge w:val="restart"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35,2% z nevyčerpaných dovoleniek</w:t>
            </w: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  <w:tr w:rsidR="00FF7A12" w:rsidRPr="00A075B4" w:rsidTr="00015A89">
        <w:trPr>
          <w:trHeight w:val="340"/>
        </w:trPr>
        <w:tc>
          <w:tcPr>
            <w:tcW w:w="3514" w:type="dxa"/>
            <w:gridSpan w:val="2"/>
            <w:vMerge/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jc w:val="both"/>
        <w:rPr>
          <w:szCs w:val="22"/>
        </w:rPr>
      </w:pPr>
    </w:p>
    <w:p w:rsidR="00FF7A12" w:rsidRPr="00A075B4" w:rsidRDefault="00FF7A12" w:rsidP="00221B1E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i/>
          <w:szCs w:val="22"/>
        </w:rPr>
      </w:pPr>
      <w:r w:rsidRPr="00A075B4">
        <w:rPr>
          <w:b/>
          <w:szCs w:val="22"/>
        </w:rPr>
        <w:t>Určenie ocenenia finančných nástrojov alebo majetku</w:t>
      </w:r>
      <w:r w:rsidRPr="00A075B4">
        <w:rPr>
          <w:szCs w:val="22"/>
        </w:rPr>
        <w:t xml:space="preserve">, ktorý nie je finančným nástrojom </w:t>
      </w:r>
      <w:r w:rsidRPr="00A075B4">
        <w:rPr>
          <w:b/>
          <w:szCs w:val="22"/>
        </w:rPr>
        <w:t>pri oceňovaní reálnou hodnotou</w:t>
      </w:r>
      <w:r w:rsidR="00015A89" w:rsidRPr="00A075B4">
        <w:rPr>
          <w:b/>
          <w:szCs w:val="22"/>
        </w:rPr>
        <w:t xml:space="preserve"> – </w:t>
      </w:r>
      <w:r w:rsidR="00015A89" w:rsidRPr="00A075B4">
        <w:rPr>
          <w:szCs w:val="22"/>
        </w:rPr>
        <w:t>ÚJ nemá náplň pre túto položku</w:t>
      </w:r>
    </w:p>
    <w:p w:rsidR="00FF7A12" w:rsidRPr="00A075B4" w:rsidRDefault="00FF7A12" w:rsidP="00FF7A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 w:rsidRPr="00A075B4">
        <w:rPr>
          <w:b/>
          <w:szCs w:val="22"/>
        </w:rPr>
        <w:t>Určenie ocenenia finančných nástrojov alebo majetku</w:t>
      </w:r>
      <w:r w:rsidRPr="00A075B4">
        <w:rPr>
          <w:szCs w:val="22"/>
        </w:rPr>
        <w:t xml:space="preserve">, ktorý nie je finančným nástrojom </w:t>
      </w:r>
      <w:r w:rsidRPr="00A075B4">
        <w:rPr>
          <w:b/>
          <w:szCs w:val="22"/>
        </w:rPr>
        <w:t>pri oceňovaní obstarávacou cenou alebo vlastnými nákladmi</w:t>
      </w:r>
      <w:r w:rsidR="00015A89" w:rsidRPr="00A075B4">
        <w:rPr>
          <w:b/>
          <w:szCs w:val="22"/>
        </w:rPr>
        <w:t xml:space="preserve"> -</w:t>
      </w:r>
      <w:r w:rsidR="00015A89" w:rsidRPr="00A075B4">
        <w:rPr>
          <w:szCs w:val="22"/>
        </w:rPr>
        <w:t xml:space="preserve"> ÚJ nemá náplň pre túto položku</w:t>
      </w:r>
    </w:p>
    <w:p w:rsidR="00FF7A12" w:rsidRPr="00A075B4" w:rsidRDefault="00FF7A12" w:rsidP="00FF7A12">
      <w:pPr>
        <w:pStyle w:val="Odsekzoznamu"/>
        <w:numPr>
          <w:ilvl w:val="0"/>
          <w:numId w:val="7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A075B4">
        <w:rPr>
          <w:b/>
          <w:szCs w:val="22"/>
        </w:rPr>
        <w:t xml:space="preserve">Stanovenie metódy vlastného imania </w:t>
      </w:r>
      <w:r w:rsidR="00015A89" w:rsidRPr="00A075B4">
        <w:rPr>
          <w:b/>
          <w:szCs w:val="22"/>
        </w:rPr>
        <w:t xml:space="preserve">- </w:t>
      </w:r>
      <w:r w:rsidR="00015A89" w:rsidRPr="00A075B4">
        <w:rPr>
          <w:szCs w:val="22"/>
        </w:rPr>
        <w:t>ÚJ nemá náplň pre túto položku</w:t>
      </w:r>
    </w:p>
    <w:p w:rsidR="00FF7A12" w:rsidRPr="00A075B4" w:rsidRDefault="00FF7A12" w:rsidP="00FF7A12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FF7A12" w:rsidRPr="00A075B4" w:rsidTr="00C64FED">
        <w:trPr>
          <w:trHeight w:val="538"/>
        </w:trPr>
        <w:tc>
          <w:tcPr>
            <w:tcW w:w="9180" w:type="dxa"/>
            <w:gridSpan w:val="8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A075B4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A075B4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A075B4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F7A12" w:rsidRPr="00A075B4" w:rsidRDefault="00FF7A12" w:rsidP="00C64F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F7A12" w:rsidRPr="00A075B4" w:rsidRDefault="00C64FED" w:rsidP="00C64FED">
            <w:pPr>
              <w:spacing w:after="12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979" w:type="dxa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F7A12" w:rsidRPr="00A075B4" w:rsidRDefault="00FF7A12" w:rsidP="00C64FED">
            <w:pPr>
              <w:spacing w:after="120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0"/>
        <w:gridCol w:w="2548"/>
        <w:gridCol w:w="1406"/>
      </w:tblGrid>
      <w:tr w:rsidR="00FF7A12" w:rsidRPr="00A075B4" w:rsidTr="00C64FED">
        <w:trPr>
          <w:trHeight w:val="278"/>
        </w:trPr>
        <w:tc>
          <w:tcPr>
            <w:tcW w:w="5223" w:type="dxa"/>
            <w:vAlign w:val="center"/>
          </w:tcPr>
          <w:p w:rsidR="00FF7A12" w:rsidRPr="00A075B4" w:rsidRDefault="00FF7A12" w:rsidP="00C64FED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 w:rsidRPr="00A075B4">
              <w:rPr>
                <w:bCs/>
                <w:kern w:val="32"/>
                <w:szCs w:val="22"/>
                <w:lang w:eastAsia="sk-SK"/>
              </w:rPr>
              <w:t>h)</w:t>
            </w:r>
            <w:r w:rsidRPr="00A075B4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FF7A12" w:rsidRPr="00A075B4" w:rsidRDefault="00FF7A12" w:rsidP="00C64FED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FF7A12" w:rsidRPr="00A075B4" w:rsidRDefault="00FF7A12" w:rsidP="00C64FED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 w:rsidRPr="00A075B4"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</w:tc>
      </w:tr>
    </w:tbl>
    <w:p w:rsidR="00FF7A12" w:rsidRPr="00A075B4" w:rsidRDefault="00FF7A12" w:rsidP="00FF7A12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FF7A12" w:rsidRPr="00A075B4" w:rsidTr="00C64FED">
        <w:tc>
          <w:tcPr>
            <w:tcW w:w="363" w:type="dxa"/>
            <w:tcBorders>
              <w:right w:val="single" w:sz="4" w:space="0" w:color="auto"/>
            </w:tcBorders>
          </w:tcPr>
          <w:p w:rsidR="00FF7A12" w:rsidRPr="00A075B4" w:rsidRDefault="00FF7A12" w:rsidP="00FF7A12">
            <w:pPr>
              <w:numPr>
                <w:ilvl w:val="0"/>
                <w:numId w:val="6"/>
              </w:numPr>
              <w:spacing w:after="0" w:line="240" w:lineRule="auto"/>
              <w:rPr>
                <w:b/>
                <w:szCs w:val="22"/>
              </w:rPr>
            </w:pPr>
            <w:r w:rsidRPr="00A075B4">
              <w:rPr>
                <w:b/>
                <w:szCs w:val="22"/>
              </w:rPr>
              <w:t>;</w:t>
            </w:r>
          </w:p>
          <w:p w:rsidR="00FF7A12" w:rsidRPr="00A075B4" w:rsidRDefault="00FF7A12" w:rsidP="00C64FED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FF7A12" w:rsidRPr="00A075B4" w:rsidRDefault="00FF7A12" w:rsidP="00C64FED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A075B4">
              <w:rPr>
                <w:b/>
                <w:szCs w:val="22"/>
              </w:rPr>
              <w:t xml:space="preserve">Informácia o </w:t>
            </w:r>
            <w:r w:rsidRPr="00A075B4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FF7A12" w:rsidRPr="00A075B4" w:rsidRDefault="00FF7A12" w:rsidP="00C64FED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A075B4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FF7A12" w:rsidRPr="00A075B4" w:rsidRDefault="00FF7A12" w:rsidP="00C64FED">
            <w:pPr>
              <w:spacing w:after="0"/>
              <w:rPr>
                <w:szCs w:val="22"/>
              </w:rPr>
            </w:pPr>
            <w:r w:rsidRPr="00A075B4">
              <w:rPr>
                <w:b/>
                <w:szCs w:val="22"/>
                <w:lang w:eastAsia="sk-SK"/>
              </w:rPr>
              <w:t>minulých rokov</w:t>
            </w:r>
            <w:r w:rsidRPr="00A075B4">
              <w:rPr>
                <w:szCs w:val="22"/>
                <w:lang w:eastAsia="sk-SK"/>
              </w:rPr>
              <w:t xml:space="preserve">. </w:t>
            </w:r>
          </w:p>
        </w:tc>
      </w:tr>
      <w:tr w:rsidR="00FF7A12" w:rsidRPr="00A075B4" w:rsidTr="00C64FED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 w:rsidRPr="00A075B4"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spacing w:after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spacing w:after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FF7A12" w:rsidRPr="00A075B4" w:rsidRDefault="00FF7A12" w:rsidP="00C64FED">
            <w:pPr>
              <w:spacing w:after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+/- Vplyv na vlastné imanie</w:t>
            </w:r>
          </w:p>
        </w:tc>
      </w:tr>
      <w:tr w:rsidR="00FF7A12" w:rsidRPr="00A075B4" w:rsidTr="00C64FED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rPr>
          <w:szCs w:val="22"/>
        </w:rPr>
      </w:pPr>
    </w:p>
    <w:p w:rsidR="00FF7A12" w:rsidRPr="00A075B4" w:rsidRDefault="006205D1" w:rsidP="00FF7A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A075B4">
        <w:rPr>
          <w:i/>
          <w:szCs w:val="22"/>
        </w:rPr>
        <w:t xml:space="preserve">ČI. IV   </w:t>
      </w:r>
      <w:r w:rsidR="00FF7A12" w:rsidRPr="00A075B4">
        <w:rPr>
          <w:i/>
          <w:szCs w:val="22"/>
        </w:rPr>
        <w:t>Informácie, ktoré vysvetľujú a dopĺňajú súvahu a výkaz ziskov a strát </w:t>
      </w:r>
    </w:p>
    <w:p w:rsidR="00FF7A12" w:rsidRPr="00A075B4" w:rsidRDefault="00FF7A12" w:rsidP="00FF7A12">
      <w:pPr>
        <w:spacing w:after="0"/>
        <w:rPr>
          <w:szCs w:val="22"/>
        </w:rPr>
      </w:pPr>
    </w:p>
    <w:p w:rsidR="00FF7A12" w:rsidRPr="00A075B4" w:rsidRDefault="00FF7A12" w:rsidP="00FF7A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075B4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075B4">
        <w:rPr>
          <w:b/>
          <w:bCs/>
          <w:szCs w:val="22"/>
          <w:lang w:eastAsia="sk-SK"/>
        </w:rPr>
        <w:t>goodwill</w:t>
      </w:r>
      <w:proofErr w:type="spellEnd"/>
      <w:r w:rsidRPr="00A075B4">
        <w:rPr>
          <w:b/>
          <w:bCs/>
          <w:szCs w:val="22"/>
          <w:lang w:eastAsia="sk-SK"/>
        </w:rPr>
        <w:t xml:space="preserve"> alebo záporný </w:t>
      </w:r>
      <w:proofErr w:type="spellStart"/>
      <w:r w:rsidRPr="00A075B4">
        <w:rPr>
          <w:b/>
          <w:bCs/>
          <w:szCs w:val="22"/>
          <w:lang w:eastAsia="sk-SK"/>
        </w:rPr>
        <w:t>goodwill</w:t>
      </w:r>
      <w:proofErr w:type="spellEnd"/>
      <w:r w:rsidRPr="00A075B4">
        <w:rPr>
          <w:bCs/>
          <w:szCs w:val="22"/>
          <w:lang w:eastAsia="sk-SK"/>
        </w:rPr>
        <w:t xml:space="preserve"> </w:t>
      </w:r>
      <w:r w:rsidR="00C64FED" w:rsidRPr="00A075B4">
        <w:rPr>
          <w:bCs/>
          <w:szCs w:val="22"/>
          <w:lang w:eastAsia="sk-SK"/>
        </w:rPr>
        <w:t>-</w:t>
      </w:r>
      <w:r w:rsidR="00015A89" w:rsidRPr="00A075B4">
        <w:rPr>
          <w:szCs w:val="22"/>
        </w:rPr>
        <w:t>ÚJ nemá náplň pre túto položku</w:t>
      </w:r>
    </w:p>
    <w:p w:rsidR="00FF7A12" w:rsidRPr="00A075B4" w:rsidRDefault="00FF7A12" w:rsidP="00FF7A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075B4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="00C64FED" w:rsidRPr="00A075B4">
        <w:rPr>
          <w:szCs w:val="22"/>
        </w:rPr>
        <w:t xml:space="preserve"> -ÚJ nemá náplň pre túto položku</w:t>
      </w:r>
    </w:p>
    <w:p w:rsidR="00FF7A12" w:rsidRPr="00A075B4" w:rsidRDefault="00FF7A12" w:rsidP="00FF7A1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F7A12" w:rsidRPr="00A075B4" w:rsidRDefault="00FF7A12" w:rsidP="00FF7A1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FF7A12" w:rsidRPr="00A075B4" w:rsidTr="00C64FED">
        <w:trPr>
          <w:trHeight w:val="250"/>
        </w:trPr>
        <w:tc>
          <w:tcPr>
            <w:tcW w:w="476" w:type="dxa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2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FF7A12" w:rsidRPr="00A075B4" w:rsidRDefault="00FF7A12" w:rsidP="00FF7A12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 w:rsidRPr="00A075B4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PO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FF7A12" w:rsidRPr="00A075B4" w:rsidRDefault="00FF7A12" w:rsidP="00FF7A12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 </w:t>
            </w:r>
            <w:r w:rsidR="00C64FED" w:rsidRPr="00A075B4">
              <w:rPr>
                <w:szCs w:val="22"/>
              </w:rPr>
              <w:t xml:space="preserve">                       /</w:t>
            </w:r>
          </w:p>
        </w:tc>
        <w:tc>
          <w:tcPr>
            <w:tcW w:w="2093" w:type="dxa"/>
            <w:gridSpan w:val="2"/>
            <w:noWrap/>
            <w:hideMark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 </w:t>
            </w:r>
            <w:r w:rsidR="00C64FED" w:rsidRPr="00A075B4">
              <w:rPr>
                <w:szCs w:val="22"/>
              </w:rPr>
              <w:t xml:space="preserve">                 /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FF7A12" w:rsidRPr="00A075B4" w:rsidRDefault="00FF7A12" w:rsidP="00FF7A12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Spôsob zabezpečenia:</w:t>
            </w:r>
          </w:p>
        </w:tc>
        <w:tc>
          <w:tcPr>
            <w:tcW w:w="1417" w:type="dxa"/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EUR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FF7A12" w:rsidRPr="00A075B4" w:rsidRDefault="00C64FED" w:rsidP="00C64FE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075B4">
              <w:rPr>
                <w:bCs/>
                <w:szCs w:val="22"/>
              </w:rPr>
              <w:t>/</w:t>
            </w:r>
          </w:p>
        </w:tc>
        <w:tc>
          <w:tcPr>
            <w:tcW w:w="1417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FF7A12" w:rsidRPr="00A075B4" w:rsidRDefault="00C64FED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  <w:tc>
          <w:tcPr>
            <w:tcW w:w="1417" w:type="dxa"/>
            <w:noWrap/>
            <w:vAlign w:val="center"/>
            <w:hideMark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FF7A12" w:rsidRPr="00A075B4" w:rsidRDefault="00FF7A12" w:rsidP="00C64FED">
            <w:pPr>
              <w:spacing w:after="0" w:line="240" w:lineRule="auto"/>
              <w:rPr>
                <w:szCs w:val="22"/>
              </w:rPr>
            </w:pPr>
            <w:r w:rsidRPr="00A075B4"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FF7A12" w:rsidRPr="00A075B4" w:rsidRDefault="00C64FED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  <w:tc>
          <w:tcPr>
            <w:tcW w:w="1417" w:type="dxa"/>
            <w:noWrap/>
            <w:vAlign w:val="center"/>
            <w:hideMark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FF7A12" w:rsidRPr="00A075B4" w:rsidRDefault="00FF7A12" w:rsidP="00C64FED">
            <w:pPr>
              <w:spacing w:after="0" w:line="240" w:lineRule="auto"/>
              <w:rPr>
                <w:bCs/>
                <w:szCs w:val="22"/>
              </w:rPr>
            </w:pPr>
            <w:r w:rsidRPr="00A075B4">
              <w:rPr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FF7A12" w:rsidRPr="00A075B4" w:rsidRDefault="00C64FED" w:rsidP="00C64FED">
            <w:pPr>
              <w:spacing w:after="0" w:line="240" w:lineRule="auto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  <w:tc>
          <w:tcPr>
            <w:tcW w:w="1417" w:type="dxa"/>
            <w:noWrap/>
            <w:vAlign w:val="center"/>
            <w:hideMark/>
          </w:tcPr>
          <w:p w:rsidR="00FF7A12" w:rsidRPr="00A075B4" w:rsidRDefault="00FF7A12" w:rsidP="00C64F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FF7A12" w:rsidRPr="00A075B4" w:rsidRDefault="00FF7A12" w:rsidP="00FF7A12">
      <w:pPr>
        <w:pStyle w:val="Odsekzoznamu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075B4">
        <w:rPr>
          <w:b/>
          <w:bCs/>
          <w:szCs w:val="22"/>
          <w:lang w:eastAsia="sk-SK"/>
        </w:rPr>
        <w:t>Informácie o vlastných akciách</w:t>
      </w:r>
      <w:r w:rsidRPr="00A075B4">
        <w:rPr>
          <w:bCs/>
          <w:szCs w:val="22"/>
          <w:lang w:eastAsia="sk-SK"/>
        </w:rPr>
        <w:t>:</w:t>
      </w:r>
    </w:p>
    <w:p w:rsidR="00FF7A12" w:rsidRPr="00A075B4" w:rsidRDefault="00FF7A12" w:rsidP="00FF7A12">
      <w:pPr>
        <w:pStyle w:val="Odsekzoznamu"/>
        <w:spacing w:after="0" w:line="240" w:lineRule="auto"/>
        <w:ind w:left="641"/>
        <w:jc w:val="both"/>
        <w:rPr>
          <w:bCs/>
          <w:i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FF7A12" w:rsidRPr="00A075B4" w:rsidTr="00C64FED">
        <w:trPr>
          <w:trHeight w:val="751"/>
        </w:trPr>
        <w:tc>
          <w:tcPr>
            <w:tcW w:w="351" w:type="dxa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2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FF7A12" w:rsidRPr="00A075B4" w:rsidRDefault="00FF7A12" w:rsidP="00C64FED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FF7A12" w:rsidRPr="00A075B4" w:rsidRDefault="00FF7A12" w:rsidP="00C64FED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lastRenderedPageBreak/>
              <w:t xml:space="preserve">Informácia o sume a dôvodoch vzniku jednotlivých položiek nákladov alebo výnosov, ktoré majú </w:t>
            </w:r>
          </w:p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Cs/>
                <w:i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A075B4">
              <w:rPr>
                <w:bCs/>
                <w:i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Cs/>
                <w:i/>
                <w:szCs w:val="22"/>
                <w:lang w:eastAsia="sk-SK"/>
              </w:rPr>
            </w:pPr>
            <w:r w:rsidRPr="00A075B4">
              <w:rPr>
                <w:bCs/>
                <w:i/>
                <w:szCs w:val="22"/>
                <w:lang w:eastAsia="sk-SK"/>
              </w:rPr>
              <w:lastRenderedPageBreak/>
              <w:t>predaja podniku alebo časti podniku, škody z dôvodu živelných pohrôm</w:t>
            </w:r>
          </w:p>
          <w:p w:rsidR="00C64FED" w:rsidRPr="00A075B4" w:rsidRDefault="00C64FED" w:rsidP="00C64FE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lastRenderedPageBreak/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EUR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FF7A12" w:rsidRPr="00A075B4" w:rsidRDefault="00C64FED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ÚJ nemá náplň pre túto položku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FF7A12" w:rsidRPr="00A075B4" w:rsidRDefault="00FF7A12" w:rsidP="00FF7A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A075B4">
        <w:rPr>
          <w:i/>
          <w:szCs w:val="22"/>
        </w:rPr>
        <w:t xml:space="preserve"> </w:t>
      </w:r>
      <w:r w:rsidR="006205D1" w:rsidRPr="00A075B4">
        <w:rPr>
          <w:i/>
          <w:szCs w:val="22"/>
        </w:rPr>
        <w:t xml:space="preserve">Čl. V   </w:t>
      </w:r>
      <w:r w:rsidRPr="00A075B4">
        <w:rPr>
          <w:i/>
          <w:szCs w:val="22"/>
        </w:rPr>
        <w:t>Informácie o iných aktívach a iných pasívach </w:t>
      </w:r>
    </w:p>
    <w:p w:rsidR="00FF7A12" w:rsidRPr="00A075B4" w:rsidRDefault="00FF7A12" w:rsidP="00FF7A12">
      <w:pPr>
        <w:spacing w:after="0"/>
        <w:rPr>
          <w:szCs w:val="22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FF7A12" w:rsidRPr="00A075B4" w:rsidTr="00C64FED">
        <w:trPr>
          <w:trHeight w:val="200"/>
        </w:trPr>
        <w:tc>
          <w:tcPr>
            <w:tcW w:w="376" w:type="dxa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A075B4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EUR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A075B4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EUR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  <w:tr w:rsidR="00FF7A12" w:rsidRPr="00A075B4" w:rsidTr="00C64FE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A12" w:rsidRPr="00A075B4" w:rsidRDefault="00FF7A12" w:rsidP="00C64FED">
            <w:pPr>
              <w:pStyle w:val="TopHeader"/>
              <w:jc w:val="left"/>
              <w:rPr>
                <w:b w:val="0"/>
              </w:rPr>
            </w:pPr>
            <w:r w:rsidRPr="00A075B4"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TopHeader"/>
              <w:rPr>
                <w:b w:val="0"/>
              </w:rPr>
            </w:pPr>
            <w:r w:rsidRPr="00A075B4">
              <w:rPr>
                <w:b w:val="0"/>
              </w:rPr>
              <w:t>/</w:t>
            </w:r>
          </w:p>
        </w:tc>
      </w:tr>
    </w:tbl>
    <w:p w:rsidR="00FF7A12" w:rsidRPr="00A075B4" w:rsidRDefault="00FF7A12" w:rsidP="00FF7A12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FF7A12" w:rsidRPr="00A075B4" w:rsidTr="00C64FED">
        <w:tc>
          <w:tcPr>
            <w:tcW w:w="401" w:type="dxa"/>
            <w:tcBorders>
              <w:right w:val="single" w:sz="4" w:space="0" w:color="auto"/>
            </w:tcBorders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FF7A12" w:rsidRPr="00A075B4" w:rsidTr="00C64FE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</w:tr>
      <w:tr w:rsidR="00FF7A12" w:rsidRPr="00A075B4" w:rsidTr="00C64FE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</w:tr>
      <w:tr w:rsidR="00FF7A12" w:rsidRPr="00A075B4" w:rsidTr="00C64FE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Pripravované generálne 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</w:tr>
      <w:tr w:rsidR="00FF7A12" w:rsidRPr="00A075B4" w:rsidTr="00C64FE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</w:tr>
      <w:tr w:rsidR="00FF7A12" w:rsidRPr="00A075B4" w:rsidTr="00C64FE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A075B4"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C64FED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/</w:t>
            </w:r>
          </w:p>
        </w:tc>
      </w:tr>
    </w:tbl>
    <w:p w:rsidR="00FF7A12" w:rsidRPr="00A075B4" w:rsidRDefault="00FF7A12" w:rsidP="00FF7A12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FF7A12" w:rsidRPr="00A075B4" w:rsidTr="00C64FED">
        <w:tc>
          <w:tcPr>
            <w:tcW w:w="401" w:type="dxa"/>
            <w:tcBorders>
              <w:right w:val="single" w:sz="4" w:space="0" w:color="auto"/>
            </w:tcBorders>
          </w:tcPr>
          <w:p w:rsidR="00FF7A12" w:rsidRPr="00A075B4" w:rsidRDefault="00FF7A12" w:rsidP="00FF7A12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FF7A12" w:rsidRPr="00A075B4" w:rsidRDefault="00FF7A12" w:rsidP="00C64FED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t>Podsúvahové účty</w:t>
            </w:r>
            <w:r w:rsidRPr="00A075B4"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FF7A12" w:rsidRPr="00A075B4" w:rsidRDefault="00FF7A12" w:rsidP="00C64FED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FF7A12" w:rsidRPr="00A075B4" w:rsidTr="00C64FED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jc w:val="center"/>
              <w:rPr>
                <w:szCs w:val="22"/>
              </w:rPr>
            </w:pPr>
            <w:r w:rsidRPr="00A075B4">
              <w:rPr>
                <w:szCs w:val="22"/>
              </w:rPr>
              <w:t>EUR</w:t>
            </w:r>
          </w:p>
        </w:tc>
      </w:tr>
      <w:tr w:rsidR="00FF7A12" w:rsidRPr="00A075B4" w:rsidTr="00C64FED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FF7A12" w:rsidRPr="00A075B4" w:rsidRDefault="00C64FED" w:rsidP="00C64FED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 w:rsidRPr="00A075B4">
              <w:rPr>
                <w:szCs w:val="22"/>
              </w:rPr>
              <w:t>ÚJ nemá náplň pre túto položku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FF7A12" w:rsidRPr="00A075B4" w:rsidRDefault="00FF7A12" w:rsidP="00C64FED">
            <w:pPr>
              <w:spacing w:after="0"/>
              <w:rPr>
                <w:szCs w:val="22"/>
              </w:rPr>
            </w:pPr>
          </w:p>
        </w:tc>
      </w:tr>
    </w:tbl>
    <w:p w:rsidR="00FF7A12" w:rsidRPr="00A075B4" w:rsidRDefault="00FF7A12" w:rsidP="00FF7A12">
      <w:pPr>
        <w:rPr>
          <w:szCs w:val="22"/>
        </w:rPr>
      </w:pPr>
    </w:p>
    <w:p w:rsidR="00FF7A12" w:rsidRPr="00A075B4" w:rsidRDefault="00FF7A12" w:rsidP="00FF7A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A075B4">
        <w:rPr>
          <w:i/>
          <w:szCs w:val="22"/>
        </w:rPr>
        <w:t xml:space="preserve"> </w:t>
      </w:r>
      <w:r w:rsidR="005E3303" w:rsidRPr="00A075B4">
        <w:rPr>
          <w:i/>
          <w:szCs w:val="22"/>
        </w:rPr>
        <w:t xml:space="preserve">ČI VI </w:t>
      </w:r>
      <w:r w:rsidRPr="00A075B4">
        <w:rPr>
          <w:i/>
          <w:szCs w:val="22"/>
        </w:rPr>
        <w:t>Udalosti ,ktoré nastali po dni ,ku ktorému sa zostavuje účtovná závierka </w:t>
      </w:r>
    </w:p>
    <w:p w:rsidR="00FF7A12" w:rsidRPr="00A075B4" w:rsidRDefault="00FF7A12" w:rsidP="00FF7A12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FF7A12" w:rsidRPr="00A075B4" w:rsidTr="00C64FED">
        <w:trPr>
          <w:trHeight w:val="340"/>
        </w:trPr>
        <w:tc>
          <w:tcPr>
            <w:tcW w:w="9214" w:type="dxa"/>
            <w:gridSpan w:val="3"/>
          </w:tcPr>
          <w:p w:rsidR="00FF7A12" w:rsidRPr="00A075B4" w:rsidRDefault="00FF7A12" w:rsidP="00C64FED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A075B4">
              <w:rPr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FF7A12" w:rsidRPr="00A075B4" w:rsidRDefault="00FF7A12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FF7A12" w:rsidRPr="00A075B4" w:rsidRDefault="00C64FED" w:rsidP="00C64FED">
            <w:pPr>
              <w:spacing w:after="0" w:line="240" w:lineRule="auto"/>
              <w:jc w:val="center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FF7A12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FF7A12" w:rsidRPr="00A075B4" w:rsidRDefault="00FF7A12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FF7A12" w:rsidRPr="00A075B4" w:rsidRDefault="00C64FED" w:rsidP="00C64FED">
            <w:pPr>
              <w:spacing w:after="0" w:line="240" w:lineRule="auto"/>
              <w:jc w:val="center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FF7A12" w:rsidRPr="00A075B4" w:rsidRDefault="00FF7A12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457E6F">
            <w:p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lastRenderedPageBreak/>
              <w:t xml:space="preserve">začatie alebo ukončení činnosti časti ÚJ 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C64FED" w:rsidRPr="00A075B4" w:rsidTr="00C64FE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C64FED" w:rsidRPr="00A075B4" w:rsidRDefault="00C64FED" w:rsidP="00C64FED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A075B4"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</w:tcPr>
          <w:p w:rsidR="00C64FED" w:rsidRPr="00A075B4" w:rsidRDefault="00C64FED" w:rsidP="00C64FED">
            <w:pPr>
              <w:spacing w:after="100" w:afterAutospacing="1" w:line="240" w:lineRule="auto"/>
              <w:jc w:val="center"/>
            </w:pPr>
            <w:r w:rsidRPr="00A075B4">
              <w:rPr>
                <w:bCs/>
                <w:szCs w:val="22"/>
                <w:lang w:eastAsia="sk-SK"/>
              </w:rPr>
              <w:t>/</w:t>
            </w:r>
          </w:p>
        </w:tc>
        <w:tc>
          <w:tcPr>
            <w:tcW w:w="283" w:type="dxa"/>
            <w:vAlign w:val="center"/>
          </w:tcPr>
          <w:p w:rsidR="00C64FED" w:rsidRPr="00A075B4" w:rsidRDefault="00C64FED" w:rsidP="00C64FED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FF7A12" w:rsidRPr="00A075B4" w:rsidRDefault="00FF7A12" w:rsidP="00FF7A12">
      <w:pPr>
        <w:rPr>
          <w:szCs w:val="22"/>
        </w:rPr>
      </w:pPr>
    </w:p>
    <w:p w:rsidR="00FF7A12" w:rsidRPr="00A075B4" w:rsidRDefault="005E3303" w:rsidP="00FF7A1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A075B4">
        <w:rPr>
          <w:i/>
          <w:szCs w:val="22"/>
        </w:rPr>
        <w:t>Čl</w:t>
      </w:r>
      <w:proofErr w:type="spellEnd"/>
      <w:r w:rsidRPr="00A075B4">
        <w:rPr>
          <w:i/>
          <w:szCs w:val="22"/>
        </w:rPr>
        <w:t xml:space="preserve"> VII   </w:t>
      </w:r>
      <w:r w:rsidR="00FF7A12" w:rsidRPr="00A075B4">
        <w:rPr>
          <w:i/>
          <w:szCs w:val="22"/>
        </w:rPr>
        <w:t>Ostatné informácie</w:t>
      </w:r>
    </w:p>
    <w:p w:rsidR="00FF7A12" w:rsidRPr="00A075B4" w:rsidRDefault="00FF7A12" w:rsidP="00FF7A12">
      <w:pPr>
        <w:spacing w:after="0"/>
        <w:rPr>
          <w:szCs w:val="22"/>
        </w:rPr>
      </w:pPr>
    </w:p>
    <w:p w:rsidR="00FF7A12" w:rsidRPr="00A075B4" w:rsidRDefault="00FF7A12" w:rsidP="00040D84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 w:rsidRPr="00A075B4">
        <w:rPr>
          <w:szCs w:val="22"/>
        </w:rPr>
        <w:t>Informácia o udelení výlučného práva alebo osobitného práva, ktorým sa udelilo právo poskytovať služby vo verejnom záujme</w:t>
      </w:r>
      <w:r w:rsidR="00FA1522" w:rsidRPr="00A075B4">
        <w:rPr>
          <w:szCs w:val="22"/>
        </w:rPr>
        <w:t xml:space="preserve"> - ÚJ nemá náplň pre túto položku</w:t>
      </w:r>
    </w:p>
    <w:p w:rsidR="00FF7A12" w:rsidRPr="00A075B4" w:rsidRDefault="00FF7A12" w:rsidP="00FF7A12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 w:rsidRPr="00A075B4">
        <w:rPr>
          <w:szCs w:val="22"/>
        </w:rPr>
        <w:t>Informácie  účtovnej jednotky, na ktorú sa vzťahuje</w:t>
      </w:r>
      <w:r w:rsidRPr="00A075B4">
        <w:rPr>
          <w:rFonts w:cs="Arial"/>
          <w:szCs w:val="22"/>
        </w:rPr>
        <w:t xml:space="preserve"> § 23d ods. 6 zákona</w:t>
      </w:r>
      <w:r w:rsidR="00FA1522" w:rsidRPr="00A075B4">
        <w:rPr>
          <w:rFonts w:cs="Arial"/>
          <w:szCs w:val="22"/>
        </w:rPr>
        <w:t xml:space="preserve"> - </w:t>
      </w:r>
      <w:r w:rsidR="00FA1522" w:rsidRPr="00A075B4">
        <w:rPr>
          <w:szCs w:val="22"/>
        </w:rPr>
        <w:t>ÚJ nemá náplň pre túto položku</w:t>
      </w:r>
    </w:p>
    <w:p w:rsidR="00FF7A12" w:rsidRPr="00A075B4" w:rsidRDefault="00FF7A12" w:rsidP="00FF7A12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 w:rsidRPr="00A075B4">
        <w:rPr>
          <w:szCs w:val="22"/>
        </w:rPr>
        <w:t>Informácie  účtovnej jednotky, na ktorú sa vzťahuje</w:t>
      </w:r>
      <w:r w:rsidRPr="00A075B4">
        <w:rPr>
          <w:rFonts w:cs="Arial"/>
          <w:szCs w:val="22"/>
        </w:rPr>
        <w:t xml:space="preserve"> § 23d ods. 6 zákona</w:t>
      </w:r>
      <w:r w:rsidR="00FA1522" w:rsidRPr="00A075B4">
        <w:rPr>
          <w:rFonts w:cs="Arial"/>
          <w:szCs w:val="22"/>
        </w:rPr>
        <w:t xml:space="preserve"> -</w:t>
      </w:r>
      <w:r w:rsidR="00FA1522" w:rsidRPr="00A075B4">
        <w:rPr>
          <w:szCs w:val="22"/>
        </w:rPr>
        <w:t xml:space="preserve"> ÚJ nemá náplň pre túto položku</w:t>
      </w:r>
    </w:p>
    <w:p w:rsidR="00FF7A12" w:rsidRPr="00A075B4" w:rsidRDefault="00FF7A12" w:rsidP="00FF7A12">
      <w:pPr>
        <w:spacing w:after="0" w:line="240" w:lineRule="auto"/>
        <w:rPr>
          <w:szCs w:val="22"/>
        </w:rPr>
      </w:pPr>
    </w:p>
    <w:p w:rsidR="00FF7A12" w:rsidRPr="00A075B4" w:rsidRDefault="00FF7A12" w:rsidP="00FF7A12">
      <w:pPr>
        <w:spacing w:after="0" w:line="240" w:lineRule="auto"/>
        <w:rPr>
          <w:szCs w:val="22"/>
        </w:rPr>
      </w:pP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Použité  skratky: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ÚJ - účtovná jednotka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BO - bežné účtovné obdobie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PO - bezprostredne predchádzajúce účtovné obdobie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ÚO - účtovné obdobie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X - položka sa vzťahuje na účtovnú jednotku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Uvádzané číselné údaje sú v celých eurách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FF7A12" w:rsidRPr="00A075B4" w:rsidRDefault="00FF7A12" w:rsidP="00040D84">
      <w:pPr>
        <w:spacing w:after="0" w:line="240" w:lineRule="auto"/>
        <w:rPr>
          <w:i/>
          <w:szCs w:val="22"/>
        </w:rPr>
      </w:pPr>
      <w:r w:rsidRPr="00A075B4">
        <w:rPr>
          <w:i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="007E11D2" w:rsidRPr="00A075B4">
        <w:rPr>
          <w:b/>
          <w:i/>
          <w:szCs w:val="22"/>
        </w:rPr>
        <w:t xml:space="preserve"> </w:t>
      </w:r>
    </w:p>
    <w:p w:rsidR="00FF7A12" w:rsidRPr="00A075B4" w:rsidRDefault="00FF7A12" w:rsidP="00FF7A12">
      <w:pPr>
        <w:spacing w:after="0" w:line="240" w:lineRule="auto"/>
        <w:rPr>
          <w:i/>
          <w:szCs w:val="22"/>
        </w:rPr>
      </w:pPr>
    </w:p>
    <w:p w:rsidR="00FF7A12" w:rsidRPr="00A075B4" w:rsidRDefault="00FF7A12" w:rsidP="00FF7A12">
      <w:pPr>
        <w:spacing w:after="0" w:line="240" w:lineRule="auto"/>
        <w:rPr>
          <w:szCs w:val="22"/>
        </w:rPr>
      </w:pPr>
    </w:p>
    <w:p w:rsidR="00FA1B8E" w:rsidRPr="00A075B4" w:rsidRDefault="00FA1B8E">
      <w:pPr>
        <w:rPr>
          <w:szCs w:val="22"/>
        </w:rPr>
      </w:pPr>
    </w:p>
    <w:sectPr w:rsidR="00FA1B8E" w:rsidRPr="00A075B4" w:rsidSect="00FA1B8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125B" w:rsidRDefault="004B125B" w:rsidP="001A6F92">
      <w:pPr>
        <w:spacing w:after="0" w:line="240" w:lineRule="auto"/>
      </w:pPr>
      <w:r>
        <w:separator/>
      </w:r>
    </w:p>
  </w:endnote>
  <w:endnote w:type="continuationSeparator" w:id="0">
    <w:p w:rsidR="004B125B" w:rsidRDefault="004B125B" w:rsidP="001A6F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9500689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C64FED" w:rsidRPr="00D628EB" w:rsidRDefault="00C64FED">
        <w:pPr>
          <w:pStyle w:val="Pta"/>
          <w:jc w:val="center"/>
          <w:rPr>
            <w:sz w:val="16"/>
            <w:szCs w:val="16"/>
          </w:rPr>
        </w:pPr>
        <w:r w:rsidRPr="00D628EB">
          <w:rPr>
            <w:sz w:val="16"/>
            <w:szCs w:val="16"/>
          </w:rPr>
          <w:fldChar w:fldCharType="begin"/>
        </w:r>
        <w:r w:rsidRPr="00D628EB">
          <w:rPr>
            <w:sz w:val="16"/>
            <w:szCs w:val="16"/>
          </w:rPr>
          <w:instrText>PAGE   \* MERGEFORMAT</w:instrText>
        </w:r>
        <w:r w:rsidRPr="00D628EB">
          <w:rPr>
            <w:sz w:val="16"/>
            <w:szCs w:val="16"/>
          </w:rPr>
          <w:fldChar w:fldCharType="separate"/>
        </w:r>
        <w:r w:rsidR="00263FD5">
          <w:rPr>
            <w:noProof/>
            <w:sz w:val="16"/>
            <w:szCs w:val="16"/>
          </w:rPr>
          <w:t>7</w:t>
        </w:r>
        <w:r w:rsidRPr="00D628EB">
          <w:rPr>
            <w:sz w:val="16"/>
            <w:szCs w:val="16"/>
          </w:rPr>
          <w:fldChar w:fldCharType="end"/>
        </w:r>
      </w:p>
    </w:sdtContent>
  </w:sdt>
  <w:p w:rsidR="00C64FED" w:rsidRDefault="00C64FE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125B" w:rsidRDefault="004B125B" w:rsidP="001A6F92">
      <w:pPr>
        <w:spacing w:after="0" w:line="240" w:lineRule="auto"/>
      </w:pPr>
      <w:r>
        <w:separator/>
      </w:r>
    </w:p>
  </w:footnote>
  <w:footnote w:type="continuationSeparator" w:id="0">
    <w:p w:rsidR="004B125B" w:rsidRDefault="004B125B" w:rsidP="001A6F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4FED" w:rsidRDefault="00C64FED" w:rsidP="001A6F92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4"/>
      <w:gridCol w:w="1397"/>
      <w:gridCol w:w="2392"/>
      <w:gridCol w:w="439"/>
      <w:gridCol w:w="2237"/>
    </w:tblGrid>
    <w:tr w:rsidR="00C64FED" w:rsidTr="00C64FED">
      <w:trPr>
        <w:trHeight w:val="326"/>
      </w:trPr>
      <w:tc>
        <w:tcPr>
          <w:tcW w:w="2529" w:type="dxa"/>
          <w:vAlign w:val="center"/>
        </w:tcPr>
        <w:p w:rsidR="00C64FED" w:rsidRDefault="00C64FED" w:rsidP="001A6F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64FED" w:rsidRDefault="00C64FED" w:rsidP="001A6F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64FED" w:rsidRDefault="00C64FED" w:rsidP="001A6F92">
          <w:pPr>
            <w:spacing w:after="0" w:line="240" w:lineRule="auto"/>
          </w:pPr>
          <w:r>
            <w:t>IČO:46358633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64FED" w:rsidRDefault="00C64FED" w:rsidP="001A6F92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C64FED" w:rsidRDefault="00C64FED" w:rsidP="001A6F92">
          <w:pPr>
            <w:spacing w:after="0" w:line="240" w:lineRule="auto"/>
          </w:pPr>
          <w:r>
            <w:t>DIČ:2023348327</w:t>
          </w:r>
        </w:p>
      </w:tc>
    </w:tr>
  </w:tbl>
  <w:p w:rsidR="00C64FED" w:rsidRPr="004268D2" w:rsidRDefault="00C64FED" w:rsidP="001A6F92">
    <w:pPr>
      <w:pStyle w:val="Hlavika"/>
    </w:pPr>
  </w:p>
  <w:p w:rsidR="00C64FED" w:rsidRDefault="00C64F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4F8DE82"/>
    <w:lvl w:ilvl="0" w:tplc="A0CE75B4">
      <w:start w:val="1"/>
      <w:numFmt w:val="decimal"/>
      <w:lvlText w:val="(%1)"/>
      <w:lvlJc w:val="left"/>
      <w:pPr>
        <w:ind w:left="360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33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7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8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5"/>
  </w:num>
  <w:num w:numId="2">
    <w:abstractNumId w:val="8"/>
  </w:num>
  <w:num w:numId="3">
    <w:abstractNumId w:val="7"/>
  </w:num>
  <w:num w:numId="4">
    <w:abstractNumId w:val="16"/>
  </w:num>
  <w:num w:numId="5">
    <w:abstractNumId w:val="4"/>
  </w:num>
  <w:num w:numId="6">
    <w:abstractNumId w:val="1"/>
  </w:num>
  <w:num w:numId="7">
    <w:abstractNumId w:val="17"/>
  </w:num>
  <w:num w:numId="8">
    <w:abstractNumId w:val="9"/>
  </w:num>
  <w:num w:numId="9">
    <w:abstractNumId w:val="13"/>
  </w:num>
  <w:num w:numId="10">
    <w:abstractNumId w:val="6"/>
  </w:num>
  <w:num w:numId="11">
    <w:abstractNumId w:val="15"/>
  </w:num>
  <w:num w:numId="12">
    <w:abstractNumId w:val="3"/>
  </w:num>
  <w:num w:numId="13">
    <w:abstractNumId w:val="11"/>
  </w:num>
  <w:num w:numId="14">
    <w:abstractNumId w:val="0"/>
  </w:num>
  <w:num w:numId="15">
    <w:abstractNumId w:val="2"/>
  </w:num>
  <w:num w:numId="16">
    <w:abstractNumId w:val="12"/>
  </w:num>
  <w:num w:numId="17">
    <w:abstractNumId w:val="10"/>
  </w:num>
  <w:num w:numId="18">
    <w:abstractNumId w:val="14"/>
  </w:num>
  <w:num w:numId="1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A12"/>
    <w:rsid w:val="00015A89"/>
    <w:rsid w:val="00040D84"/>
    <w:rsid w:val="000923B1"/>
    <w:rsid w:val="000A4399"/>
    <w:rsid w:val="000D0ACC"/>
    <w:rsid w:val="001667FA"/>
    <w:rsid w:val="001A6F92"/>
    <w:rsid w:val="00201F71"/>
    <w:rsid w:val="00221B1E"/>
    <w:rsid w:val="00263FD5"/>
    <w:rsid w:val="00320359"/>
    <w:rsid w:val="00356125"/>
    <w:rsid w:val="00376680"/>
    <w:rsid w:val="003B2DEF"/>
    <w:rsid w:val="00425234"/>
    <w:rsid w:val="00457E6F"/>
    <w:rsid w:val="004A6198"/>
    <w:rsid w:val="004B125B"/>
    <w:rsid w:val="00540A26"/>
    <w:rsid w:val="00556C4F"/>
    <w:rsid w:val="00561030"/>
    <w:rsid w:val="00584A38"/>
    <w:rsid w:val="005E1BD1"/>
    <w:rsid w:val="005E3303"/>
    <w:rsid w:val="006205D1"/>
    <w:rsid w:val="00681AFB"/>
    <w:rsid w:val="006F5006"/>
    <w:rsid w:val="00703970"/>
    <w:rsid w:val="00714856"/>
    <w:rsid w:val="00773F9B"/>
    <w:rsid w:val="007C7053"/>
    <w:rsid w:val="007E11D2"/>
    <w:rsid w:val="007E1D25"/>
    <w:rsid w:val="00871080"/>
    <w:rsid w:val="009615C8"/>
    <w:rsid w:val="009C69E6"/>
    <w:rsid w:val="009E23F9"/>
    <w:rsid w:val="009F548E"/>
    <w:rsid w:val="00A075B4"/>
    <w:rsid w:val="00B504DA"/>
    <w:rsid w:val="00B80B60"/>
    <w:rsid w:val="00B86F2F"/>
    <w:rsid w:val="00B976BE"/>
    <w:rsid w:val="00BB7528"/>
    <w:rsid w:val="00C400AD"/>
    <w:rsid w:val="00C64FED"/>
    <w:rsid w:val="00C97674"/>
    <w:rsid w:val="00CC2A99"/>
    <w:rsid w:val="00CE6040"/>
    <w:rsid w:val="00CF5353"/>
    <w:rsid w:val="00D628EB"/>
    <w:rsid w:val="00D754B9"/>
    <w:rsid w:val="00E46EFA"/>
    <w:rsid w:val="00E53CB1"/>
    <w:rsid w:val="00E5694F"/>
    <w:rsid w:val="00E810DC"/>
    <w:rsid w:val="00FA1522"/>
    <w:rsid w:val="00FA1B8E"/>
    <w:rsid w:val="00FF7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AF7C27-187C-4A42-9FFE-05CD86B08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F7A12"/>
    <w:rPr>
      <w:rFonts w:ascii="Arial Narrow" w:eastAsia="Times New Roman" w:hAnsi="Arial Narrow" w:cs="Times New Roman"/>
      <w:szCs w:val="36"/>
      <w:lang w:val="sk-SK" w:bidi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356125"/>
    <w:pPr>
      <w:spacing w:before="480" w:after="0"/>
      <w:contextualSpacing/>
      <w:outlineLvl w:val="0"/>
    </w:pPr>
    <w:rPr>
      <w:rFonts w:asciiTheme="majorHAnsi" w:hAnsiTheme="majorHAnsi"/>
      <w:smallCaps/>
      <w:spacing w:val="5"/>
      <w:sz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56125"/>
    <w:pPr>
      <w:spacing w:before="200" w:after="0" w:line="271" w:lineRule="auto"/>
      <w:outlineLvl w:val="1"/>
    </w:pPr>
    <w:rPr>
      <w:rFonts w:asciiTheme="majorHAnsi" w:hAnsiTheme="majorHAnsi"/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56125"/>
    <w:pPr>
      <w:spacing w:before="200" w:after="0" w:line="271" w:lineRule="auto"/>
      <w:outlineLvl w:val="2"/>
    </w:pPr>
    <w:rPr>
      <w:rFonts w:asciiTheme="majorHAnsi" w:hAnsiTheme="majorHAnsi"/>
      <w:i/>
      <w:iCs/>
      <w:smallCaps/>
      <w:spacing w:val="5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125"/>
    <w:pPr>
      <w:spacing w:after="0" w:line="271" w:lineRule="auto"/>
      <w:outlineLvl w:val="3"/>
    </w:pPr>
    <w:rPr>
      <w:rFonts w:asciiTheme="majorHAnsi" w:hAnsiTheme="majorHAnsi"/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125"/>
    <w:pPr>
      <w:spacing w:after="0" w:line="271" w:lineRule="auto"/>
      <w:outlineLvl w:val="4"/>
    </w:pPr>
    <w:rPr>
      <w:rFonts w:asciiTheme="majorHAnsi" w:hAnsiTheme="majorHAnsi"/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56125"/>
    <w:pPr>
      <w:shd w:val="clear" w:color="auto" w:fill="FFFFFF" w:themeFill="background1"/>
      <w:spacing w:after="0" w:line="271" w:lineRule="auto"/>
      <w:outlineLvl w:val="5"/>
    </w:pPr>
    <w:rPr>
      <w:rFonts w:asciiTheme="majorHAnsi" w:hAnsiTheme="majorHAnsi"/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56125"/>
    <w:pPr>
      <w:spacing w:after="0"/>
      <w:outlineLvl w:val="6"/>
    </w:pPr>
    <w:rPr>
      <w:rFonts w:asciiTheme="majorHAnsi" w:hAnsiTheme="majorHAnsi"/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56125"/>
    <w:pPr>
      <w:spacing w:after="0"/>
      <w:outlineLvl w:val="7"/>
    </w:pPr>
    <w:rPr>
      <w:rFonts w:asciiTheme="majorHAnsi" w:hAnsiTheme="majorHAnsi"/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56125"/>
    <w:pPr>
      <w:spacing w:after="0" w:line="271" w:lineRule="auto"/>
      <w:outlineLvl w:val="8"/>
    </w:pPr>
    <w:rPr>
      <w:rFonts w:asciiTheme="majorHAnsi" w:hAnsiTheme="majorHAnsi"/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56125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356125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356125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356125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rsid w:val="00356125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56125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56125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56125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56125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356125"/>
    <w:pPr>
      <w:spacing w:after="100"/>
    </w:pPr>
  </w:style>
  <w:style w:type="paragraph" w:styleId="Nzov">
    <w:name w:val="Title"/>
    <w:basedOn w:val="Normlny"/>
    <w:next w:val="Normlny"/>
    <w:link w:val="NzovChar"/>
    <w:uiPriority w:val="99"/>
    <w:qFormat/>
    <w:rsid w:val="00356125"/>
    <w:pPr>
      <w:spacing w:after="300" w:line="240" w:lineRule="auto"/>
      <w:contextualSpacing/>
    </w:pPr>
    <w:rPr>
      <w:rFonts w:asciiTheme="majorHAnsi" w:hAnsiTheme="majorHAnsi"/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99"/>
    <w:rsid w:val="00356125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6125"/>
    <w:rPr>
      <w:rFonts w:asciiTheme="majorHAnsi" w:hAnsiTheme="majorHAnsi"/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56125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356125"/>
    <w:rPr>
      <w:b/>
      <w:bCs/>
    </w:rPr>
  </w:style>
  <w:style w:type="character" w:styleId="Zvraznenie">
    <w:name w:val="Emphasis"/>
    <w:uiPriority w:val="20"/>
    <w:qFormat/>
    <w:rsid w:val="00356125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356125"/>
    <w:pPr>
      <w:spacing w:after="0" w:line="240" w:lineRule="auto"/>
    </w:pPr>
  </w:style>
  <w:style w:type="paragraph" w:styleId="Odsekzoznamu">
    <w:name w:val="List Paragraph"/>
    <w:basedOn w:val="Normlny"/>
    <w:link w:val="OdsekzoznamuChar"/>
    <w:uiPriority w:val="99"/>
    <w:qFormat/>
    <w:rsid w:val="00356125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356125"/>
    <w:rPr>
      <w:rFonts w:asciiTheme="majorHAnsi" w:hAnsiTheme="majorHAnsi"/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356125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56125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rFonts w:asciiTheme="majorHAnsi" w:hAnsiTheme="majorHAnsi"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56125"/>
    <w:rPr>
      <w:i/>
      <w:iCs/>
    </w:rPr>
  </w:style>
  <w:style w:type="character" w:styleId="Jemnzvraznenie">
    <w:name w:val="Subtle Emphasis"/>
    <w:uiPriority w:val="19"/>
    <w:qFormat/>
    <w:rsid w:val="00356125"/>
    <w:rPr>
      <w:i/>
      <w:iCs/>
    </w:rPr>
  </w:style>
  <w:style w:type="character" w:styleId="Intenzvnezvraznenie">
    <w:name w:val="Intense Emphasis"/>
    <w:uiPriority w:val="21"/>
    <w:qFormat/>
    <w:rsid w:val="00356125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356125"/>
    <w:rPr>
      <w:smallCaps/>
    </w:rPr>
  </w:style>
  <w:style w:type="character" w:styleId="Intenzvnyodkaz">
    <w:name w:val="Intense Reference"/>
    <w:uiPriority w:val="32"/>
    <w:qFormat/>
    <w:rsid w:val="00356125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356125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356125"/>
    <w:pPr>
      <w:outlineLvl w:val="9"/>
    </w:pPr>
    <w:rPr>
      <w:rFonts w:ascii="Times New Roman" w:hAnsi="Times New Roman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356125"/>
  </w:style>
  <w:style w:type="paragraph" w:customStyle="1" w:styleId="TopHeader">
    <w:name w:val="Top Header"/>
    <w:basedOn w:val="Normlny"/>
    <w:qFormat/>
    <w:rsid w:val="00FF7A12"/>
    <w:pPr>
      <w:spacing w:after="0" w:line="240" w:lineRule="auto"/>
      <w:jc w:val="center"/>
    </w:pPr>
    <w:rPr>
      <w:b/>
      <w:bCs/>
      <w:szCs w:val="22"/>
    </w:rPr>
  </w:style>
  <w:style w:type="paragraph" w:styleId="Hlavika">
    <w:name w:val="header"/>
    <w:basedOn w:val="Normlny"/>
    <w:link w:val="HlavikaChar"/>
    <w:uiPriority w:val="99"/>
    <w:unhideWhenUsed/>
    <w:rsid w:val="001A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6F92"/>
    <w:rPr>
      <w:rFonts w:ascii="Arial Narrow" w:eastAsia="Times New Roman" w:hAnsi="Arial Narrow" w:cs="Times New Roman"/>
      <w:szCs w:val="36"/>
      <w:lang w:val="sk-SK" w:bidi="ar-SA"/>
    </w:rPr>
  </w:style>
  <w:style w:type="paragraph" w:styleId="Pta">
    <w:name w:val="footer"/>
    <w:basedOn w:val="Normlny"/>
    <w:link w:val="PtaChar"/>
    <w:uiPriority w:val="99"/>
    <w:unhideWhenUsed/>
    <w:rsid w:val="001A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6F92"/>
    <w:rPr>
      <w:rFonts w:ascii="Arial Narrow" w:eastAsia="Times New Roman" w:hAnsi="Arial Narrow" w:cs="Times New Roman"/>
      <w:szCs w:val="36"/>
      <w:lang w:val="sk-SK" w:bidi="ar-SA"/>
    </w:rPr>
  </w:style>
  <w:style w:type="character" w:customStyle="1" w:styleId="OdsekzoznamuChar">
    <w:name w:val="Odsek zoznamu Char"/>
    <w:link w:val="Odsekzoznamu"/>
    <w:uiPriority w:val="99"/>
    <w:locked/>
    <w:rsid w:val="001A6F92"/>
    <w:rPr>
      <w:rFonts w:ascii="Arial Narrow" w:eastAsia="Times New Roman" w:hAnsi="Arial Narrow" w:cs="Times New Roman"/>
      <w:szCs w:val="36"/>
      <w:lang w:val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7</Pages>
  <Words>2087</Words>
  <Characters>11899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Rozi</dc:creator>
  <cp:lastModifiedBy>Financie</cp:lastModifiedBy>
  <cp:revision>7</cp:revision>
  <dcterms:created xsi:type="dcterms:W3CDTF">2021-03-28T12:00:00Z</dcterms:created>
  <dcterms:modified xsi:type="dcterms:W3CDTF">2021-03-29T05:50:00Z</dcterms:modified>
</cp:coreProperties>
</file>