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14E83" w:rsidRDefault="00F14E83" w:rsidP="00F14E83">
      <w:pPr>
        <w:jc w:val="both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Poznámky </w:t>
      </w:r>
      <w:proofErr w:type="spellStart"/>
      <w:r>
        <w:rPr>
          <w:b/>
          <w:sz w:val="32"/>
          <w:szCs w:val="32"/>
        </w:rPr>
        <w:t>Úč</w:t>
      </w:r>
      <w:proofErr w:type="spellEnd"/>
      <w:r>
        <w:rPr>
          <w:b/>
          <w:sz w:val="32"/>
          <w:szCs w:val="32"/>
        </w:rPr>
        <w:t xml:space="preserve"> MÚJ 3-01         IČO: 46247220         DIČ: 2023307781</w:t>
      </w:r>
    </w:p>
    <w:p w:rsidR="00F14E83" w:rsidRDefault="00F14E83" w:rsidP="00F14E83">
      <w:pPr>
        <w:jc w:val="both"/>
        <w:rPr>
          <w:b/>
          <w:sz w:val="24"/>
          <w:szCs w:val="24"/>
        </w:rPr>
      </w:pP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 o účtovnej jednotke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Názov:</w:t>
      </w:r>
      <w:r>
        <w:rPr>
          <w:sz w:val="24"/>
          <w:szCs w:val="24"/>
        </w:rPr>
        <w:t xml:space="preserve"> STEMI Slovakia, s.r.o.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Sídlo:</w:t>
      </w:r>
      <w:r>
        <w:rPr>
          <w:sz w:val="24"/>
          <w:szCs w:val="24"/>
        </w:rPr>
        <w:t xml:space="preserve"> 8. Mája 370, 089 01 Svidník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Deň zápisu:</w:t>
      </w:r>
      <w:r>
        <w:rPr>
          <w:sz w:val="24"/>
          <w:szCs w:val="24"/>
        </w:rPr>
        <w:t xml:space="preserve"> 23.07.2011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Právna forma:</w:t>
      </w:r>
      <w:r>
        <w:rPr>
          <w:sz w:val="24"/>
          <w:szCs w:val="24"/>
        </w:rPr>
        <w:t xml:space="preserve"> Spoločnosť s ručením obmedzeným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Priemerný počet zamestnancov:</w:t>
      </w:r>
      <w:r>
        <w:rPr>
          <w:sz w:val="24"/>
          <w:szCs w:val="24"/>
        </w:rPr>
        <w:t xml:space="preserve">  0 (nula)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Opis hospodárskej činnosti:</w:t>
      </w:r>
    </w:p>
    <w:p w:rsidR="00F14E83" w:rsidRDefault="00F14E83" w:rsidP="00F14E83">
      <w:pPr>
        <w:pStyle w:val="Odsekzoznamu"/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47.64.0 Maloobchod so športovými potrebami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Právny dôvod na zostavenie účtovnej závierky:</w:t>
      </w:r>
      <w:r>
        <w:rPr>
          <w:sz w:val="24"/>
          <w:szCs w:val="24"/>
        </w:rPr>
        <w:t xml:space="preserve">  riadna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aktív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Majetok spolu                                         </w:t>
      </w:r>
      <w:r w:rsidR="00A7269B">
        <w:rPr>
          <w:sz w:val="24"/>
          <w:szCs w:val="24"/>
        </w:rPr>
        <w:t xml:space="preserve">               96.122</w:t>
      </w:r>
      <w:r>
        <w:rPr>
          <w:sz w:val="24"/>
          <w:szCs w:val="24"/>
        </w:rPr>
        <w:t xml:space="preserve">                               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na strane pasív súvahy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Základné imanie                                             </w:t>
      </w:r>
      <w:r w:rsidR="00A7269B">
        <w:rPr>
          <w:sz w:val="24"/>
          <w:szCs w:val="24"/>
        </w:rPr>
        <w:t xml:space="preserve">        </w:t>
      </w:r>
      <w:r>
        <w:rPr>
          <w:sz w:val="24"/>
          <w:szCs w:val="24"/>
        </w:rPr>
        <w:t xml:space="preserve"> 5.000</w:t>
      </w:r>
    </w:p>
    <w:p w:rsidR="005E4293" w:rsidRDefault="005E429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Kapitálové fondy                                           </w:t>
      </w:r>
      <w:r w:rsidR="00A7269B">
        <w:rPr>
          <w:sz w:val="24"/>
          <w:szCs w:val="24"/>
        </w:rPr>
        <w:t xml:space="preserve">        </w:t>
      </w:r>
      <w:r>
        <w:rPr>
          <w:sz w:val="24"/>
          <w:szCs w:val="24"/>
        </w:rPr>
        <w:t>43.000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Výsledok hospodárenia      </w:t>
      </w:r>
      <w:r w:rsidR="005E4293">
        <w:rPr>
          <w:sz w:val="24"/>
          <w:szCs w:val="24"/>
        </w:rPr>
        <w:t xml:space="preserve"> </w:t>
      </w:r>
      <w:r w:rsidR="00A7269B">
        <w:rPr>
          <w:sz w:val="24"/>
          <w:szCs w:val="24"/>
        </w:rPr>
        <w:t xml:space="preserve">                                      647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Výsledok hospodárenia min. roko</w:t>
      </w:r>
      <w:r w:rsidR="00A7269B">
        <w:rPr>
          <w:sz w:val="24"/>
          <w:szCs w:val="24"/>
        </w:rPr>
        <w:t>v                   10.835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Záväzky                                  </w:t>
      </w:r>
      <w:r w:rsidR="00A7269B">
        <w:rPr>
          <w:sz w:val="24"/>
          <w:szCs w:val="24"/>
        </w:rPr>
        <w:t xml:space="preserve">                                 36.640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vo výnosoch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Výnosy z hospodárskej </w:t>
      </w:r>
      <w:r w:rsidR="005E4293">
        <w:rPr>
          <w:sz w:val="24"/>
          <w:szCs w:val="24"/>
        </w:rPr>
        <w:t xml:space="preserve">činnosti spolu           </w:t>
      </w:r>
      <w:r w:rsidR="00A7269B">
        <w:rPr>
          <w:sz w:val="24"/>
          <w:szCs w:val="24"/>
        </w:rPr>
        <w:t xml:space="preserve"> 288.327</w:t>
      </w:r>
    </w:p>
    <w:p w:rsidR="00A7269B" w:rsidRDefault="00A7269B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Výnosy z finančnej činnosti spolu                             21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vykázaným v nákladoch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Náklady na hospodársku </w:t>
      </w:r>
      <w:r w:rsidR="00A7269B">
        <w:rPr>
          <w:sz w:val="24"/>
          <w:szCs w:val="24"/>
        </w:rPr>
        <w:t>činnosť spolu          286.411</w:t>
      </w:r>
    </w:p>
    <w:p w:rsidR="00F14E83" w:rsidRDefault="00F14E83" w:rsidP="00F14E83">
      <w:pPr>
        <w:pStyle w:val="Odsekzoznamu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Náklady na finančnú činnosť</w:t>
      </w:r>
      <w:r w:rsidR="00A7269B">
        <w:rPr>
          <w:sz w:val="24"/>
          <w:szCs w:val="24"/>
        </w:rPr>
        <w:t xml:space="preserve"> spolu                      1.012</w:t>
      </w:r>
    </w:p>
    <w:p w:rsidR="00F14E83" w:rsidRDefault="00F14E83" w:rsidP="00F14E83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Informácie k údajom o daniach z príjmov</w:t>
      </w:r>
    </w:p>
    <w:p w:rsidR="00F14E83" w:rsidRDefault="003A0AD9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v roku 2020</w:t>
      </w:r>
      <w:r w:rsidR="00F14E83">
        <w:rPr>
          <w:sz w:val="24"/>
          <w:szCs w:val="24"/>
        </w:rPr>
        <w:t xml:space="preserve"> vykázala výsledok hospodáre</w:t>
      </w:r>
      <w:r w:rsidR="005E4293">
        <w:rPr>
          <w:sz w:val="24"/>
          <w:szCs w:val="24"/>
        </w:rPr>
        <w:t>nia</w:t>
      </w:r>
      <w:r>
        <w:rPr>
          <w:sz w:val="24"/>
          <w:szCs w:val="24"/>
        </w:rPr>
        <w:t xml:space="preserve"> pred zdanením zisk 925</w:t>
      </w:r>
      <w:r w:rsidR="00F14E83">
        <w:rPr>
          <w:sz w:val="24"/>
          <w:szCs w:val="24"/>
        </w:rPr>
        <w:t xml:space="preserve"> Eur. </w:t>
      </w:r>
    </w:p>
    <w:p w:rsidR="00F14E83" w:rsidRDefault="00F14E83" w:rsidP="00F14E83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3A0AD9">
        <w:rPr>
          <w:sz w:val="24"/>
          <w:szCs w:val="24"/>
        </w:rPr>
        <w:t>Daň na úhradu 278</w:t>
      </w:r>
      <w:r w:rsidR="005E4293">
        <w:rPr>
          <w:sz w:val="24"/>
          <w:szCs w:val="24"/>
        </w:rPr>
        <w:t xml:space="preserve"> Eur.</w:t>
      </w:r>
    </w:p>
    <w:p w:rsidR="00C15DC2" w:rsidRDefault="00C15DC2"/>
    <w:sectPr w:rsidR="00C15DC2" w:rsidSect="004E52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50F49C1"/>
    <w:multiLevelType w:val="hybridMultilevel"/>
    <w:tmpl w:val="66424BE6"/>
    <w:lvl w:ilvl="0" w:tplc="9B8A86D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4A38049A"/>
    <w:multiLevelType w:val="hybridMultilevel"/>
    <w:tmpl w:val="013A9118"/>
    <w:lvl w:ilvl="0" w:tplc="2BA237D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F14E83"/>
    <w:rsid w:val="0020311C"/>
    <w:rsid w:val="003A0AD9"/>
    <w:rsid w:val="004E526E"/>
    <w:rsid w:val="005E4293"/>
    <w:rsid w:val="00A7269B"/>
    <w:rsid w:val="00C15DC2"/>
    <w:rsid w:val="00F14E8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E526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4E83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91550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Ivan</dc:creator>
  <cp:keywords/>
  <dc:description/>
  <cp:lastModifiedBy>Ivan</cp:lastModifiedBy>
  <cp:revision>4</cp:revision>
  <dcterms:created xsi:type="dcterms:W3CDTF">2019-04-01T16:17:00Z</dcterms:created>
  <dcterms:modified xsi:type="dcterms:W3CDTF">2021-03-31T07:46:00Z</dcterms:modified>
</cp:coreProperties>
</file>