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984BDE" w14:textId="6014A431" w:rsidR="00B636A8" w:rsidRPr="00567B32" w:rsidRDefault="003354B7">
      <w:pPr>
        <w:rPr>
          <w:b/>
          <w:bCs/>
          <w:sz w:val="28"/>
          <w:szCs w:val="28"/>
        </w:rPr>
      </w:pPr>
      <w:r w:rsidRPr="00567B32">
        <w:rPr>
          <w:b/>
          <w:bCs/>
          <w:sz w:val="28"/>
          <w:szCs w:val="28"/>
        </w:rPr>
        <w:t xml:space="preserve">Výročná správa za rok </w:t>
      </w:r>
      <w:r w:rsidR="005B2178">
        <w:rPr>
          <w:b/>
          <w:bCs/>
          <w:sz w:val="28"/>
          <w:szCs w:val="28"/>
        </w:rPr>
        <w:t>2020</w:t>
      </w:r>
    </w:p>
    <w:p w14:paraId="41A36821" w14:textId="77777777" w:rsidR="00AE7679" w:rsidRDefault="00AE7679">
      <w:r>
        <w:t xml:space="preserve">EKVIA s.r.o. </w:t>
      </w:r>
    </w:p>
    <w:p w14:paraId="34DE83B8" w14:textId="77777777" w:rsidR="00AE7679" w:rsidRDefault="00AE7679"/>
    <w:p w14:paraId="576FF97E" w14:textId="77777777" w:rsidR="00AE7679" w:rsidRPr="006329AD" w:rsidRDefault="006329AD" w:rsidP="006329AD">
      <w:pPr>
        <w:pStyle w:val="Odsekzoznamu"/>
        <w:numPr>
          <w:ilvl w:val="0"/>
          <w:numId w:val="1"/>
        </w:numPr>
        <w:rPr>
          <w:b/>
        </w:rPr>
      </w:pPr>
      <w:r w:rsidRPr="006329AD">
        <w:rPr>
          <w:b/>
        </w:rPr>
        <w:t>Informácie o vzniku a vývoji spoločnosti</w:t>
      </w:r>
    </w:p>
    <w:p w14:paraId="7DC333D5" w14:textId="77777777" w:rsidR="006329AD" w:rsidRDefault="006329AD" w:rsidP="00E04582">
      <w:pPr>
        <w:jc w:val="both"/>
      </w:pPr>
      <w:r>
        <w:t xml:space="preserve">EKVIA s.r.o. </w:t>
      </w:r>
      <w:r w:rsidR="001F2AE9">
        <w:t xml:space="preserve">(ďalej len „spoločnosť“) </w:t>
      </w:r>
      <w:r>
        <w:t xml:space="preserve">bola založená spoločenskou zmluvou zo dňa 2.11.1992. </w:t>
      </w:r>
      <w:r w:rsidR="0072617A">
        <w:br/>
      </w:r>
      <w:r>
        <w:t>Dňa 1.1.1993 bola zapísaná do Obchodného registra vedeného na Okresnom súde Nitra, oddiel Sro, Vložka číslo: 1140/N. Spoločnosť sídli na adrese: Priemyselná 11, 949</w:t>
      </w:r>
      <w:r w:rsidR="00F73633">
        <w:t xml:space="preserve"> </w:t>
      </w:r>
      <w:r>
        <w:t>05  Nitra</w:t>
      </w:r>
      <w:r w:rsidR="00D35608">
        <w:t xml:space="preserve">, IČO 31 426 085. </w:t>
      </w:r>
    </w:p>
    <w:p w14:paraId="44A86325" w14:textId="77777777" w:rsidR="00400DDB" w:rsidRDefault="00400DDB" w:rsidP="00E04582">
      <w:pPr>
        <w:jc w:val="both"/>
      </w:pPr>
      <w:r>
        <w:t xml:space="preserve">Od 12.7.2012 je spoločnosť EKVIA s.r.o. súčasťou Nórskeho koncernu ORKLA ASA, prostredníctvom jej dcérskej spoločnosti KaKa Aktiebolag, Kastanjevägen 17, Lomma 234 22, Švédske kráľovstvo. </w:t>
      </w:r>
      <w:r w:rsidR="0072617A">
        <w:br/>
      </w:r>
      <w:r w:rsidR="00D841C2" w:rsidRPr="00D841C2">
        <w:t>Od 11.4.2019 sa spoločnosť KaKa Aktiebolak stala 100%-ným vlastníkom spoločnosti EKVIA s.r.o.</w:t>
      </w:r>
    </w:p>
    <w:p w14:paraId="0AF06A85" w14:textId="77777777" w:rsidR="00400DDB" w:rsidRDefault="00D35608" w:rsidP="00E04582">
      <w:pPr>
        <w:jc w:val="both"/>
      </w:pPr>
      <w:r>
        <w:t xml:space="preserve">Hlavným predmetom činnosti spoločnosti je veľkoobchodný predaj </w:t>
      </w:r>
      <w:r w:rsidR="00400DDB">
        <w:t xml:space="preserve">surovín a materiálu pre pekársku a cukrársku výrobu. Okrem toho poskytuje svojim zákazníkom technologický servis, vývojovú </w:t>
      </w:r>
      <w:r w:rsidR="00F8667B">
        <w:t xml:space="preserve"> a marketingovú </w:t>
      </w:r>
      <w:r w:rsidR="00400DDB">
        <w:t xml:space="preserve">podporu. </w:t>
      </w:r>
      <w:r w:rsidR="00F8667B">
        <w:t xml:space="preserve">Samozrejmosťou je spoľahlivá a flexibilná distribúcia tovaru priamo k zákazníkovi. </w:t>
      </w:r>
    </w:p>
    <w:p w14:paraId="44332F42" w14:textId="77777777" w:rsidR="00D35608" w:rsidRDefault="00400DDB" w:rsidP="00E04582">
      <w:pPr>
        <w:jc w:val="both"/>
      </w:pPr>
      <w:r>
        <w:t xml:space="preserve">Distribúciu spoločnosť zabezpečuje zo svojich  štyroch stredísk – Nitra, kde je zároveň centrála spoločnosti, Martin, Rimavská Sobota a Prešov. </w:t>
      </w:r>
      <w:r w:rsidR="001F2AE9">
        <w:t xml:space="preserve">Vývoj produktov je realizovaný v Zákazníckom a inovačnom centre, ktoré sa nachádza v areáli spoločnosti v Nitre. </w:t>
      </w:r>
    </w:p>
    <w:p w14:paraId="7AA8C0A1" w14:textId="77777777" w:rsidR="000C0C90" w:rsidRDefault="000C0C90" w:rsidP="006329AD"/>
    <w:p w14:paraId="36F2CF88" w14:textId="77777777" w:rsidR="001F2AE9" w:rsidRPr="001F2AE9" w:rsidRDefault="001F2AE9" w:rsidP="001F2AE9">
      <w:pPr>
        <w:pStyle w:val="Odsekzoznamu"/>
        <w:numPr>
          <w:ilvl w:val="0"/>
          <w:numId w:val="1"/>
        </w:numPr>
        <w:rPr>
          <w:b/>
        </w:rPr>
      </w:pPr>
      <w:r w:rsidRPr="001F2AE9">
        <w:rPr>
          <w:b/>
        </w:rPr>
        <w:t>Informácie o stave spoločnosti</w:t>
      </w:r>
    </w:p>
    <w:p w14:paraId="1C1075BE" w14:textId="01F41155" w:rsidR="00400DDB" w:rsidRDefault="001F2AE9" w:rsidP="00E04582">
      <w:pPr>
        <w:jc w:val="both"/>
      </w:pPr>
      <w:r>
        <w:t>Sort</w:t>
      </w:r>
      <w:r w:rsidR="00A93893">
        <w:t>iment spoločnosti v r. 20</w:t>
      </w:r>
      <w:r w:rsidR="005B2178">
        <w:t>20</w:t>
      </w:r>
      <w:r>
        <w:t xml:space="preserve"> predstavoval viac ako 2 000 skladových položiek od 150 dodávateľov z ce</w:t>
      </w:r>
      <w:r w:rsidR="00A93893">
        <w:t>lého sveta. Spoločnosť v r. 20</w:t>
      </w:r>
      <w:r w:rsidR="005B2178">
        <w:t>20</w:t>
      </w:r>
      <w:r>
        <w:t xml:space="preserve"> dodávala tovar viac ako 1200 stálym zákazníkom. </w:t>
      </w:r>
      <w:r w:rsidR="00F8667B">
        <w:t xml:space="preserve">V sortimente spoločnosti sú všetky pekárske a cukrárske suroviny pre bežného spotrebiteľa, ale aj špeciálne a trendové produkty – clean label, bezlepkové, </w:t>
      </w:r>
      <w:r w:rsidR="007A0839">
        <w:t xml:space="preserve">či </w:t>
      </w:r>
      <w:r w:rsidR="00F8667B">
        <w:t>potraviny</w:t>
      </w:r>
      <w:r w:rsidR="007A0839">
        <w:t xml:space="preserve"> s výživovými tvrdeniami</w:t>
      </w:r>
      <w:r w:rsidR="00F8667B">
        <w:t xml:space="preserve"> -</w:t>
      </w:r>
      <w:r w:rsidR="00F8667B" w:rsidRPr="00F8667B">
        <w:t xml:space="preserve"> </w:t>
      </w:r>
      <w:r w:rsidR="00F8667B">
        <w:t xml:space="preserve">pre špeciálne skupiny zákazníkov. </w:t>
      </w:r>
    </w:p>
    <w:p w14:paraId="0B49AD65" w14:textId="5C62B1B2" w:rsidR="005B2178" w:rsidRDefault="005B2178" w:rsidP="00E04582">
      <w:pPr>
        <w:jc w:val="both"/>
      </w:pPr>
      <w:r>
        <w:t xml:space="preserve">V r. 2020 spoločnosť rozšírila svoju činnosť o predaj tovaru konečnému spotrebiteľovi formou vlastného eShopu Yummy.sk. Sortiment eShopu tvoria suroviny a rôzne potreby pre cukrárov a pekárov v malospotrebiteľských baleniach. Aj B2C zákazníkom poskytujeme odborné poradenstvo a recepty, ktoré sú zverejnené na stránke </w:t>
      </w:r>
      <w:hyperlink r:id="rId5" w:history="1">
        <w:r w:rsidRPr="0076648A">
          <w:rPr>
            <w:rStyle w:val="Hypertextovprepojenie"/>
          </w:rPr>
          <w:t>www.yummy.sk</w:t>
        </w:r>
      </w:hyperlink>
      <w:r>
        <w:t xml:space="preserve">. </w:t>
      </w:r>
    </w:p>
    <w:p w14:paraId="3E81ABA0" w14:textId="0CB628AF" w:rsidR="00F8667B" w:rsidRDefault="00F8667B" w:rsidP="00E04582">
      <w:pPr>
        <w:jc w:val="both"/>
      </w:pPr>
      <w:r>
        <w:t>V r. 20</w:t>
      </w:r>
      <w:r w:rsidR="005B2178">
        <w:t>20</w:t>
      </w:r>
      <w:r>
        <w:t xml:space="preserve"> dosiahla spoločnosť tržby z predaja tovaru a služieb </w:t>
      </w:r>
      <w:r w:rsidR="00C46C96">
        <w:t xml:space="preserve">vo výške </w:t>
      </w:r>
      <w:r w:rsidR="005B2178">
        <w:t>22 630</w:t>
      </w:r>
      <w:r w:rsidR="00C46C96">
        <w:t xml:space="preserve"> tis. EUR. (</w:t>
      </w:r>
      <w:r w:rsidR="0072617A">
        <w:t>v</w:t>
      </w:r>
      <w:r w:rsidR="00C46C96">
        <w:t xml:space="preserve"> r. 201</w:t>
      </w:r>
      <w:r w:rsidR="005B2178">
        <w:t>9</w:t>
      </w:r>
      <w:r w:rsidR="00C46C96">
        <w:t xml:space="preserve"> to bolo </w:t>
      </w:r>
      <w:r w:rsidR="005B2178">
        <w:t>25</w:t>
      </w:r>
      <w:r w:rsidR="005B2178">
        <w:t> </w:t>
      </w:r>
      <w:r w:rsidR="005B2178">
        <w:t xml:space="preserve">150 </w:t>
      </w:r>
      <w:r w:rsidR="00D841C2">
        <w:t>tis. EUR</w:t>
      </w:r>
      <w:r w:rsidR="00C46C96">
        <w:t xml:space="preserve">). Zisk pred zdanením </w:t>
      </w:r>
      <w:r w:rsidR="000F5B92">
        <w:t xml:space="preserve">predstavoval </w:t>
      </w:r>
      <w:r w:rsidR="005B2178">
        <w:t>423</w:t>
      </w:r>
      <w:r w:rsidR="00F43603">
        <w:t xml:space="preserve"> </w:t>
      </w:r>
      <w:r w:rsidR="00C46C96">
        <w:t>tis. EUR, v porovnaní s </w:t>
      </w:r>
      <w:r w:rsidR="00E504D6">
        <w:t>7</w:t>
      </w:r>
      <w:r w:rsidR="005B2178">
        <w:t>26</w:t>
      </w:r>
      <w:r w:rsidR="00C46C96">
        <w:t xml:space="preserve"> tis. EUR </w:t>
      </w:r>
      <w:r w:rsidR="00EB4A09">
        <w:t xml:space="preserve">                    </w:t>
      </w:r>
      <w:r w:rsidR="00C46C96">
        <w:t>v r. 201</w:t>
      </w:r>
      <w:r w:rsidR="005D212E">
        <w:t>9</w:t>
      </w:r>
      <w:r w:rsidR="00C46C96">
        <w:t xml:space="preserve">. </w:t>
      </w:r>
      <w:r w:rsidR="005D212E">
        <w:t xml:space="preserve">Pod výsledky roka 2020 sa výrazne podpísala kríza spôsobená pandémiou covid – 19 a opatrenia štátu v súvislosti s ňou. </w:t>
      </w:r>
    </w:p>
    <w:p w14:paraId="0FA1FC69" w14:textId="77777777" w:rsidR="000C0C90" w:rsidRDefault="000C0C90" w:rsidP="006329AD"/>
    <w:p w14:paraId="545CEF1B" w14:textId="77777777" w:rsidR="00C46C96" w:rsidRPr="00C46C96" w:rsidRDefault="00C46C96" w:rsidP="00C46C96">
      <w:pPr>
        <w:pStyle w:val="Odsekzoznamu"/>
        <w:numPr>
          <w:ilvl w:val="0"/>
          <w:numId w:val="1"/>
        </w:numPr>
        <w:rPr>
          <w:b/>
        </w:rPr>
      </w:pPr>
      <w:r w:rsidRPr="00C46C96">
        <w:rPr>
          <w:b/>
        </w:rPr>
        <w:t>Významné riziká a neistoty, ktorým je spoločnosť vystavená.</w:t>
      </w:r>
    </w:p>
    <w:p w14:paraId="0C4DCA09" w14:textId="63ACA82C" w:rsidR="00C46C96" w:rsidRPr="00F75D92" w:rsidRDefault="00C46C96" w:rsidP="00E04582">
      <w:pPr>
        <w:jc w:val="both"/>
      </w:pPr>
      <w:r w:rsidRPr="00F75D92">
        <w:t>Spoločnosť má silne diverzifikované odberateľské riziko. Žiaden z</w:t>
      </w:r>
      <w:r w:rsidR="00F75D92" w:rsidRPr="00F75D92">
        <w:t xml:space="preserve"> individuálnych </w:t>
      </w:r>
      <w:r w:rsidRPr="00F75D92">
        <w:t xml:space="preserve">odberateľov nemá vyšší ako </w:t>
      </w:r>
      <w:r w:rsidR="00F75D92" w:rsidRPr="00F75D92">
        <w:t>5,2</w:t>
      </w:r>
      <w:r w:rsidRPr="00F75D92">
        <w:t xml:space="preserve">%-ný podiel na tržbách. </w:t>
      </w:r>
      <w:r w:rsidR="00012BEB" w:rsidRPr="00F75D92">
        <w:t>Najväčší odberateľ Tesco mal v r. 20</w:t>
      </w:r>
      <w:r w:rsidR="00F75D92" w:rsidRPr="00F75D92">
        <w:t>20</w:t>
      </w:r>
      <w:r w:rsidR="00012BEB" w:rsidRPr="00F75D92">
        <w:t xml:space="preserve">  4,</w:t>
      </w:r>
      <w:r w:rsidR="00F75D92" w:rsidRPr="00F75D92">
        <w:t>5</w:t>
      </w:r>
      <w:r w:rsidR="00012BEB" w:rsidRPr="00F75D92">
        <w:t>%-ný podiel na celkových tržbách. Štyria odberatelia, patriaci do skupiny ADANO, spolu tvoria 6,</w:t>
      </w:r>
      <w:r w:rsidR="00F75D92" w:rsidRPr="00F75D92">
        <w:t>22</w:t>
      </w:r>
      <w:r w:rsidR="00012BEB" w:rsidRPr="00F75D92">
        <w:t xml:space="preserve">% z celkových tržieb spoločnosti. </w:t>
      </w:r>
    </w:p>
    <w:p w14:paraId="1F4C6BFA" w14:textId="77777777" w:rsidR="00C46C96" w:rsidRPr="00F75D92" w:rsidRDefault="00C46C96" w:rsidP="00E04582">
      <w:pPr>
        <w:jc w:val="both"/>
      </w:pPr>
      <w:r w:rsidRPr="00F75D92">
        <w:t xml:space="preserve">Na strane dodávateľov je reálna substitúcia možná u všetkých kľúčových sortimentných položiek. </w:t>
      </w:r>
    </w:p>
    <w:p w14:paraId="4A120CE3" w14:textId="743430FE" w:rsidR="003A2FBC" w:rsidRDefault="003A2FBC" w:rsidP="00E04582">
      <w:pPr>
        <w:jc w:val="both"/>
      </w:pPr>
      <w:r>
        <w:t xml:space="preserve">Za najvyššie riziko je považovaná neistota v súvislosti s vývojom pandémie covid-19 a následnými opatreniami vlády, ktoré negatívne ovplyvňujú podnikanie na všetkých úrovniach. Tvrdé opatrenia, ako </w:t>
      </w:r>
      <w:r w:rsidR="00F75D92">
        <w:lastRenderedPageBreak/>
        <w:t xml:space="preserve">sú </w:t>
      </w:r>
      <w:r>
        <w:t xml:space="preserve">zatvorené školy, zrušenie všetkých kultúrnych a športových podujatí, </w:t>
      </w:r>
      <w:r w:rsidR="00F75D92">
        <w:t xml:space="preserve">zatvorenie </w:t>
      </w:r>
      <w:r>
        <w:t xml:space="preserve">hotelov a reštaurácií, majú za následok výrazné obmedzenie spotreby obyvateľstva a zmenu v ich spotrebiteľskom správaní. Finančná neistota spotrebiteľov vedie ku </w:t>
      </w:r>
      <w:r w:rsidR="00F75D92">
        <w:t>kúpe</w:t>
      </w:r>
      <w:r>
        <w:t xml:space="preserve"> lacnejších produktov s nižšou pridanou hodnotou. </w:t>
      </w:r>
    </w:p>
    <w:p w14:paraId="51D70BD8" w14:textId="433C6F4A" w:rsidR="00C46C96" w:rsidRDefault="00F75D92" w:rsidP="00E04582">
      <w:pPr>
        <w:jc w:val="both"/>
      </w:pPr>
      <w:r>
        <w:t>Okrem vyššie uvedeného je s</w:t>
      </w:r>
      <w:r w:rsidR="00C46C96">
        <w:t xml:space="preserve">poločnosť vystavená bežným externým rizikám. </w:t>
      </w:r>
    </w:p>
    <w:p w14:paraId="41EE35E2" w14:textId="77777777" w:rsidR="000C0C90" w:rsidRDefault="000C0C90" w:rsidP="00C46C96"/>
    <w:p w14:paraId="6A9605D3" w14:textId="77777777" w:rsidR="00567B32" w:rsidRPr="00567B32" w:rsidRDefault="00C46C96" w:rsidP="00E04582">
      <w:pPr>
        <w:pStyle w:val="Odsekzoznamu"/>
        <w:numPr>
          <w:ilvl w:val="0"/>
          <w:numId w:val="1"/>
        </w:numPr>
      </w:pPr>
      <w:r w:rsidRPr="00567B32">
        <w:rPr>
          <w:b/>
        </w:rPr>
        <w:t>Informácie o predpokladanom vývoji spoločnosti</w:t>
      </w:r>
    </w:p>
    <w:p w14:paraId="186A70FB" w14:textId="38D884C8" w:rsidR="00F205F9" w:rsidRDefault="00F205F9" w:rsidP="00E04582">
      <w:pPr>
        <w:jc w:val="both"/>
      </w:pPr>
      <w:r>
        <w:t>Spoločnosť EKVIA s.r.o. má viac ako 2</w:t>
      </w:r>
      <w:r w:rsidR="00F75D92">
        <w:t>9</w:t>
      </w:r>
      <w:r>
        <w:t xml:space="preserve"> ročnú tradíciu a zo strany svojich obchodných partnerov, štátnych aj finančných inštitúcií je vnímaná ako spoľahlivý partner, ktorý si plní všetky svoje záväzky včas a v plnom rozsahu. </w:t>
      </w:r>
    </w:p>
    <w:p w14:paraId="54814855" w14:textId="77777777" w:rsidR="00F75D92" w:rsidRDefault="00012BEB" w:rsidP="00E04582">
      <w:pPr>
        <w:jc w:val="both"/>
      </w:pPr>
      <w:r>
        <w:t xml:space="preserve">Podľa pôvodných zámerov, v </w:t>
      </w:r>
      <w:r w:rsidR="00F205F9">
        <w:t>roku 20</w:t>
      </w:r>
      <w:r>
        <w:t xml:space="preserve">20 </w:t>
      </w:r>
      <w:r w:rsidR="00AB6C76">
        <w:t>predpoklad</w:t>
      </w:r>
      <w:r>
        <w:t>ala spoločnosť</w:t>
      </w:r>
      <w:r w:rsidR="00AB6C76">
        <w:t xml:space="preserve"> </w:t>
      </w:r>
      <w:r w:rsidR="00F205F9">
        <w:t xml:space="preserve">nárast tržieb </w:t>
      </w:r>
      <w:r w:rsidR="00AB6C76">
        <w:t>na</w:t>
      </w:r>
      <w:r w:rsidR="00F205F9">
        <w:t xml:space="preserve"> </w:t>
      </w:r>
      <w:r w:rsidR="002D7D0F">
        <w:t>2</w:t>
      </w:r>
      <w:r w:rsidR="00500F5B">
        <w:t>6 </w:t>
      </w:r>
      <w:r>
        <w:t>662</w:t>
      </w:r>
      <w:r w:rsidR="00500F5B">
        <w:t xml:space="preserve"> </w:t>
      </w:r>
      <w:r w:rsidR="00AB6C76">
        <w:t xml:space="preserve">tis. EUR. </w:t>
      </w:r>
      <w:r w:rsidR="00F75D92">
        <w:t>S</w:t>
      </w:r>
      <w:r>
        <w:t>ituácia</w:t>
      </w:r>
      <w:r w:rsidR="0028774D">
        <w:t xml:space="preserve"> súvisiaca s korona vírusom </w:t>
      </w:r>
      <w:r>
        <w:t>a opatrenia štátu</w:t>
      </w:r>
      <w:r w:rsidR="0028774D">
        <w:t xml:space="preserve">, na zamedzenie jeho šírenia, negatívne ovplyvňujú ekonomiku spoločnosti. </w:t>
      </w:r>
      <w:r w:rsidR="00F75D92">
        <w:t xml:space="preserve">Z uvedeného dôvodu boli dosiahnuté tržby výrazne nižšie,  ako plánované. </w:t>
      </w:r>
    </w:p>
    <w:p w14:paraId="269B59A9" w14:textId="77777777" w:rsidR="00694961" w:rsidRDefault="00F75D92" w:rsidP="00694961">
      <w:pPr>
        <w:jc w:val="both"/>
      </w:pPr>
      <w:r>
        <w:t xml:space="preserve">V druhom polroku r. 2020, v čase tvorby plánu na rok 2021 boli všeobecné očakávania optimistické. Obdobie medzi prvou a druhou vlnou pandémie </w:t>
      </w:r>
      <w:r w:rsidR="00694961">
        <w:t xml:space="preserve">dávalo nádej na znormalizovanie vývoja v r. 2021. Plánovaný objem tržieb na r. 2021 je len o niečo nižší, ako bol plán na r. 2020, dosahuje 25 728 tis. EUR. Už prvé mesiace r. 2021 však ukazujú stále sa zhoršujúcu situáciu a predpokladáme, že tržby v r. 2021 budú výrazne nižšie, ako boli pôvodne plánované. V ziskovosti očakávame podobný pokles, ako v predaji. </w:t>
      </w:r>
      <w:r w:rsidR="00694961">
        <w:t>Na strane nákladov bude spoločnosť musieť prijať viacero reštrikčných opatrení, vylúčené nie sú ani opatrenia v oblasti personálnych nákladov.</w:t>
      </w:r>
    </w:p>
    <w:p w14:paraId="4780432F" w14:textId="77777777" w:rsidR="00AB6C76" w:rsidRDefault="00AB6C76" w:rsidP="00E04582">
      <w:pPr>
        <w:jc w:val="both"/>
      </w:pPr>
      <w:r>
        <w:t xml:space="preserve">Spoločnosť EKVIA s.r.o., aj celá skupina ORKLA, sa zasadzuje o ochranu životného prostredia v súlade s platnou legislatívou a zásadami spoločenskej zodpovednosti.  </w:t>
      </w:r>
    </w:p>
    <w:p w14:paraId="1E9E35EC" w14:textId="77777777" w:rsidR="00AB6C76" w:rsidRDefault="00AB6C76" w:rsidP="00AB6C76"/>
    <w:p w14:paraId="36875C07" w14:textId="77777777" w:rsidR="00C46C96" w:rsidRPr="00364C01" w:rsidRDefault="00AB6C76" w:rsidP="00E04582">
      <w:pPr>
        <w:pStyle w:val="Odsekzoznamu"/>
        <w:numPr>
          <w:ilvl w:val="0"/>
          <w:numId w:val="1"/>
        </w:numPr>
      </w:pPr>
      <w:r w:rsidRPr="00364C01">
        <w:rPr>
          <w:b/>
        </w:rPr>
        <w:t>Informácia o návrhu na rozdelenie zisku</w:t>
      </w:r>
    </w:p>
    <w:p w14:paraId="01E2425A" w14:textId="2A2B64A1" w:rsidR="00AB6C76" w:rsidRDefault="00AB6C76" w:rsidP="0072617A">
      <w:pPr>
        <w:jc w:val="both"/>
      </w:pPr>
      <w:r w:rsidRPr="00364C01">
        <w:t xml:space="preserve">Valné zhromaždenie spoločnosti, konané dňa </w:t>
      </w:r>
      <w:r w:rsidR="00F83D1D" w:rsidRPr="00694961">
        <w:rPr>
          <w:color w:val="FF0000"/>
        </w:rPr>
        <w:t>30</w:t>
      </w:r>
      <w:r w:rsidRPr="00694961">
        <w:rPr>
          <w:color w:val="FF0000"/>
        </w:rPr>
        <w:t>.3.201</w:t>
      </w:r>
      <w:r w:rsidR="00F83D1D" w:rsidRPr="00694961">
        <w:rPr>
          <w:color w:val="FF0000"/>
        </w:rPr>
        <w:t>9</w:t>
      </w:r>
      <w:r w:rsidRPr="00694961">
        <w:rPr>
          <w:color w:val="FF0000"/>
        </w:rPr>
        <w:t xml:space="preserve"> </w:t>
      </w:r>
      <w:r w:rsidRPr="00364C01">
        <w:t>schválilo účtovnú závierku a rozdelenie zisku za rok 20</w:t>
      </w:r>
      <w:r w:rsidR="00694961">
        <w:t>20</w:t>
      </w:r>
      <w:r w:rsidR="00F83D1D">
        <w:t>. 50% z dosiahnutého čistého zisku spoločnosti bude použité na ďalší rozvoj spoločnosti, zvyšných 50% bude vyplatených vo forme dividend spoločníkovi KaKa AB.</w:t>
      </w:r>
      <w:r w:rsidRPr="00364C01">
        <w:t xml:space="preserve"> </w:t>
      </w:r>
    </w:p>
    <w:p w14:paraId="601826F3" w14:textId="77777777" w:rsidR="00EB4A09" w:rsidRPr="009336D6" w:rsidRDefault="00EB4A09" w:rsidP="00E04582">
      <w:pPr>
        <w:jc w:val="both"/>
        <w:rPr>
          <w:color w:val="FF0000"/>
        </w:rPr>
      </w:pPr>
    </w:p>
    <w:p w14:paraId="199B1139" w14:textId="77777777" w:rsidR="00AB6C76" w:rsidRPr="00384BCA" w:rsidRDefault="007611B2" w:rsidP="00AB6C76">
      <w:pPr>
        <w:pStyle w:val="Odsekzoznamu"/>
        <w:numPr>
          <w:ilvl w:val="0"/>
          <w:numId w:val="1"/>
        </w:numPr>
        <w:rPr>
          <w:b/>
        </w:rPr>
      </w:pPr>
      <w:r w:rsidRPr="00384BCA">
        <w:rPr>
          <w:b/>
        </w:rPr>
        <w:t>Informácia o zamestnancoch spoločnosti.</w:t>
      </w:r>
    </w:p>
    <w:tbl>
      <w:tblPr>
        <w:tblStyle w:val="Mriekatabuky"/>
        <w:tblW w:w="8480" w:type="dxa"/>
        <w:tblLook w:val="04A0" w:firstRow="1" w:lastRow="0" w:firstColumn="1" w:lastColumn="0" w:noHBand="0" w:noVBand="1"/>
      </w:tblPr>
      <w:tblGrid>
        <w:gridCol w:w="6560"/>
        <w:gridCol w:w="960"/>
        <w:gridCol w:w="960"/>
      </w:tblGrid>
      <w:tr w:rsidR="00694961" w:rsidRPr="004A55B2" w14:paraId="33F24103" w14:textId="77777777" w:rsidTr="00694961">
        <w:trPr>
          <w:trHeight w:val="540"/>
        </w:trPr>
        <w:tc>
          <w:tcPr>
            <w:tcW w:w="6560" w:type="dxa"/>
            <w:noWrap/>
            <w:hideMark/>
          </w:tcPr>
          <w:p w14:paraId="6CF0731F" w14:textId="77777777" w:rsidR="00694961" w:rsidRPr="004A55B2" w:rsidRDefault="00694961" w:rsidP="00694961">
            <w:r w:rsidRPr="004A55B2">
              <w:t> </w:t>
            </w:r>
          </w:p>
        </w:tc>
        <w:tc>
          <w:tcPr>
            <w:tcW w:w="960" w:type="dxa"/>
            <w:noWrap/>
          </w:tcPr>
          <w:p w14:paraId="5F7D6E09" w14:textId="0ADBC4D7" w:rsidR="00694961" w:rsidRPr="004A55B2" w:rsidRDefault="00694961" w:rsidP="00694961">
            <w:r>
              <w:t>2020</w:t>
            </w:r>
          </w:p>
        </w:tc>
        <w:tc>
          <w:tcPr>
            <w:tcW w:w="960" w:type="dxa"/>
          </w:tcPr>
          <w:p w14:paraId="4888AC3D" w14:textId="73D658E6" w:rsidR="00694961" w:rsidRPr="004A55B2" w:rsidRDefault="00694961" w:rsidP="00694961">
            <w:r>
              <w:t>2019</w:t>
            </w:r>
          </w:p>
        </w:tc>
      </w:tr>
      <w:tr w:rsidR="00694961" w:rsidRPr="004A55B2" w14:paraId="2DBA131D" w14:textId="77777777" w:rsidTr="00694961">
        <w:trPr>
          <w:trHeight w:val="480"/>
        </w:trPr>
        <w:tc>
          <w:tcPr>
            <w:tcW w:w="6560" w:type="dxa"/>
            <w:noWrap/>
            <w:hideMark/>
          </w:tcPr>
          <w:p w14:paraId="6FB4E62E" w14:textId="77777777" w:rsidR="00694961" w:rsidRPr="004A55B2" w:rsidRDefault="00694961" w:rsidP="00694961">
            <w:r w:rsidRPr="004A55B2">
              <w:t xml:space="preserve">Priemerný prepočítaný počet zamestnancov </w:t>
            </w:r>
          </w:p>
        </w:tc>
        <w:tc>
          <w:tcPr>
            <w:tcW w:w="960" w:type="dxa"/>
            <w:noWrap/>
          </w:tcPr>
          <w:p w14:paraId="09EF679A" w14:textId="62604E27" w:rsidR="00694961" w:rsidRPr="004A55B2" w:rsidRDefault="00694961" w:rsidP="00694961">
            <w:r>
              <w:t>70</w:t>
            </w:r>
          </w:p>
        </w:tc>
        <w:tc>
          <w:tcPr>
            <w:tcW w:w="960" w:type="dxa"/>
          </w:tcPr>
          <w:p w14:paraId="671FA01B" w14:textId="011D6D4A" w:rsidR="00694961" w:rsidRDefault="00694961" w:rsidP="00694961">
            <w:r>
              <w:t>67</w:t>
            </w:r>
          </w:p>
        </w:tc>
      </w:tr>
      <w:tr w:rsidR="00694961" w:rsidRPr="004A55B2" w14:paraId="43E809D9" w14:textId="77777777" w:rsidTr="00694961">
        <w:trPr>
          <w:trHeight w:val="525"/>
        </w:trPr>
        <w:tc>
          <w:tcPr>
            <w:tcW w:w="6560" w:type="dxa"/>
            <w:noWrap/>
            <w:hideMark/>
          </w:tcPr>
          <w:p w14:paraId="567BFB8D" w14:textId="77777777" w:rsidR="00694961" w:rsidRPr="004A55B2" w:rsidRDefault="00694961" w:rsidP="00694961">
            <w:r w:rsidRPr="004A55B2">
              <w:t>Stav zamestnancov ku dňu, ku ktorému a zostavuje účtovná závierka</w:t>
            </w:r>
          </w:p>
        </w:tc>
        <w:tc>
          <w:tcPr>
            <w:tcW w:w="960" w:type="dxa"/>
            <w:noWrap/>
          </w:tcPr>
          <w:p w14:paraId="6D6E3D04" w14:textId="6DC768D0" w:rsidR="00694961" w:rsidRPr="004A55B2" w:rsidRDefault="00694961" w:rsidP="00694961">
            <w:r>
              <w:t>72</w:t>
            </w:r>
          </w:p>
        </w:tc>
        <w:tc>
          <w:tcPr>
            <w:tcW w:w="960" w:type="dxa"/>
          </w:tcPr>
          <w:p w14:paraId="25CDC55D" w14:textId="60F65B90" w:rsidR="00694961" w:rsidRDefault="00694961" w:rsidP="00694961">
            <w:r>
              <w:t>70</w:t>
            </w:r>
          </w:p>
        </w:tc>
      </w:tr>
    </w:tbl>
    <w:p w14:paraId="37CEB116" w14:textId="77777777" w:rsidR="006329AD" w:rsidRDefault="006329AD" w:rsidP="006329AD"/>
    <w:p w14:paraId="0F6C5803" w14:textId="77777777" w:rsidR="007611B2" w:rsidRDefault="007611B2" w:rsidP="007611B2">
      <w:pPr>
        <w:pStyle w:val="Odsekzoznamu"/>
        <w:numPr>
          <w:ilvl w:val="0"/>
          <w:numId w:val="1"/>
        </w:numPr>
        <w:rPr>
          <w:b/>
        </w:rPr>
      </w:pPr>
      <w:r w:rsidRPr="007611B2">
        <w:rPr>
          <w:b/>
        </w:rPr>
        <w:t>Udalosti osobitného významu, ktoré nastali po skončení účtovného obdobia</w:t>
      </w:r>
    </w:p>
    <w:p w14:paraId="4A791559" w14:textId="7C97B229" w:rsidR="00567B32" w:rsidRDefault="00694961" w:rsidP="00E04582">
      <w:pPr>
        <w:jc w:val="both"/>
      </w:pPr>
      <w:r>
        <w:t xml:space="preserve">Okrem vyššie uvedených informácií ohľadom korona vírusu, ktorý negatívne ovplyvňuje aj úvod roka 2021, nenastali po skončení účtovného obdobia žiadne udalosti osobitného významu. </w:t>
      </w:r>
      <w:r w:rsidR="00567B32">
        <w:t xml:space="preserve">Nakoľko sa však situácia stále mení, </w:t>
      </w:r>
      <w:r>
        <w:t>opatrenia štátu sú nevyspytateľné,</w:t>
      </w:r>
      <w:r w:rsidR="00567B32">
        <w:t xml:space="preserve"> nemožno predvídať budúce dopady.</w:t>
      </w:r>
    </w:p>
    <w:p w14:paraId="2234E242" w14:textId="77777777" w:rsidR="000C0C90" w:rsidRDefault="00567B32" w:rsidP="0072617A">
      <w:pPr>
        <w:jc w:val="both"/>
      </w:pPr>
      <w:r>
        <w:t>Manažment spoločnosti bude pokračovať v monitorovaní potenciálneho dopadu a podnikne všetky možné kroky na zmiernenie akýchkoľvek negatívnych účinkov na spoločnosť a jej zamestnancov.</w:t>
      </w:r>
    </w:p>
    <w:p w14:paraId="61D8B92B" w14:textId="77777777" w:rsidR="00EB4A09" w:rsidRDefault="00EB4A09" w:rsidP="00E04582">
      <w:pPr>
        <w:jc w:val="both"/>
      </w:pPr>
    </w:p>
    <w:p w14:paraId="5244937E" w14:textId="77777777" w:rsidR="00A15496" w:rsidRPr="00A15496" w:rsidRDefault="00A15496" w:rsidP="00A15496">
      <w:pPr>
        <w:pStyle w:val="Odsekzoznamu"/>
        <w:numPr>
          <w:ilvl w:val="0"/>
          <w:numId w:val="1"/>
        </w:numPr>
        <w:rPr>
          <w:b/>
        </w:rPr>
      </w:pPr>
      <w:r w:rsidRPr="00A15496">
        <w:rPr>
          <w:b/>
        </w:rPr>
        <w:t>Ostatné informácie</w:t>
      </w:r>
    </w:p>
    <w:p w14:paraId="2BDB1FB1" w14:textId="77777777" w:rsidR="00A15496" w:rsidRPr="004A55B2" w:rsidRDefault="00A15496" w:rsidP="00E04582">
      <w:pPr>
        <w:spacing w:line="240" w:lineRule="auto"/>
        <w:jc w:val="both"/>
      </w:pPr>
      <w:r w:rsidRPr="004A55B2">
        <w:t>Spoločnosť nenadobudla vlastné akcie, dočasné listy, obchodné podiely a akcie, dočasných listov a ani obchodné podiely materskej účtovnej jednotky.</w:t>
      </w:r>
    </w:p>
    <w:p w14:paraId="105B97C1" w14:textId="77777777" w:rsidR="00A15496" w:rsidRPr="004A55B2" w:rsidRDefault="00A15496" w:rsidP="00E04582">
      <w:pPr>
        <w:spacing w:line="240" w:lineRule="auto"/>
        <w:jc w:val="both"/>
      </w:pPr>
      <w:r w:rsidRPr="004A55B2">
        <w:t xml:space="preserve">Spoločnosť nemá dcérske spoločnosti ani organizačnú zložku v zahraničí. </w:t>
      </w:r>
    </w:p>
    <w:p w14:paraId="24D98169" w14:textId="29E40E9D" w:rsidR="00A15496" w:rsidRDefault="00A15496" w:rsidP="00E04582">
      <w:pPr>
        <w:spacing w:line="240" w:lineRule="auto"/>
        <w:jc w:val="both"/>
      </w:pPr>
      <w:r w:rsidRPr="004A55B2">
        <w:t>Spoločnosť v roku 20</w:t>
      </w:r>
      <w:r w:rsidR="00694961">
        <w:t>20</w:t>
      </w:r>
      <w:r w:rsidRPr="004A55B2">
        <w:t xml:space="preserve"> nerealizovala výskum, </w:t>
      </w:r>
      <w:r w:rsidR="00500F5B">
        <w:t xml:space="preserve">ani </w:t>
      </w:r>
      <w:r w:rsidRPr="004A55B2">
        <w:t>nevynaložila žiadne náklady na výskum.    </w:t>
      </w:r>
    </w:p>
    <w:p w14:paraId="474658C2" w14:textId="7F43E472" w:rsidR="00567B32" w:rsidRDefault="004A55B2" w:rsidP="004A55B2">
      <w:pPr>
        <w:spacing w:line="240" w:lineRule="auto"/>
      </w:pPr>
      <w:r>
        <w:t>V Nitre, dňa 2</w:t>
      </w:r>
      <w:r w:rsidR="00162C2A">
        <w:t>7</w:t>
      </w:r>
      <w:r>
        <w:t>.3.</w:t>
      </w:r>
      <w:r w:rsidR="006102D6">
        <w:t>2020</w:t>
      </w:r>
    </w:p>
    <w:p w14:paraId="70C7EC7B" w14:textId="77777777" w:rsidR="00567B32" w:rsidRDefault="00567B32" w:rsidP="004A55B2">
      <w:pPr>
        <w:spacing w:line="240" w:lineRule="auto"/>
      </w:pPr>
      <w:r>
        <w:tab/>
      </w:r>
      <w:r>
        <w:tab/>
      </w:r>
      <w:r w:rsidR="004A55B2">
        <w:tab/>
      </w:r>
      <w:r w:rsidR="004A55B2">
        <w:tab/>
      </w:r>
      <w:r w:rsidR="004A55B2">
        <w:tab/>
      </w:r>
      <w:r w:rsidR="004A55B2">
        <w:tab/>
      </w:r>
      <w:r w:rsidR="004A55B2">
        <w:tab/>
        <w:t>_____________________________</w:t>
      </w:r>
    </w:p>
    <w:p w14:paraId="40C81B00" w14:textId="77777777" w:rsidR="004A55B2" w:rsidRDefault="004A55B2" w:rsidP="00567B32">
      <w:pPr>
        <w:spacing w:line="240" w:lineRule="auto"/>
        <w:ind w:left="4248" w:firstLine="708"/>
      </w:pPr>
      <w:r>
        <w:t>Ing. Emil Kviatkovský, prokurista</w:t>
      </w:r>
    </w:p>
    <w:p w14:paraId="57C0B3A1" w14:textId="77777777" w:rsidR="000C0C90" w:rsidRDefault="000C0C90" w:rsidP="004A55B2">
      <w:pPr>
        <w:spacing w:line="240" w:lineRule="auto"/>
      </w:pPr>
    </w:p>
    <w:p w14:paraId="16B7FF28" w14:textId="42B81322" w:rsidR="004A55B2" w:rsidRPr="004A55B2" w:rsidRDefault="004A55B2" w:rsidP="004A55B2">
      <w:pPr>
        <w:spacing w:line="240" w:lineRule="auto"/>
      </w:pPr>
      <w:r>
        <w:t>Prílohy: Správa audítora a Účtovná závierka spoločnosti k 31. decembru 20</w:t>
      </w:r>
      <w:r w:rsidR="006102D6">
        <w:t>20</w:t>
      </w:r>
    </w:p>
    <w:sectPr w:rsidR="004A55B2" w:rsidRPr="004A55B2" w:rsidSect="00567B32">
      <w:pgSz w:w="11906" w:h="16838" w:code="9"/>
      <w:pgMar w:top="1134" w:right="1418" w:bottom="851" w:left="1418" w:header="709" w:footer="28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CF5CA9"/>
    <w:multiLevelType w:val="hybridMultilevel"/>
    <w:tmpl w:val="82F430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679"/>
    <w:rsid w:val="0000314B"/>
    <w:rsid w:val="00012BEB"/>
    <w:rsid w:val="000A7AD5"/>
    <w:rsid w:val="000C0C90"/>
    <w:rsid w:val="000F5B92"/>
    <w:rsid w:val="00162C2A"/>
    <w:rsid w:val="001C04C0"/>
    <w:rsid w:val="001F2AE9"/>
    <w:rsid w:val="0028774D"/>
    <w:rsid w:val="002A74DA"/>
    <w:rsid w:val="002B599C"/>
    <w:rsid w:val="002D7D0F"/>
    <w:rsid w:val="003354B7"/>
    <w:rsid w:val="00364C01"/>
    <w:rsid w:val="00384BCA"/>
    <w:rsid w:val="003A2FBC"/>
    <w:rsid w:val="00400DDB"/>
    <w:rsid w:val="004A55B2"/>
    <w:rsid w:val="004E58B5"/>
    <w:rsid w:val="00500F5B"/>
    <w:rsid w:val="00524769"/>
    <w:rsid w:val="00567B32"/>
    <w:rsid w:val="005B2178"/>
    <w:rsid w:val="005D212E"/>
    <w:rsid w:val="006102D6"/>
    <w:rsid w:val="006329AD"/>
    <w:rsid w:val="00694961"/>
    <w:rsid w:val="00724A94"/>
    <w:rsid w:val="0072617A"/>
    <w:rsid w:val="007611B2"/>
    <w:rsid w:val="00772A3D"/>
    <w:rsid w:val="007A0839"/>
    <w:rsid w:val="009336D6"/>
    <w:rsid w:val="009641A1"/>
    <w:rsid w:val="009E2D2A"/>
    <w:rsid w:val="00A15496"/>
    <w:rsid w:val="00A93893"/>
    <w:rsid w:val="00AB6C76"/>
    <w:rsid w:val="00AE7679"/>
    <w:rsid w:val="00B1292F"/>
    <w:rsid w:val="00B636A8"/>
    <w:rsid w:val="00C46C96"/>
    <w:rsid w:val="00CA4197"/>
    <w:rsid w:val="00D35608"/>
    <w:rsid w:val="00D841C2"/>
    <w:rsid w:val="00E04582"/>
    <w:rsid w:val="00E504D6"/>
    <w:rsid w:val="00EB4A09"/>
    <w:rsid w:val="00F205F9"/>
    <w:rsid w:val="00F43603"/>
    <w:rsid w:val="00F73633"/>
    <w:rsid w:val="00F75D92"/>
    <w:rsid w:val="00F83D1D"/>
    <w:rsid w:val="00F86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A9D00"/>
  <w15:chartTrackingRefBased/>
  <w15:docId w15:val="{7BDE1314-D58A-4FA0-B889-0A2A3D12B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329AD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6329AD"/>
  </w:style>
  <w:style w:type="character" w:customStyle="1" w:styleId="tl">
    <w:name w:val="tl"/>
    <w:basedOn w:val="Predvolenpsmoodseku"/>
    <w:rsid w:val="006329AD"/>
  </w:style>
  <w:style w:type="character" w:customStyle="1" w:styleId="ra">
    <w:name w:val="ra"/>
    <w:basedOn w:val="Predvolenpsmoodseku"/>
    <w:rsid w:val="006329AD"/>
  </w:style>
  <w:style w:type="paragraph" w:styleId="Bezriadkovania">
    <w:name w:val="No Spacing"/>
    <w:uiPriority w:val="1"/>
    <w:qFormat/>
    <w:rsid w:val="00A15496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4A55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24A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A94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72617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2617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2617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2617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2617A"/>
    <w:rPr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5B217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B21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32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yummy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943</Words>
  <Characters>5379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Menhartova</dc:creator>
  <cp:keywords/>
  <dc:description/>
  <cp:lastModifiedBy>Magdaléna Meňhartová</cp:lastModifiedBy>
  <cp:revision>5</cp:revision>
  <cp:lastPrinted>2020-03-30T09:31:00Z</cp:lastPrinted>
  <dcterms:created xsi:type="dcterms:W3CDTF">2021-03-18T15:45:00Z</dcterms:created>
  <dcterms:modified xsi:type="dcterms:W3CDTF">2021-03-18T16:47:00Z</dcterms:modified>
</cp:coreProperties>
</file>