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7D8B81" w14:textId="77777777" w:rsidR="00D4176E" w:rsidRDefault="00D4176E" w:rsidP="00C30274">
      <w:pPr>
        <w:pStyle w:val="Nadpis1"/>
        <w:numPr>
          <w:ilvl w:val="0"/>
          <w:numId w:val="15"/>
        </w:numPr>
        <w:tabs>
          <w:tab w:val="clear" w:pos="340"/>
        </w:tabs>
        <w:ind w:left="300" w:hanging="300"/>
      </w:pPr>
      <w:r w:rsidRPr="00EE0611">
        <w:t>informácie</w:t>
      </w:r>
      <w:r w:rsidR="004A030A">
        <w:t xml:space="preserve"> o účtovnej </w:t>
      </w:r>
      <w:r>
        <w:t>jednotke</w:t>
      </w:r>
    </w:p>
    <w:p w14:paraId="485D8FE1" w14:textId="77777777" w:rsidR="00D4176E" w:rsidRPr="00266726" w:rsidRDefault="00D4176E" w:rsidP="00102673">
      <w:pPr>
        <w:pStyle w:val="Nadpis2"/>
        <w:numPr>
          <w:ilvl w:val="3"/>
          <w:numId w:val="15"/>
        </w:numPr>
        <w:ind w:left="284" w:hanging="284"/>
      </w:pPr>
      <w:r w:rsidRPr="00266726">
        <w:t>Obchodné meno a sídlo spoločnosti</w:t>
      </w:r>
    </w:p>
    <w:p w14:paraId="48659789" w14:textId="77777777" w:rsidR="00D4176E" w:rsidRPr="00912E64" w:rsidRDefault="00D4176E" w:rsidP="00266726">
      <w:pPr>
        <w:tabs>
          <w:tab w:val="left" w:pos="2340"/>
        </w:tabs>
        <w:ind w:left="284"/>
      </w:pPr>
      <w:r w:rsidRPr="00F55294">
        <w:t>Obchodné meno:</w:t>
      </w:r>
      <w:r w:rsidRPr="00F55294">
        <w:tab/>
      </w:r>
      <w:r w:rsidR="00912E64" w:rsidRPr="00912E64">
        <w:t>BENOL STEEL a.s.</w:t>
      </w:r>
      <w:r w:rsidR="00912E64">
        <w:t xml:space="preserve"> Košice</w:t>
      </w:r>
    </w:p>
    <w:p w14:paraId="7C733E2E" w14:textId="77777777" w:rsidR="00D4176E" w:rsidRPr="00912E64" w:rsidRDefault="00912E64" w:rsidP="00266726">
      <w:pPr>
        <w:tabs>
          <w:tab w:val="left" w:pos="2340"/>
        </w:tabs>
        <w:ind w:left="284"/>
      </w:pPr>
      <w:r w:rsidRPr="00912E64">
        <w:t xml:space="preserve">Sídlo:                              </w:t>
      </w:r>
      <w:r>
        <w:t xml:space="preserve"> </w:t>
      </w:r>
      <w:r w:rsidRPr="00912E64">
        <w:t xml:space="preserve"> Mánesova 26</w:t>
      </w:r>
    </w:p>
    <w:p w14:paraId="6C255BA0" w14:textId="77777777" w:rsidR="00D4176E" w:rsidRPr="00F55294" w:rsidRDefault="00D4176E" w:rsidP="00266726">
      <w:pPr>
        <w:tabs>
          <w:tab w:val="left" w:pos="2340"/>
        </w:tabs>
        <w:ind w:left="284"/>
      </w:pPr>
      <w:r w:rsidRPr="00912E64">
        <w:tab/>
      </w:r>
      <w:r w:rsidR="00912E64" w:rsidRPr="00912E64">
        <w:t>040 01  Košice</w:t>
      </w:r>
    </w:p>
    <w:p w14:paraId="7038FF22" w14:textId="77777777" w:rsidR="00D4176E" w:rsidRPr="00F55294" w:rsidRDefault="00AD75A0" w:rsidP="005C3718">
      <w:pPr>
        <w:tabs>
          <w:tab w:val="left" w:pos="2340"/>
        </w:tabs>
        <w:spacing w:before="0"/>
        <w:ind w:left="284"/>
      </w:pPr>
      <w:r w:rsidRPr="00F55294">
        <w:t>IČO:</w:t>
      </w:r>
      <w:r w:rsidRPr="00F55294">
        <w:tab/>
      </w:r>
      <w:r w:rsidR="00AF3700">
        <w:t>31</w:t>
      </w:r>
      <w:r w:rsidR="00912E64">
        <w:t> 655 980</w:t>
      </w:r>
    </w:p>
    <w:p w14:paraId="55A0BEDA" w14:textId="77777777" w:rsidR="00D4176E" w:rsidRPr="00F55294" w:rsidRDefault="00D4176E" w:rsidP="005C3718">
      <w:pPr>
        <w:tabs>
          <w:tab w:val="left" w:pos="2340"/>
        </w:tabs>
        <w:spacing w:before="0"/>
        <w:ind w:left="284"/>
      </w:pPr>
    </w:p>
    <w:p w14:paraId="12C682A5" w14:textId="77777777" w:rsidR="00D4176E" w:rsidRPr="00266726" w:rsidRDefault="00D4176E" w:rsidP="005C3718">
      <w:pPr>
        <w:pStyle w:val="Nadpis2"/>
        <w:numPr>
          <w:ilvl w:val="3"/>
          <w:numId w:val="15"/>
        </w:numPr>
        <w:spacing w:before="0"/>
        <w:ind w:left="284" w:hanging="284"/>
      </w:pPr>
      <w:r w:rsidRPr="00266726">
        <w:t>Hlavné činnosti spoločnosti zapísané v obchodnom registri</w:t>
      </w:r>
    </w:p>
    <w:p w14:paraId="648EB86D" w14:textId="77777777" w:rsidR="00980768" w:rsidRDefault="009B56B1" w:rsidP="00980768">
      <w:pPr>
        <w:tabs>
          <w:tab w:val="left" w:pos="-1985"/>
        </w:tabs>
        <w:ind w:left="284"/>
      </w:pPr>
      <w:r>
        <w:t>S</w:t>
      </w:r>
      <w:r w:rsidR="00980768">
        <w:t>poločnosť</w:t>
      </w:r>
      <w:r w:rsidR="00D535A3">
        <w:t xml:space="preserve"> </w:t>
      </w:r>
      <w:r w:rsidR="00980768">
        <w:t xml:space="preserve">z predmetu činnosti zapísaného v obchodnom registri </w:t>
      </w:r>
      <w:r w:rsidR="00FD644F">
        <w:t>realizovala</w:t>
      </w:r>
      <w:r w:rsidR="007A4EF7">
        <w:t>:</w:t>
      </w:r>
    </w:p>
    <w:p w14:paraId="5246082F" w14:textId="77777777" w:rsidR="007A4EF7" w:rsidRDefault="007A4EF7" w:rsidP="007A4EF7">
      <w:r>
        <w:t xml:space="preserve">- </w:t>
      </w:r>
      <w:r w:rsidR="00587A7F">
        <w:t>o</w:t>
      </w:r>
      <w:r>
        <w:t>bchodná činnosť – nákup a predaj PH</w:t>
      </w:r>
      <w:r w:rsidR="00112935">
        <w:t>L</w:t>
      </w:r>
    </w:p>
    <w:p w14:paraId="63B4E410" w14:textId="77777777" w:rsidR="007A4EF7" w:rsidRDefault="00587A7F" w:rsidP="007A4EF7">
      <w:r>
        <w:t>- p</w:t>
      </w:r>
      <w:r w:rsidR="007A4EF7">
        <w:t>repravná činnosť</w:t>
      </w:r>
    </w:p>
    <w:p w14:paraId="2D9E36B8" w14:textId="77777777" w:rsidR="007162E4" w:rsidRDefault="007162E4" w:rsidP="007A4EF7">
      <w:r>
        <w:t xml:space="preserve">- </w:t>
      </w:r>
      <w:proofErr w:type="spellStart"/>
      <w:r>
        <w:t>kovoobrábanie</w:t>
      </w:r>
      <w:proofErr w:type="spellEnd"/>
    </w:p>
    <w:p w14:paraId="29A602D1" w14:textId="77777777" w:rsidR="00587A7F" w:rsidRDefault="00587A7F" w:rsidP="00587A7F">
      <w:pPr>
        <w:pStyle w:val="Nadpis2"/>
        <w:numPr>
          <w:ilvl w:val="3"/>
          <w:numId w:val="15"/>
        </w:numPr>
        <w:ind w:left="284" w:hanging="284"/>
      </w:pPr>
      <w:r>
        <w:t>Priemerný počet zamestnancov</w:t>
      </w:r>
    </w:p>
    <w:p w14:paraId="60C6DAD3" w14:textId="77777777" w:rsidR="007C2130" w:rsidRPr="007C2130" w:rsidRDefault="007C2130" w:rsidP="007C2130">
      <w:r>
        <w:t>Spoločnosť v roku 20</w:t>
      </w:r>
      <w:r w:rsidR="00F967EF">
        <w:t>20</w:t>
      </w:r>
      <w:r>
        <w:t xml:space="preserve"> </w:t>
      </w:r>
      <w:r w:rsidR="00F967EF">
        <w:t>vykazovala priemerný prepočítaný počet zamestnancov 11 osôb, minulom roku 6,5 osôb.</w:t>
      </w:r>
    </w:p>
    <w:p w14:paraId="47C5B4C2" w14:textId="77777777" w:rsidR="00D4176E" w:rsidRDefault="00D4176E" w:rsidP="00102673">
      <w:pPr>
        <w:pStyle w:val="Nadpis2"/>
        <w:numPr>
          <w:ilvl w:val="3"/>
          <w:numId w:val="15"/>
        </w:numPr>
        <w:ind w:left="284" w:hanging="284"/>
      </w:pPr>
      <w:r>
        <w:t>Právny dôvod zostavenia účtovnej závierky</w:t>
      </w:r>
    </w:p>
    <w:p w14:paraId="06B443BB" w14:textId="77777777" w:rsidR="00D4176E" w:rsidRDefault="00D4176E" w:rsidP="0049058C">
      <w:pPr>
        <w:ind w:left="284"/>
      </w:pPr>
      <w:r>
        <w:t xml:space="preserve">Účtovná závierka spoločnosti </w:t>
      </w:r>
      <w:r w:rsidR="00912E64">
        <w:t>BENOL STEEL a.s.</w:t>
      </w:r>
      <w:r w:rsidR="00315BA3">
        <w:t xml:space="preserve"> </w:t>
      </w:r>
      <w:r w:rsidR="00912E64">
        <w:t>Košice</w:t>
      </w:r>
      <w:r w:rsidR="00AF3700">
        <w:t xml:space="preserve"> </w:t>
      </w:r>
      <w:r w:rsidR="00485C75">
        <w:t>k 31. decembru 20</w:t>
      </w:r>
      <w:r w:rsidR="00F1395E">
        <w:t>20</w:t>
      </w:r>
      <w:r>
        <w:t xml:space="preserve"> je zostavená ako riadna účtovná závierka podľa § 17 ods. 6 zákona NR SR č. 431/2002 Z. z. o</w:t>
      </w:r>
      <w:r w:rsidR="005050CA">
        <w:t> </w:t>
      </w:r>
      <w:r>
        <w:t>účtovníctve</w:t>
      </w:r>
      <w:r w:rsidR="00F508D6">
        <w:t xml:space="preserve"> v zn</w:t>
      </w:r>
      <w:r w:rsidR="005050CA">
        <w:t>ení neskorších predpisov</w:t>
      </w:r>
      <w:r>
        <w:t>, za úč</w:t>
      </w:r>
      <w:r w:rsidR="00AD2016">
        <w:t>tovné obdobie</w:t>
      </w:r>
      <w:r w:rsidR="00A851E9">
        <w:t xml:space="preserve"> </w:t>
      </w:r>
      <w:r w:rsidR="00AD2016">
        <w:t>o</w:t>
      </w:r>
      <w:r w:rsidR="00AF3700">
        <w:t xml:space="preserve">d </w:t>
      </w:r>
      <w:r w:rsidR="00AD2016">
        <w:t>1. januára 20</w:t>
      </w:r>
      <w:r w:rsidR="00F1395E">
        <w:t>20</w:t>
      </w:r>
      <w:r>
        <w:t xml:space="preserve"> do 31. decembra </w:t>
      </w:r>
      <w:r w:rsidR="002C0176">
        <w:t>20</w:t>
      </w:r>
      <w:r w:rsidR="00F1395E">
        <w:t>20</w:t>
      </w:r>
      <w:r w:rsidR="002C0176">
        <w:t>.</w:t>
      </w:r>
    </w:p>
    <w:p w14:paraId="4C971AD3" w14:textId="77777777" w:rsidR="00D4176E" w:rsidRPr="00FD644F" w:rsidRDefault="00CE43F7" w:rsidP="00102673">
      <w:pPr>
        <w:pStyle w:val="Nadpis2"/>
        <w:numPr>
          <w:ilvl w:val="3"/>
          <w:numId w:val="15"/>
        </w:numPr>
        <w:ind w:left="284" w:hanging="284"/>
      </w:pPr>
      <w:r>
        <w:t xml:space="preserve">Dátum schválenia účtovnej </w:t>
      </w:r>
      <w:r w:rsidR="00D4176E" w:rsidRPr="00FD644F">
        <w:t>závierky za predchádzajúce účtovné obdobie</w:t>
      </w:r>
    </w:p>
    <w:p w14:paraId="5BECEBD7" w14:textId="77777777" w:rsidR="00AA540E" w:rsidRDefault="00AD2016" w:rsidP="00E01595">
      <w:pPr>
        <w:ind w:left="284"/>
      </w:pPr>
      <w:r w:rsidRPr="00A54A3D">
        <w:t>Účtovnú závierku za rok 20</w:t>
      </w:r>
      <w:r w:rsidR="00102212" w:rsidRPr="00A54A3D">
        <w:t>1</w:t>
      </w:r>
      <w:r w:rsidR="00F1395E">
        <w:t>9</w:t>
      </w:r>
      <w:r w:rsidRPr="00A54A3D">
        <w:t xml:space="preserve"> a rozdelenie výsledku hospodáreni</w:t>
      </w:r>
      <w:r w:rsidR="00FD644F" w:rsidRPr="00A54A3D">
        <w:t xml:space="preserve">a schválilo valné zhromaždenie </w:t>
      </w:r>
      <w:r w:rsidRPr="00A54A3D">
        <w:t>dňa</w:t>
      </w:r>
      <w:r w:rsidR="00112935">
        <w:t xml:space="preserve">   </w:t>
      </w:r>
    </w:p>
    <w:p w14:paraId="2B20731E" w14:textId="77777777" w:rsidR="00D4176E" w:rsidRPr="00E01595" w:rsidRDefault="00F1395E" w:rsidP="00E01595">
      <w:pPr>
        <w:ind w:left="284"/>
      </w:pPr>
      <w:r>
        <w:t>1</w:t>
      </w:r>
      <w:r w:rsidR="00A96F51" w:rsidRPr="007A4EF7">
        <w:t>.</w:t>
      </w:r>
      <w:r>
        <w:t>júna</w:t>
      </w:r>
      <w:r w:rsidR="00AD2016" w:rsidRPr="007A4EF7">
        <w:t xml:space="preserve"> 20</w:t>
      </w:r>
      <w:r>
        <w:t>20</w:t>
      </w:r>
      <w:r w:rsidR="00AD2016" w:rsidRPr="008F1F40">
        <w:t>.</w:t>
      </w:r>
      <w:r w:rsidR="00AD2016" w:rsidRPr="00A2550E">
        <w:t xml:space="preserve"> Táto účtovná závierka bola odsúhlasená na zverejnenie predstavenstvom.</w:t>
      </w:r>
    </w:p>
    <w:p w14:paraId="16ED21D7" w14:textId="77777777" w:rsidR="00EC726B" w:rsidRPr="00EC726B" w:rsidRDefault="00EC726B" w:rsidP="00EC726B">
      <w:pPr>
        <w:pStyle w:val="Nadpis2"/>
        <w:numPr>
          <w:ilvl w:val="3"/>
          <w:numId w:val="15"/>
        </w:numPr>
        <w:ind w:left="284" w:hanging="284"/>
      </w:pPr>
      <w:r w:rsidRPr="00EC726B">
        <w:t>Schválenie audítora</w:t>
      </w:r>
      <w:r w:rsidR="00505327">
        <w:t xml:space="preserve"> </w:t>
      </w:r>
    </w:p>
    <w:p w14:paraId="2237E3B7" w14:textId="04130E12" w:rsidR="00EC726B" w:rsidRDefault="00F1395E" w:rsidP="00E048D2">
      <w:pPr>
        <w:pStyle w:val="Zarkazkladnhotextu"/>
        <w:ind w:left="284"/>
        <w:jc w:val="both"/>
        <w:rPr>
          <w:b w:val="0"/>
          <w:sz w:val="20"/>
        </w:rPr>
      </w:pPr>
      <w:r>
        <w:rPr>
          <w:b w:val="0"/>
          <w:sz w:val="20"/>
        </w:rPr>
        <w:t>Za</w:t>
      </w:r>
      <w:r w:rsidR="00EC726B" w:rsidRPr="007A4EF7">
        <w:rPr>
          <w:b w:val="0"/>
          <w:sz w:val="20"/>
        </w:rPr>
        <w:t xml:space="preserve"> účtovné obdobie od 1. januára 20</w:t>
      </w:r>
      <w:r>
        <w:rPr>
          <w:b w:val="0"/>
          <w:sz w:val="20"/>
        </w:rPr>
        <w:t>20</w:t>
      </w:r>
      <w:r w:rsidR="00391E7A" w:rsidRPr="007A4EF7">
        <w:rPr>
          <w:b w:val="0"/>
          <w:sz w:val="20"/>
        </w:rPr>
        <w:t xml:space="preserve"> </w:t>
      </w:r>
      <w:r w:rsidR="00A0715E" w:rsidRPr="007A4EF7">
        <w:rPr>
          <w:b w:val="0"/>
          <w:sz w:val="20"/>
        </w:rPr>
        <w:t>do 31. decembra 20</w:t>
      </w:r>
      <w:r>
        <w:rPr>
          <w:b w:val="0"/>
          <w:sz w:val="20"/>
        </w:rPr>
        <w:t>20 spoločnosť ne</w:t>
      </w:r>
      <w:r w:rsidR="000A26E2">
        <w:rPr>
          <w:b w:val="0"/>
          <w:sz w:val="20"/>
        </w:rPr>
        <w:t>má povinnosť</w:t>
      </w:r>
      <w:r>
        <w:rPr>
          <w:b w:val="0"/>
          <w:sz w:val="20"/>
        </w:rPr>
        <w:t xml:space="preserve"> overeni</w:t>
      </w:r>
      <w:r w:rsidR="000A26E2">
        <w:rPr>
          <w:b w:val="0"/>
          <w:sz w:val="20"/>
        </w:rPr>
        <w:t>a</w:t>
      </w:r>
      <w:r>
        <w:rPr>
          <w:b w:val="0"/>
          <w:sz w:val="20"/>
        </w:rPr>
        <w:t xml:space="preserve"> účtovnej závierky audítorom</w:t>
      </w:r>
      <w:r w:rsidR="00315BA3" w:rsidRPr="007A4EF7">
        <w:rPr>
          <w:b w:val="0"/>
          <w:sz w:val="20"/>
        </w:rPr>
        <w:t>.</w:t>
      </w:r>
    </w:p>
    <w:p w14:paraId="55279635" w14:textId="77777777" w:rsidR="00835DF8" w:rsidRPr="00EC726B" w:rsidRDefault="00835DF8" w:rsidP="00835DF8">
      <w:pPr>
        <w:pStyle w:val="Nadpis2"/>
        <w:numPr>
          <w:ilvl w:val="3"/>
          <w:numId w:val="15"/>
        </w:numPr>
        <w:ind w:left="284" w:hanging="284"/>
      </w:pPr>
      <w:r>
        <w:t xml:space="preserve">Údaje o skupine účtovných jednotiek </w:t>
      </w:r>
    </w:p>
    <w:p w14:paraId="6ABA47F7" w14:textId="77777777" w:rsidR="00835DF8" w:rsidRPr="00835DF8" w:rsidRDefault="00835DF8" w:rsidP="00E048D2">
      <w:pPr>
        <w:pStyle w:val="Zarkazkladnhotextu"/>
        <w:ind w:left="284"/>
        <w:jc w:val="both"/>
        <w:rPr>
          <w:b w:val="0"/>
          <w:sz w:val="22"/>
          <w:szCs w:val="22"/>
        </w:rPr>
      </w:pPr>
      <w:r w:rsidRPr="00835DF8">
        <w:rPr>
          <w:b w:val="0"/>
          <w:sz w:val="22"/>
          <w:szCs w:val="22"/>
        </w:rPr>
        <w:t xml:space="preserve">Spoločnosť nie je súčasťou žiadnej skupiny </w:t>
      </w:r>
      <w:r>
        <w:rPr>
          <w:b w:val="0"/>
          <w:sz w:val="22"/>
          <w:szCs w:val="22"/>
        </w:rPr>
        <w:t>účtovných jednotiek.</w:t>
      </w:r>
    </w:p>
    <w:p w14:paraId="0767D156" w14:textId="77777777" w:rsidR="00C23E92" w:rsidRDefault="00C23E92" w:rsidP="00C23E92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 w:rsidRPr="00F86AC9">
        <w:t>Informácie</w:t>
      </w:r>
      <w:r>
        <w:t xml:space="preserve"> o</w:t>
      </w:r>
      <w:r w:rsidR="00835DF8">
        <w:t> </w:t>
      </w:r>
      <w:r>
        <w:t>orgáno</w:t>
      </w:r>
      <w:r w:rsidR="00835DF8">
        <w:t>CH SPOLOČNOSTI</w:t>
      </w:r>
    </w:p>
    <w:p w14:paraId="34D6745C" w14:textId="77777777" w:rsidR="00C23E92" w:rsidRDefault="00C23E92" w:rsidP="00C23E92">
      <w:pPr>
        <w:ind w:left="284"/>
      </w:pPr>
    </w:p>
    <w:p w14:paraId="223AB608" w14:textId="77777777" w:rsidR="00C23E92" w:rsidRDefault="00C23E92" w:rsidP="00C23E92">
      <w:pPr>
        <w:ind w:left="284"/>
      </w:pPr>
      <w:r>
        <w:t xml:space="preserve">Členom štatutárnych, dozorných a iných orgánov spoločnosti v priebehu vykazovaného obdobia neboli poskytnuté žiadne </w:t>
      </w:r>
      <w:r w:rsidR="009B56B1">
        <w:t xml:space="preserve"> finančné </w:t>
      </w:r>
      <w:r w:rsidR="000F5027" w:rsidRPr="000F5027">
        <w:t>pôžičky,</w:t>
      </w:r>
      <w:r w:rsidR="000F5027">
        <w:t xml:space="preserve"> záruky a zabezpečenia, ani iné plnenia </w:t>
      </w:r>
      <w:r w:rsidR="009B56B1">
        <w:t>na súkromné účely.</w:t>
      </w:r>
      <w:r>
        <w:t xml:space="preserve"> </w:t>
      </w:r>
    </w:p>
    <w:p w14:paraId="416604C2" w14:textId="77777777" w:rsidR="00B40BB7" w:rsidRDefault="00B40BB7" w:rsidP="00B40BB7">
      <w:pPr>
        <w:ind w:left="567"/>
      </w:pPr>
    </w:p>
    <w:p w14:paraId="01D154A2" w14:textId="77777777" w:rsidR="00D4176E" w:rsidRDefault="00D4176E" w:rsidP="007C2130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>
        <w:t>INFORMÁCIE O</w:t>
      </w:r>
      <w:r w:rsidR="00835DF8">
        <w:t> PRIJATÝCH POSTUPOCH</w:t>
      </w:r>
      <w:r>
        <w:t xml:space="preserve">  </w:t>
      </w:r>
    </w:p>
    <w:p w14:paraId="56A86945" w14:textId="77777777" w:rsidR="00D4176E" w:rsidRPr="006D72A6" w:rsidRDefault="00AF100F" w:rsidP="007C2130">
      <w:pPr>
        <w:pStyle w:val="Nadpis2"/>
        <w:numPr>
          <w:ilvl w:val="3"/>
          <w:numId w:val="15"/>
        </w:numPr>
        <w:ind w:left="284" w:hanging="284"/>
      </w:pPr>
      <w:r w:rsidRPr="006D72A6">
        <w:t>Východiská pre zostavenie účtovnej závierky</w:t>
      </w:r>
    </w:p>
    <w:p w14:paraId="15DB7289" w14:textId="77777777" w:rsidR="00587A7F" w:rsidRDefault="00587A7F" w:rsidP="00587A7F">
      <w:r>
        <w:t xml:space="preserve">Účtovná závierka bola vypracovaná v súlade so zákonom č. 431/2002 </w:t>
      </w:r>
      <w:proofErr w:type="spellStart"/>
      <w:r>
        <w:t>Z.z</w:t>
      </w:r>
      <w:proofErr w:type="spellEnd"/>
      <w:r>
        <w:t xml:space="preserve">. o účtovníctve, Opatrením MF SR č. 23054/2002-92 v znení neskorších zmien, ktorým sa ustanovujú podrobnosti o postupoch účtovania a rámcovej účtovnej osnove pre podnikateľov a Opatrením MF SR č. MF/23378/2014-74, ktorým sa ustanovujú podrobnosti o individuálnej účtovnej závierke a rozsahu údajov určených z individuálnej účtovnej závierky na zverejnenie pre malé účtovné jednotky. </w:t>
      </w:r>
    </w:p>
    <w:p w14:paraId="1EC59C8E" w14:textId="77777777" w:rsidR="005C3718" w:rsidRDefault="005C3718" w:rsidP="005C3718"/>
    <w:p w14:paraId="1E13C290" w14:textId="77777777" w:rsidR="005C3718" w:rsidRDefault="005C3718" w:rsidP="005C3718">
      <w:pPr>
        <w:spacing w:before="0"/>
        <w:ind w:left="284"/>
      </w:pPr>
      <w:r>
        <w:t xml:space="preserve"> </w:t>
      </w:r>
      <w:r w:rsidR="00587A7F">
        <w:t xml:space="preserve">Táto účtovná závierka bola vypracovaná na základe historických cien </w:t>
      </w:r>
      <w:r w:rsidR="00587A7F" w:rsidRPr="009A4AA2">
        <w:t>a za predpokladu</w:t>
      </w:r>
      <w:r w:rsidR="00587A7F">
        <w:t xml:space="preserve"> nepretržitého trvania </w:t>
      </w:r>
      <w:r>
        <w:t xml:space="preserve"> </w:t>
      </w:r>
    </w:p>
    <w:p w14:paraId="771BD305" w14:textId="77777777" w:rsidR="00587A7F" w:rsidRDefault="005C3718" w:rsidP="005C3718">
      <w:pPr>
        <w:spacing w:before="0"/>
        <w:ind w:left="284"/>
      </w:pPr>
      <w:r>
        <w:t xml:space="preserve"> </w:t>
      </w:r>
      <w:r w:rsidR="00587A7F">
        <w:t xml:space="preserve">účtovnej jednotky, t. j. vychádza z predpokladu, že spoločnosť bude realizovať svoje aktíva, záväzky </w:t>
      </w:r>
      <w:r>
        <w:t>a dohody</w:t>
      </w:r>
      <w:r w:rsidR="00587A7F">
        <w:t xml:space="preserve"> v rámci riadneho chodu svojej činnosti.</w:t>
      </w:r>
    </w:p>
    <w:p w14:paraId="017B5650" w14:textId="77777777" w:rsidR="005C3718" w:rsidRDefault="005C3718" w:rsidP="005C3718">
      <w:pPr>
        <w:ind w:left="284"/>
      </w:pPr>
    </w:p>
    <w:p w14:paraId="73AAF953" w14:textId="77777777" w:rsidR="005C3718" w:rsidRDefault="005C3718" w:rsidP="00587A7F">
      <w:pPr>
        <w:ind w:left="284"/>
      </w:pPr>
    </w:p>
    <w:p w14:paraId="012BE330" w14:textId="77777777" w:rsidR="005C3718" w:rsidRDefault="005C3718" w:rsidP="00587A7F">
      <w:pPr>
        <w:ind w:left="284"/>
      </w:pPr>
    </w:p>
    <w:p w14:paraId="0BB75506" w14:textId="77777777" w:rsidR="00897B51" w:rsidRDefault="00897B51" w:rsidP="00897B51">
      <w:pPr>
        <w:ind w:left="284"/>
      </w:pPr>
      <w:r>
        <w:t xml:space="preserve">Vypracovanie účtovnej závierky si vyžaduje, aby vedenie spoločnosti robilo určité odhady, ktoré majú vplyv na vykazované hodnoty aktív a pasív spoločnosti a vykazované výnosy a náklady za vykazované obdobie. Spoločnosť používa odhady pri opravných položkách k pochybným pohľadávkam, pri stanovovaní doby životnosti, počas ktorej je dlhodobý nehmotný a dlhodobý hmotný majetok odpisovaný. </w:t>
      </w:r>
    </w:p>
    <w:p w14:paraId="13457D95" w14:textId="77777777" w:rsidR="00835DF8" w:rsidRDefault="00835DF8" w:rsidP="00835DF8">
      <w:pPr>
        <w:pStyle w:val="Nadpis2"/>
        <w:numPr>
          <w:ilvl w:val="3"/>
          <w:numId w:val="15"/>
        </w:numPr>
        <w:ind w:left="284" w:hanging="284"/>
      </w:pPr>
      <w:r>
        <w:t>Aplikácia  účtovných metód a účtovných zásad</w:t>
      </w:r>
    </w:p>
    <w:p w14:paraId="6BEF7729" w14:textId="77777777" w:rsidR="005D2B63" w:rsidRDefault="005D2B63" w:rsidP="005D2B63">
      <w:pPr>
        <w:ind w:left="284"/>
      </w:pPr>
      <w:r>
        <w:t xml:space="preserve">Účtovníctvo je vedené na akruálnom princípe, t. j. o nákladoch a výnosoch sa účtuje v momente, keď sú plnené bez ohľadu na dátum ich úhrady, inkasa alebo deň vyrovnania iným spôsobom.  Dodržuje sa pritom zásada časovej a vecnej súvislosti nákladov a výnosov. </w:t>
      </w:r>
    </w:p>
    <w:p w14:paraId="5CBB40AA" w14:textId="77777777" w:rsidR="00800843" w:rsidRDefault="00800843" w:rsidP="00800843">
      <w:pPr>
        <w:ind w:left="284"/>
      </w:pPr>
      <w:r>
        <w:t>Pri oceňovaní sa uplatňuje princíp historických cien okrem položiek, ktoré sa oceňujú v reálnej hodnote  (§25, ods.1, písm.</w:t>
      </w:r>
      <w:r w:rsidR="00B80D40">
        <w:t xml:space="preserve"> </w:t>
      </w:r>
      <w:r>
        <w:t>d) zákona o účtovníctve).</w:t>
      </w:r>
    </w:p>
    <w:p w14:paraId="16AC970C" w14:textId="77777777" w:rsidR="005D2B63" w:rsidRDefault="005D2B63" w:rsidP="005D2B63">
      <w:pPr>
        <w:ind w:left="284"/>
      </w:pPr>
      <w:r>
        <w:t>Hlavné účtovné zásady a metódy použité pri zostavení tejto účtovnej závierky sú uvedené ďalej. Tieto zásady boli konzistentne uplatnené vo všetkých vykázaných obdobiach a vychádzajú z platnej legislatívy, t. j. zákon o účtovníctve a súvisiace opatrenia (pozri bod 1).</w:t>
      </w:r>
    </w:p>
    <w:p w14:paraId="762B604D" w14:textId="77777777" w:rsidR="00D4176E" w:rsidRDefault="00D4176E" w:rsidP="007C2130">
      <w:pPr>
        <w:pStyle w:val="Nadpis2"/>
        <w:numPr>
          <w:ilvl w:val="3"/>
          <w:numId w:val="15"/>
        </w:numPr>
        <w:ind w:left="284" w:hanging="284"/>
      </w:pPr>
      <w:r>
        <w:t>Spôsob ocenenia jednotlivých zložiek majetku a záväzkov</w:t>
      </w:r>
    </w:p>
    <w:p w14:paraId="791A6BF8" w14:textId="77777777"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Dlhod</w:t>
      </w:r>
      <w:r w:rsidR="0003194D">
        <w:t xml:space="preserve">obý nehmotný a dlhodobý hmotný </w:t>
      </w:r>
      <w:r>
        <w:t>majetok</w:t>
      </w:r>
    </w:p>
    <w:p w14:paraId="05AD0EFF" w14:textId="77777777" w:rsidR="00BD4AA1" w:rsidRDefault="00BD4AA1" w:rsidP="0018506E">
      <w:pPr>
        <w:ind w:left="284"/>
      </w:pPr>
      <w:r>
        <w:t xml:space="preserve">Dlhodobý majetok nakupovaný sa oceňuje obstarávacou cenou, ktorá zahrňuje cenu obstarania a náklady súvisiace s obstaraním (clo, dovoznú prirážku, prepravu, montáž a pod.). </w:t>
      </w:r>
    </w:p>
    <w:p w14:paraId="5B24F087" w14:textId="77777777" w:rsidR="00BD4AA1" w:rsidRDefault="00BD4AA1" w:rsidP="0018506E">
      <w:pPr>
        <w:ind w:left="284"/>
      </w:pPr>
      <w:r w:rsidRPr="0012433B">
        <w:t>Súčasťou obstarávacej ceny dlhodobého hmotného majetku nie sú úroky z cudzích zdrojov ani realizované kurzové rozdiely</w:t>
      </w:r>
      <w:r>
        <w:t xml:space="preserve">. </w:t>
      </w:r>
    </w:p>
    <w:p w14:paraId="332C451C" w14:textId="77777777" w:rsidR="00D4176E" w:rsidRPr="008E6310" w:rsidRDefault="00D4176E" w:rsidP="00102673">
      <w:pPr>
        <w:pStyle w:val="Nadpis3"/>
        <w:numPr>
          <w:ilvl w:val="0"/>
          <w:numId w:val="18"/>
        </w:numPr>
        <w:ind w:left="567" w:hanging="283"/>
      </w:pPr>
      <w:r w:rsidRPr="008E6310">
        <w:t>Cenné papiere a podiely</w:t>
      </w:r>
    </w:p>
    <w:p w14:paraId="44640363" w14:textId="77777777" w:rsidR="00BD4AA1" w:rsidRDefault="00BD4AA1" w:rsidP="0018506E">
      <w:pPr>
        <w:ind w:left="284"/>
      </w:pPr>
      <w:r w:rsidRPr="008E6310">
        <w:t>Cenné papiere a</w:t>
      </w:r>
      <w:r w:rsidR="000068BB" w:rsidRPr="008E6310">
        <w:t> </w:t>
      </w:r>
      <w:r w:rsidRPr="008E6310">
        <w:t>podiely</w:t>
      </w:r>
      <w:r w:rsidR="000068BB" w:rsidRPr="008E6310">
        <w:t xml:space="preserve"> (okrem cenných papierov na obchodovanie)</w:t>
      </w:r>
      <w:r w:rsidRPr="008E6310">
        <w:t xml:space="preserve"> sa oceňujú obstarávacími cenami, vrátane nákladov súvisiacich s obstaraním. Zníženie hodnoty cenných papierov, ktoré sa ku dňu, ku ktorému sa zostavuje účtovná závierka</w:t>
      </w:r>
      <w:r w:rsidR="000068BB" w:rsidRPr="008E6310">
        <w:t xml:space="preserve"> neoceňujú reálnou hodnotou, sa vyjadruje prostredníctvom opravnej položky. Dopad zo zníženia hodnoty sa účtuje do náklado</w:t>
      </w:r>
      <w:r w:rsidR="008E6310">
        <w:t>v vo výkaze ziskov a strát</w:t>
      </w:r>
      <w:r w:rsidR="00E53DD3" w:rsidRPr="008E6310">
        <w:t>.</w:t>
      </w:r>
      <w:r w:rsidR="000068BB" w:rsidRPr="008E6310">
        <w:t xml:space="preserve"> Na tom istom účte sa premietne ich zúčtovanie v prípade, že pominuli dôvody na zníženie hodnoty</w:t>
      </w:r>
      <w:r w:rsidRPr="008E6310">
        <w:t>.</w:t>
      </w:r>
    </w:p>
    <w:p w14:paraId="4BE2B9FE" w14:textId="77777777" w:rsidR="00835DF8" w:rsidRDefault="00835DF8" w:rsidP="00835DF8">
      <w:pPr>
        <w:pStyle w:val="Nadpis3"/>
        <w:numPr>
          <w:ilvl w:val="0"/>
          <w:numId w:val="18"/>
        </w:numPr>
        <w:ind w:left="567" w:hanging="283"/>
      </w:pPr>
      <w:r>
        <w:t>Zásoby</w:t>
      </w:r>
    </w:p>
    <w:p w14:paraId="5406149F" w14:textId="77777777" w:rsidR="00835DF8" w:rsidRDefault="00835DF8" w:rsidP="00835DF8">
      <w:r>
        <w:t xml:space="preserve">Nakupované zásoby sa oceňujú obstarávacou cenou, ktorá zahŕňa cenu zásob a náklady súvisiace s obstaraním (clo, prepravu, poistné, provízie, skonto a pod.). Úroky z cudzích zdrojov nie sú súčasťou obstarávacej ceny. Zásoby obstarané zámenou sa oceňujú reálnou hodnotou. </w:t>
      </w:r>
    </w:p>
    <w:p w14:paraId="0851FF51" w14:textId="77777777" w:rsidR="00835DF8" w:rsidRDefault="00835DF8" w:rsidP="00835DF8"/>
    <w:tbl>
      <w:tblPr>
        <w:tblW w:w="8646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708"/>
      </w:tblGrid>
      <w:tr w:rsidR="00835DF8" w:rsidRPr="00FB2096" w14:paraId="75C5A2C7" w14:textId="77777777" w:rsidTr="00800843">
        <w:tc>
          <w:tcPr>
            <w:tcW w:w="8646" w:type="dxa"/>
            <w:gridSpan w:val="2"/>
            <w:vAlign w:val="center"/>
          </w:tcPr>
          <w:p w14:paraId="4CBC7AF3" w14:textId="77777777" w:rsidR="00835DF8" w:rsidRPr="00C43594" w:rsidRDefault="00835DF8" w:rsidP="00C648DE">
            <w:pPr>
              <w:widowControl w:val="0"/>
              <w:autoSpaceDE w:val="0"/>
              <w:autoSpaceDN w:val="0"/>
              <w:adjustRightInd w:val="0"/>
              <w:ind w:left="-102" w:right="-468"/>
              <w:rPr>
                <w:bCs/>
              </w:rPr>
            </w:pPr>
            <w:r w:rsidRPr="00C43594">
              <w:rPr>
                <w:bCs/>
              </w:rPr>
              <w:t xml:space="preserve">Úbytok zásob rovnakého druhu sa účtuje v ocenení: </w:t>
            </w:r>
          </w:p>
        </w:tc>
      </w:tr>
      <w:tr w:rsidR="00835DF8" w:rsidRPr="00FB2096" w14:paraId="506E6C53" w14:textId="77777777" w:rsidTr="005C3718">
        <w:tc>
          <w:tcPr>
            <w:tcW w:w="7938" w:type="dxa"/>
            <w:vAlign w:val="center"/>
          </w:tcPr>
          <w:p w14:paraId="3A0298B7" w14:textId="77777777" w:rsidR="00835DF8" w:rsidRPr="00C43594" w:rsidRDefault="00835DF8" w:rsidP="00C648DE">
            <w:pPr>
              <w:widowControl w:val="0"/>
              <w:autoSpaceDE w:val="0"/>
              <w:autoSpaceDN w:val="0"/>
              <w:adjustRightInd w:val="0"/>
              <w:ind w:left="-102" w:right="-468"/>
              <w:rPr>
                <w:bCs/>
              </w:rPr>
            </w:pPr>
            <w:r w:rsidRPr="00C43594">
              <w:rPr>
                <w:bCs/>
              </w:rPr>
              <w:t>Cenou zistenou váženým aritmetickým priemerom</w:t>
            </w:r>
          </w:p>
        </w:tc>
        <w:tc>
          <w:tcPr>
            <w:tcW w:w="708" w:type="dxa"/>
            <w:vAlign w:val="center"/>
          </w:tcPr>
          <w:p w14:paraId="10A97807" w14:textId="77777777" w:rsidR="00835DF8" w:rsidRPr="00FB2096" w:rsidRDefault="00835DF8" w:rsidP="00C648D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</w:rPr>
            </w:pPr>
          </w:p>
        </w:tc>
      </w:tr>
      <w:tr w:rsidR="00835DF8" w:rsidRPr="00FB2096" w14:paraId="6300C2A5" w14:textId="77777777" w:rsidTr="005C3718">
        <w:tc>
          <w:tcPr>
            <w:tcW w:w="7938" w:type="dxa"/>
            <w:vAlign w:val="center"/>
          </w:tcPr>
          <w:p w14:paraId="373E8671" w14:textId="77777777" w:rsidR="00835DF8" w:rsidRPr="00C43594" w:rsidRDefault="00835DF8" w:rsidP="00C648DE">
            <w:pPr>
              <w:widowControl w:val="0"/>
              <w:autoSpaceDE w:val="0"/>
              <w:autoSpaceDN w:val="0"/>
              <w:adjustRightInd w:val="0"/>
              <w:ind w:left="-102" w:right="-468"/>
              <w:rPr>
                <w:bCs/>
              </w:rPr>
            </w:pPr>
            <w:r w:rsidRPr="00C43594">
              <w:rPr>
                <w:bCs/>
              </w:rPr>
              <w:t>Metódou FIFO</w:t>
            </w:r>
          </w:p>
        </w:tc>
        <w:tc>
          <w:tcPr>
            <w:tcW w:w="708" w:type="dxa"/>
            <w:vAlign w:val="center"/>
          </w:tcPr>
          <w:p w14:paraId="74B8722B" w14:textId="77777777" w:rsidR="00835DF8" w:rsidRPr="00FB2096" w:rsidRDefault="00835DF8" w:rsidP="00C648D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</w:tr>
      <w:tr w:rsidR="00835DF8" w:rsidRPr="00FB2096" w14:paraId="488B4F2E" w14:textId="77777777" w:rsidTr="005C3718">
        <w:tc>
          <w:tcPr>
            <w:tcW w:w="7938" w:type="dxa"/>
            <w:vAlign w:val="center"/>
          </w:tcPr>
          <w:p w14:paraId="2F382ADB" w14:textId="77777777" w:rsidR="00835DF8" w:rsidRPr="00C43594" w:rsidRDefault="00835DF8" w:rsidP="00C648DE">
            <w:pPr>
              <w:widowControl w:val="0"/>
              <w:autoSpaceDE w:val="0"/>
              <w:autoSpaceDN w:val="0"/>
              <w:adjustRightInd w:val="0"/>
              <w:ind w:left="-102" w:right="-468"/>
              <w:rPr>
                <w:bCs/>
              </w:rPr>
            </w:pPr>
            <w:r w:rsidRPr="00C43594">
              <w:rPr>
                <w:bCs/>
              </w:rPr>
              <w:t>Obstarávacia cena zásob sa rozdeľuje na cenu za ktoré sa zásoby obstarali a náklady</w:t>
            </w:r>
          </w:p>
          <w:p w14:paraId="18D0D127" w14:textId="77777777" w:rsidR="00835DF8" w:rsidRPr="00C43594" w:rsidRDefault="00835DF8" w:rsidP="00C648DE">
            <w:pPr>
              <w:widowControl w:val="0"/>
              <w:autoSpaceDE w:val="0"/>
              <w:autoSpaceDN w:val="0"/>
              <w:adjustRightInd w:val="0"/>
              <w:ind w:left="-244" w:right="-468"/>
              <w:rPr>
                <w:bCs/>
              </w:rPr>
            </w:pPr>
            <w:r w:rsidRPr="00C43594">
              <w:rPr>
                <w:bCs/>
              </w:rPr>
              <w:t xml:space="preserve">   súvisiace s obstaraním(VON).</w:t>
            </w:r>
          </w:p>
        </w:tc>
        <w:tc>
          <w:tcPr>
            <w:tcW w:w="708" w:type="dxa"/>
            <w:vAlign w:val="center"/>
          </w:tcPr>
          <w:p w14:paraId="1DF4847C" w14:textId="77777777" w:rsidR="00835DF8" w:rsidRPr="00FB2096" w:rsidRDefault="00835DF8" w:rsidP="00C648D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</w:rPr>
            </w:pPr>
            <w:r w:rsidRPr="00FB2096">
              <w:rPr>
                <w:rFonts w:ascii="Arial" w:hAnsi="Arial" w:cs="Arial"/>
                <w:bCs/>
              </w:rPr>
              <w:t>X</w:t>
            </w:r>
          </w:p>
        </w:tc>
      </w:tr>
      <w:tr w:rsidR="00835DF8" w:rsidRPr="00FB2096" w14:paraId="67DA1CB4" w14:textId="77777777" w:rsidTr="005C3718">
        <w:tc>
          <w:tcPr>
            <w:tcW w:w="7938" w:type="dxa"/>
            <w:vAlign w:val="center"/>
          </w:tcPr>
          <w:p w14:paraId="23697227" w14:textId="77777777" w:rsidR="00835DF8" w:rsidRPr="00C43594" w:rsidRDefault="00835DF8" w:rsidP="00C648DE">
            <w:pPr>
              <w:widowControl w:val="0"/>
              <w:autoSpaceDE w:val="0"/>
              <w:autoSpaceDN w:val="0"/>
              <w:adjustRightInd w:val="0"/>
              <w:ind w:left="-102" w:right="-468"/>
              <w:rPr>
                <w:bCs/>
              </w:rPr>
            </w:pPr>
            <w:r w:rsidRPr="00C43594">
              <w:rPr>
                <w:bCs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708" w:type="dxa"/>
            <w:vAlign w:val="center"/>
          </w:tcPr>
          <w:p w14:paraId="1F4CFEDD" w14:textId="77777777" w:rsidR="00835DF8" w:rsidRPr="00FB2096" w:rsidRDefault="00835DF8" w:rsidP="00C648D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</w:rPr>
            </w:pPr>
            <w:r w:rsidRPr="00FB2096">
              <w:rPr>
                <w:rFonts w:ascii="Arial" w:hAnsi="Arial" w:cs="Arial"/>
                <w:bCs/>
              </w:rPr>
              <w:t>X</w:t>
            </w:r>
          </w:p>
        </w:tc>
      </w:tr>
    </w:tbl>
    <w:p w14:paraId="358C1CFA" w14:textId="77777777" w:rsidR="00835DF8" w:rsidRDefault="00835DF8" w:rsidP="00835DF8"/>
    <w:p w14:paraId="5B4078C3" w14:textId="77777777" w:rsidR="00835DF8" w:rsidRDefault="00835DF8" w:rsidP="00835DF8">
      <w:r>
        <w:t>Zásoby vlastnej výroby sa oceňujú na úrovni vlastných nákladov. 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5365B7CA" w14:textId="77777777" w:rsidR="00835DF8" w:rsidRDefault="00835DF8" w:rsidP="00835DF8"/>
    <w:p w14:paraId="0048B041" w14:textId="77777777" w:rsidR="00835DF8" w:rsidRDefault="00835DF8" w:rsidP="00835DF8">
      <w:r>
        <w:t xml:space="preserve">Ku dňu zostavenia účtovnej závierky sa zásoby hodnotia, či nenastalo zníženie ich hodnoty. Zníženie sa zistí porovnaním účtovnej hodnoty s čistou realizačnou hodnotou, čo je predpokladaná predajná cena (znížená o predpokladané náklady na ich dokončenie a predpokladané predajné náklady). Ak je čistá realizačná hodnota </w:t>
      </w:r>
      <w:r>
        <w:lastRenderedPageBreak/>
        <w:t>nižšia ako účtovná hodnota zásob, zaúčtuje sa tvorba opravnej položky do nákladov  vo výkaze ziskov a strát. Na tom istom účte sa premietne ich zúčtovanie v prípade, že pominuli dôvody na zníženie hodnoty.</w:t>
      </w:r>
    </w:p>
    <w:p w14:paraId="7F9E685A" w14:textId="77777777" w:rsidR="00D4176E" w:rsidRPr="00E1396E" w:rsidRDefault="00D4176E" w:rsidP="00835DF8">
      <w:pPr>
        <w:pStyle w:val="Nadpis3"/>
        <w:numPr>
          <w:ilvl w:val="0"/>
          <w:numId w:val="18"/>
        </w:numPr>
        <w:ind w:left="567" w:hanging="283"/>
      </w:pPr>
      <w:r w:rsidRPr="00E1396E">
        <w:t>Pohľadávky</w:t>
      </w:r>
    </w:p>
    <w:p w14:paraId="7B16547B" w14:textId="77777777" w:rsidR="00BD4AA1" w:rsidRDefault="00BD4AA1" w:rsidP="0018506E">
      <w:pPr>
        <w:ind w:left="284"/>
      </w:pPr>
      <w:r>
        <w:t xml:space="preserve">Pohľadávky sa pri ich vzniku oceňujú ich menovitou hodnotou; postúpené pohľadávky a pohľadávky nadobudnuté vkladom do základného imania sa oceňujú obstarávacou cenou, vrátane nákladov súvisiacich s obstaraním. Toto ocenenie sa znižuje o pochybné a nevymožiteľné </w:t>
      </w:r>
      <w:r w:rsidRPr="00817E66">
        <w:t xml:space="preserve">pohľadávky </w:t>
      </w:r>
      <w:r w:rsidR="002B6248">
        <w:t>tvorbou opravnej položky</w:t>
      </w:r>
      <w:r w:rsidRPr="00817E66">
        <w:t>.</w:t>
      </w:r>
    </w:p>
    <w:p w14:paraId="22B3F0CA" w14:textId="77777777"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Peňažné prostriedky a ceniny</w:t>
      </w:r>
    </w:p>
    <w:p w14:paraId="6C2943D5" w14:textId="77777777" w:rsidR="006E6383" w:rsidRDefault="006E6383" w:rsidP="0018506E">
      <w:pPr>
        <w:ind w:left="284"/>
      </w:pPr>
      <w:r w:rsidRPr="002B6248">
        <w:t>Peňažné prostriedky a ceniny sa oceňujú ich menovitou hodnotou</w:t>
      </w:r>
      <w:r w:rsidRPr="007A03C5">
        <w:t>. Zníženie ich hodnoty sa vyjadruje opravnou položkou.</w:t>
      </w:r>
    </w:p>
    <w:p w14:paraId="061C230A" w14:textId="77777777"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Náklady budúcich období a príjmy budúcich období</w:t>
      </w:r>
    </w:p>
    <w:p w14:paraId="0078F667" w14:textId="77777777" w:rsidR="006E6383" w:rsidRDefault="006E6383" w:rsidP="0018506E">
      <w:pPr>
        <w:ind w:left="284"/>
      </w:pPr>
      <w:r>
        <w:t>Náklady budúcich období a príjmy budúcich období sa vykazujú vo výške, ktorá je potrebná na dodržanie zásady vecnej a časovej súvislosti s účtovným obdobím.</w:t>
      </w:r>
    </w:p>
    <w:p w14:paraId="3B9170A3" w14:textId="77777777"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Rezervy</w:t>
      </w:r>
    </w:p>
    <w:p w14:paraId="559ADEED" w14:textId="77777777" w:rsidR="001B525B" w:rsidRDefault="00F05B8F" w:rsidP="0018506E">
      <w:pPr>
        <w:ind w:left="284"/>
      </w:pPr>
      <w:r w:rsidRPr="00F05B8F">
        <w:t>Rezervy sa tvoria na budúce straty a záväzky, u ktorých je viac než pravdepodobné, že nastanú na základe minulých udalostí a ktoré sa dajú odhadnúť. Tvorba sa účtuje na príslušný nákladový účet s výnimkou tvorby rezervy na reklamácie, skontá a rabaty. Rezervy sa zaúčtujú vtedy, keď existuje právna alebo konštruktívna povinnosť ako výsledok minulých udalostí, je pravdepodobné, že bude  treba použiť zdroje, ktoré predstavujú ekonomické úžitky na usporiadanie tejto povinnosti a je možné spoľahlivo odhadnúť sumu povinnosti</w:t>
      </w:r>
      <w:r w:rsidR="001B525B" w:rsidRPr="00F05B8F">
        <w:t>.</w:t>
      </w:r>
    </w:p>
    <w:p w14:paraId="31671ADE" w14:textId="77777777"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Záväzky</w:t>
      </w:r>
    </w:p>
    <w:p w14:paraId="5B7E7849" w14:textId="77777777" w:rsidR="001B525B" w:rsidRDefault="001B525B" w:rsidP="0018506E">
      <w:pPr>
        <w:ind w:left="284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14:paraId="1DD966DB" w14:textId="77777777"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Výdavky budúcich období a výnosy budúcich období</w:t>
      </w:r>
    </w:p>
    <w:p w14:paraId="384BAD56" w14:textId="77777777" w:rsidR="001B525B" w:rsidRDefault="001B525B" w:rsidP="0018506E">
      <w:pPr>
        <w:ind w:left="284"/>
      </w:pPr>
      <w:r>
        <w:t>Výdavky budúcich období a výnosy budúcich období sa vykazujú vo výške, ktorá je potrebná na dodržanie zásady vecnej a časovej súvislosti s účtovným obdobím.</w:t>
      </w:r>
    </w:p>
    <w:p w14:paraId="4A45848C" w14:textId="77777777" w:rsidR="00CC7178" w:rsidRPr="004077E0" w:rsidRDefault="00CC7178" w:rsidP="00102673">
      <w:pPr>
        <w:pStyle w:val="Nadpis3"/>
        <w:numPr>
          <w:ilvl w:val="0"/>
          <w:numId w:val="18"/>
        </w:numPr>
        <w:ind w:left="567" w:hanging="283"/>
      </w:pPr>
      <w:r w:rsidRPr="004077E0">
        <w:t>Finančný a operatívny nájom</w:t>
      </w:r>
    </w:p>
    <w:p w14:paraId="67FAD390" w14:textId="77777777" w:rsidR="001B525B" w:rsidRDefault="00F05B8F" w:rsidP="0018506E">
      <w:pPr>
        <w:ind w:left="284"/>
      </w:pPr>
      <w:r w:rsidRPr="00F05B8F">
        <w:t>Finančný nájom sa klasifikuje ako finančný leasing vždy, keď sa jedná o obstaranie majetku na základe nájomnej zmluvy s dojednaným právom kúpy prenajatej veci za dohodnuté platby počas dohodnutej doby nájmu tohto majetku. Majetok prenajatý na základe operatívneho prenájmu vykazuje ako svoj majetok jeho vlastník, nie nájomca</w:t>
      </w:r>
      <w:r w:rsidR="001B525B" w:rsidRPr="00F05B8F">
        <w:t>.</w:t>
      </w:r>
    </w:p>
    <w:p w14:paraId="1C9319F3" w14:textId="77777777" w:rsidR="00D4176E" w:rsidRPr="006D72A6" w:rsidRDefault="00304131" w:rsidP="00102673">
      <w:pPr>
        <w:pStyle w:val="Nadpis3"/>
        <w:numPr>
          <w:ilvl w:val="0"/>
          <w:numId w:val="18"/>
        </w:numPr>
        <w:ind w:left="567" w:hanging="283"/>
      </w:pPr>
      <w:r w:rsidRPr="006D72A6">
        <w:t>Daň z</w:t>
      </w:r>
      <w:r w:rsidR="006D72A6">
        <w:t> </w:t>
      </w:r>
      <w:r w:rsidRPr="006D72A6">
        <w:t>príjmov</w:t>
      </w:r>
      <w:r w:rsidR="006D72A6">
        <w:t xml:space="preserve"> splatná a odložená</w:t>
      </w:r>
    </w:p>
    <w:p w14:paraId="52574290" w14:textId="77777777" w:rsidR="001A648F" w:rsidRDefault="001A648F" w:rsidP="0018506E">
      <w:pPr>
        <w:ind w:left="284"/>
      </w:pPr>
      <w:r w:rsidRPr="001A648F">
        <w:t xml:space="preserve">Daň z príjmov sa skladá zo splatnej dane a z odloženej dane. Splatná daň z príjmov sa počíta vo výške </w:t>
      </w:r>
      <w:r w:rsidR="00960590">
        <w:t>2</w:t>
      </w:r>
      <w:r w:rsidR="00883DDB">
        <w:t>1</w:t>
      </w:r>
      <w:r w:rsidRPr="001A648F">
        <w:t xml:space="preserve"> % daňového základu, ktorý sa vypočítal úpravou účtovného výsledku hospodárenia pred daňou o pripočítateľné a odpočítateľné položky. </w:t>
      </w:r>
    </w:p>
    <w:p w14:paraId="78A16C7F" w14:textId="77777777" w:rsidR="001A648F" w:rsidRDefault="001A648F" w:rsidP="0018506E">
      <w:pPr>
        <w:ind w:left="284"/>
      </w:pPr>
      <w:r w:rsidRPr="001A648F">
        <w:t>Spoločnosť účtuje o odloženej dani v súlade s postupmi účtova</w:t>
      </w:r>
      <w:r>
        <w:t xml:space="preserve">nia, t. j. používa súvahový princíp </w:t>
      </w:r>
      <w:r w:rsidRPr="001A648F">
        <w:t>pri vyčíslení dočasných rozdielov, ktoré vznikajú medzi účtovnou a daňovou hodnotou majetku a záväzkov. Odložená daň sa počíta vo výške sadzby, ktorá sa očakáva pre obdobie, v ktorom sa bude majetok realizov</w:t>
      </w:r>
      <w:r>
        <w:t>ať, alebo v ktorom sa záväzok u</w:t>
      </w:r>
      <w:r w:rsidRPr="001A648F">
        <w:t xml:space="preserve">sporiada. Pri tých súvahových položkách, ktoré sa účtujú do vlastného imania a vzniká pri nich dočasný rozdiel, sa odložená daň účtuje do vlastného imania. V ostatných prípadoch sa účtuje do výkazu ziskov a strát. O odloženej daňovej pohľadávke sa účtuje, len ak je pravdepodobné, že bude vykázaný základ dane, oproti ktorému sa pohľadávka bude môcť uplatniť. Ak nie je predpoklad, že bude </w:t>
      </w:r>
      <w:r w:rsidRPr="00F05B8F">
        <w:t xml:space="preserve">možné  pohľadávku realizovať, neúčtuje sa o nej. </w:t>
      </w:r>
    </w:p>
    <w:p w14:paraId="63CC2A56" w14:textId="77777777" w:rsidR="004077E0" w:rsidRPr="004077E0" w:rsidRDefault="004077E0" w:rsidP="00102673">
      <w:pPr>
        <w:pStyle w:val="Nadpis3"/>
        <w:numPr>
          <w:ilvl w:val="0"/>
          <w:numId w:val="18"/>
        </w:numPr>
        <w:ind w:left="567" w:hanging="283"/>
      </w:pPr>
      <w:r w:rsidRPr="004077E0">
        <w:t>Cudzia mena</w:t>
      </w:r>
    </w:p>
    <w:p w14:paraId="2A811C28" w14:textId="77777777" w:rsidR="008F5A8D" w:rsidRPr="00E60CDC" w:rsidRDefault="008F5A8D" w:rsidP="0018506E">
      <w:pPr>
        <w:ind w:left="284"/>
      </w:pPr>
      <w:r w:rsidRPr="00E60CDC"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14:paraId="3621E820" w14:textId="77777777" w:rsidR="008F5A8D" w:rsidRPr="00E60CDC" w:rsidRDefault="008F5A8D" w:rsidP="0018506E">
      <w:pPr>
        <w:ind w:left="284"/>
      </w:pPr>
      <w:r w:rsidRPr="00E60CDC">
        <w:t xml:space="preserve">Majetok a záväzky vyjadrené v cudzej mene (okrem prijatých a poskytnutých preddavkov) sa ku dňu, ku ktorému sa zostavuje účtovná závierka, prepočítavajú na menu euro referenčným výmenným kurzom určeným </w:t>
      </w:r>
      <w:r w:rsidRPr="00E60CDC">
        <w:lastRenderedPageBreak/>
        <w:t>a vyhláseným Európskou centrálnou bankou alebo Národnou bankou Slovenska v deň, ku ktorému sa zostavuje účtovná závierka, a účtujú sa s vply</w:t>
      </w:r>
      <w:r>
        <w:t>vom na výsledok hospodárenia.</w:t>
      </w:r>
    </w:p>
    <w:p w14:paraId="4DD2D2F0" w14:textId="77777777" w:rsidR="008F5A8D" w:rsidRDefault="008F5A8D" w:rsidP="0018506E">
      <w:pPr>
        <w:ind w:left="284"/>
      </w:pPr>
      <w:r w:rsidRPr="00E60CDC">
        <w:t>Prijaté a poskytnuté preddavky v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na menu euro už neprepočítavajú.</w:t>
      </w:r>
    </w:p>
    <w:p w14:paraId="2BF32DAF" w14:textId="77777777" w:rsidR="00D4176E" w:rsidRPr="0091140B" w:rsidRDefault="009418D4" w:rsidP="00102673">
      <w:pPr>
        <w:pStyle w:val="Nadpis3"/>
        <w:numPr>
          <w:ilvl w:val="0"/>
          <w:numId w:val="18"/>
        </w:numPr>
        <w:ind w:left="567" w:hanging="283"/>
      </w:pPr>
      <w:r w:rsidRPr="0091140B">
        <w:t>Vý</w:t>
      </w:r>
      <w:r w:rsidR="00D4176E" w:rsidRPr="0091140B">
        <w:t>nosy</w:t>
      </w:r>
    </w:p>
    <w:p w14:paraId="2B2C6D04" w14:textId="77777777" w:rsidR="008F5A8D" w:rsidRDefault="008F5A8D" w:rsidP="0018506E">
      <w:pPr>
        <w:ind w:left="284"/>
      </w:pPr>
      <w:r>
        <w:t xml:space="preserve">Tržby za vlastné výkony a tovar neobsahujú daň z pridanej hodnoty </w:t>
      </w:r>
      <w:r w:rsidRPr="00B205E9">
        <w:t>a sú tiež</w:t>
      </w:r>
      <w:r>
        <w:t xml:space="preserve"> znížené o zľavy a zrážky (rabaty, bonusy, skontá, dobropisy a pod.) bez ohľadu na to, či zákazník mal vopred na zľavu nárok, alebo či ide o dodatočne uznanú zľavu. </w:t>
      </w:r>
    </w:p>
    <w:p w14:paraId="625EEF25" w14:textId="77777777" w:rsidR="00D4176E" w:rsidRPr="008F1F40" w:rsidRDefault="00D4176E" w:rsidP="007C2130">
      <w:pPr>
        <w:pStyle w:val="Nadpis2"/>
        <w:numPr>
          <w:ilvl w:val="3"/>
          <w:numId w:val="15"/>
        </w:numPr>
        <w:ind w:left="284" w:hanging="284"/>
      </w:pPr>
      <w:r w:rsidRPr="008F1F40">
        <w:t>Spôsob zostavenia odpisového plánu pre dlhodobý  majetok</w:t>
      </w:r>
    </w:p>
    <w:p w14:paraId="6F093D39" w14:textId="77777777" w:rsidR="00D4176E" w:rsidRPr="008F1F40" w:rsidRDefault="00D4176E" w:rsidP="009C3683">
      <w:pPr>
        <w:ind w:left="284"/>
        <w:rPr>
          <w:u w:val="single"/>
        </w:rPr>
      </w:pPr>
      <w:r w:rsidRPr="008F1F40">
        <w:rPr>
          <w:u w:val="single"/>
        </w:rPr>
        <w:t>Dlhodobý nehmo</w:t>
      </w:r>
      <w:r w:rsidR="004F516F" w:rsidRPr="008F1F40">
        <w:rPr>
          <w:u w:val="single"/>
        </w:rPr>
        <w:t xml:space="preserve">tný majetok </w:t>
      </w:r>
    </w:p>
    <w:p w14:paraId="507EAB4B" w14:textId="77777777" w:rsidR="00D4176E" w:rsidRPr="008F1F40" w:rsidRDefault="00C95762" w:rsidP="009C3683">
      <w:pPr>
        <w:pStyle w:val="Prklady"/>
        <w:ind w:left="284"/>
        <w:rPr>
          <w:i w:val="0"/>
          <w:sz w:val="20"/>
        </w:rPr>
      </w:pPr>
      <w:r w:rsidRPr="008F1F40">
        <w:rPr>
          <w:i w:val="0"/>
          <w:sz w:val="20"/>
        </w:rPr>
        <w:t xml:space="preserve">Odpisy dlhodobého nehmotného majetku </w:t>
      </w:r>
      <w:r w:rsidR="006D72A6" w:rsidRPr="008F1F40">
        <w:rPr>
          <w:i w:val="0"/>
          <w:sz w:val="20"/>
        </w:rPr>
        <w:t>v obst</w:t>
      </w:r>
      <w:r w:rsidR="00582E1F" w:rsidRPr="008F1F40">
        <w:rPr>
          <w:i w:val="0"/>
          <w:sz w:val="20"/>
        </w:rPr>
        <w:t>arávacej cene vyššej ako 2 400</w:t>
      </w:r>
      <w:r w:rsidR="006D72A6" w:rsidRPr="008F1F40">
        <w:rPr>
          <w:i w:val="0"/>
          <w:sz w:val="20"/>
        </w:rPr>
        <w:t xml:space="preserve"> € </w:t>
      </w:r>
      <w:r w:rsidRPr="008F1F40">
        <w:rPr>
          <w:i w:val="0"/>
          <w:sz w:val="20"/>
        </w:rPr>
        <w:t xml:space="preserve">sú stanovené </w:t>
      </w:r>
      <w:r w:rsidR="006D72A6" w:rsidRPr="008F1F40">
        <w:rPr>
          <w:i w:val="0"/>
          <w:sz w:val="20"/>
        </w:rPr>
        <w:t xml:space="preserve">individuálne </w:t>
      </w:r>
      <w:r w:rsidRPr="008F1F40">
        <w:rPr>
          <w:i w:val="0"/>
          <w:sz w:val="20"/>
        </w:rPr>
        <w:t>vychádzajúc z predpokladanej doby jeho používania</w:t>
      </w:r>
      <w:r w:rsidR="006D72A6" w:rsidRPr="008F1F40">
        <w:rPr>
          <w:i w:val="0"/>
          <w:sz w:val="20"/>
        </w:rPr>
        <w:t>.</w:t>
      </w:r>
      <w:r w:rsidR="00D535A3" w:rsidRPr="008F1F40">
        <w:rPr>
          <w:i w:val="0"/>
          <w:sz w:val="20"/>
        </w:rPr>
        <w:t xml:space="preserve"> </w:t>
      </w:r>
      <w:r w:rsidR="00D4176E" w:rsidRPr="008F1F40">
        <w:rPr>
          <w:i w:val="0"/>
          <w:sz w:val="20"/>
        </w:rPr>
        <w:t>Odpisovať sa začína počnúc mesiacom zaradenia</w:t>
      </w:r>
      <w:r w:rsidR="005A17E5" w:rsidRPr="008F1F40">
        <w:rPr>
          <w:i w:val="0"/>
          <w:sz w:val="20"/>
        </w:rPr>
        <w:t xml:space="preserve"> majetku </w:t>
      </w:r>
      <w:r w:rsidR="00D4176E" w:rsidRPr="008F1F40">
        <w:rPr>
          <w:i w:val="0"/>
          <w:sz w:val="20"/>
        </w:rPr>
        <w:t xml:space="preserve"> do používania. </w:t>
      </w:r>
    </w:p>
    <w:p w14:paraId="267E3231" w14:textId="77777777" w:rsidR="00D4176E" w:rsidRPr="008F1F40" w:rsidRDefault="00D4176E" w:rsidP="009C3683">
      <w:pPr>
        <w:pStyle w:val="Prklady"/>
        <w:ind w:left="284"/>
        <w:rPr>
          <w:i w:val="0"/>
          <w:sz w:val="20"/>
        </w:rPr>
      </w:pPr>
      <w:r w:rsidRPr="008F1F40">
        <w:rPr>
          <w:i w:val="0"/>
          <w:sz w:val="20"/>
        </w:rPr>
        <w:t xml:space="preserve">Spoločnosť vedie aj kategóriu drobného dlhodobého nehmotného  majetku /DDNM/, ktorého obstarávacia cena je </w:t>
      </w:r>
      <w:r w:rsidR="0050258D" w:rsidRPr="008F1F40">
        <w:rPr>
          <w:i w:val="0"/>
          <w:sz w:val="20"/>
        </w:rPr>
        <w:t>5</w:t>
      </w:r>
      <w:r w:rsidR="006D72A6" w:rsidRPr="008F1F40">
        <w:rPr>
          <w:i w:val="0"/>
          <w:sz w:val="20"/>
        </w:rPr>
        <w:t>00</w:t>
      </w:r>
      <w:r w:rsidR="005A17E5" w:rsidRPr="008F1F40">
        <w:rPr>
          <w:i w:val="0"/>
          <w:sz w:val="20"/>
        </w:rPr>
        <w:t xml:space="preserve"> – </w:t>
      </w:r>
      <w:r w:rsidR="0078666D" w:rsidRPr="008F1F40">
        <w:rPr>
          <w:i w:val="0"/>
          <w:sz w:val="20"/>
        </w:rPr>
        <w:t>2400 €</w:t>
      </w:r>
      <w:r w:rsidR="005A17E5" w:rsidRPr="008F1F40">
        <w:rPr>
          <w:i w:val="0"/>
          <w:sz w:val="20"/>
        </w:rPr>
        <w:t xml:space="preserve"> a o</w:t>
      </w:r>
      <w:r w:rsidRPr="008F1F40">
        <w:rPr>
          <w:i w:val="0"/>
          <w:sz w:val="20"/>
        </w:rPr>
        <w:t xml:space="preserve">dpisuje sa </w:t>
      </w:r>
      <w:r w:rsidR="005A17E5" w:rsidRPr="008F1F40">
        <w:rPr>
          <w:i w:val="0"/>
          <w:sz w:val="20"/>
        </w:rPr>
        <w:t xml:space="preserve"> po dobu </w:t>
      </w:r>
      <w:r w:rsidR="006D72A6" w:rsidRPr="008F1F40">
        <w:rPr>
          <w:i w:val="0"/>
          <w:sz w:val="20"/>
        </w:rPr>
        <w:t>15</w:t>
      </w:r>
      <w:r w:rsidR="00D535A3" w:rsidRPr="008F1F40">
        <w:rPr>
          <w:i w:val="0"/>
          <w:sz w:val="20"/>
        </w:rPr>
        <w:t xml:space="preserve"> </w:t>
      </w:r>
      <w:r w:rsidRPr="008F1F40">
        <w:rPr>
          <w:i w:val="0"/>
          <w:sz w:val="20"/>
        </w:rPr>
        <w:t>mesiacov od uvedenia do používania.</w:t>
      </w:r>
    </w:p>
    <w:p w14:paraId="52584263" w14:textId="77777777" w:rsidR="007A03C5" w:rsidRPr="008F1F40" w:rsidRDefault="007A03C5" w:rsidP="009C3683">
      <w:pPr>
        <w:ind w:left="284"/>
        <w:rPr>
          <w:color w:val="000000"/>
        </w:rPr>
      </w:pPr>
    </w:p>
    <w:p w14:paraId="1EF7BFD6" w14:textId="77777777" w:rsidR="008A4371" w:rsidRPr="008F1F40" w:rsidRDefault="008A4371" w:rsidP="009C3683">
      <w:pPr>
        <w:ind w:left="284"/>
        <w:rPr>
          <w:color w:val="000000"/>
        </w:rPr>
      </w:pPr>
      <w:r w:rsidRPr="008F1F40">
        <w:rPr>
          <w:color w:val="000000"/>
        </w:rPr>
        <w:t>Predpokladaná doba používania, metóda odpisovania a odpisová sadzba sú uvedené v nasledujúcej tabuľke:</w:t>
      </w:r>
    </w:p>
    <w:bookmarkStart w:id="0" w:name="_MON_1392178649"/>
    <w:bookmarkStart w:id="1" w:name="_MON_1390124052"/>
    <w:bookmarkStart w:id="2" w:name="_MON_1390119848"/>
    <w:bookmarkStart w:id="3" w:name="_MON_1390119902"/>
    <w:bookmarkStart w:id="4" w:name="_MON_1390120086"/>
    <w:bookmarkStart w:id="5" w:name="_MON_1390120107"/>
    <w:bookmarkStart w:id="6" w:name="_MON_1391588355"/>
    <w:bookmarkEnd w:id="0"/>
    <w:bookmarkEnd w:id="1"/>
    <w:bookmarkEnd w:id="2"/>
    <w:bookmarkEnd w:id="3"/>
    <w:bookmarkEnd w:id="4"/>
    <w:bookmarkEnd w:id="5"/>
    <w:bookmarkEnd w:id="6"/>
    <w:bookmarkStart w:id="7" w:name="_MON_1392178630"/>
    <w:bookmarkEnd w:id="7"/>
    <w:p w14:paraId="21872F7D" w14:textId="77777777" w:rsidR="00073C01" w:rsidRPr="008F1F40" w:rsidRDefault="00D535A3" w:rsidP="00E87E7A">
      <w:pPr>
        <w:ind w:left="300"/>
        <w:rPr>
          <w:color w:val="000000"/>
        </w:rPr>
      </w:pPr>
      <w:r w:rsidRPr="008F1F40">
        <w:object w:dxaOrig="11491" w:dyaOrig="1250" w14:anchorId="415F7C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25pt;height:63.75pt" o:ole="">
            <v:imagedata r:id="rId8" o:title=""/>
          </v:shape>
          <o:OLEObject Type="Embed" ProgID="Excel.Sheet.12" ShapeID="_x0000_i1025" DrawAspect="Content" ObjectID="_1678522970" r:id="rId9"/>
        </w:object>
      </w:r>
    </w:p>
    <w:p w14:paraId="5A359178" w14:textId="77777777" w:rsidR="00D535A3" w:rsidRPr="008F1F40" w:rsidRDefault="00D535A3" w:rsidP="009C3683">
      <w:pPr>
        <w:pStyle w:val="Prklady"/>
        <w:spacing w:before="0"/>
        <w:ind w:left="284"/>
        <w:rPr>
          <w:i w:val="0"/>
          <w:sz w:val="20"/>
        </w:rPr>
      </w:pPr>
    </w:p>
    <w:p w14:paraId="541A983C" w14:textId="77777777" w:rsidR="00D4176E" w:rsidRPr="008F1F40" w:rsidRDefault="00D4176E" w:rsidP="009C3683">
      <w:pPr>
        <w:pStyle w:val="Prklady"/>
        <w:spacing w:before="0"/>
        <w:ind w:left="284"/>
        <w:rPr>
          <w:i w:val="0"/>
          <w:sz w:val="20"/>
        </w:rPr>
      </w:pPr>
      <w:r w:rsidRPr="008F1F40">
        <w:rPr>
          <w:i w:val="0"/>
          <w:sz w:val="20"/>
        </w:rPr>
        <w:t xml:space="preserve">Dlhodobý nehmotný  majetok, ktorého obstarávacia cena je  </w:t>
      </w:r>
      <w:r w:rsidR="0050258D" w:rsidRPr="008F1F40">
        <w:rPr>
          <w:i w:val="0"/>
          <w:sz w:val="20"/>
        </w:rPr>
        <w:t>5</w:t>
      </w:r>
      <w:r w:rsidR="005973C6" w:rsidRPr="008F1F40">
        <w:rPr>
          <w:i w:val="0"/>
          <w:sz w:val="20"/>
        </w:rPr>
        <w:t>00 €</w:t>
      </w:r>
      <w:r w:rsidRPr="008F1F40">
        <w:rPr>
          <w:i w:val="0"/>
          <w:sz w:val="20"/>
        </w:rPr>
        <w:t xml:space="preserve"> a nižšia, spoločnosť pri obstaraní účtuje p</w:t>
      </w:r>
      <w:r w:rsidR="003364D3" w:rsidRPr="008F1F40">
        <w:rPr>
          <w:i w:val="0"/>
          <w:sz w:val="20"/>
        </w:rPr>
        <w:t>riamo do nákladov</w:t>
      </w:r>
      <w:r w:rsidRPr="008F1F40">
        <w:rPr>
          <w:i w:val="0"/>
          <w:sz w:val="20"/>
        </w:rPr>
        <w:t>. Spoločnosť nevedie evidenciu tohto majetku.</w:t>
      </w:r>
    </w:p>
    <w:p w14:paraId="1B4F285D" w14:textId="77777777" w:rsidR="0008614D" w:rsidRPr="008F1F40" w:rsidRDefault="0008614D" w:rsidP="009C3683">
      <w:pPr>
        <w:pStyle w:val="Prklady"/>
        <w:ind w:left="284"/>
        <w:rPr>
          <w:i w:val="0"/>
          <w:sz w:val="20"/>
          <w:u w:val="single"/>
        </w:rPr>
      </w:pPr>
    </w:p>
    <w:p w14:paraId="46CC4736" w14:textId="77777777" w:rsidR="00D4176E" w:rsidRPr="008F1F40" w:rsidRDefault="00D4176E" w:rsidP="009C3683">
      <w:pPr>
        <w:pStyle w:val="Prklady"/>
        <w:ind w:left="284"/>
        <w:rPr>
          <w:i w:val="0"/>
          <w:sz w:val="20"/>
          <w:u w:val="single"/>
        </w:rPr>
      </w:pPr>
      <w:r w:rsidRPr="008F1F40">
        <w:rPr>
          <w:i w:val="0"/>
          <w:sz w:val="20"/>
          <w:u w:val="single"/>
        </w:rPr>
        <w:t xml:space="preserve">Dlhodobý hmotný majetok  </w:t>
      </w:r>
    </w:p>
    <w:p w14:paraId="25D4AAC6" w14:textId="77777777" w:rsidR="00FC2116" w:rsidRPr="008F1F40" w:rsidRDefault="00FC2116" w:rsidP="00FC2116">
      <w:pPr>
        <w:pStyle w:val="Prklady"/>
        <w:rPr>
          <w:i w:val="0"/>
          <w:sz w:val="20"/>
        </w:rPr>
      </w:pPr>
      <w:r w:rsidRPr="008F1F40">
        <w:rPr>
          <w:i w:val="0"/>
          <w:sz w:val="20"/>
        </w:rPr>
        <w:t>Odpisy dlhodobého hmotného majetku v obstarávacej cene vyššej ako 1 700 € sú stanovené individuálne vychádzajúc z predpokladanej doby jeho používania a predpokladaného priebehu jeho opotrebovania. Odpisovať sa začína počnúc mesiacom zaradenia majetku do používania pri uplatnení metódy lineárneho odpisovania.</w:t>
      </w:r>
    </w:p>
    <w:p w14:paraId="6AA844B2" w14:textId="77777777" w:rsidR="00FC2116" w:rsidRPr="008F1F40" w:rsidRDefault="00FC2116" w:rsidP="00FC2116">
      <w:pPr>
        <w:pStyle w:val="Prklady"/>
        <w:rPr>
          <w:i w:val="0"/>
          <w:sz w:val="20"/>
        </w:rPr>
      </w:pPr>
    </w:p>
    <w:p w14:paraId="5460478A" w14:textId="77777777" w:rsidR="00FC2116" w:rsidRPr="008F1F40" w:rsidRDefault="00FC2116" w:rsidP="00FC2116">
      <w:pPr>
        <w:pStyle w:val="Prklady"/>
        <w:rPr>
          <w:i w:val="0"/>
          <w:sz w:val="20"/>
        </w:rPr>
      </w:pPr>
      <w:r w:rsidRPr="008F1F40">
        <w:rPr>
          <w:i w:val="0"/>
          <w:sz w:val="20"/>
        </w:rPr>
        <w:t>Predpokladaná doba používania, metóda odpisovania a odpisová sadzba sú uvedené v nasledujúcej tabuľke:</w:t>
      </w:r>
    </w:p>
    <w:p w14:paraId="0CA56209" w14:textId="77777777" w:rsidR="00A26BB6" w:rsidRPr="008F1F40" w:rsidRDefault="00A26BB6">
      <w:pPr>
        <w:ind w:left="0"/>
        <w:rPr>
          <w:color w:val="000000"/>
        </w:rPr>
      </w:pPr>
    </w:p>
    <w:bookmarkStart w:id="8" w:name="_MON_1390123778"/>
    <w:bookmarkStart w:id="9" w:name="_MON_1390123963"/>
    <w:bookmarkStart w:id="10" w:name="_MON_1390124028"/>
    <w:bookmarkStart w:id="11" w:name="_MON_1392700313"/>
    <w:bookmarkStart w:id="12" w:name="_MON_1390124079"/>
    <w:bookmarkEnd w:id="8"/>
    <w:bookmarkEnd w:id="9"/>
    <w:bookmarkEnd w:id="10"/>
    <w:bookmarkEnd w:id="11"/>
    <w:bookmarkEnd w:id="12"/>
    <w:bookmarkStart w:id="13" w:name="_MON_1391588698"/>
    <w:bookmarkEnd w:id="13"/>
    <w:p w14:paraId="3FAEB222" w14:textId="77777777" w:rsidR="00E4528E" w:rsidRPr="008F1F40" w:rsidRDefault="008D61D9" w:rsidP="00E4528E">
      <w:pPr>
        <w:ind w:left="300"/>
        <w:rPr>
          <w:color w:val="000000"/>
        </w:rPr>
      </w:pPr>
      <w:r w:rsidRPr="008F1F40">
        <w:object w:dxaOrig="11491" w:dyaOrig="1250" w14:anchorId="072774DE">
          <v:shape id="_x0000_i1026" type="#_x0000_t75" style="width:438.75pt;height:63.75pt" o:ole="">
            <v:imagedata r:id="rId10" o:title=""/>
          </v:shape>
          <o:OLEObject Type="Embed" ProgID="Excel.Sheet.12" ShapeID="_x0000_i1026" DrawAspect="Content" ObjectID="_1678522971" r:id="rId11"/>
        </w:object>
      </w:r>
    </w:p>
    <w:p w14:paraId="2BF4AB67" w14:textId="77777777" w:rsidR="00A26BB6" w:rsidRPr="008F1F40" w:rsidRDefault="00A26BB6">
      <w:pPr>
        <w:ind w:left="0"/>
        <w:rPr>
          <w:color w:val="000000"/>
        </w:rPr>
      </w:pPr>
    </w:p>
    <w:p w14:paraId="64605B38" w14:textId="77777777" w:rsidR="00FC2116" w:rsidRPr="008F1F40" w:rsidRDefault="00FC2116" w:rsidP="00FC2116">
      <w:pPr>
        <w:pStyle w:val="Prklady"/>
        <w:spacing w:before="0"/>
        <w:rPr>
          <w:rFonts w:ascii="Times" w:hAnsi="Times"/>
          <w:i w:val="0"/>
          <w:sz w:val="20"/>
        </w:rPr>
      </w:pPr>
      <w:r w:rsidRPr="008F1F40">
        <w:rPr>
          <w:rFonts w:ascii="Times" w:hAnsi="Times"/>
          <w:i w:val="0"/>
          <w:sz w:val="20"/>
        </w:rPr>
        <w:t xml:space="preserve">V prípade drobného DHM, ktorého obstarávacia cena je </w:t>
      </w:r>
      <w:r w:rsidR="00437825" w:rsidRPr="008F1F40">
        <w:rPr>
          <w:rFonts w:ascii="Times" w:hAnsi="Times"/>
          <w:i w:val="0"/>
          <w:sz w:val="20"/>
        </w:rPr>
        <w:t>5</w:t>
      </w:r>
      <w:r w:rsidRPr="008F1F40">
        <w:rPr>
          <w:rFonts w:ascii="Times" w:hAnsi="Times"/>
          <w:i w:val="0"/>
          <w:sz w:val="20"/>
        </w:rPr>
        <w:t>00 € a nižšia, sa pri obstaraní účtuje priamo do nákladov. Spoločnosť nevedie evidenciu tohto majetku.</w:t>
      </w:r>
    </w:p>
    <w:p w14:paraId="5F985426" w14:textId="77777777" w:rsidR="00D4176E" w:rsidRPr="008F1F40" w:rsidRDefault="00D4176E" w:rsidP="009C3683">
      <w:pPr>
        <w:pStyle w:val="Prklady"/>
        <w:spacing w:before="0"/>
        <w:ind w:left="284"/>
        <w:rPr>
          <w:rFonts w:ascii="Times" w:hAnsi="Times"/>
          <w:i w:val="0"/>
          <w:sz w:val="20"/>
        </w:rPr>
      </w:pPr>
    </w:p>
    <w:p w14:paraId="71E129B7" w14:textId="77777777" w:rsidR="00FC2116" w:rsidRPr="008F1F40" w:rsidRDefault="00FC2116" w:rsidP="00FC2116">
      <w:pPr>
        <w:pStyle w:val="Prklady"/>
        <w:rPr>
          <w:rFonts w:ascii="Times" w:hAnsi="Times"/>
          <w:i w:val="0"/>
          <w:sz w:val="20"/>
          <w:u w:val="single"/>
        </w:rPr>
      </w:pPr>
      <w:r w:rsidRPr="008F1F40">
        <w:rPr>
          <w:rFonts w:ascii="Times" w:hAnsi="Times"/>
          <w:i w:val="0"/>
          <w:sz w:val="20"/>
          <w:u w:val="single"/>
        </w:rPr>
        <w:t>Technické zhodnotenie dlhodobého majetku:</w:t>
      </w:r>
    </w:p>
    <w:p w14:paraId="660A519B" w14:textId="77777777" w:rsidR="00FC2116" w:rsidRPr="008F1F40" w:rsidRDefault="00FC2116" w:rsidP="00FC2116">
      <w:pPr>
        <w:pStyle w:val="Prklady"/>
        <w:numPr>
          <w:ilvl w:val="0"/>
          <w:numId w:val="39"/>
        </w:numPr>
        <w:rPr>
          <w:i w:val="0"/>
          <w:sz w:val="20"/>
        </w:rPr>
      </w:pPr>
      <w:r w:rsidRPr="008F1F40">
        <w:rPr>
          <w:i w:val="0"/>
          <w:sz w:val="20"/>
        </w:rPr>
        <w:t>do 1 700 € sa účtuje priamo do nákladov (spotreba materiálu, resp. ostatné služby)</w:t>
      </w:r>
    </w:p>
    <w:p w14:paraId="34E99887" w14:textId="77777777" w:rsidR="00FC2116" w:rsidRPr="008F1F40" w:rsidRDefault="00FC2116" w:rsidP="00FC2116">
      <w:pPr>
        <w:pStyle w:val="Prklady"/>
        <w:numPr>
          <w:ilvl w:val="0"/>
          <w:numId w:val="39"/>
        </w:numPr>
        <w:rPr>
          <w:i w:val="0"/>
          <w:sz w:val="20"/>
        </w:rPr>
      </w:pPr>
      <w:r w:rsidRPr="008F1F40">
        <w:rPr>
          <w:i w:val="0"/>
          <w:sz w:val="20"/>
        </w:rPr>
        <w:t>nad 1 7</w:t>
      </w:r>
      <w:r w:rsidR="003F359F" w:rsidRPr="008F1F40">
        <w:rPr>
          <w:i w:val="0"/>
          <w:sz w:val="20"/>
        </w:rPr>
        <w:t xml:space="preserve">00 € </w:t>
      </w:r>
      <w:r w:rsidRPr="008F1F40">
        <w:rPr>
          <w:i w:val="0"/>
          <w:sz w:val="20"/>
        </w:rPr>
        <w:t>vstupuje do ceny dlhodobého majetku.</w:t>
      </w:r>
    </w:p>
    <w:p w14:paraId="008D3822" w14:textId="77777777" w:rsidR="00775536" w:rsidRDefault="00775536" w:rsidP="009C3683">
      <w:pPr>
        <w:pStyle w:val="Prklady"/>
        <w:ind w:left="284"/>
        <w:rPr>
          <w:i w:val="0"/>
          <w:sz w:val="20"/>
        </w:rPr>
      </w:pPr>
    </w:p>
    <w:p w14:paraId="44AF0F99" w14:textId="77777777" w:rsidR="00775536" w:rsidRPr="00775536" w:rsidRDefault="00775536" w:rsidP="009C3683">
      <w:pPr>
        <w:pStyle w:val="Prklady"/>
        <w:ind w:left="284"/>
        <w:rPr>
          <w:i w:val="0"/>
          <w:sz w:val="20"/>
          <w:u w:val="single"/>
        </w:rPr>
      </w:pPr>
      <w:r w:rsidRPr="00775536">
        <w:rPr>
          <w:i w:val="0"/>
          <w:sz w:val="20"/>
          <w:u w:val="single"/>
        </w:rPr>
        <w:t>Hodnotenie zníženia hodnoty – opravné položky</w:t>
      </w:r>
    </w:p>
    <w:p w14:paraId="0AF6309C" w14:textId="77777777" w:rsidR="00775536" w:rsidRDefault="00775536" w:rsidP="009C3683">
      <w:pPr>
        <w:pStyle w:val="Prklady"/>
        <w:ind w:left="284"/>
        <w:rPr>
          <w:i w:val="0"/>
          <w:sz w:val="20"/>
        </w:rPr>
      </w:pPr>
      <w:r w:rsidRPr="00775536">
        <w:rPr>
          <w:i w:val="0"/>
          <w:sz w:val="20"/>
        </w:rPr>
        <w:t xml:space="preserve">Zostatkové hodnoty majetku spoločnosti sa každý rok ku dňu zostavenia účtovnej závierky preverujú, či nedochádza k zníženiu ich hodnoty v súlade s postupmi účtovania pre podnikateľov. Ak existujú náznaky, že k takému zníženiu dochádza, odhadne sa predpokladaná suma budúcich ekonomických úžitkov, ktorá bude </w:t>
      </w:r>
      <w:r w:rsidRPr="00775536">
        <w:rPr>
          <w:i w:val="0"/>
          <w:sz w:val="20"/>
        </w:rPr>
        <w:lastRenderedPageBreak/>
        <w:t>plynúť z používania majetku v budúcnosti. Ak je táto suma nižšia ako zostatková hodnota majetku, zaúčtuje sa strata zo zníženia hodnoty ako tvorba opravnej položky do výkazu ziskov a strát. Ak sa dá zistiť predpokladaná predajná cena majetku (znížená o náklady predaja) a táto je vyššia ako odhadnutá predpokladaná suma, ktorá bude plynúť z používania majetku, použije sa táto vyššia suma na porovnanie so zostatkovou hodnotou majetku.</w:t>
      </w:r>
    </w:p>
    <w:p w14:paraId="21B38F50" w14:textId="77777777" w:rsidR="00980943" w:rsidRDefault="00980943" w:rsidP="007C2130">
      <w:pPr>
        <w:pStyle w:val="Nadpis2"/>
        <w:numPr>
          <w:ilvl w:val="3"/>
          <w:numId w:val="15"/>
        </w:numPr>
        <w:ind w:left="284" w:hanging="284"/>
      </w:pPr>
      <w:r>
        <w:t>Dotácie poskytnuté na obstaranie dlhodobého majetku</w:t>
      </w:r>
    </w:p>
    <w:p w14:paraId="008DC436" w14:textId="77777777" w:rsidR="00F967EF" w:rsidRDefault="00F967EF" w:rsidP="009C3683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>O nároku na dotácie zo štátneho rozpočtu sa účtuje, ak je takmer isté, že na základe splnených podmienok na poskytnutie dotácie sa spoločnosti daná dotácia poskytne.</w:t>
      </w:r>
    </w:p>
    <w:p w14:paraId="59ACFE6B" w14:textId="77777777" w:rsidR="005E0A21" w:rsidRDefault="00F967EF" w:rsidP="009C3683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>Dotácie na hospodársku činnosť spoločnosti sa najskôr vykazujú ako výnosy budúcich ob</w:t>
      </w:r>
      <w:r w:rsidR="005E0A21">
        <w:rPr>
          <w:i w:val="0"/>
          <w:sz w:val="20"/>
        </w:rPr>
        <w:t>d</w:t>
      </w:r>
      <w:r>
        <w:rPr>
          <w:i w:val="0"/>
          <w:sz w:val="20"/>
        </w:rPr>
        <w:t>o</w:t>
      </w:r>
      <w:r w:rsidR="005E0A21">
        <w:rPr>
          <w:i w:val="0"/>
          <w:sz w:val="20"/>
        </w:rPr>
        <w:t>b</w:t>
      </w:r>
      <w:r>
        <w:rPr>
          <w:i w:val="0"/>
          <w:sz w:val="20"/>
        </w:rPr>
        <w:t xml:space="preserve">í a do výkazu ziskov a strát </w:t>
      </w:r>
      <w:r w:rsidR="005E0A21">
        <w:rPr>
          <w:i w:val="0"/>
          <w:sz w:val="20"/>
        </w:rPr>
        <w:t>sa rozpúšťajú ako výnosy z hospodárskej činnosti v časovej a vecnej súvislosti s vynaložením nákladov na príslušný účel.</w:t>
      </w:r>
    </w:p>
    <w:p w14:paraId="5CA92E8E" w14:textId="77777777" w:rsidR="004B136B" w:rsidRDefault="005E0A21" w:rsidP="009C3683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tohto dlhodobého majetku.</w:t>
      </w:r>
    </w:p>
    <w:p w14:paraId="616BE12A" w14:textId="77777777" w:rsidR="007A03C5" w:rsidRDefault="007A03C5" w:rsidP="007A03C5">
      <w:pPr>
        <w:pStyle w:val="Nadpis2"/>
        <w:numPr>
          <w:ilvl w:val="3"/>
          <w:numId w:val="15"/>
        </w:numPr>
        <w:ind w:left="284" w:hanging="284"/>
      </w:pPr>
      <w:r>
        <w:t>Informácie o oprave významných  chýb minulých účtovných období</w:t>
      </w:r>
    </w:p>
    <w:p w14:paraId="02A9F176" w14:textId="77777777" w:rsidR="007A03C5" w:rsidRDefault="007A03C5" w:rsidP="007A03C5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 xml:space="preserve">Spoločnosť </w:t>
      </w:r>
      <w:r w:rsidR="00A72709">
        <w:rPr>
          <w:i w:val="0"/>
          <w:sz w:val="20"/>
        </w:rPr>
        <w:t xml:space="preserve">vo vykazovanom období </w:t>
      </w:r>
      <w:r>
        <w:rPr>
          <w:i w:val="0"/>
          <w:sz w:val="20"/>
        </w:rPr>
        <w:t xml:space="preserve">neúčtovala o oprave  významných chýb minulých účtovných období.  </w:t>
      </w:r>
    </w:p>
    <w:p w14:paraId="4CA0F03E" w14:textId="77777777" w:rsidR="00277E63" w:rsidRDefault="00277E63" w:rsidP="009C3683">
      <w:pPr>
        <w:pStyle w:val="Prklady"/>
        <w:ind w:left="284"/>
        <w:rPr>
          <w:i w:val="0"/>
          <w:sz w:val="20"/>
        </w:rPr>
      </w:pPr>
    </w:p>
    <w:p w14:paraId="552D5317" w14:textId="77777777" w:rsidR="0013708D" w:rsidRDefault="0013708D" w:rsidP="0013708D">
      <w:pPr>
        <w:pStyle w:val="Nadpis1"/>
        <w:numPr>
          <w:ilvl w:val="0"/>
          <w:numId w:val="15"/>
        </w:numPr>
        <w:tabs>
          <w:tab w:val="clear" w:pos="340"/>
        </w:tabs>
        <w:spacing w:before="100"/>
        <w:ind w:left="284" w:hanging="284"/>
      </w:pPr>
      <w:r>
        <w:t>informácie o údajoch na strane aktív sÚvahy</w:t>
      </w:r>
    </w:p>
    <w:p w14:paraId="46D97EA9" w14:textId="77777777" w:rsidR="00883DDB" w:rsidRPr="00883DDB" w:rsidRDefault="00883DDB" w:rsidP="00883DDB"/>
    <w:p w14:paraId="20DCE30D" w14:textId="77777777" w:rsidR="00883DDB" w:rsidRDefault="00F43777" w:rsidP="00587A7F">
      <w:pPr>
        <w:pStyle w:val="Nadpis2"/>
        <w:numPr>
          <w:ilvl w:val="3"/>
          <w:numId w:val="15"/>
        </w:numPr>
        <w:ind w:left="300" w:hanging="300"/>
      </w:pPr>
      <w:bookmarkStart w:id="14" w:name="_MON_1389522516"/>
      <w:bookmarkStart w:id="15" w:name="_MON_1390127584"/>
      <w:bookmarkStart w:id="16" w:name="_MON_1390127614"/>
      <w:bookmarkStart w:id="17" w:name="_MON_1389511650"/>
      <w:bookmarkStart w:id="18" w:name="_MON_1389511660"/>
      <w:bookmarkStart w:id="19" w:name="_MON_1392533466"/>
      <w:bookmarkStart w:id="20" w:name="_MON_1391517751"/>
      <w:bookmarkStart w:id="21" w:name="_MON_1389511681"/>
      <w:bookmarkStart w:id="22" w:name="_MON_1392631544"/>
      <w:bookmarkStart w:id="23" w:name="_MON_1389511731"/>
      <w:bookmarkStart w:id="24" w:name="_MON_1392702015"/>
      <w:bookmarkStart w:id="25" w:name="_MON_1389522011"/>
      <w:bookmarkStart w:id="26" w:name="_MON_1391593992"/>
      <w:bookmarkStart w:id="27" w:name="_MON_1391594182"/>
      <w:bookmarkStart w:id="28" w:name="_MON_1389522052"/>
      <w:bookmarkStart w:id="29" w:name="_MON_1393842955"/>
      <w:bookmarkStart w:id="30" w:name="_MON_1389522331"/>
      <w:bookmarkStart w:id="31" w:name="_MON_1389522438"/>
      <w:bookmarkStart w:id="32" w:name="_MON_1393999495"/>
      <w:bookmarkStart w:id="33" w:name="_MON_1389513023"/>
      <w:bookmarkStart w:id="34" w:name="_MON_1389513052"/>
      <w:bookmarkStart w:id="35" w:name="_MON_1389513090"/>
      <w:bookmarkStart w:id="36" w:name="_MON_1389513455"/>
      <w:bookmarkStart w:id="37" w:name="_MON_1390127557"/>
      <w:bookmarkStart w:id="38" w:name="_MON_1389512949"/>
      <w:bookmarkStart w:id="39" w:name="_MON_1389512962"/>
      <w:bookmarkStart w:id="40" w:name="_MON_1389512972"/>
      <w:bookmarkStart w:id="41" w:name="_MON_1389512996"/>
      <w:bookmarkStart w:id="42" w:name="_MON_1389515513"/>
      <w:bookmarkStart w:id="43" w:name="_MON_1389515523"/>
      <w:bookmarkStart w:id="44" w:name="_MON_1390127481"/>
      <w:bookmarkStart w:id="45" w:name="_MON_1389515430"/>
      <w:bookmarkStart w:id="46" w:name="_MON_1389515441"/>
      <w:bookmarkStart w:id="47" w:name="_MON_1389515455"/>
      <w:bookmarkStart w:id="48" w:name="_MON_1389515497"/>
      <w:bookmarkStart w:id="49" w:name="_MON_1389516304"/>
      <w:bookmarkStart w:id="50" w:name="_MON_1389528559"/>
      <w:bookmarkStart w:id="51" w:name="_MON_1390127394"/>
      <w:bookmarkStart w:id="52" w:name="_Toc530739904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r>
        <w:rPr>
          <w:noProof/>
        </w:rPr>
        <w:object w:dxaOrig="1440" w:dyaOrig="1440" w14:anchorId="0FBB1037">
          <v:shape id="_x0000_s1026" type="#_x0000_t75" style="position:absolute;left:0;text-align:left;margin-left:0;margin-top:30.6pt;width:531.25pt;height:329.2pt;z-index:251657728;mso-position-horizontal:left" fillcolor="window">
            <v:imagedata r:id="rId12" o:title=""/>
            <w10:wrap type="square" side="right"/>
          </v:shape>
          <o:OLEObject Type="Embed" ProgID="Excel.Sheet.12" ShapeID="_x0000_s1026" DrawAspect="Content" ObjectID="_1678522986" r:id="rId13"/>
        </w:object>
      </w:r>
      <w:r w:rsidR="00883DDB">
        <w:t>Dlh</w:t>
      </w:r>
      <w:r w:rsidR="00361413">
        <w:t>o</w:t>
      </w:r>
      <w:r w:rsidR="00883DDB">
        <w:t>dobý hmotný majetok</w:t>
      </w:r>
    </w:p>
    <w:p w14:paraId="54FF3267" w14:textId="77777777" w:rsidR="00883DDB" w:rsidRPr="00883DDB" w:rsidRDefault="00883DDB" w:rsidP="00AA540E">
      <w:pPr>
        <w:ind w:left="0"/>
      </w:pPr>
    </w:p>
    <w:p w14:paraId="5D3D7A99" w14:textId="77777777" w:rsidR="00883DDB" w:rsidRPr="00361413" w:rsidRDefault="00883DDB" w:rsidP="00883DDB">
      <w:pPr>
        <w:pStyle w:val="Nadpis2"/>
        <w:ind w:left="300"/>
        <w:rPr>
          <w:b w:val="0"/>
        </w:rPr>
      </w:pPr>
    </w:p>
    <w:p w14:paraId="1A952FFA" w14:textId="77777777" w:rsidR="00883DDB" w:rsidRDefault="00883DDB" w:rsidP="00883DDB"/>
    <w:p w14:paraId="685E4EFA" w14:textId="77777777" w:rsidR="00883DDB" w:rsidRDefault="00883DDB" w:rsidP="00883DDB"/>
    <w:p w14:paraId="0508BFC4" w14:textId="77777777" w:rsidR="00883DDB" w:rsidRDefault="00883DDB" w:rsidP="00883DDB"/>
    <w:p w14:paraId="3BB167BE" w14:textId="77777777" w:rsidR="00883DDB" w:rsidRDefault="00883DDB" w:rsidP="00883DDB"/>
    <w:p w14:paraId="1FE5BDF1" w14:textId="77777777" w:rsidR="00883DDB" w:rsidRDefault="00883DDB" w:rsidP="00883DDB"/>
    <w:p w14:paraId="4BB478D4" w14:textId="77777777" w:rsidR="00883DDB" w:rsidRDefault="00883DDB" w:rsidP="00883DDB"/>
    <w:p w14:paraId="658C3248" w14:textId="77777777" w:rsidR="00883DDB" w:rsidRDefault="00883DDB" w:rsidP="00883DDB"/>
    <w:p w14:paraId="4E71E91E" w14:textId="77777777" w:rsidR="00883DDB" w:rsidRDefault="00883DDB" w:rsidP="00883DDB"/>
    <w:bookmarkStart w:id="53" w:name="_MON_1495275814"/>
    <w:bookmarkStart w:id="54" w:name="_MON_1527329405"/>
    <w:bookmarkStart w:id="55" w:name="_MON_1389510596"/>
    <w:bookmarkStart w:id="56" w:name="_MON_1394358240"/>
    <w:bookmarkStart w:id="57" w:name="_MON_1394358384"/>
    <w:bookmarkStart w:id="58" w:name="_MON_1394360583"/>
    <w:bookmarkStart w:id="59" w:name="_MON_1424503897"/>
    <w:bookmarkStart w:id="60" w:name="_MON_1424504334"/>
    <w:bookmarkStart w:id="61" w:name="_MON_1424504441"/>
    <w:bookmarkStart w:id="62" w:name="_MON_1456816534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Start w:id="63" w:name="_MON_1456816656"/>
    <w:bookmarkEnd w:id="63"/>
    <w:p w14:paraId="0309127F" w14:textId="77777777" w:rsidR="00883DDB" w:rsidRDefault="00F1395E" w:rsidP="00883DDB">
      <w:r>
        <w:object w:dxaOrig="12137" w:dyaOrig="8451" w14:anchorId="1669BDDD">
          <v:shape id="_x0000_i1028" type="#_x0000_t75" style="width:434.25pt;height:342pt" o:ole="" fillcolor="window">
            <v:imagedata r:id="rId14" o:title=""/>
          </v:shape>
          <o:OLEObject Type="Embed" ProgID="Excel.Sheet.12" ShapeID="_x0000_i1028" DrawAspect="Content" ObjectID="_1678522972" r:id="rId15"/>
        </w:object>
      </w:r>
    </w:p>
    <w:p w14:paraId="0E174983" w14:textId="77777777" w:rsidR="00587A7F" w:rsidRDefault="00361413" w:rsidP="00587A7F">
      <w:pPr>
        <w:pStyle w:val="Nadpis2"/>
        <w:numPr>
          <w:ilvl w:val="3"/>
          <w:numId w:val="15"/>
        </w:numPr>
        <w:ind w:left="300" w:hanging="300"/>
      </w:pPr>
      <w:r>
        <w:lastRenderedPageBreak/>
        <w:t>D</w:t>
      </w:r>
      <w:r w:rsidR="00587A7F">
        <w:t>lhodobý finančný majetok</w:t>
      </w:r>
    </w:p>
    <w:bookmarkStart w:id="64" w:name="_MON_1551096433"/>
    <w:bookmarkEnd w:id="64"/>
    <w:p w14:paraId="2E6BE2FC" w14:textId="77777777" w:rsidR="004A72BE" w:rsidRDefault="00F1395E" w:rsidP="00587A7F">
      <w:pPr>
        <w:pStyle w:val="Nadpis2"/>
        <w:ind w:left="300"/>
      </w:pPr>
      <w:r>
        <w:object w:dxaOrig="13345" w:dyaOrig="8021" w14:anchorId="71A57D61">
          <v:shape id="_x0000_i1029" type="#_x0000_t75" style="width:436.5pt;height:399pt" o:ole="">
            <v:imagedata r:id="rId16" o:title=""/>
          </v:shape>
          <o:OLEObject Type="Embed" ProgID="Excel.Sheet.12" ShapeID="_x0000_i1029" DrawAspect="Content" ObjectID="_1678522973" r:id="rId17"/>
        </w:object>
      </w:r>
      <w:r w:rsidR="004A72BE">
        <w:t xml:space="preserve"> </w:t>
      </w:r>
    </w:p>
    <w:bookmarkStart w:id="65" w:name="_MON_1579091581"/>
    <w:bookmarkEnd w:id="65"/>
    <w:p w14:paraId="7BEFB775" w14:textId="77777777" w:rsidR="00361413" w:rsidRPr="00361413" w:rsidRDefault="00F736C6" w:rsidP="00361413">
      <w:r>
        <w:object w:dxaOrig="13345" w:dyaOrig="8021" w14:anchorId="74C7F7FB">
          <v:shape id="_x0000_i1030" type="#_x0000_t75" style="width:435.75pt;height:399pt" o:ole="">
            <v:imagedata r:id="rId18" o:title=""/>
          </v:shape>
          <o:OLEObject Type="Embed" ProgID="Excel.Sheet.12" ShapeID="_x0000_i1030" DrawAspect="Content" ObjectID="_1678522974" r:id="rId19"/>
        </w:object>
      </w:r>
    </w:p>
    <w:p w14:paraId="365E0282" w14:textId="77777777" w:rsidR="00567264" w:rsidRDefault="00567264" w:rsidP="00567264"/>
    <w:p w14:paraId="4F930A92" w14:textId="77777777" w:rsidR="00D4176E" w:rsidRPr="007D4935" w:rsidRDefault="00D4176E" w:rsidP="007C2130">
      <w:pPr>
        <w:pStyle w:val="Nadpis2"/>
        <w:numPr>
          <w:ilvl w:val="3"/>
          <w:numId w:val="15"/>
        </w:numPr>
        <w:ind w:left="300" w:hanging="300"/>
      </w:pPr>
      <w:r w:rsidRPr="007D4935">
        <w:t>Pohľadávky</w:t>
      </w:r>
      <w:bookmarkEnd w:id="52"/>
    </w:p>
    <w:p w14:paraId="5709589B" w14:textId="77777777" w:rsidR="00D4176E" w:rsidRPr="00DC73B4" w:rsidRDefault="00D4176E" w:rsidP="00800843">
      <w:pPr>
        <w:pStyle w:val="Nadpis3"/>
        <w:numPr>
          <w:ilvl w:val="4"/>
          <w:numId w:val="15"/>
        </w:numPr>
        <w:ind w:left="851"/>
      </w:pPr>
      <w:bookmarkStart w:id="66" w:name="_MON_1390127368"/>
      <w:bookmarkStart w:id="67" w:name="_MON_1389527272"/>
      <w:bookmarkStart w:id="68" w:name="_MON_1389527544"/>
      <w:bookmarkStart w:id="69" w:name="_MON_1391595034"/>
      <w:bookmarkStart w:id="70" w:name="_MON_1392178870"/>
      <w:bookmarkStart w:id="71" w:name="_MON_1391518383"/>
      <w:bookmarkEnd w:id="66"/>
      <w:bookmarkEnd w:id="67"/>
      <w:bookmarkEnd w:id="68"/>
      <w:bookmarkEnd w:id="69"/>
      <w:bookmarkEnd w:id="70"/>
      <w:bookmarkEnd w:id="71"/>
      <w:r w:rsidRPr="00DC73B4">
        <w:t>Veková štruktúra pohľadávok</w:t>
      </w:r>
    </w:p>
    <w:p w14:paraId="1C991CC9" w14:textId="77777777" w:rsidR="00142842" w:rsidRDefault="00142842" w:rsidP="009846E0">
      <w:pPr>
        <w:ind w:left="600"/>
      </w:pPr>
    </w:p>
    <w:p w14:paraId="38F202C4" w14:textId="77777777" w:rsidR="00D4176E" w:rsidRDefault="00F9564D" w:rsidP="009846E0">
      <w:pPr>
        <w:ind w:left="600"/>
      </w:pPr>
      <w:r w:rsidRPr="00167954">
        <w:t>Brutto hodnota pohľad</w:t>
      </w:r>
      <w:r w:rsidR="00D4176E" w:rsidRPr="00167954">
        <w:t>ávok do lehoty splatnosti a po lehote splatnosti  je uvedená v nasledujúcej tabuľke:</w:t>
      </w:r>
    </w:p>
    <w:bookmarkStart w:id="72" w:name="_MON_1551097566"/>
    <w:bookmarkStart w:id="73" w:name="_MON_1389527882"/>
    <w:bookmarkEnd w:id="72"/>
    <w:bookmarkEnd w:id="73"/>
    <w:bookmarkStart w:id="74" w:name="_MON_1519537728"/>
    <w:bookmarkEnd w:id="74"/>
    <w:p w14:paraId="3760F870" w14:textId="6E404EE9" w:rsidR="00081C25" w:rsidRDefault="000A26E2" w:rsidP="009846E0">
      <w:pPr>
        <w:ind w:left="600"/>
      </w:pPr>
      <w:r>
        <w:object w:dxaOrig="11036" w:dyaOrig="3950" w14:anchorId="3681613A">
          <v:shape id="_x0000_i1056" type="#_x0000_t75" style="width:424.5pt;height:196.5pt" o:ole="">
            <v:imagedata r:id="rId20" o:title=""/>
          </v:shape>
          <o:OLEObject Type="Embed" ProgID="Excel.Sheet.12" ShapeID="_x0000_i1056" DrawAspect="Content" ObjectID="_1678522975" r:id="rId21"/>
        </w:object>
      </w:r>
      <w:bookmarkStart w:id="75" w:name="_MON_1393999529"/>
      <w:bookmarkEnd w:id="75"/>
    </w:p>
    <w:p w14:paraId="1E27B55C" w14:textId="77777777" w:rsidR="00C43453" w:rsidRDefault="00C43453" w:rsidP="00C43453">
      <w:pPr>
        <w:ind w:left="600"/>
        <w:rPr>
          <w:b/>
        </w:rPr>
      </w:pPr>
      <w:r w:rsidRPr="00AF47A1">
        <w:rPr>
          <w:b/>
        </w:rPr>
        <w:lastRenderedPageBreak/>
        <w:t>Pohľadávky podľa zostatkovej doby splatnosti</w:t>
      </w:r>
    </w:p>
    <w:p w14:paraId="746547A3" w14:textId="77777777" w:rsidR="00C43453" w:rsidRPr="009D4DCA" w:rsidRDefault="00C43453" w:rsidP="00C43453">
      <w:pPr>
        <w:ind w:left="600"/>
        <w:rPr>
          <w:b/>
        </w:rPr>
      </w:pPr>
    </w:p>
    <w:bookmarkStart w:id="76" w:name="_MON_1496053600"/>
    <w:bookmarkStart w:id="77" w:name="_MON_1527420950"/>
    <w:bookmarkStart w:id="78" w:name="_MON_1527663401"/>
    <w:bookmarkStart w:id="79" w:name="_MON_1389528179"/>
    <w:bookmarkStart w:id="80" w:name="_MON_1389528430"/>
    <w:bookmarkStart w:id="81" w:name="_MON_1389597560"/>
    <w:bookmarkStart w:id="82" w:name="_MON_1389597575"/>
    <w:bookmarkStart w:id="83" w:name="_MON_1390127318"/>
    <w:bookmarkStart w:id="84" w:name="_MON_1394369018"/>
    <w:bookmarkStart w:id="85" w:name="_MON_1394369055"/>
    <w:bookmarkStart w:id="86" w:name="_MON_1394369381"/>
    <w:bookmarkStart w:id="87" w:name="_MON_1394369396"/>
    <w:bookmarkStart w:id="88" w:name="_MON_1394369573"/>
    <w:bookmarkStart w:id="89" w:name="_MON_1394555676"/>
    <w:bookmarkStart w:id="90" w:name="_MON_1395656256"/>
    <w:bookmarkStart w:id="91" w:name="_MON_1424582354"/>
    <w:bookmarkStart w:id="92" w:name="_MON_1424583947"/>
    <w:bookmarkStart w:id="93" w:name="_MON_1424584504"/>
    <w:bookmarkStart w:id="94" w:name="_MON_1424847389"/>
    <w:bookmarkStart w:id="95" w:name="_MON_1424847399"/>
    <w:bookmarkStart w:id="96" w:name="_MON_1457175401"/>
    <w:bookmarkStart w:id="97" w:name="_MON_1495342668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Start w:id="98" w:name="_MON_1496053524"/>
    <w:bookmarkEnd w:id="98"/>
    <w:p w14:paraId="6C7A2169" w14:textId="77777777" w:rsidR="00C43453" w:rsidRDefault="00017DAA" w:rsidP="00C43453">
      <w:pPr>
        <w:ind w:left="600"/>
      </w:pPr>
      <w:r>
        <w:object w:dxaOrig="10991" w:dyaOrig="2475" w14:anchorId="1C7BD074">
          <v:shape id="_x0000_i1032" type="#_x0000_t75" style="width:426pt;height:100.5pt" o:ole="" fillcolor="window">
            <v:imagedata r:id="rId22" o:title=""/>
          </v:shape>
          <o:OLEObject Type="Embed" ProgID="Excel.Sheet.12" ShapeID="_x0000_i1032" DrawAspect="Content" ObjectID="_1678522976" r:id="rId23"/>
        </w:object>
      </w:r>
    </w:p>
    <w:p w14:paraId="2460BA3F" w14:textId="77777777" w:rsidR="00800843" w:rsidRDefault="00C43453" w:rsidP="009846E0">
      <w:pPr>
        <w:pStyle w:val="Nadpis3"/>
        <w:numPr>
          <w:ilvl w:val="4"/>
          <w:numId w:val="15"/>
        </w:numPr>
        <w:ind w:left="600"/>
      </w:pPr>
      <w:r>
        <w:t>O</w:t>
      </w:r>
      <w:r w:rsidR="00800843">
        <w:t>pravné položky k </w:t>
      </w:r>
      <w:r w:rsidR="00800843" w:rsidRPr="00DC73B4">
        <w:t>pohľadáv</w:t>
      </w:r>
      <w:r w:rsidR="00800843">
        <w:t>kam</w:t>
      </w:r>
    </w:p>
    <w:p w14:paraId="2DD5DB87" w14:textId="77777777" w:rsidR="00800843" w:rsidRDefault="00800843" w:rsidP="00800843">
      <w:pPr>
        <w:ind w:left="720"/>
      </w:pPr>
      <w:r w:rsidRPr="00800843">
        <w:t>Spoločnosť vytvára  opravné  položky k sporným  pohľadávkam voči dlžníkom, s ktorými sa vedie spor o ich uznanie a k pohľadávkam, pri ktorých existuje predpoklad, že ich dlžník úplne alebo čiastočne nezaplatí. V zmysle interných zásad účtovná jednotka tvorí opravné položky na pohľadávky po lehote splatnosti nad 365 dní vo výške 100 %.</w:t>
      </w:r>
    </w:p>
    <w:p w14:paraId="00539F51" w14:textId="77777777" w:rsidR="00C43453" w:rsidRDefault="00C43453" w:rsidP="00800843">
      <w:pPr>
        <w:ind w:left="720"/>
      </w:pPr>
    </w:p>
    <w:p w14:paraId="23138EAA" w14:textId="77777777" w:rsidR="00C43453" w:rsidRDefault="00C43453" w:rsidP="00C43453">
      <w:pPr>
        <w:pStyle w:val="Nadpis2"/>
        <w:numPr>
          <w:ilvl w:val="3"/>
          <w:numId w:val="15"/>
        </w:numPr>
        <w:ind w:left="426"/>
      </w:pPr>
      <w:r>
        <w:t>Finančné účty</w:t>
      </w:r>
    </w:p>
    <w:p w14:paraId="4054D7FE" w14:textId="77777777" w:rsidR="00C43453" w:rsidRDefault="00C43453" w:rsidP="00C43453">
      <w:pPr>
        <w:pStyle w:val="Nadpis3"/>
        <w:numPr>
          <w:ilvl w:val="0"/>
          <w:numId w:val="22"/>
        </w:numPr>
        <w:ind w:left="600" w:hanging="300"/>
      </w:pPr>
      <w:r>
        <w:t>Peniaze a bankové účty</w:t>
      </w:r>
    </w:p>
    <w:p w14:paraId="11EEF109" w14:textId="77777777" w:rsidR="00C43453" w:rsidRDefault="00C43453" w:rsidP="00C43453">
      <w:pPr>
        <w:ind w:left="600"/>
      </w:pPr>
      <w:r>
        <w:t>Ako finančné účty sú vykázané peniaze v pokladnici, účty v bankách a cenné papiere. Účtami v bankách môže spoločnosť voľne disponovať.</w:t>
      </w:r>
    </w:p>
    <w:p w14:paraId="16A19DDF" w14:textId="77777777" w:rsidR="00C43453" w:rsidRPr="002859D8" w:rsidRDefault="00C43453" w:rsidP="00C43453">
      <w:pPr>
        <w:ind w:left="600"/>
      </w:pPr>
    </w:p>
    <w:bookmarkStart w:id="99" w:name="_MON_1389590928"/>
    <w:bookmarkStart w:id="100" w:name="_MON_1389591005"/>
    <w:bookmarkStart w:id="101" w:name="_MON_1389594793"/>
    <w:bookmarkStart w:id="102" w:name="_MON_1389594809"/>
    <w:bookmarkStart w:id="103" w:name="_MON_1394370883"/>
    <w:bookmarkStart w:id="104" w:name="_MON_1424513922"/>
    <w:bookmarkStart w:id="105" w:name="_MON_1456826234"/>
    <w:bookmarkStart w:id="106" w:name="_MON_1456826281"/>
    <w:bookmarkStart w:id="107" w:name="_MON_1495344362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Start w:id="108" w:name="_MON_1527332149"/>
    <w:bookmarkEnd w:id="108"/>
    <w:p w14:paraId="51321EF2" w14:textId="77777777" w:rsidR="00C43453" w:rsidRDefault="00017DAA" w:rsidP="00C43453">
      <w:pPr>
        <w:ind w:left="567"/>
      </w:pPr>
      <w:r>
        <w:object w:dxaOrig="10991" w:dyaOrig="1985" w14:anchorId="54F8B893">
          <v:shape id="_x0000_i1033" type="#_x0000_t75" style="width:426.75pt;height:80.25pt" o:ole="" fillcolor="window">
            <v:imagedata r:id="rId24" o:title=""/>
          </v:shape>
          <o:OLEObject Type="Embed" ProgID="Excel.Sheet.12" ShapeID="_x0000_i1033" DrawAspect="Content" ObjectID="_1678522977" r:id="rId25"/>
        </w:object>
      </w:r>
    </w:p>
    <w:p w14:paraId="0ADA06D4" w14:textId="77777777" w:rsidR="0013708D" w:rsidRDefault="0013708D" w:rsidP="0013708D">
      <w:pPr>
        <w:pStyle w:val="Nadpis1"/>
        <w:numPr>
          <w:ilvl w:val="0"/>
          <w:numId w:val="15"/>
        </w:numPr>
        <w:tabs>
          <w:tab w:val="clear" w:pos="340"/>
        </w:tabs>
        <w:ind w:left="300" w:hanging="300"/>
      </w:pPr>
      <w:r>
        <w:t>Informácie o údajoch na strane pasív súvahy</w:t>
      </w:r>
    </w:p>
    <w:p w14:paraId="6944AF7B" w14:textId="77777777" w:rsidR="0013708D" w:rsidRPr="00F671E2" w:rsidRDefault="0013708D" w:rsidP="0013708D">
      <w:pPr>
        <w:pStyle w:val="Nadpis2"/>
        <w:numPr>
          <w:ilvl w:val="3"/>
          <w:numId w:val="15"/>
        </w:numPr>
        <w:ind w:left="300" w:hanging="300"/>
      </w:pPr>
      <w:r w:rsidRPr="00F671E2">
        <w:t>Vlastné imanie</w:t>
      </w:r>
    </w:p>
    <w:p w14:paraId="0B0CF1EE" w14:textId="77777777" w:rsidR="0013708D" w:rsidRDefault="0013708D" w:rsidP="0013708D">
      <w:pPr>
        <w:pStyle w:val="Nadpis3"/>
        <w:numPr>
          <w:ilvl w:val="4"/>
          <w:numId w:val="15"/>
        </w:numPr>
        <w:ind w:left="600" w:hanging="300"/>
      </w:pPr>
      <w:r>
        <w:t>Základné imanie</w:t>
      </w:r>
    </w:p>
    <w:p w14:paraId="0AA9EEB0" w14:textId="77777777" w:rsidR="007055A2" w:rsidRDefault="0013708D" w:rsidP="0013708D">
      <w:pPr>
        <w:ind w:left="567"/>
      </w:pPr>
      <w:r>
        <w:t xml:space="preserve">Základné imanie  sa oproti rovnakému obdobiu minulého roka </w:t>
      </w:r>
      <w:r w:rsidR="00017DAA">
        <w:t>nezmenilo</w:t>
      </w:r>
      <w:r>
        <w:t xml:space="preserve">; jeho výška činí </w:t>
      </w:r>
      <w:r w:rsidR="007055A2">
        <w:t>500</w:t>
      </w:r>
      <w:r>
        <w:t xml:space="preserve"> </w:t>
      </w:r>
      <w:r w:rsidR="007055A2">
        <w:t>000</w:t>
      </w:r>
      <w:r>
        <w:t xml:space="preserve"> EUR.</w:t>
      </w:r>
    </w:p>
    <w:p w14:paraId="34368465" w14:textId="77777777" w:rsidR="0013708D" w:rsidRDefault="0013708D" w:rsidP="0013708D">
      <w:pPr>
        <w:ind w:left="567"/>
      </w:pPr>
      <w:r>
        <w:t xml:space="preserve">Ku dňu účtovnej závierky je základné imanie  splatené v celom rozsahu a v tejto hodnote je zapísané v obchodnom registri príslušného registrového súdu. </w:t>
      </w:r>
    </w:p>
    <w:p w14:paraId="2A81E1D9" w14:textId="77777777" w:rsidR="0013708D" w:rsidRDefault="0013708D" w:rsidP="0013708D">
      <w:pPr>
        <w:pStyle w:val="Nadpis3"/>
        <w:numPr>
          <w:ilvl w:val="2"/>
          <w:numId w:val="15"/>
        </w:numPr>
        <w:ind w:left="600" w:hanging="300"/>
      </w:pPr>
      <w:r>
        <w:t xml:space="preserve">Prehľad o pohybe vlastného imania </w:t>
      </w:r>
    </w:p>
    <w:p w14:paraId="53C1FC6D" w14:textId="77777777" w:rsidR="0013708D" w:rsidRDefault="0013708D" w:rsidP="0013708D">
      <w:pPr>
        <w:ind w:left="600"/>
      </w:pPr>
      <w:r>
        <w:t xml:space="preserve">Prehľad o pohybe vlastného imania v priebehu účtovného obdobia je </w:t>
      </w:r>
      <w:r w:rsidRPr="004214A9">
        <w:t xml:space="preserve">uvedený v časti </w:t>
      </w:r>
      <w:r w:rsidR="004214A9" w:rsidRPr="004214A9">
        <w:t>K</w:t>
      </w:r>
      <w:r w:rsidRPr="004214A9">
        <w:t>.</w:t>
      </w:r>
    </w:p>
    <w:p w14:paraId="53FDBD16" w14:textId="77777777" w:rsidR="0013708D" w:rsidRDefault="0013708D" w:rsidP="0013708D">
      <w:pPr>
        <w:pStyle w:val="Nadpis3"/>
        <w:numPr>
          <w:ilvl w:val="2"/>
          <w:numId w:val="15"/>
        </w:numPr>
        <w:ind w:left="600" w:hanging="300"/>
      </w:pPr>
      <w:r>
        <w:lastRenderedPageBreak/>
        <w:t xml:space="preserve">Rozdelenie účtovného zisku alebo usporiadanie účtovnej straty za predchádzajúce účtovné obdobie </w:t>
      </w:r>
    </w:p>
    <w:p w14:paraId="484BC684" w14:textId="77777777" w:rsidR="0013708D" w:rsidRPr="00033F5D" w:rsidRDefault="0013708D" w:rsidP="0013708D">
      <w:pPr>
        <w:pStyle w:val="Nadpis3"/>
        <w:numPr>
          <w:ilvl w:val="0"/>
          <w:numId w:val="0"/>
        </w:numPr>
        <w:ind w:left="600"/>
        <w:rPr>
          <w:b w:val="0"/>
        </w:rPr>
      </w:pPr>
      <w:r w:rsidRPr="00756ABE">
        <w:rPr>
          <w:b w:val="0"/>
        </w:rPr>
        <w:t xml:space="preserve">Valné zhromaždenie </w:t>
      </w:r>
      <w:r>
        <w:rPr>
          <w:b w:val="0"/>
        </w:rPr>
        <w:t xml:space="preserve">zo dňa </w:t>
      </w:r>
      <w:r w:rsidR="00017DAA">
        <w:rPr>
          <w:b w:val="0"/>
        </w:rPr>
        <w:t>01</w:t>
      </w:r>
      <w:r>
        <w:rPr>
          <w:b w:val="0"/>
        </w:rPr>
        <w:t>.</w:t>
      </w:r>
      <w:r w:rsidR="00017DAA">
        <w:rPr>
          <w:b w:val="0"/>
        </w:rPr>
        <w:t>06</w:t>
      </w:r>
      <w:r>
        <w:rPr>
          <w:b w:val="0"/>
        </w:rPr>
        <w:t>.20</w:t>
      </w:r>
      <w:r w:rsidR="00017DAA">
        <w:rPr>
          <w:b w:val="0"/>
        </w:rPr>
        <w:t>20</w:t>
      </w:r>
      <w:r>
        <w:rPr>
          <w:b w:val="0"/>
        </w:rPr>
        <w:t xml:space="preserve"> </w:t>
      </w:r>
      <w:r w:rsidRPr="00756ABE">
        <w:rPr>
          <w:b w:val="0"/>
        </w:rPr>
        <w:t>na svojom zasadnutí rozhodlo</w:t>
      </w:r>
      <w:r>
        <w:rPr>
          <w:b w:val="0"/>
        </w:rPr>
        <w:t>, že</w:t>
      </w:r>
      <w:r w:rsidRPr="00756ABE">
        <w:rPr>
          <w:b w:val="0"/>
        </w:rPr>
        <w:t xml:space="preserve"> výsledok hospodárenia </w:t>
      </w:r>
      <w:r>
        <w:rPr>
          <w:b w:val="0"/>
        </w:rPr>
        <w:t>–</w:t>
      </w:r>
      <w:r w:rsidRPr="00756ABE">
        <w:rPr>
          <w:b w:val="0"/>
        </w:rPr>
        <w:t xml:space="preserve"> </w:t>
      </w:r>
      <w:r>
        <w:rPr>
          <w:b w:val="0"/>
        </w:rPr>
        <w:t xml:space="preserve">zisk </w:t>
      </w:r>
      <w:r w:rsidRPr="00756ABE">
        <w:rPr>
          <w:b w:val="0"/>
        </w:rPr>
        <w:t>za rok 201</w:t>
      </w:r>
      <w:r w:rsidR="00017DAA">
        <w:rPr>
          <w:b w:val="0"/>
        </w:rPr>
        <w:t>9</w:t>
      </w:r>
      <w:r w:rsidRPr="00756ABE">
        <w:rPr>
          <w:b w:val="0"/>
        </w:rPr>
        <w:t xml:space="preserve"> vo výške </w:t>
      </w:r>
      <w:r w:rsidR="00017DAA">
        <w:rPr>
          <w:b w:val="0"/>
        </w:rPr>
        <w:t>38</w:t>
      </w:r>
      <w:r>
        <w:rPr>
          <w:b w:val="0"/>
        </w:rPr>
        <w:t xml:space="preserve"> </w:t>
      </w:r>
      <w:r w:rsidR="00017DAA">
        <w:rPr>
          <w:b w:val="0"/>
        </w:rPr>
        <w:t>075</w:t>
      </w:r>
      <w:r>
        <w:rPr>
          <w:b w:val="0"/>
        </w:rPr>
        <w:t xml:space="preserve"> €</w:t>
      </w:r>
      <w:r w:rsidRPr="00756ABE">
        <w:rPr>
          <w:b w:val="0"/>
        </w:rPr>
        <w:t xml:space="preserve"> </w:t>
      </w:r>
      <w:r>
        <w:rPr>
          <w:b w:val="0"/>
        </w:rPr>
        <w:t xml:space="preserve"> </w:t>
      </w:r>
      <w:r w:rsidRPr="00756ABE">
        <w:rPr>
          <w:b w:val="0"/>
        </w:rPr>
        <w:t>sa</w:t>
      </w:r>
      <w:r w:rsidR="00CD1C27">
        <w:rPr>
          <w:b w:val="0"/>
        </w:rPr>
        <w:t xml:space="preserve"> </w:t>
      </w:r>
      <w:r w:rsidR="00017DAA">
        <w:rPr>
          <w:b w:val="0"/>
        </w:rPr>
        <w:t>prerozdelí akcionárom</w:t>
      </w:r>
      <w:r>
        <w:rPr>
          <w:b w:val="0"/>
        </w:rPr>
        <w:t xml:space="preserve">.   </w:t>
      </w:r>
    </w:p>
    <w:bookmarkStart w:id="109" w:name="_MON_1389594584"/>
    <w:bookmarkStart w:id="110" w:name="_MON_1389594611"/>
    <w:bookmarkStart w:id="111" w:name="_MON_1389594667"/>
    <w:bookmarkStart w:id="112" w:name="_MON_1390127146"/>
    <w:bookmarkStart w:id="113" w:name="_MON_1394374265"/>
    <w:bookmarkStart w:id="114" w:name="_MON_1394556343"/>
    <w:bookmarkStart w:id="115" w:name="_MON_1394556371"/>
    <w:bookmarkStart w:id="116" w:name="_MON_1424516798"/>
    <w:bookmarkStart w:id="117" w:name="_MON_1456827307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Start w:id="118" w:name="_MON_1527667381"/>
    <w:bookmarkEnd w:id="118"/>
    <w:p w14:paraId="1E0B8169" w14:textId="77777777" w:rsidR="0013708D" w:rsidRPr="00DC73B4" w:rsidRDefault="00017DAA" w:rsidP="0013708D">
      <w:pPr>
        <w:ind w:left="567"/>
      </w:pPr>
      <w:r w:rsidRPr="00C22066">
        <w:rPr>
          <w:b/>
        </w:rPr>
        <w:object w:dxaOrig="11474" w:dyaOrig="2960" w14:anchorId="64CDAF59">
          <v:shape id="_x0000_i1034" type="#_x0000_t75" style="width:424.5pt;height:121.5pt" o:ole="" fillcolor="window">
            <v:imagedata r:id="rId26" o:title=""/>
          </v:shape>
          <o:OLEObject Type="Embed" ProgID="Excel.Sheet.12" ShapeID="_x0000_i1034" DrawAspect="Content" ObjectID="_1678522978" r:id="rId27"/>
        </w:object>
      </w:r>
    </w:p>
    <w:p w14:paraId="3A704940" w14:textId="77777777" w:rsidR="00D4176E" w:rsidRDefault="00A33E28" w:rsidP="004214A9">
      <w:pPr>
        <w:pStyle w:val="Nadpis2"/>
        <w:numPr>
          <w:ilvl w:val="1"/>
          <w:numId w:val="15"/>
        </w:numPr>
        <w:ind w:left="426"/>
      </w:pPr>
      <w:bookmarkStart w:id="119" w:name="_MON_1389596306"/>
      <w:bookmarkStart w:id="120" w:name="_MON_1390127268"/>
      <w:bookmarkStart w:id="121" w:name="_MON_1391596293"/>
      <w:bookmarkStart w:id="122" w:name="_MON_1394000248"/>
      <w:bookmarkStart w:id="123" w:name="_MON_1389529976"/>
      <w:bookmarkStart w:id="124" w:name="_MON_1389529988"/>
      <w:bookmarkStart w:id="125" w:name="_Toc530739909"/>
      <w:bookmarkEnd w:id="119"/>
      <w:bookmarkEnd w:id="120"/>
      <w:bookmarkEnd w:id="121"/>
      <w:bookmarkEnd w:id="122"/>
      <w:bookmarkEnd w:id="123"/>
      <w:bookmarkEnd w:id="124"/>
      <w:r>
        <w:t xml:space="preserve">  </w:t>
      </w:r>
      <w:r w:rsidR="00D4176E">
        <w:t>Záväzky</w:t>
      </w:r>
      <w:bookmarkEnd w:id="125"/>
    </w:p>
    <w:p w14:paraId="00B6E742" w14:textId="77777777" w:rsidR="00282FEC" w:rsidRDefault="00282FEC" w:rsidP="00BE4D9E">
      <w:pPr>
        <w:pStyle w:val="Nadpis3"/>
        <w:tabs>
          <w:tab w:val="clear" w:pos="502"/>
        </w:tabs>
        <w:ind w:left="600" w:hanging="300"/>
      </w:pPr>
      <w:r>
        <w:t>Veková štruktúra záväzkov</w:t>
      </w:r>
    </w:p>
    <w:p w14:paraId="03D27BA3" w14:textId="77777777" w:rsidR="00282FEC" w:rsidRDefault="00282FEC" w:rsidP="00F0184D">
      <w:pPr>
        <w:ind w:left="600"/>
      </w:pPr>
      <w:r>
        <w:t>Hodnota záväzkov do lehoty splatnosti a po lehote splatnosti  je uvedená v nasledujúcej tabuľke:</w:t>
      </w:r>
    </w:p>
    <w:bookmarkStart w:id="126" w:name="_MON_1390111943"/>
    <w:bookmarkStart w:id="127" w:name="_MON_1390111950"/>
    <w:bookmarkStart w:id="128" w:name="_MON_1391599159"/>
    <w:bookmarkStart w:id="129" w:name="_MON_1390127001"/>
    <w:bookmarkStart w:id="130" w:name="_MON_1390127037"/>
    <w:bookmarkStart w:id="131" w:name="_MON_1391520262"/>
    <w:bookmarkStart w:id="132" w:name="_MON_1389597537"/>
    <w:bookmarkStart w:id="133" w:name="_MON_1393999610"/>
    <w:bookmarkStart w:id="134" w:name="_MON_1390126991"/>
    <w:bookmarkStart w:id="135" w:name="_MON_1389597445"/>
    <w:bookmarkStart w:id="136" w:name="_MON_1393744597"/>
    <w:bookmarkStart w:id="137" w:name="_MON_1389597447"/>
    <w:bookmarkStart w:id="138" w:name="_MON_1519538060"/>
    <w:bookmarkStart w:id="139" w:name="_MON_1551097682"/>
    <w:bookmarkStart w:id="140" w:name="_MON_1389598897"/>
    <w:bookmarkStart w:id="141" w:name="_MON_1389598924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Start w:id="142" w:name="_MON_1392178944"/>
    <w:bookmarkEnd w:id="142"/>
    <w:p w14:paraId="3CDDD995" w14:textId="77777777" w:rsidR="00C741CF" w:rsidRDefault="00017DAA" w:rsidP="00F0184D">
      <w:pPr>
        <w:ind w:left="600"/>
      </w:pPr>
      <w:r>
        <w:object w:dxaOrig="10991" w:dyaOrig="2230" w14:anchorId="41CCE244">
          <v:shape id="_x0000_i1035" type="#_x0000_t75" style="width:419.25pt;height:111.75pt" o:ole="">
            <v:imagedata r:id="rId28" o:title=""/>
          </v:shape>
          <o:OLEObject Type="Embed" ProgID="Excel.Sheet.12" ShapeID="_x0000_i1035" DrawAspect="Content" ObjectID="_1678522979" r:id="rId29"/>
        </w:object>
      </w:r>
    </w:p>
    <w:p w14:paraId="25F10566" w14:textId="77777777" w:rsidR="00B45D92" w:rsidRPr="00DA04D7" w:rsidRDefault="0055778A" w:rsidP="00F0184D">
      <w:pPr>
        <w:ind w:left="600"/>
      </w:pPr>
      <w:r w:rsidRPr="00DA04D7">
        <w:t xml:space="preserve">Spoločnosť uplatňovala pravidlá, podľa ktorých sa </w:t>
      </w:r>
      <w:r w:rsidR="00C638AF" w:rsidRPr="00DA04D7">
        <w:t>všetky</w:t>
      </w:r>
      <w:r w:rsidRPr="00DA04D7">
        <w:t xml:space="preserve"> záväzk</w:t>
      </w:r>
      <w:r w:rsidR="00C638AF" w:rsidRPr="00DA04D7">
        <w:t>y</w:t>
      </w:r>
      <w:r w:rsidRPr="00DA04D7">
        <w:t xml:space="preserve"> splácal</w:t>
      </w:r>
      <w:r w:rsidR="00C638AF" w:rsidRPr="00DA04D7">
        <w:t>i</w:t>
      </w:r>
      <w:r w:rsidRPr="00DA04D7">
        <w:t xml:space="preserve"> v</w:t>
      </w:r>
      <w:r w:rsidR="00C638AF" w:rsidRPr="00DA04D7">
        <w:t> </w:t>
      </w:r>
      <w:r w:rsidRPr="00DA04D7">
        <w:t>lehote</w:t>
      </w:r>
      <w:r w:rsidR="00C638AF" w:rsidRPr="00DA04D7">
        <w:t xml:space="preserve"> splatnosti</w:t>
      </w:r>
      <w:r w:rsidRPr="00DA04D7">
        <w:t>.</w:t>
      </w:r>
    </w:p>
    <w:p w14:paraId="2A68F398" w14:textId="77777777" w:rsidR="00B45D92" w:rsidRDefault="00B45D92" w:rsidP="00ED2F22">
      <w:pPr>
        <w:pStyle w:val="Nadpis3"/>
        <w:tabs>
          <w:tab w:val="clear" w:pos="502"/>
        </w:tabs>
        <w:ind w:left="600" w:hanging="300"/>
      </w:pPr>
      <w:r>
        <w:t>Záväzky zabezpečené záložným právom alebo zabezpečené inou formou zabezpečenia</w:t>
      </w:r>
    </w:p>
    <w:p w14:paraId="1755EA62" w14:textId="77777777" w:rsidR="00A62251" w:rsidRDefault="00035616" w:rsidP="00F0184D">
      <w:pPr>
        <w:ind w:left="600"/>
      </w:pPr>
      <w:r>
        <w:t>Spoločnosť neeviduje žiadne záväzky zabezpečené záložným právom alebo zabezpečené inou formou zabezpečenia.</w:t>
      </w:r>
    </w:p>
    <w:p w14:paraId="560D751C" w14:textId="77777777" w:rsidR="005E0A21" w:rsidRDefault="005E0A21" w:rsidP="00F0184D">
      <w:pPr>
        <w:ind w:left="600"/>
      </w:pPr>
    </w:p>
    <w:p w14:paraId="4AA89EF1" w14:textId="77777777" w:rsidR="000949C6" w:rsidRDefault="000949C6" w:rsidP="004214A9">
      <w:pPr>
        <w:pStyle w:val="Nadpis2"/>
        <w:numPr>
          <w:ilvl w:val="1"/>
          <w:numId w:val="15"/>
        </w:numPr>
        <w:ind w:left="426"/>
      </w:pPr>
      <w:r>
        <w:t>Bankové úvery</w:t>
      </w:r>
      <w:r w:rsidR="00567264">
        <w:t xml:space="preserve"> a krátkodobé finančné výpomoci</w:t>
      </w:r>
    </w:p>
    <w:p w14:paraId="41E654B3" w14:textId="77777777" w:rsidR="000949C6" w:rsidRDefault="000949C6" w:rsidP="000949C6">
      <w:pPr>
        <w:ind w:left="300"/>
      </w:pPr>
      <w:r w:rsidRPr="00E765F2">
        <w:t>Štruktúra bankových úverov</w:t>
      </w:r>
      <w:r w:rsidR="006151B1">
        <w:t xml:space="preserve"> a krátkodobých finančných výpomoci </w:t>
      </w:r>
      <w:r w:rsidRPr="00E765F2">
        <w:t xml:space="preserve"> je uvedená v nasledujúcom prehľade:</w:t>
      </w:r>
    </w:p>
    <w:p w14:paraId="3C4C2601" w14:textId="77777777" w:rsidR="00BA4F8A" w:rsidRDefault="00BA4F8A" w:rsidP="000949C6">
      <w:pPr>
        <w:ind w:left="300"/>
      </w:pPr>
    </w:p>
    <w:bookmarkStart w:id="143" w:name="_MON_1389600667"/>
    <w:bookmarkEnd w:id="143"/>
    <w:p w14:paraId="505AB912" w14:textId="77777777" w:rsidR="00BA4F8A" w:rsidRDefault="00681BD9" w:rsidP="000949C6">
      <w:pPr>
        <w:ind w:left="300"/>
      </w:pPr>
      <w:r>
        <w:object w:dxaOrig="10582" w:dyaOrig="3193" w14:anchorId="6C112AFC">
          <v:shape id="_x0000_i1036" type="#_x0000_t75" style="width:437.25pt;height:151.5pt" o:ole="">
            <v:imagedata r:id="rId30" o:title=""/>
          </v:shape>
          <o:OLEObject Type="Embed" ProgID="Excel.Sheet.8" ShapeID="_x0000_i1036" DrawAspect="Content" ObjectID="_1678522980" r:id="rId31"/>
        </w:object>
      </w:r>
    </w:p>
    <w:p w14:paraId="437AD708" w14:textId="77777777" w:rsidR="000949C6" w:rsidRDefault="000949C6" w:rsidP="000949C6">
      <w:pPr>
        <w:ind w:left="600"/>
      </w:pPr>
      <w:bookmarkStart w:id="144" w:name="_MON_1490358240"/>
      <w:bookmarkStart w:id="145" w:name="_MON_1490358472"/>
      <w:bookmarkStart w:id="146" w:name="_MON_1551243144"/>
      <w:bookmarkStart w:id="147" w:name="_MON_1551243325"/>
      <w:bookmarkStart w:id="148" w:name="_MON_1551244967"/>
      <w:bookmarkStart w:id="149" w:name="_MON_1551245014"/>
      <w:bookmarkStart w:id="150" w:name="_MON_1551245035"/>
      <w:bookmarkStart w:id="151" w:name="_MON_1551248300"/>
      <w:bookmarkStart w:id="152" w:name="_MON_1551249145"/>
      <w:bookmarkStart w:id="153" w:name="_MON_1389600976"/>
      <w:bookmarkStart w:id="154" w:name="_MON_1393860872"/>
      <w:bookmarkStart w:id="155" w:name="_MON_1424586324"/>
      <w:bookmarkStart w:id="156" w:name="_MON_1454845288"/>
      <w:bookmarkStart w:id="157" w:name="_MON_1490356697"/>
      <w:bookmarkStart w:id="158" w:name="_MON_1490357082"/>
      <w:bookmarkStart w:id="159" w:name="_MON_1490357885"/>
      <w:bookmarkStart w:id="160" w:name="_MON_1490358195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</w:p>
    <w:p w14:paraId="5A983289" w14:textId="77777777" w:rsidR="00191C0D" w:rsidRDefault="00191C0D" w:rsidP="00F0184D">
      <w:pPr>
        <w:ind w:left="600"/>
      </w:pPr>
    </w:p>
    <w:p w14:paraId="1BD78970" w14:textId="77777777" w:rsidR="00D023B0" w:rsidRDefault="00191C0D" w:rsidP="00191C0D">
      <w:pPr>
        <w:ind w:left="284"/>
      </w:pPr>
      <w:r>
        <w:t xml:space="preserve">Dlhodobý úver je zabezpečený </w:t>
      </w:r>
      <w:proofErr w:type="spellStart"/>
      <w:r>
        <w:t>jednosubjektovou</w:t>
      </w:r>
      <w:proofErr w:type="spellEnd"/>
      <w:r>
        <w:t xml:space="preserve"> </w:t>
      </w:r>
      <w:proofErr w:type="spellStart"/>
      <w:r>
        <w:t>blankozmenkou</w:t>
      </w:r>
      <w:proofErr w:type="spellEnd"/>
      <w:r>
        <w:t xml:space="preserve"> vystavenou obligačným dlžníkom a záložným právom na nehnuteľný majetok</w:t>
      </w:r>
      <w:r w:rsidR="00D023B0">
        <w:t xml:space="preserve"> spriazneného subjektu.</w:t>
      </w:r>
    </w:p>
    <w:p w14:paraId="36C05518" w14:textId="77777777" w:rsidR="000949C6" w:rsidRDefault="006151B1" w:rsidP="00191C0D">
      <w:pPr>
        <w:ind w:left="284"/>
      </w:pPr>
      <w:r>
        <w:lastRenderedPageBreak/>
        <w:t>Kontokorentný úver je poskytnutý financujúcou bankou a</w:t>
      </w:r>
      <w:r w:rsidR="001531FD">
        <w:t> celková výška úveru je stanovená ako súčet 90% z  celkovej čiastky akceptovateľných pohľadávok dlžníka a sumy 229 820 €, spolu najviac v čiastke 650 000 €</w:t>
      </w:r>
      <w:r w:rsidR="00D341C3">
        <w:t>.</w:t>
      </w:r>
      <w:r w:rsidR="001531FD">
        <w:t xml:space="preserve"> Úroková sadzba je stanovená ako súčet sadzby 2,</w:t>
      </w:r>
      <w:r w:rsidR="00191C0D">
        <w:t>5</w:t>
      </w:r>
      <w:r w:rsidR="001531FD">
        <w:t>%</w:t>
      </w:r>
      <w:r w:rsidR="00FE2E94">
        <w:t xml:space="preserve"> </w:t>
      </w:r>
      <w:r w:rsidR="001531FD">
        <w:t xml:space="preserve"> p.</w:t>
      </w:r>
      <w:r w:rsidR="00FE2E94">
        <w:t xml:space="preserve"> a</w:t>
      </w:r>
      <w:r>
        <w:t>.</w:t>
      </w:r>
      <w:r w:rsidR="00191C0D">
        <w:t>.</w:t>
      </w:r>
    </w:p>
    <w:p w14:paraId="0B8D5788" w14:textId="77777777" w:rsidR="00387E83" w:rsidRDefault="00191C0D" w:rsidP="00191C0D">
      <w:pPr>
        <w:ind w:left="284"/>
      </w:pPr>
      <w:r>
        <w:t>Kontokorentný úver je zabezpečený:</w:t>
      </w:r>
    </w:p>
    <w:p w14:paraId="4863BFC4" w14:textId="77777777" w:rsidR="00191C0D" w:rsidRDefault="00191C0D" w:rsidP="00191C0D">
      <w:pPr>
        <w:pStyle w:val="Odsekzoznamu"/>
        <w:numPr>
          <w:ilvl w:val="7"/>
          <w:numId w:val="15"/>
        </w:numPr>
        <w:ind w:left="709"/>
      </w:pPr>
      <w:r>
        <w:t>ručiteľskou listinou – fyzické osoby (občania)</w:t>
      </w:r>
    </w:p>
    <w:p w14:paraId="35C0A75B" w14:textId="77777777" w:rsidR="00191C0D" w:rsidRDefault="00191C0D" w:rsidP="00191C0D">
      <w:pPr>
        <w:pStyle w:val="Odsekzoznamu"/>
        <w:numPr>
          <w:ilvl w:val="7"/>
          <w:numId w:val="15"/>
        </w:numPr>
        <w:ind w:left="709"/>
      </w:pPr>
      <w:r>
        <w:t>záložné právo na nehnuteľný majetok – stavebné objekty bytové – byt, rodinný dom</w:t>
      </w:r>
    </w:p>
    <w:p w14:paraId="3AE13024" w14:textId="77777777" w:rsidR="00191C0D" w:rsidRDefault="00191C0D" w:rsidP="00191C0D">
      <w:pPr>
        <w:pStyle w:val="Odsekzoznamu"/>
        <w:numPr>
          <w:ilvl w:val="7"/>
          <w:numId w:val="15"/>
        </w:numPr>
        <w:ind w:left="709"/>
      </w:pPr>
      <w:proofErr w:type="spellStart"/>
      <w:r>
        <w:t>viacsubjektovou</w:t>
      </w:r>
      <w:proofErr w:type="spellEnd"/>
      <w:r>
        <w:t xml:space="preserve"> </w:t>
      </w:r>
      <w:proofErr w:type="spellStart"/>
      <w:r>
        <w:t>blankozmenkou</w:t>
      </w:r>
      <w:proofErr w:type="spellEnd"/>
      <w:r>
        <w:t>, na ktorej zmenkovo zaviazanými subjektami sú fyzické osoby – nepodnikatelia, resp.</w:t>
      </w:r>
      <w:r w:rsidR="00C87815">
        <w:t xml:space="preserve"> obligačný dlžník</w:t>
      </w:r>
    </w:p>
    <w:p w14:paraId="6C00A600" w14:textId="77777777" w:rsidR="00191C0D" w:rsidRDefault="00C87815" w:rsidP="00191C0D">
      <w:pPr>
        <w:pStyle w:val="Odsekzoznamu"/>
        <w:numPr>
          <w:ilvl w:val="7"/>
          <w:numId w:val="15"/>
        </w:numPr>
        <w:ind w:left="709"/>
      </w:pPr>
      <w:r>
        <w:t>záložné právo na zmluvne zabezpečené pohľadávky nekryté akreditívom, nepoistené</w:t>
      </w:r>
    </w:p>
    <w:p w14:paraId="6FED2E6E" w14:textId="77777777" w:rsidR="00891525" w:rsidRDefault="00891525" w:rsidP="00F0184D">
      <w:pPr>
        <w:ind w:left="600"/>
      </w:pPr>
    </w:p>
    <w:p w14:paraId="791B2978" w14:textId="77777777" w:rsidR="00681BD9" w:rsidRDefault="00681BD9" w:rsidP="00F0184D">
      <w:pPr>
        <w:ind w:left="600"/>
      </w:pPr>
    </w:p>
    <w:p w14:paraId="2212D602" w14:textId="77777777" w:rsidR="00681BD9" w:rsidRPr="00681BD9" w:rsidRDefault="00681BD9" w:rsidP="00681BD9">
      <w:pPr>
        <w:pStyle w:val="Odsekzoznamu"/>
        <w:numPr>
          <w:ilvl w:val="1"/>
          <w:numId w:val="15"/>
        </w:numPr>
        <w:jc w:val="left"/>
        <w:rPr>
          <w:b/>
          <w:sz w:val="22"/>
          <w:szCs w:val="22"/>
        </w:rPr>
      </w:pPr>
      <w:r w:rsidRPr="00681BD9">
        <w:rPr>
          <w:b/>
          <w:sz w:val="22"/>
          <w:szCs w:val="22"/>
        </w:rPr>
        <w:t>Časové rozlíšenie pasív</w:t>
      </w:r>
    </w:p>
    <w:p w14:paraId="47A8D67B" w14:textId="77777777" w:rsidR="00681BD9" w:rsidRPr="00681BD9" w:rsidRDefault="00681BD9" w:rsidP="00681BD9">
      <w:pPr>
        <w:ind w:left="600"/>
        <w:jc w:val="left"/>
        <w:rPr>
          <w:sz w:val="22"/>
          <w:szCs w:val="22"/>
        </w:rPr>
      </w:pPr>
      <w:r w:rsidRPr="00681BD9">
        <w:rPr>
          <w:sz w:val="22"/>
          <w:szCs w:val="22"/>
        </w:rPr>
        <w:t>Štruktúra časového rozlíšenia je uvedená v nasledujúco prehľade:</w:t>
      </w:r>
    </w:p>
    <w:p w14:paraId="3338F8A9" w14:textId="77777777" w:rsidR="00681BD9" w:rsidRPr="00681BD9" w:rsidRDefault="00681BD9" w:rsidP="00F0184D">
      <w:pPr>
        <w:ind w:left="600"/>
      </w:pPr>
    </w:p>
    <w:tbl>
      <w:tblPr>
        <w:tblStyle w:val="Mriekatabuky"/>
        <w:tblW w:w="0" w:type="auto"/>
        <w:tblInd w:w="600" w:type="dxa"/>
        <w:tblLook w:val="04A0" w:firstRow="1" w:lastRow="0" w:firstColumn="1" w:lastColumn="0" w:noHBand="0" w:noVBand="1"/>
      </w:tblPr>
      <w:tblGrid>
        <w:gridCol w:w="4215"/>
        <w:gridCol w:w="2126"/>
        <w:gridCol w:w="2121"/>
      </w:tblGrid>
      <w:tr w:rsidR="001C6114" w14:paraId="249969D4" w14:textId="77777777" w:rsidTr="001C6114">
        <w:tc>
          <w:tcPr>
            <w:tcW w:w="4215" w:type="dxa"/>
          </w:tcPr>
          <w:p w14:paraId="2BA84C47" w14:textId="77777777" w:rsidR="001C6114" w:rsidRPr="001C6114" w:rsidRDefault="001C6114" w:rsidP="001C6114">
            <w:pPr>
              <w:ind w:left="0"/>
              <w:jc w:val="center"/>
              <w:rPr>
                <w:b/>
              </w:rPr>
            </w:pPr>
            <w:r w:rsidRPr="001C6114">
              <w:rPr>
                <w:b/>
              </w:rPr>
              <w:t>Opis položky časového rozlíšenia</w:t>
            </w:r>
          </w:p>
          <w:p w14:paraId="7283144F" w14:textId="77777777" w:rsidR="001C6114" w:rsidRPr="001C6114" w:rsidRDefault="001C6114" w:rsidP="001C6114">
            <w:pPr>
              <w:ind w:left="0"/>
              <w:jc w:val="center"/>
              <w:rPr>
                <w:b/>
              </w:rPr>
            </w:pPr>
          </w:p>
        </w:tc>
        <w:tc>
          <w:tcPr>
            <w:tcW w:w="2126" w:type="dxa"/>
          </w:tcPr>
          <w:p w14:paraId="29AF16B5" w14:textId="77777777" w:rsidR="001C6114" w:rsidRPr="001C6114" w:rsidRDefault="001C6114" w:rsidP="001C6114">
            <w:pPr>
              <w:ind w:left="0"/>
              <w:jc w:val="center"/>
              <w:rPr>
                <w:b/>
              </w:rPr>
            </w:pPr>
            <w:r w:rsidRPr="001C6114">
              <w:rPr>
                <w:b/>
              </w:rPr>
              <w:t>Bežné účtovné obdobie</w:t>
            </w:r>
          </w:p>
        </w:tc>
        <w:tc>
          <w:tcPr>
            <w:tcW w:w="2121" w:type="dxa"/>
          </w:tcPr>
          <w:p w14:paraId="3D06E8E8" w14:textId="77777777" w:rsidR="001C6114" w:rsidRPr="001C6114" w:rsidRDefault="001C6114" w:rsidP="001C6114">
            <w:pPr>
              <w:ind w:left="0"/>
              <w:jc w:val="center"/>
              <w:rPr>
                <w:b/>
              </w:rPr>
            </w:pPr>
            <w:r w:rsidRPr="001C6114">
              <w:rPr>
                <w:b/>
              </w:rPr>
              <w:t>Bezprostredne</w:t>
            </w:r>
          </w:p>
          <w:p w14:paraId="4D21ED3D" w14:textId="77777777" w:rsidR="001C6114" w:rsidRPr="001C6114" w:rsidRDefault="001C6114" w:rsidP="001C6114">
            <w:pPr>
              <w:ind w:left="0"/>
              <w:jc w:val="center"/>
              <w:rPr>
                <w:b/>
              </w:rPr>
            </w:pPr>
            <w:r w:rsidRPr="001C6114">
              <w:rPr>
                <w:b/>
              </w:rPr>
              <w:t>Predchádzajúce</w:t>
            </w:r>
          </w:p>
          <w:p w14:paraId="299718A6" w14:textId="77777777" w:rsidR="001C6114" w:rsidRPr="001C6114" w:rsidRDefault="001C6114" w:rsidP="001C6114">
            <w:pPr>
              <w:ind w:left="0"/>
              <w:jc w:val="center"/>
              <w:rPr>
                <w:b/>
              </w:rPr>
            </w:pPr>
            <w:r w:rsidRPr="001C6114">
              <w:rPr>
                <w:b/>
              </w:rPr>
              <w:t>Účtovné obdobie</w:t>
            </w:r>
          </w:p>
        </w:tc>
      </w:tr>
      <w:tr w:rsidR="001C6114" w14:paraId="2DEA0006" w14:textId="77777777" w:rsidTr="001C6114">
        <w:tc>
          <w:tcPr>
            <w:tcW w:w="4215" w:type="dxa"/>
          </w:tcPr>
          <w:p w14:paraId="2C7DB578" w14:textId="77777777" w:rsidR="001C6114" w:rsidRPr="001C6114" w:rsidRDefault="001C6114" w:rsidP="00F0184D">
            <w:pPr>
              <w:ind w:left="0"/>
              <w:rPr>
                <w:b/>
              </w:rPr>
            </w:pPr>
            <w:r w:rsidRPr="001C6114">
              <w:rPr>
                <w:b/>
              </w:rPr>
              <w:t>Výdavky budúcich období dlhodobé, z toho:</w:t>
            </w:r>
          </w:p>
        </w:tc>
        <w:tc>
          <w:tcPr>
            <w:tcW w:w="2126" w:type="dxa"/>
          </w:tcPr>
          <w:p w14:paraId="6DA7930F" w14:textId="77777777" w:rsidR="001C6114" w:rsidRDefault="00C8791B" w:rsidP="00C8791B">
            <w:pPr>
              <w:ind w:left="0"/>
              <w:jc w:val="right"/>
            </w:pPr>
            <w:r>
              <w:t>0</w:t>
            </w:r>
          </w:p>
        </w:tc>
        <w:tc>
          <w:tcPr>
            <w:tcW w:w="2121" w:type="dxa"/>
          </w:tcPr>
          <w:p w14:paraId="50C197D1" w14:textId="77777777" w:rsidR="001C6114" w:rsidRDefault="001C6114" w:rsidP="001C6114">
            <w:pPr>
              <w:ind w:left="0"/>
              <w:jc w:val="right"/>
            </w:pPr>
            <w:r>
              <w:t>0</w:t>
            </w:r>
          </w:p>
        </w:tc>
      </w:tr>
      <w:tr w:rsidR="001C6114" w14:paraId="0B10F982" w14:textId="77777777" w:rsidTr="001C6114">
        <w:tc>
          <w:tcPr>
            <w:tcW w:w="4215" w:type="dxa"/>
          </w:tcPr>
          <w:p w14:paraId="050FAA85" w14:textId="77777777" w:rsidR="001C6114" w:rsidRDefault="001C6114" w:rsidP="00F0184D">
            <w:pPr>
              <w:ind w:left="0"/>
            </w:pPr>
          </w:p>
        </w:tc>
        <w:tc>
          <w:tcPr>
            <w:tcW w:w="2126" w:type="dxa"/>
          </w:tcPr>
          <w:p w14:paraId="450D569B" w14:textId="77777777" w:rsidR="001C6114" w:rsidRDefault="001C6114" w:rsidP="00C8791B">
            <w:pPr>
              <w:ind w:left="0"/>
              <w:jc w:val="right"/>
            </w:pPr>
          </w:p>
        </w:tc>
        <w:tc>
          <w:tcPr>
            <w:tcW w:w="2121" w:type="dxa"/>
          </w:tcPr>
          <w:p w14:paraId="2BC04B2E" w14:textId="77777777" w:rsidR="001C6114" w:rsidRDefault="001C6114" w:rsidP="001C6114">
            <w:pPr>
              <w:ind w:left="0"/>
              <w:jc w:val="right"/>
            </w:pPr>
          </w:p>
        </w:tc>
      </w:tr>
      <w:tr w:rsidR="001C6114" w14:paraId="49699BE3" w14:textId="77777777" w:rsidTr="001C6114">
        <w:tc>
          <w:tcPr>
            <w:tcW w:w="4215" w:type="dxa"/>
          </w:tcPr>
          <w:p w14:paraId="2540A2E1" w14:textId="77777777" w:rsidR="001C6114" w:rsidRDefault="001C6114" w:rsidP="00F0184D">
            <w:pPr>
              <w:ind w:left="0"/>
            </w:pPr>
            <w:r w:rsidRPr="001C6114">
              <w:rPr>
                <w:b/>
              </w:rPr>
              <w:t xml:space="preserve">Výdavky budúcich období krátkodobé, </w:t>
            </w:r>
            <w:r w:rsidRPr="001C6114">
              <w:t>z toho</w:t>
            </w:r>
            <w:r>
              <w:t>:</w:t>
            </w:r>
          </w:p>
        </w:tc>
        <w:tc>
          <w:tcPr>
            <w:tcW w:w="2126" w:type="dxa"/>
          </w:tcPr>
          <w:p w14:paraId="3BB5637C" w14:textId="77777777" w:rsidR="001C6114" w:rsidRDefault="00C8791B" w:rsidP="00C8791B">
            <w:pPr>
              <w:ind w:left="0"/>
              <w:jc w:val="right"/>
            </w:pPr>
            <w:r>
              <w:t>0</w:t>
            </w:r>
          </w:p>
        </w:tc>
        <w:tc>
          <w:tcPr>
            <w:tcW w:w="2121" w:type="dxa"/>
          </w:tcPr>
          <w:p w14:paraId="38B66C68" w14:textId="77777777" w:rsidR="001C6114" w:rsidRDefault="001C6114" w:rsidP="001C6114">
            <w:pPr>
              <w:ind w:left="0"/>
              <w:jc w:val="right"/>
            </w:pPr>
            <w:r>
              <w:t>0</w:t>
            </w:r>
          </w:p>
        </w:tc>
      </w:tr>
      <w:tr w:rsidR="001C6114" w14:paraId="4F1898E3" w14:textId="77777777" w:rsidTr="001C6114">
        <w:tc>
          <w:tcPr>
            <w:tcW w:w="4215" w:type="dxa"/>
          </w:tcPr>
          <w:p w14:paraId="738E1F97" w14:textId="77777777" w:rsidR="001C6114" w:rsidRDefault="001C6114" w:rsidP="00F0184D">
            <w:pPr>
              <w:ind w:left="0"/>
            </w:pPr>
          </w:p>
        </w:tc>
        <w:tc>
          <w:tcPr>
            <w:tcW w:w="2126" w:type="dxa"/>
          </w:tcPr>
          <w:p w14:paraId="2E5ED2AD" w14:textId="77777777" w:rsidR="001C6114" w:rsidRDefault="001C6114" w:rsidP="00F0184D">
            <w:pPr>
              <w:ind w:left="0"/>
            </w:pPr>
          </w:p>
        </w:tc>
        <w:tc>
          <w:tcPr>
            <w:tcW w:w="2121" w:type="dxa"/>
          </w:tcPr>
          <w:p w14:paraId="06C50334" w14:textId="77777777" w:rsidR="001C6114" w:rsidRDefault="001C6114" w:rsidP="001C6114">
            <w:pPr>
              <w:ind w:left="0"/>
              <w:jc w:val="right"/>
            </w:pPr>
          </w:p>
        </w:tc>
      </w:tr>
      <w:tr w:rsidR="001C6114" w14:paraId="79C69CC8" w14:textId="77777777" w:rsidTr="001C6114">
        <w:tc>
          <w:tcPr>
            <w:tcW w:w="4215" w:type="dxa"/>
          </w:tcPr>
          <w:p w14:paraId="7DAE22BD" w14:textId="77777777" w:rsidR="001C6114" w:rsidRPr="001C6114" w:rsidRDefault="001C6114" w:rsidP="00F0184D">
            <w:pPr>
              <w:ind w:left="0"/>
              <w:rPr>
                <w:b/>
              </w:rPr>
            </w:pPr>
            <w:r w:rsidRPr="001C6114">
              <w:rPr>
                <w:b/>
              </w:rPr>
              <w:t>Výnosy budúcich období dlhodobé, z toho:</w:t>
            </w:r>
          </w:p>
        </w:tc>
        <w:tc>
          <w:tcPr>
            <w:tcW w:w="2126" w:type="dxa"/>
          </w:tcPr>
          <w:p w14:paraId="1C77AA8B" w14:textId="77777777" w:rsidR="001C6114" w:rsidRPr="00C8791B" w:rsidRDefault="001C6114" w:rsidP="00C8791B">
            <w:pPr>
              <w:ind w:left="0"/>
              <w:jc w:val="right"/>
              <w:rPr>
                <w:b/>
              </w:rPr>
            </w:pPr>
            <w:r w:rsidRPr="00C8791B">
              <w:rPr>
                <w:b/>
              </w:rPr>
              <w:t>298 534</w:t>
            </w:r>
          </w:p>
        </w:tc>
        <w:tc>
          <w:tcPr>
            <w:tcW w:w="2121" w:type="dxa"/>
          </w:tcPr>
          <w:p w14:paraId="35D64FF8" w14:textId="77777777" w:rsidR="001C6114" w:rsidRPr="001C6114" w:rsidRDefault="001C6114" w:rsidP="001C6114">
            <w:pPr>
              <w:ind w:left="0"/>
              <w:jc w:val="right"/>
              <w:rPr>
                <w:b/>
              </w:rPr>
            </w:pPr>
            <w:r w:rsidRPr="001C6114">
              <w:rPr>
                <w:b/>
              </w:rPr>
              <w:t>382 230</w:t>
            </w:r>
          </w:p>
        </w:tc>
      </w:tr>
      <w:tr w:rsidR="001C6114" w14:paraId="218A9EEF" w14:textId="77777777" w:rsidTr="001C6114">
        <w:tc>
          <w:tcPr>
            <w:tcW w:w="4215" w:type="dxa"/>
          </w:tcPr>
          <w:p w14:paraId="53798DA1" w14:textId="77777777" w:rsidR="001C6114" w:rsidRDefault="001C6114" w:rsidP="00F0184D">
            <w:pPr>
              <w:ind w:left="0"/>
            </w:pPr>
            <w:r>
              <w:t>Prijatá dotácia na technologickú inováciu</w:t>
            </w:r>
          </w:p>
        </w:tc>
        <w:tc>
          <w:tcPr>
            <w:tcW w:w="2126" w:type="dxa"/>
          </w:tcPr>
          <w:p w14:paraId="793B45C2" w14:textId="77777777" w:rsidR="001C6114" w:rsidRDefault="00C8791B" w:rsidP="00C8791B">
            <w:pPr>
              <w:ind w:left="0"/>
              <w:jc w:val="right"/>
            </w:pPr>
            <w:r>
              <w:t>298 534</w:t>
            </w:r>
          </w:p>
        </w:tc>
        <w:tc>
          <w:tcPr>
            <w:tcW w:w="2121" w:type="dxa"/>
          </w:tcPr>
          <w:p w14:paraId="71F00F5F" w14:textId="77777777" w:rsidR="001C6114" w:rsidRDefault="001C6114" w:rsidP="001C6114">
            <w:pPr>
              <w:ind w:left="0"/>
              <w:jc w:val="right"/>
            </w:pPr>
            <w:r>
              <w:t>382 230</w:t>
            </w:r>
          </w:p>
        </w:tc>
      </w:tr>
      <w:tr w:rsidR="001C6114" w14:paraId="003041A7" w14:textId="77777777" w:rsidTr="001C6114">
        <w:tc>
          <w:tcPr>
            <w:tcW w:w="4215" w:type="dxa"/>
          </w:tcPr>
          <w:p w14:paraId="5DFFEE32" w14:textId="77777777" w:rsidR="001C6114" w:rsidRDefault="001C6114" w:rsidP="00F0184D">
            <w:pPr>
              <w:ind w:left="0"/>
            </w:pPr>
            <w:r>
              <w:t xml:space="preserve">Nákup </w:t>
            </w:r>
            <w:proofErr w:type="spellStart"/>
            <w:r>
              <w:t>kovoobrábacích.strojov</w:t>
            </w:r>
            <w:proofErr w:type="spellEnd"/>
          </w:p>
        </w:tc>
        <w:tc>
          <w:tcPr>
            <w:tcW w:w="2126" w:type="dxa"/>
          </w:tcPr>
          <w:p w14:paraId="3E61D6EC" w14:textId="77777777" w:rsidR="001C6114" w:rsidRDefault="001C6114" w:rsidP="00C8791B">
            <w:pPr>
              <w:ind w:left="0"/>
              <w:jc w:val="right"/>
            </w:pPr>
          </w:p>
        </w:tc>
        <w:tc>
          <w:tcPr>
            <w:tcW w:w="2121" w:type="dxa"/>
          </w:tcPr>
          <w:p w14:paraId="4A7EDEA5" w14:textId="77777777" w:rsidR="001C6114" w:rsidRDefault="001C6114" w:rsidP="001C6114">
            <w:pPr>
              <w:ind w:left="0"/>
              <w:jc w:val="right"/>
            </w:pPr>
          </w:p>
        </w:tc>
      </w:tr>
      <w:tr w:rsidR="001C6114" w14:paraId="46132FE5" w14:textId="77777777" w:rsidTr="001C6114">
        <w:tc>
          <w:tcPr>
            <w:tcW w:w="4215" w:type="dxa"/>
          </w:tcPr>
          <w:p w14:paraId="565351BF" w14:textId="77777777" w:rsidR="001C6114" w:rsidRPr="001C6114" w:rsidRDefault="001C6114" w:rsidP="00F0184D">
            <w:pPr>
              <w:ind w:left="0"/>
              <w:rPr>
                <w:b/>
              </w:rPr>
            </w:pPr>
            <w:r w:rsidRPr="001C6114">
              <w:rPr>
                <w:b/>
              </w:rPr>
              <w:t>Výnosy budúcich období krátkodobé, z toho:</w:t>
            </w:r>
          </w:p>
        </w:tc>
        <w:tc>
          <w:tcPr>
            <w:tcW w:w="2126" w:type="dxa"/>
          </w:tcPr>
          <w:p w14:paraId="5574016D" w14:textId="77777777" w:rsidR="001C6114" w:rsidRPr="00C8791B" w:rsidRDefault="00C8791B" w:rsidP="00C8791B">
            <w:pPr>
              <w:ind w:left="0"/>
              <w:jc w:val="right"/>
              <w:rPr>
                <w:b/>
              </w:rPr>
            </w:pPr>
            <w:r w:rsidRPr="00C8791B">
              <w:rPr>
                <w:b/>
              </w:rPr>
              <w:t>83 396</w:t>
            </w:r>
          </w:p>
        </w:tc>
        <w:tc>
          <w:tcPr>
            <w:tcW w:w="2121" w:type="dxa"/>
          </w:tcPr>
          <w:p w14:paraId="5E67902E" w14:textId="77777777" w:rsidR="001C6114" w:rsidRPr="00C8791B" w:rsidRDefault="001C6114" w:rsidP="001C6114">
            <w:pPr>
              <w:ind w:left="0"/>
              <w:jc w:val="right"/>
              <w:rPr>
                <w:b/>
              </w:rPr>
            </w:pPr>
            <w:r w:rsidRPr="00C8791B">
              <w:rPr>
                <w:b/>
              </w:rPr>
              <w:t>83 396</w:t>
            </w:r>
          </w:p>
        </w:tc>
      </w:tr>
      <w:tr w:rsidR="001C6114" w14:paraId="56744A03" w14:textId="77777777" w:rsidTr="001C6114">
        <w:tc>
          <w:tcPr>
            <w:tcW w:w="4215" w:type="dxa"/>
          </w:tcPr>
          <w:p w14:paraId="69212F58" w14:textId="77777777" w:rsidR="001C6114" w:rsidRDefault="001C6114" w:rsidP="00F0184D">
            <w:pPr>
              <w:ind w:left="0"/>
            </w:pPr>
            <w:r>
              <w:t>Prijatá dotácia na technologickú inováciu</w:t>
            </w:r>
          </w:p>
        </w:tc>
        <w:tc>
          <w:tcPr>
            <w:tcW w:w="2126" w:type="dxa"/>
          </w:tcPr>
          <w:p w14:paraId="392223ED" w14:textId="77777777" w:rsidR="001C6114" w:rsidRDefault="00C8791B" w:rsidP="00C8791B">
            <w:pPr>
              <w:ind w:left="0"/>
              <w:jc w:val="right"/>
            </w:pPr>
            <w:r>
              <w:t>83 396</w:t>
            </w:r>
          </w:p>
        </w:tc>
        <w:tc>
          <w:tcPr>
            <w:tcW w:w="2121" w:type="dxa"/>
          </w:tcPr>
          <w:p w14:paraId="6DC91695" w14:textId="77777777" w:rsidR="001C6114" w:rsidRDefault="001C6114" w:rsidP="001C6114">
            <w:pPr>
              <w:ind w:left="0"/>
              <w:jc w:val="right"/>
            </w:pPr>
            <w:r>
              <w:t>83 396</w:t>
            </w:r>
          </w:p>
        </w:tc>
      </w:tr>
    </w:tbl>
    <w:p w14:paraId="464846E8" w14:textId="77777777" w:rsidR="00681BD9" w:rsidRDefault="00681BD9" w:rsidP="00F0184D">
      <w:pPr>
        <w:ind w:left="600"/>
      </w:pPr>
    </w:p>
    <w:p w14:paraId="5DD508BF" w14:textId="77777777" w:rsidR="00681BD9" w:rsidRDefault="00681BD9" w:rsidP="00F0184D">
      <w:pPr>
        <w:ind w:left="600"/>
      </w:pPr>
    </w:p>
    <w:p w14:paraId="50BD78C1" w14:textId="77777777" w:rsidR="00681BD9" w:rsidRDefault="00C8791B" w:rsidP="00F0184D">
      <w:pPr>
        <w:ind w:left="600"/>
      </w:pPr>
      <w:r>
        <w:t>Spoločnosť získala dotáciu z Európskeho regionálneho rozvoja na podporu výskumu, vývoja a inovácii. Dotácia bola využitá na obstaranie technológie na rozšírenie predmetu podnikania o </w:t>
      </w:r>
      <w:proofErr w:type="spellStart"/>
      <w:r>
        <w:t>kovoobrábačskú</w:t>
      </w:r>
      <w:proofErr w:type="spellEnd"/>
      <w:r>
        <w:t xml:space="preserve"> činnosť. Rozpustenie dotácii na obstaranie dlhodobého hmotného majetku a na hospodársku činnosť je vykázané v rámci ostatných výnosov z hospodárskej činnosti.</w:t>
      </w:r>
    </w:p>
    <w:p w14:paraId="0FCE5723" w14:textId="77777777" w:rsidR="00681BD9" w:rsidRDefault="00681BD9" w:rsidP="00F0184D">
      <w:pPr>
        <w:ind w:left="600"/>
      </w:pPr>
    </w:p>
    <w:p w14:paraId="79F19714" w14:textId="77777777" w:rsidR="00681BD9" w:rsidRDefault="00681BD9" w:rsidP="00F0184D">
      <w:pPr>
        <w:ind w:left="600"/>
      </w:pPr>
    </w:p>
    <w:p w14:paraId="443DD167" w14:textId="77777777" w:rsidR="00681BD9" w:rsidRDefault="00681BD9" w:rsidP="00F0184D">
      <w:pPr>
        <w:ind w:left="600"/>
      </w:pPr>
    </w:p>
    <w:p w14:paraId="12972F11" w14:textId="77777777" w:rsidR="00681BD9" w:rsidRDefault="00681BD9" w:rsidP="00F0184D">
      <w:pPr>
        <w:ind w:left="600"/>
      </w:pPr>
    </w:p>
    <w:p w14:paraId="4CF56010" w14:textId="77777777" w:rsidR="00891525" w:rsidRDefault="00891525" w:rsidP="00891525">
      <w:pPr>
        <w:pStyle w:val="Nadpis1"/>
        <w:numPr>
          <w:ilvl w:val="0"/>
          <w:numId w:val="15"/>
        </w:numPr>
        <w:tabs>
          <w:tab w:val="clear" w:pos="340"/>
          <w:tab w:val="left" w:pos="284"/>
        </w:tabs>
        <w:ind w:left="0" w:firstLine="0"/>
      </w:pPr>
      <w:bookmarkStart w:id="161" w:name="_Toc530739914"/>
      <w:r>
        <w:t>informácie o výnosoch</w:t>
      </w:r>
    </w:p>
    <w:p w14:paraId="7C732B30" w14:textId="77777777" w:rsidR="00891525" w:rsidRDefault="00891525" w:rsidP="00891525">
      <w:pPr>
        <w:pStyle w:val="Nadpis2"/>
        <w:numPr>
          <w:ilvl w:val="1"/>
          <w:numId w:val="15"/>
        </w:numPr>
        <w:ind w:left="284" w:hanging="284"/>
      </w:pPr>
      <w:r>
        <w:t>Tržby za vlastné výkony a tovar</w:t>
      </w:r>
      <w:bookmarkEnd w:id="161"/>
    </w:p>
    <w:p w14:paraId="694CC76C" w14:textId="77777777" w:rsidR="00891525" w:rsidRDefault="00891525" w:rsidP="00891525">
      <w:pPr>
        <w:ind w:left="300"/>
      </w:pPr>
      <w:r>
        <w:t xml:space="preserve">Tržby za vlastné výkony a tovar podľa jednotlivých segmentov, t. j. podľa typov výrobkov a služieb a podľa hlavných teritórií sú uvedené v nasledujúcej tabuľke:           </w:t>
      </w:r>
    </w:p>
    <w:p w14:paraId="418B6528" w14:textId="77777777" w:rsidR="00891525" w:rsidRDefault="00891525" w:rsidP="00891525">
      <w:pPr>
        <w:ind w:left="300"/>
      </w:pPr>
    </w:p>
    <w:bookmarkStart w:id="162" w:name="_MON_1389609553"/>
    <w:bookmarkStart w:id="163" w:name="_MON_1389609632"/>
    <w:bookmarkStart w:id="164" w:name="_MON_1394384000"/>
    <w:bookmarkStart w:id="165" w:name="_MON_1394384121"/>
    <w:bookmarkStart w:id="166" w:name="_MON_1394384135"/>
    <w:bookmarkStart w:id="167" w:name="_MON_1424592607"/>
    <w:bookmarkStart w:id="168" w:name="_MON_1424597438"/>
    <w:bookmarkStart w:id="169" w:name="_MON_1424597895"/>
    <w:bookmarkStart w:id="170" w:name="_MON_1424597923"/>
    <w:bookmarkStart w:id="171" w:name="_MON_1456832221"/>
    <w:bookmarkStart w:id="172" w:name="_MON_1456832409"/>
    <w:bookmarkStart w:id="173" w:name="_MON_1457158332"/>
    <w:bookmarkStart w:id="174" w:name="_MON_1495351553"/>
    <w:bookmarkStart w:id="175" w:name="_MON_1527338492"/>
    <w:bookmarkStart w:id="176" w:name="_MON_1389609482"/>
    <w:bookmarkStart w:id="177" w:name="_MON_1389609496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Start w:id="178" w:name="_MON_1389609510"/>
    <w:bookmarkEnd w:id="178"/>
    <w:p w14:paraId="1BB49117" w14:textId="77777777" w:rsidR="00891525" w:rsidRDefault="00681BD9" w:rsidP="00891525">
      <w:pPr>
        <w:ind w:left="284"/>
      </w:pPr>
      <w:r>
        <w:object w:dxaOrig="9343" w:dyaOrig="2417" w14:anchorId="69AAEF0B">
          <v:shape id="_x0000_i1037" type="#_x0000_t75" style="width:438pt;height:99pt" o:ole="" fillcolor="window">
            <v:imagedata r:id="rId32" o:title=""/>
          </v:shape>
          <o:OLEObject Type="Embed" ProgID="Excel.Sheet.12" ShapeID="_x0000_i1037" DrawAspect="Content" ObjectID="_1678522981" r:id="rId33"/>
        </w:object>
      </w:r>
    </w:p>
    <w:p w14:paraId="792EE5DC" w14:textId="77777777" w:rsidR="00852838" w:rsidRDefault="00852838" w:rsidP="002B257B">
      <w:pPr>
        <w:ind w:left="284"/>
      </w:pPr>
    </w:p>
    <w:p w14:paraId="17352634" w14:textId="77777777" w:rsidR="0024427A" w:rsidRPr="003E7BC6" w:rsidRDefault="0024427A" w:rsidP="0024427A">
      <w:pPr>
        <w:pStyle w:val="Nadpis2"/>
        <w:numPr>
          <w:ilvl w:val="1"/>
          <w:numId w:val="15"/>
        </w:numPr>
        <w:ind w:left="284"/>
      </w:pPr>
      <w:r w:rsidRPr="003E7BC6">
        <w:lastRenderedPageBreak/>
        <w:t>Zmena stavu zásob vlastnej výroby</w:t>
      </w:r>
    </w:p>
    <w:p w14:paraId="6D076757" w14:textId="77777777" w:rsidR="0024427A" w:rsidRDefault="0024427A" w:rsidP="0024427A">
      <w:pPr>
        <w:ind w:left="300"/>
      </w:pPr>
      <w:r>
        <w:t xml:space="preserve">Zmena stavu zásob vlastnej výroby je znázornená v nasledujúcom prehľade : </w:t>
      </w:r>
    </w:p>
    <w:p w14:paraId="50145543" w14:textId="77777777" w:rsidR="0024427A" w:rsidRDefault="0024427A" w:rsidP="0024427A">
      <w:pPr>
        <w:ind w:left="300"/>
      </w:pPr>
    </w:p>
    <w:bookmarkStart w:id="179" w:name="_MON_1527665484"/>
    <w:bookmarkStart w:id="180" w:name="_MON_1527665921"/>
    <w:bookmarkStart w:id="181" w:name="_MON_1527665965"/>
    <w:bookmarkStart w:id="182" w:name="_MON_1389610758"/>
    <w:bookmarkStart w:id="183" w:name="_MON_1389610768"/>
    <w:bookmarkStart w:id="184" w:name="_MON_1389610781"/>
    <w:bookmarkStart w:id="185" w:name="_MON_1389610924"/>
    <w:bookmarkStart w:id="186" w:name="_MON_1389610984"/>
    <w:bookmarkStart w:id="187" w:name="_MON_1394385100"/>
    <w:bookmarkStart w:id="188" w:name="_MON_1394385128"/>
    <w:bookmarkStart w:id="189" w:name="_MON_1394611974"/>
    <w:bookmarkStart w:id="190" w:name="_MON_1394612108"/>
    <w:bookmarkStart w:id="191" w:name="_MON_1394612285"/>
    <w:bookmarkStart w:id="192" w:name="_MON_1457158552"/>
    <w:bookmarkStart w:id="193" w:name="_MON_1457158686"/>
    <w:bookmarkStart w:id="194" w:name="_MON_1457158802"/>
    <w:bookmarkStart w:id="195" w:name="_MON_1496058086"/>
    <w:bookmarkStart w:id="196" w:name="_MON_1496058104"/>
    <w:bookmarkStart w:id="197" w:name="_MON_1496058118"/>
    <w:bookmarkStart w:id="198" w:name="_MON_1496058146"/>
    <w:bookmarkStart w:id="199" w:name="_MON_1496058174"/>
    <w:bookmarkStart w:id="200" w:name="_MON_1527665124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Start w:id="201" w:name="_MON_1527665365"/>
    <w:bookmarkEnd w:id="201"/>
    <w:p w14:paraId="3717D178" w14:textId="77777777" w:rsidR="0024427A" w:rsidRDefault="009D20F3" w:rsidP="0024427A">
      <w:pPr>
        <w:ind w:left="300"/>
      </w:pPr>
      <w:r>
        <w:object w:dxaOrig="11236" w:dyaOrig="5162" w14:anchorId="5DA16F9B">
          <v:shape id="_x0000_i1038" type="#_x0000_t75" style="width:438.75pt;height:180.75pt" o:ole="" fillcolor="window">
            <v:imagedata r:id="rId34" o:title=""/>
          </v:shape>
          <o:OLEObject Type="Embed" ProgID="Excel.Sheet.12" ShapeID="_x0000_i1038" DrawAspect="Content" ObjectID="_1678522982" r:id="rId35"/>
        </w:object>
      </w:r>
    </w:p>
    <w:p w14:paraId="27CBB22D" w14:textId="77777777" w:rsidR="0024427A" w:rsidRDefault="0024427A" w:rsidP="002B257B">
      <w:pPr>
        <w:ind w:left="284"/>
      </w:pPr>
    </w:p>
    <w:p w14:paraId="4C7F2A0F" w14:textId="77777777" w:rsidR="00761CB8" w:rsidRDefault="00761CB8" w:rsidP="0024427A">
      <w:pPr>
        <w:ind w:left="284"/>
      </w:pPr>
    </w:p>
    <w:p w14:paraId="457D66C1" w14:textId="77777777" w:rsidR="0024427A" w:rsidRDefault="0024427A" w:rsidP="0024427A">
      <w:pPr>
        <w:ind w:left="284"/>
      </w:pPr>
      <w:r w:rsidRPr="00273D64">
        <w:t xml:space="preserve">Spoločnosť </w:t>
      </w:r>
      <w:r>
        <w:t xml:space="preserve">v roku 2014 začala s realizáciou výstavby bytového domu  na predaj, pri ktorej  nie sú splnené podmienky  na účtovanie o zákazkovej výstavbe nehnuteľnosti určenej na predaj ani na  účtovanie o zákazkovej výrobe.  V priebehu účtovného obdobia sa náklady vzťahujúce  na výstavbu nehnuteľnosti   na predaj aktivujú  na ťarchu účtu nedokončenej výroby. </w:t>
      </w:r>
    </w:p>
    <w:p w14:paraId="76DBC3C4" w14:textId="77777777" w:rsidR="0024427A" w:rsidRDefault="0024427A" w:rsidP="0024427A">
      <w:pPr>
        <w:ind w:left="284"/>
      </w:pPr>
      <w:r>
        <w:t>V majetku spoločnosti zostala na predaj garáž a sklad v hodnote 14 167 eur.</w:t>
      </w:r>
    </w:p>
    <w:p w14:paraId="67F2253F" w14:textId="77777777" w:rsidR="0006339B" w:rsidRPr="00C32E5B" w:rsidRDefault="0006339B" w:rsidP="0006339B">
      <w:pPr>
        <w:pStyle w:val="Nadpis2"/>
        <w:numPr>
          <w:ilvl w:val="1"/>
          <w:numId w:val="15"/>
        </w:numPr>
        <w:ind w:left="284"/>
      </w:pPr>
      <w:r w:rsidRPr="00C32E5B">
        <w:t>Aktivácia, ostatné výnosy z hospodárskej činnosti, finančné výnosy</w:t>
      </w:r>
    </w:p>
    <w:p w14:paraId="4F8BC338" w14:textId="77777777" w:rsidR="0006339B" w:rsidRDefault="0006339B" w:rsidP="0006339B">
      <w:pPr>
        <w:ind w:left="300"/>
      </w:pPr>
      <w:r w:rsidRPr="002E0A97">
        <w:t>Prehľad o vývoji výnosov podľa nižšie uvedených skupín:</w:t>
      </w:r>
    </w:p>
    <w:p w14:paraId="3FCD134F" w14:textId="77777777" w:rsidR="0006339B" w:rsidRPr="009B1E19" w:rsidRDefault="0006339B" w:rsidP="0006339B">
      <w:pPr>
        <w:ind w:left="0"/>
        <w:rPr>
          <w:highlight w:val="yellow"/>
        </w:rPr>
      </w:pPr>
    </w:p>
    <w:p w14:paraId="396AA0FB" w14:textId="5C2365BE" w:rsidR="0006339B" w:rsidRDefault="00F43777" w:rsidP="0006339B">
      <w:pPr>
        <w:ind w:left="284"/>
      </w:pPr>
      <w:bookmarkStart w:id="202" w:name="_MON_1394612846"/>
      <w:bookmarkStart w:id="203" w:name="_MON_1394612881"/>
      <w:bookmarkStart w:id="204" w:name="_MON_1394612927"/>
      <w:bookmarkStart w:id="205" w:name="_MON_1394613031"/>
      <w:bookmarkStart w:id="206" w:name="_MON_1394613068"/>
      <w:bookmarkStart w:id="207" w:name="_MON_1394613111"/>
      <w:bookmarkStart w:id="208" w:name="_MON_1394613130"/>
      <w:bookmarkStart w:id="209" w:name="_MON_1394613168"/>
      <w:bookmarkStart w:id="210" w:name="_MON_1394614179"/>
      <w:bookmarkStart w:id="211" w:name="_MON_1394614189"/>
      <w:bookmarkStart w:id="212" w:name="_MON_1394614205"/>
      <w:bookmarkStart w:id="213" w:name="_MON_1395731640"/>
      <w:bookmarkStart w:id="214" w:name="_MON_1395732559"/>
      <w:bookmarkStart w:id="215" w:name="_MON_1395732577"/>
      <w:bookmarkStart w:id="216" w:name="_MON_1457158849"/>
      <w:bookmarkStart w:id="217" w:name="_MON_1458552315"/>
      <w:bookmarkStart w:id="218" w:name="_MON_1495352304"/>
      <w:bookmarkStart w:id="219" w:name="_MON_1495358951"/>
      <w:bookmarkStart w:id="220" w:name="_MON_1495359792"/>
      <w:bookmarkStart w:id="221" w:name="_MON_1495362154"/>
      <w:bookmarkStart w:id="222" w:name="_MON_1495362425"/>
      <w:bookmarkStart w:id="223" w:name="_MON_1495362627"/>
      <w:bookmarkStart w:id="224" w:name="_MON_1495362641"/>
      <w:bookmarkStart w:id="225" w:name="_MON_1496058267"/>
      <w:bookmarkStart w:id="226" w:name="_MON_1496058431"/>
      <w:bookmarkStart w:id="227" w:name="_MON_1527402332"/>
      <w:bookmarkStart w:id="228" w:name="_MON_1527406735"/>
      <w:bookmarkStart w:id="229" w:name="_MON_1389611904"/>
      <w:bookmarkStart w:id="230" w:name="_MON_1389611910"/>
      <w:bookmarkStart w:id="231" w:name="_MON_1389611926"/>
      <w:bookmarkStart w:id="232" w:name="_MON_1394388284"/>
      <w:bookmarkStart w:id="233" w:name="_MON_1394388333"/>
      <w:bookmarkStart w:id="234" w:name="_MON_1394388389"/>
      <w:bookmarkStart w:id="235" w:name="_MON_1394388423"/>
      <w:bookmarkStart w:id="236" w:name="_MON_1394388649"/>
      <w:bookmarkStart w:id="237" w:name="_MON_1394388672"/>
      <w:bookmarkStart w:id="238" w:name="_MON_1394388684"/>
      <w:bookmarkStart w:id="239" w:name="_MON_1394388704"/>
      <w:bookmarkStart w:id="240" w:name="_MON_1394612676"/>
      <w:bookmarkStart w:id="241" w:name="_MON_1394612717"/>
      <w:bookmarkStart w:id="242" w:name="_MON_1394612827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r>
        <w:pict w14:anchorId="15437BC1">
          <v:shape id="_x0000_i1039" type="#_x0000_t75" style="width:441.75pt;height:192.75pt" fillcolor="window">
            <v:imagedata r:id="rId36" o:title=""/>
          </v:shape>
        </w:pict>
      </w:r>
    </w:p>
    <w:p w14:paraId="5503195E" w14:textId="72F10D4D" w:rsidR="009E0141" w:rsidRDefault="009E0141" w:rsidP="0006339B">
      <w:pPr>
        <w:ind w:left="284"/>
      </w:pPr>
    </w:p>
    <w:p w14:paraId="2498413B" w14:textId="000B2A76" w:rsidR="009E0141" w:rsidRDefault="009E0141" w:rsidP="0006339B">
      <w:pPr>
        <w:ind w:left="284"/>
      </w:pPr>
    </w:p>
    <w:p w14:paraId="4768A2EB" w14:textId="143EF81A" w:rsidR="009E0141" w:rsidRDefault="009E0141" w:rsidP="0006339B">
      <w:pPr>
        <w:ind w:left="284"/>
      </w:pPr>
    </w:p>
    <w:p w14:paraId="4EC0BFAE" w14:textId="538665EE" w:rsidR="009E0141" w:rsidRDefault="009E0141" w:rsidP="0006339B">
      <w:pPr>
        <w:ind w:left="284"/>
      </w:pPr>
    </w:p>
    <w:p w14:paraId="66012EA1" w14:textId="5666C827" w:rsidR="009E0141" w:rsidRDefault="009E0141" w:rsidP="0006339B">
      <w:pPr>
        <w:ind w:left="284"/>
      </w:pPr>
    </w:p>
    <w:p w14:paraId="40196F10" w14:textId="2AC68C0F" w:rsidR="009E0141" w:rsidRDefault="009E0141" w:rsidP="0006339B">
      <w:pPr>
        <w:ind w:left="284"/>
      </w:pPr>
    </w:p>
    <w:p w14:paraId="1DF7EDB9" w14:textId="77777777" w:rsidR="009E0141" w:rsidRDefault="009E0141" w:rsidP="0006339B">
      <w:pPr>
        <w:ind w:left="284"/>
      </w:pPr>
    </w:p>
    <w:p w14:paraId="4AAE8A82" w14:textId="77777777" w:rsidR="002B257B" w:rsidRPr="00984E79" w:rsidRDefault="002B257B" w:rsidP="004214A9">
      <w:pPr>
        <w:pStyle w:val="Nadpis1"/>
        <w:numPr>
          <w:ilvl w:val="0"/>
          <w:numId w:val="15"/>
        </w:numPr>
        <w:tabs>
          <w:tab w:val="clear" w:pos="340"/>
        </w:tabs>
        <w:ind w:left="426"/>
      </w:pPr>
      <w:r w:rsidRPr="00984E79">
        <w:lastRenderedPageBreak/>
        <w:t>informácie  o nákladoch</w:t>
      </w:r>
    </w:p>
    <w:p w14:paraId="25048873" w14:textId="77777777" w:rsidR="002B257B" w:rsidRDefault="002B257B" w:rsidP="002B257B">
      <w:pPr>
        <w:ind w:left="284"/>
      </w:pPr>
      <w:r>
        <w:t>Prehľad o štruktúre vykázaných nákladov je znázornený v nasledujúcej tabuľke:</w:t>
      </w:r>
    </w:p>
    <w:p w14:paraId="39F37AD8" w14:textId="56817637" w:rsidR="002B257B" w:rsidRDefault="002B257B" w:rsidP="002B257B">
      <w:pPr>
        <w:ind w:left="284"/>
        <w:rPr>
          <w:b/>
        </w:rPr>
      </w:pPr>
      <w:r w:rsidRPr="00D84D3D">
        <w:rPr>
          <w:b/>
          <w:color w:val="FF0000"/>
        </w:rPr>
        <w:t xml:space="preserve"> </w:t>
      </w:r>
      <w:bookmarkStart w:id="243" w:name="_MON_1527408553"/>
      <w:bookmarkStart w:id="244" w:name="_MON_1527412376"/>
      <w:bookmarkStart w:id="245" w:name="_MON_1527666115"/>
      <w:bookmarkStart w:id="246" w:name="_MON_1527666424"/>
      <w:bookmarkStart w:id="247" w:name="_MON_1389612880"/>
      <w:bookmarkStart w:id="248" w:name="_MON_1389613266"/>
      <w:bookmarkStart w:id="249" w:name="_MON_1389613702"/>
      <w:bookmarkStart w:id="250" w:name="_MON_1389613742"/>
      <w:bookmarkStart w:id="251" w:name="_MON_1389613813"/>
      <w:bookmarkStart w:id="252" w:name="_MON_1389613831"/>
      <w:bookmarkStart w:id="253" w:name="_MON_1389613901"/>
      <w:bookmarkStart w:id="254" w:name="_MON_1394388989"/>
      <w:bookmarkStart w:id="255" w:name="_MON_1394389252"/>
      <w:bookmarkStart w:id="256" w:name="_MON_1395734629"/>
      <w:bookmarkStart w:id="257" w:name="_MON_1395735115"/>
      <w:bookmarkStart w:id="258" w:name="_MON_1395735149"/>
      <w:bookmarkStart w:id="259" w:name="_MON_1457160941"/>
      <w:bookmarkStart w:id="260" w:name="_MON_1457162924"/>
      <w:bookmarkStart w:id="261" w:name="_MON_1458553031"/>
      <w:bookmarkStart w:id="262" w:name="_MON_1495363327"/>
      <w:bookmarkStart w:id="263" w:name="_MON_1496060769"/>
      <w:bookmarkStart w:id="264" w:name="_MON_1496060811"/>
      <w:bookmarkStart w:id="265" w:name="_MON_1496061188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Start w:id="266" w:name="_MON_1496122616"/>
      <w:bookmarkEnd w:id="266"/>
      <w:r w:rsidR="009E0141" w:rsidRPr="00D84D3D">
        <w:rPr>
          <w:b/>
        </w:rPr>
        <w:object w:dxaOrig="11395" w:dyaOrig="8614" w14:anchorId="58EF6AE9">
          <v:shape id="_x0000_i1060" type="#_x0000_t75" style="width:444.75pt;height:329.25pt" o:ole="" fillcolor="window">
            <v:imagedata r:id="rId37" o:title=""/>
          </v:shape>
          <o:OLEObject Type="Embed" ProgID="Excel.Sheet.12" ShapeID="_x0000_i1060" DrawAspect="Content" ObjectID="_1678522983" r:id="rId38"/>
        </w:object>
      </w:r>
    </w:p>
    <w:p w14:paraId="4CBC8CDB" w14:textId="77777777" w:rsidR="004C12A1" w:rsidRDefault="004C12A1" w:rsidP="00F0184D">
      <w:pPr>
        <w:ind w:left="600"/>
      </w:pPr>
    </w:p>
    <w:p w14:paraId="787485F9" w14:textId="77777777" w:rsidR="00D4176E" w:rsidRDefault="00D4176E" w:rsidP="00C23E92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bookmarkStart w:id="267" w:name="_MON_1389599835"/>
      <w:bookmarkStart w:id="268" w:name="_MON_1389600109"/>
      <w:bookmarkStart w:id="269" w:name="_MON_1390126936"/>
      <w:bookmarkStart w:id="270" w:name="_MON_1389600468"/>
      <w:bookmarkStart w:id="271" w:name="_MON_1389600420"/>
      <w:bookmarkStart w:id="272" w:name="_MON_1389600988"/>
      <w:bookmarkStart w:id="273" w:name="_MON_1389601014"/>
      <w:bookmarkStart w:id="274" w:name="_MON_1389601025"/>
      <w:bookmarkStart w:id="275" w:name="_MON_1389601036"/>
      <w:bookmarkStart w:id="276" w:name="_MON_1389601255"/>
      <w:bookmarkStart w:id="277" w:name="_MON_1390126897"/>
      <w:bookmarkStart w:id="278" w:name="_MON_1389600667"/>
      <w:bookmarkStart w:id="279" w:name="_MON_1389600792"/>
      <w:bookmarkStart w:id="280" w:name="_MON_1389600832"/>
      <w:bookmarkStart w:id="281" w:name="_MON_1389600966"/>
      <w:bookmarkStart w:id="282" w:name="_MON_1389601288"/>
      <w:bookmarkStart w:id="283" w:name="_MON_1389601331"/>
      <w:bookmarkStart w:id="284" w:name="_MON_1389601357"/>
      <w:bookmarkStart w:id="285" w:name="_MON_1389601387"/>
      <w:bookmarkStart w:id="286" w:name="_MON_1390126814"/>
      <w:bookmarkStart w:id="287" w:name="_MON_1389601475"/>
      <w:bookmarkStart w:id="288" w:name="_MON_1390126795"/>
      <w:bookmarkStart w:id="289" w:name="_MON_1389602019"/>
      <w:bookmarkStart w:id="290" w:name="_MON_1389602029"/>
      <w:bookmarkStart w:id="291" w:name="_MON_1389602042"/>
      <w:bookmarkStart w:id="292" w:name="_MON_1389602048"/>
      <w:bookmarkStart w:id="293" w:name="_MON_1389606094"/>
      <w:bookmarkStart w:id="294" w:name="_MON_1389606132"/>
      <w:bookmarkStart w:id="295" w:name="_MON_1389606176"/>
      <w:bookmarkStart w:id="296" w:name="_MON_1389606212"/>
      <w:bookmarkStart w:id="297" w:name="_MON_1389606436"/>
      <w:bookmarkStart w:id="298" w:name="_MON_1389606960"/>
      <w:bookmarkStart w:id="299" w:name="_MON_1390126740"/>
      <w:bookmarkStart w:id="300" w:name="_MON_1389606941"/>
      <w:bookmarkStart w:id="301" w:name="_MON_1392179030"/>
      <w:bookmarkStart w:id="302" w:name="_MON_1391602557"/>
      <w:bookmarkStart w:id="303" w:name="_MON_1389613929"/>
      <w:bookmarkStart w:id="304" w:name="_MON_1391522504"/>
      <w:bookmarkStart w:id="305" w:name="_MON_1389614499"/>
      <w:bookmarkStart w:id="306" w:name="_MON_1389614526"/>
      <w:bookmarkStart w:id="307" w:name="_MON_1389615067"/>
      <w:bookmarkStart w:id="308" w:name="_MON_1389615073"/>
      <w:bookmarkStart w:id="309" w:name="_MON_1389615082"/>
      <w:bookmarkStart w:id="310" w:name="_MON_1393999675"/>
      <w:bookmarkStart w:id="311" w:name="_MON_1392016423"/>
      <w:bookmarkStart w:id="312" w:name="_MON_1392016490"/>
      <w:bookmarkStart w:id="313" w:name="_MON_1392016496"/>
      <w:bookmarkStart w:id="314" w:name="_MON_1392016499"/>
      <w:bookmarkStart w:id="315" w:name="_MON_1392016706"/>
      <w:bookmarkStart w:id="316" w:name="_MON_1392016818"/>
      <w:bookmarkStart w:id="317" w:name="_MON_1389615090"/>
      <w:bookmarkStart w:id="318" w:name="_MON_1392179599"/>
      <w:bookmarkStart w:id="319" w:name="_MON_1389615098"/>
      <w:bookmarkStart w:id="320" w:name="_MON_1389614604"/>
      <w:bookmarkStart w:id="321" w:name="_MON_1389614786"/>
      <w:bookmarkStart w:id="322" w:name="_MON_1391522760"/>
      <w:bookmarkStart w:id="323" w:name="_MON_1389614847"/>
      <w:bookmarkStart w:id="324" w:name="_MON_1389614893"/>
      <w:bookmarkStart w:id="325" w:name="_MON_1389614907"/>
      <w:bookmarkStart w:id="326" w:name="_MON_1391602904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r>
        <w:t>Informá</w:t>
      </w:r>
      <w:r w:rsidR="007E787A">
        <w:t xml:space="preserve">cie o údajoch na podsúvahových </w:t>
      </w:r>
      <w:r>
        <w:t>účtoch</w:t>
      </w:r>
    </w:p>
    <w:p w14:paraId="2944882F" w14:textId="77777777" w:rsidR="00886109" w:rsidRDefault="00886109" w:rsidP="007903DB">
      <w:pPr>
        <w:pStyle w:val="Nadpis2"/>
        <w:spacing w:before="0" w:after="0"/>
        <w:ind w:left="300"/>
        <w:jc w:val="left"/>
      </w:pPr>
      <w:bookmarkStart w:id="327" w:name="_MON_1391605538"/>
      <w:bookmarkStart w:id="328" w:name="_MON_1389615256"/>
      <w:bookmarkStart w:id="329" w:name="_MON_1398843832"/>
      <w:bookmarkStart w:id="330" w:name="_MON_1398843845"/>
      <w:bookmarkStart w:id="331" w:name="_MON_1389615270"/>
      <w:bookmarkStart w:id="332" w:name="_MON_1391858544"/>
      <w:bookmarkStart w:id="333" w:name="_MON_1391523046"/>
      <w:bookmarkStart w:id="334" w:name="_MON_139399974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</w:p>
    <w:p w14:paraId="45294E1D" w14:textId="77777777" w:rsidR="00D4176E" w:rsidRPr="007903DB" w:rsidRDefault="00D4176E" w:rsidP="007903DB">
      <w:pPr>
        <w:pStyle w:val="Nadpis2"/>
        <w:spacing w:before="0" w:after="0"/>
        <w:ind w:left="300"/>
        <w:jc w:val="left"/>
      </w:pPr>
      <w:r w:rsidRPr="007903DB">
        <w:t>Najatý majetok</w:t>
      </w:r>
    </w:p>
    <w:p w14:paraId="5CA67C9C" w14:textId="77777777" w:rsidR="00D4176E" w:rsidRDefault="007B5674" w:rsidP="00250F2D">
      <w:pPr>
        <w:ind w:left="360"/>
      </w:pPr>
      <w:r>
        <w:t xml:space="preserve">Spoločnosť sídli v prenajatých nebytových priestoroch. </w:t>
      </w:r>
      <w:r w:rsidR="00A77799">
        <w:t>Zmluva</w:t>
      </w:r>
      <w:r w:rsidRPr="00860D47">
        <w:t xml:space="preserve"> o nájme neb</w:t>
      </w:r>
      <w:r w:rsidR="00A77799">
        <w:t xml:space="preserve">ytových priestorov je uzatvorená na dobu </w:t>
      </w:r>
      <w:r w:rsidR="009D209B">
        <w:t>ne</w:t>
      </w:r>
      <w:r w:rsidR="00A77799">
        <w:t xml:space="preserve">určitú. </w:t>
      </w:r>
      <w:r w:rsidRPr="00860D47">
        <w:t xml:space="preserve"> Ročné nájomné prestavuje sumu </w:t>
      </w:r>
      <w:r w:rsidR="009D209B">
        <w:t>7 409</w:t>
      </w:r>
      <w:r w:rsidRPr="00860D47">
        <w:t xml:space="preserve"> €.</w:t>
      </w:r>
      <w:r w:rsidR="009D209B">
        <w:t xml:space="preserve"> Spoločnosť má v nájme areál na parkovanie pre nákladné vozidlá. Ročné nájomné predstavuje sumu 1</w:t>
      </w:r>
      <w:r w:rsidR="00886109">
        <w:t>901</w:t>
      </w:r>
      <w:r w:rsidR="009D209B">
        <w:t xml:space="preserve"> Eur.</w:t>
      </w:r>
      <w:r w:rsidR="00886109">
        <w:t xml:space="preserve"> Spoločnosť má v nájme výrobnú halu, kde realizuje  </w:t>
      </w:r>
      <w:proofErr w:type="spellStart"/>
      <w:r w:rsidR="00886109">
        <w:t>kovoobrábačske</w:t>
      </w:r>
      <w:proofErr w:type="spellEnd"/>
      <w:r w:rsidR="00886109">
        <w:t xml:space="preserve"> práce. Ročné nájomné je vo výške 47 400 Eur.</w:t>
      </w:r>
      <w:r w:rsidR="009D209B">
        <w:t xml:space="preserve"> </w:t>
      </w:r>
    </w:p>
    <w:p w14:paraId="7A0750D9" w14:textId="77777777" w:rsidR="00250F2D" w:rsidRDefault="00250F2D" w:rsidP="00250F2D">
      <w:pPr>
        <w:ind w:left="360"/>
      </w:pPr>
    </w:p>
    <w:p w14:paraId="05B58F6B" w14:textId="77777777" w:rsidR="00D4176E" w:rsidRDefault="00D4176E" w:rsidP="00A00CC8">
      <w:pPr>
        <w:pStyle w:val="Nadpis2"/>
        <w:spacing w:before="0" w:after="0"/>
        <w:ind w:left="300"/>
        <w:jc w:val="left"/>
      </w:pPr>
      <w:r w:rsidRPr="00C44E9C">
        <w:t>Prenaj</w:t>
      </w:r>
      <w:r w:rsidR="001B0515" w:rsidRPr="00C44E9C">
        <w:t>atý</w:t>
      </w:r>
      <w:r w:rsidRPr="00C44E9C">
        <w:t xml:space="preserve"> majetok</w:t>
      </w:r>
    </w:p>
    <w:p w14:paraId="214BB5A5" w14:textId="77777777" w:rsidR="00D4176E" w:rsidRPr="00C44E9C" w:rsidRDefault="007B5674" w:rsidP="00A00CC8">
      <w:pPr>
        <w:ind w:left="300"/>
      </w:pPr>
      <w:r>
        <w:t xml:space="preserve">Spoločnosť </w:t>
      </w:r>
      <w:r w:rsidR="00053045">
        <w:t xml:space="preserve">prenajíma pozemok </w:t>
      </w:r>
      <w:r w:rsidR="00886109">
        <w:t>nachádzajúci sa v katastrálnom území Košice – Ťahanovce, kde je podielovým spoluvlastníkom Účelom dlhodobého prenájmu je vybudovanie a prevádzkovanie betonárne spoločnosťou COLAS a.s. Výška mesačného nájomného je 3740 Eur bez DPH.</w:t>
      </w:r>
    </w:p>
    <w:p w14:paraId="70843023" w14:textId="77777777" w:rsidR="00D4176E" w:rsidRDefault="00D4176E" w:rsidP="00C23E92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>
        <w:t>Informácie o iných aktívach a iných pasívach</w:t>
      </w:r>
    </w:p>
    <w:p w14:paraId="1A37AD92" w14:textId="77777777" w:rsidR="000B5B46" w:rsidRDefault="0087399E" w:rsidP="00C23E92">
      <w:pPr>
        <w:pStyle w:val="Nadpis2"/>
        <w:numPr>
          <w:ilvl w:val="1"/>
          <w:numId w:val="15"/>
        </w:numPr>
        <w:ind w:left="300" w:hanging="300"/>
      </w:pPr>
      <w:r>
        <w:t>Informácie o podmienených záväzkoch</w:t>
      </w:r>
    </w:p>
    <w:p w14:paraId="650A8172" w14:textId="77777777" w:rsidR="009929A6" w:rsidRPr="001E3416" w:rsidRDefault="00C44E9C" w:rsidP="009929A6">
      <w:pPr>
        <w:ind w:left="300"/>
      </w:pPr>
      <w:bookmarkStart w:id="335" w:name="_MON_1391523192"/>
      <w:bookmarkStart w:id="336" w:name="_MON_1389632113"/>
      <w:bookmarkStart w:id="337" w:name="_MON_1389631896"/>
      <w:bookmarkStart w:id="338" w:name="_MON_1391523206"/>
      <w:bookmarkEnd w:id="335"/>
      <w:bookmarkEnd w:id="336"/>
      <w:bookmarkEnd w:id="337"/>
      <w:bookmarkEnd w:id="338"/>
      <w:r>
        <w:t xml:space="preserve">Spoločnosť </w:t>
      </w:r>
      <w:r w:rsidR="007F2082">
        <w:t xml:space="preserve">neeviduje </w:t>
      </w:r>
      <w:r>
        <w:t>podmienené záväzky</w:t>
      </w:r>
      <w:r w:rsidR="007F2082">
        <w:t>.</w:t>
      </w:r>
    </w:p>
    <w:p w14:paraId="5F14D039" w14:textId="77777777" w:rsidR="00B0052C" w:rsidRDefault="00B0052C" w:rsidP="00C23E92">
      <w:pPr>
        <w:pStyle w:val="Nadpis2"/>
        <w:numPr>
          <w:ilvl w:val="1"/>
          <w:numId w:val="15"/>
        </w:numPr>
        <w:ind w:left="300" w:hanging="300"/>
      </w:pPr>
      <w:r>
        <w:t>Informácie o podmienenom  majetku</w:t>
      </w:r>
    </w:p>
    <w:p w14:paraId="3C85046E" w14:textId="77777777" w:rsidR="00B0052C" w:rsidRDefault="00B0052C" w:rsidP="009929A6">
      <w:pPr>
        <w:ind w:left="300"/>
      </w:pPr>
      <w:bookmarkStart w:id="339" w:name="_MON_1389632623"/>
      <w:bookmarkStart w:id="340" w:name="_MON_1389632884"/>
      <w:bookmarkEnd w:id="339"/>
      <w:bookmarkEnd w:id="340"/>
      <w:r>
        <w:t xml:space="preserve">Spoločnosť </w:t>
      </w:r>
      <w:r w:rsidR="00656E43">
        <w:t>neeviduje žiaden podmienený majetok</w:t>
      </w:r>
      <w:r>
        <w:t>.</w:t>
      </w:r>
    </w:p>
    <w:p w14:paraId="5607D51D" w14:textId="77777777" w:rsidR="008677D1" w:rsidRDefault="008677D1" w:rsidP="001C280F">
      <w:pPr>
        <w:pStyle w:val="Nadpis2"/>
        <w:numPr>
          <w:ilvl w:val="1"/>
          <w:numId w:val="15"/>
        </w:numPr>
        <w:ind w:left="284" w:hanging="284"/>
      </w:pPr>
      <w:r>
        <w:t>Ostatné finančné povinnosti</w:t>
      </w:r>
    </w:p>
    <w:p w14:paraId="05879B9F" w14:textId="77777777" w:rsidR="00656E43" w:rsidRDefault="00656E43" w:rsidP="00656E43">
      <w:pPr>
        <w:pStyle w:val="Odsekzoznamu"/>
        <w:ind w:left="340"/>
      </w:pPr>
      <w:r>
        <w:t>Spoločnosť neeviduje žiadne finančné povinnosti, o ktorých by neúčtovala vo svojom účtovníctve.</w:t>
      </w:r>
    </w:p>
    <w:p w14:paraId="3E69CD52" w14:textId="77777777" w:rsidR="00D4176E" w:rsidRDefault="00D4176E" w:rsidP="00C23E92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bookmarkStart w:id="341" w:name="_MON_1389634833"/>
      <w:bookmarkStart w:id="342" w:name="_MON_1389634862"/>
      <w:bookmarkStart w:id="343" w:name="_MON_1389634871"/>
      <w:bookmarkStart w:id="344" w:name="_MON_1391489840"/>
      <w:bookmarkStart w:id="345" w:name="_MON_1393999768"/>
      <w:bookmarkStart w:id="346" w:name="_MON_1393999771"/>
      <w:bookmarkStart w:id="347" w:name="_MON_1391607127"/>
      <w:bookmarkStart w:id="348" w:name="_MON_1391858564"/>
      <w:bookmarkStart w:id="349" w:name="_MON_1392180041"/>
      <w:bookmarkStart w:id="350" w:name="_MON_1390116660"/>
      <w:bookmarkStart w:id="351" w:name="_MON_1392625415"/>
      <w:bookmarkStart w:id="352" w:name="_MON_1391918277"/>
      <w:bookmarkStart w:id="353" w:name="_MON_1393999793"/>
      <w:bookmarkStart w:id="354" w:name="_MON_1392695077"/>
      <w:bookmarkStart w:id="355" w:name="_MON_1390116463"/>
      <w:bookmarkStart w:id="356" w:name="_MON_1452944333"/>
      <w:bookmarkStart w:id="357" w:name="_MON_1452944402"/>
      <w:bookmarkStart w:id="358" w:name="_MON_1452944970"/>
      <w:bookmarkStart w:id="359" w:name="_MON_1452944984"/>
      <w:bookmarkStart w:id="360" w:name="_MON_1452945905"/>
      <w:bookmarkStart w:id="361" w:name="_MON_1452945912"/>
      <w:bookmarkStart w:id="362" w:name="_MON_1452945924"/>
      <w:bookmarkStart w:id="363" w:name="_MON_1452943007"/>
      <w:bookmarkStart w:id="364" w:name="_MON_1452944028"/>
      <w:bookmarkStart w:id="365" w:name="_MON_1452944081"/>
      <w:bookmarkStart w:id="366" w:name="_MON_1452944162"/>
      <w:bookmarkStart w:id="367" w:name="_MON_1452944188"/>
      <w:bookmarkStart w:id="368" w:name="_MON_1452944195"/>
      <w:bookmarkStart w:id="369" w:name="_MON_1452944213"/>
      <w:bookmarkStart w:id="370" w:name="_MON_1452944058"/>
      <w:bookmarkStart w:id="371" w:name="_MON_1452944519"/>
      <w:bookmarkStart w:id="372" w:name="_MON_1389634774"/>
      <w:bookmarkStart w:id="373" w:name="_MON_1389634887"/>
      <w:bookmarkStart w:id="374" w:name="_MON_1452947890"/>
      <w:bookmarkStart w:id="375" w:name="_MON_1452947644"/>
      <w:bookmarkStart w:id="376" w:name="_Toc530739925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r>
        <w:lastRenderedPageBreak/>
        <w:t>Informácie o skutočnostiach, ktoré nastali po dni, ku ktorému sa zostavuje účtovná závierka, do dňa zostavenia účtovnej závierky</w:t>
      </w:r>
      <w:bookmarkEnd w:id="376"/>
    </w:p>
    <w:p w14:paraId="7BF6A338" w14:textId="77777777" w:rsidR="00142842" w:rsidRDefault="00142842" w:rsidP="00C30274">
      <w:pPr>
        <w:ind w:left="300"/>
      </w:pPr>
    </w:p>
    <w:p w14:paraId="3FE092C8" w14:textId="3FA1113E" w:rsidR="00481376" w:rsidRDefault="007F12C0" w:rsidP="00481376">
      <w:pPr>
        <w:ind w:left="300"/>
      </w:pPr>
      <w:r>
        <w:t>Po 31. decembri 20</w:t>
      </w:r>
      <w:r w:rsidR="00886109">
        <w:t>20</w:t>
      </w:r>
      <w:r w:rsidR="00D4176E">
        <w:t xml:space="preserve"> do dňa zostavenia účtovnej závierky nenastali žiadne významné skutočnosti, ktoré by ovplyvnili výsledok hospodárenia akciovej spoločnosti za rok </w:t>
      </w:r>
      <w:r w:rsidR="005A34A5">
        <w:t>20</w:t>
      </w:r>
      <w:r w:rsidR="00886109">
        <w:t>20</w:t>
      </w:r>
      <w:r w:rsidR="00EA1494">
        <w:t>.</w:t>
      </w:r>
      <w:r w:rsidR="00481376">
        <w:t xml:space="preserve"> </w:t>
      </w:r>
    </w:p>
    <w:p w14:paraId="5B77F3FE" w14:textId="786439A2" w:rsidR="009E0141" w:rsidRDefault="009E0141" w:rsidP="009E0141">
      <w:pPr>
        <w:ind w:left="0"/>
      </w:pPr>
      <w:r>
        <w:t xml:space="preserve">      Celý rok 2020 bol ovplyvnený pandémiou </w:t>
      </w:r>
      <w:proofErr w:type="spellStart"/>
      <w:r>
        <w:t>koronavírusu</w:t>
      </w:r>
      <w:proofErr w:type="spellEnd"/>
      <w:r>
        <w:t xml:space="preserve"> COVID 19. Účtovná jednotka zaznamenala v rámci  </w:t>
      </w:r>
    </w:p>
    <w:p w14:paraId="211F5BA1" w14:textId="0AFAE17F" w:rsidR="009E0141" w:rsidRDefault="009E0141" w:rsidP="009E0141">
      <w:pPr>
        <w:ind w:left="0"/>
      </w:pPr>
      <w:r>
        <w:t xml:space="preserve">      týchto skutočnosti významný pokles tržieb.</w:t>
      </w:r>
    </w:p>
    <w:p w14:paraId="09D3BE9A" w14:textId="77777777" w:rsidR="00F43777" w:rsidRDefault="009E0141" w:rsidP="009E0141">
      <w:pPr>
        <w:ind w:left="0"/>
      </w:pPr>
      <w:r>
        <w:t xml:space="preserve">      Predstavenstvo bude naďalej pokračovať v monitorovaní aktuálnej situácie a podnikne všetky možné kroky na </w:t>
      </w:r>
    </w:p>
    <w:p w14:paraId="55A974F1" w14:textId="5CFB410A" w:rsidR="009E0141" w:rsidRDefault="00F43777" w:rsidP="009E0141">
      <w:pPr>
        <w:ind w:left="0"/>
      </w:pPr>
      <w:r>
        <w:t xml:space="preserve">      </w:t>
      </w:r>
      <w:r w:rsidR="009E0141">
        <w:t>zmierneni</w:t>
      </w:r>
      <w:r>
        <w:t>e negatívnych účinkov na spoločnosť a zamestnancov.</w:t>
      </w:r>
    </w:p>
    <w:p w14:paraId="256BCAD0" w14:textId="77777777" w:rsidR="00980544" w:rsidRDefault="00980544" w:rsidP="00980544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  <w:rPr>
          <w:highlight w:val="lightGray"/>
        </w:rPr>
      </w:pPr>
      <w:r w:rsidRPr="009860F0">
        <w:rPr>
          <w:highlight w:val="lightGray"/>
        </w:rPr>
        <w:t xml:space="preserve">Prehľad zmien vlastného </w:t>
      </w:r>
      <w:r w:rsidRPr="00243B15">
        <w:rPr>
          <w:highlight w:val="lightGray"/>
        </w:rPr>
        <w:t>imania</w:t>
      </w:r>
    </w:p>
    <w:bookmarkStart w:id="377" w:name="_MON_1527666953"/>
    <w:bookmarkStart w:id="378" w:name="_MON_1614449548"/>
    <w:bookmarkEnd w:id="377"/>
    <w:bookmarkEnd w:id="378"/>
    <w:bookmarkStart w:id="379" w:name="_MON_1496122839"/>
    <w:bookmarkEnd w:id="379"/>
    <w:p w14:paraId="33506455" w14:textId="00C3F867" w:rsidR="00D25518" w:rsidRDefault="005253D9" w:rsidP="00980544">
      <w:pPr>
        <w:ind w:left="300"/>
      </w:pPr>
      <w:r w:rsidRPr="00467471">
        <w:object w:dxaOrig="9475" w:dyaOrig="8213" w14:anchorId="73E557A4">
          <v:shape id="_x0000_i1041" type="#_x0000_t75" style="width:440.25pt;height:402pt" o:ole="">
            <v:imagedata r:id="rId39" o:title=""/>
          </v:shape>
          <o:OLEObject Type="Embed" ProgID="Excel.Sheet.8" ShapeID="_x0000_i1041" DrawAspect="Content" ObjectID="_1678522984" r:id="rId40"/>
        </w:object>
      </w:r>
    </w:p>
    <w:p w14:paraId="791D3246" w14:textId="701EA3BC" w:rsidR="00192AEB" w:rsidRDefault="00192AEB" w:rsidP="00980544">
      <w:pPr>
        <w:ind w:left="300"/>
      </w:pPr>
    </w:p>
    <w:p w14:paraId="627C55DC" w14:textId="5C2DC4F7" w:rsidR="00192AEB" w:rsidRDefault="00192AEB" w:rsidP="00980544">
      <w:pPr>
        <w:ind w:left="300"/>
      </w:pPr>
      <w:r>
        <w:t>Úbytok nerozdeleného zisku predstavuje odúčtovanie odloženej dane, o ktorej účtovná jednotka nie je povinná účtovať, nakoľko nemá povinnosť mať overenú účtovnú závierku audítorom.</w:t>
      </w:r>
    </w:p>
    <w:bookmarkStart w:id="380" w:name="_MON_1579117382"/>
    <w:bookmarkEnd w:id="380"/>
    <w:p w14:paraId="7BDED239" w14:textId="77777777" w:rsidR="00D25518" w:rsidRDefault="005253D9" w:rsidP="00980544">
      <w:pPr>
        <w:ind w:left="300"/>
      </w:pPr>
      <w:r w:rsidRPr="00467471">
        <w:object w:dxaOrig="9475" w:dyaOrig="8213" w14:anchorId="4060171A">
          <v:shape id="_x0000_i1042" type="#_x0000_t75" style="width:440.25pt;height:409.5pt" o:ole="">
            <v:imagedata r:id="rId41" o:title=""/>
          </v:shape>
          <o:OLEObject Type="Embed" ProgID="Excel.Sheet.8" ShapeID="_x0000_i1042" DrawAspect="Content" ObjectID="_1678522985" r:id="rId42"/>
        </w:object>
      </w:r>
    </w:p>
    <w:p w14:paraId="2E33E04D" w14:textId="77777777" w:rsidR="009350D5" w:rsidRPr="00610ABB" w:rsidRDefault="009350D5" w:rsidP="004214A9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 w:rsidRPr="00610ABB">
        <w:t>Prehľad PEŇAŽNÝCH TOKOV</w:t>
      </w:r>
    </w:p>
    <w:p w14:paraId="1730ACBD" w14:textId="77777777" w:rsidR="009350D5" w:rsidRDefault="009350D5" w:rsidP="00980544">
      <w:pPr>
        <w:ind w:left="300"/>
      </w:pPr>
      <w:r>
        <w:t xml:space="preserve">V zmysle opatrenia MF SR č. MF/23378/2014-74, ktorým sa ustanovujú podrobnosti o individuálnej účtovnej závierke a rozsahu údajov určených z individuálnej účtovnej závierky na zverejnenie pre malé účtovné jednotky, spoločnosť nie je povinná zostaviť prehľad peňažných tokov. </w:t>
      </w:r>
    </w:p>
    <w:sectPr w:rsidR="009350D5" w:rsidSect="00E4528E">
      <w:headerReference w:type="default" r:id="rId43"/>
      <w:footerReference w:type="default" r:id="rId44"/>
      <w:headerReference w:type="first" r:id="rId45"/>
      <w:footerReference w:type="first" r:id="rId46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186518" w14:textId="77777777" w:rsidR="006230C5" w:rsidRDefault="006230C5">
      <w:r>
        <w:separator/>
      </w:r>
    </w:p>
  </w:endnote>
  <w:endnote w:type="continuationSeparator" w:id="0">
    <w:p w14:paraId="0FFF0845" w14:textId="77777777" w:rsidR="006230C5" w:rsidRDefault="00623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7D8751" w14:textId="77777777" w:rsidR="00482248" w:rsidRDefault="002C186E" w:rsidP="00C623A8">
    <w:pPr>
      <w:pStyle w:val="Pta"/>
      <w:framePr w:wrap="auto" w:vAnchor="text" w:hAnchor="margin" w:xAlign="outside" w:y="1"/>
      <w:rPr>
        <w:rStyle w:val="slostrany"/>
      </w:rPr>
    </w:pPr>
    <w:r>
      <w:rPr>
        <w:rStyle w:val="slostrany"/>
      </w:rPr>
      <w:fldChar w:fldCharType="begin"/>
    </w:r>
    <w:r w:rsidR="0048224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B7F57">
      <w:rPr>
        <w:rStyle w:val="slostrany"/>
        <w:noProof/>
      </w:rPr>
      <w:t>12</w:t>
    </w:r>
    <w:r>
      <w:rPr>
        <w:rStyle w:val="slostrany"/>
      </w:rPr>
      <w:fldChar w:fldCharType="end"/>
    </w:r>
  </w:p>
  <w:p w14:paraId="49BD1D52" w14:textId="77777777" w:rsidR="00482248" w:rsidRDefault="00482248" w:rsidP="00C623A8">
    <w:pPr>
      <w:pStyle w:val="Pta"/>
      <w:ind w:right="36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553400" w14:textId="77777777" w:rsidR="00482248" w:rsidRDefault="002C186E" w:rsidP="00200404">
    <w:pPr>
      <w:pStyle w:val="Pta"/>
      <w:jc w:val="right"/>
    </w:pPr>
    <w:r>
      <w:rPr>
        <w:rStyle w:val="slostrany"/>
      </w:rPr>
      <w:fldChar w:fldCharType="begin"/>
    </w:r>
    <w:r w:rsidR="00482248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5E0A21">
      <w:rPr>
        <w:rStyle w:val="slostrany"/>
        <w:noProof/>
      </w:rPr>
      <w:t>1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632945" w14:textId="77777777" w:rsidR="006230C5" w:rsidRDefault="006230C5">
      <w:r>
        <w:separator/>
      </w:r>
    </w:p>
  </w:footnote>
  <w:footnote w:type="continuationSeparator" w:id="0">
    <w:p w14:paraId="0785CF54" w14:textId="77777777" w:rsidR="006230C5" w:rsidRDefault="00623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806BE7" w14:textId="77777777" w:rsidR="00482248" w:rsidRDefault="00482248" w:rsidP="00266726">
    <w:pPr>
      <w:pStyle w:val="Hlavika"/>
      <w:rPr>
        <w:i/>
        <w:sz w:val="18"/>
      </w:rPr>
    </w:pPr>
  </w:p>
  <w:p w14:paraId="0FB84168" w14:textId="77777777" w:rsidR="00482248" w:rsidRDefault="00482248" w:rsidP="00A843F4">
    <w:pPr>
      <w:pStyle w:val="Hlavika"/>
      <w:rPr>
        <w:i/>
        <w:sz w:val="18"/>
      </w:rPr>
    </w:pPr>
  </w:p>
  <w:tbl>
    <w:tblPr>
      <w:tblW w:w="9101" w:type="dxa"/>
      <w:tblInd w:w="108" w:type="dxa"/>
      <w:tblLook w:val="04A0" w:firstRow="1" w:lastRow="0" w:firstColumn="1" w:lastColumn="0" w:noHBand="0" w:noVBand="1"/>
    </w:tblPr>
    <w:tblGrid>
      <w:gridCol w:w="1843"/>
      <w:gridCol w:w="567"/>
      <w:gridCol w:w="532"/>
      <w:gridCol w:w="296"/>
      <w:gridCol w:w="296"/>
      <w:gridCol w:w="296"/>
      <w:gridCol w:w="296"/>
      <w:gridCol w:w="296"/>
      <w:gridCol w:w="296"/>
      <w:gridCol w:w="296"/>
      <w:gridCol w:w="296"/>
      <w:gridCol w:w="299"/>
      <w:gridCol w:w="532"/>
      <w:gridCol w:w="296"/>
      <w:gridCol w:w="296"/>
      <w:gridCol w:w="296"/>
      <w:gridCol w:w="296"/>
      <w:gridCol w:w="296"/>
      <w:gridCol w:w="296"/>
      <w:gridCol w:w="296"/>
      <w:gridCol w:w="296"/>
      <w:gridCol w:w="296"/>
      <w:gridCol w:w="296"/>
    </w:tblGrid>
    <w:tr w:rsidR="00482248" w:rsidRPr="00515B07" w14:paraId="3DFDFC51" w14:textId="77777777" w:rsidTr="004C680C"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AB1E702" w14:textId="77777777" w:rsidR="00482248" w:rsidRPr="00515B07" w:rsidRDefault="00482248" w:rsidP="004C680C">
          <w:pPr>
            <w:ind w:left="-108" w:firstLine="108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Poznámky </w:t>
          </w:r>
          <w:proofErr w:type="spellStart"/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>Úč</w:t>
          </w:r>
          <w:proofErr w:type="spellEnd"/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 </w:t>
          </w:r>
          <w:r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 POD</w:t>
          </w:r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  3 - 01</w:t>
          </w:r>
        </w:p>
      </w:tc>
      <w:tc>
        <w:tcPr>
          <w:tcW w:w="567" w:type="dxa"/>
          <w:tcBorders>
            <w:left w:val="single" w:sz="4" w:space="0" w:color="auto"/>
          </w:tcBorders>
        </w:tcPr>
        <w:p w14:paraId="05F8025C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</w:p>
      </w:tc>
      <w:tc>
        <w:tcPr>
          <w:tcW w:w="532" w:type="dxa"/>
          <w:tcBorders>
            <w:right w:val="single" w:sz="4" w:space="0" w:color="auto"/>
          </w:tcBorders>
        </w:tcPr>
        <w:p w14:paraId="167F339B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cs="Arial Narrow"/>
              <w:i/>
              <w:sz w:val="16"/>
              <w:szCs w:val="16"/>
            </w:rPr>
            <w:t>IČO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8EB6CEB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3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ABE4245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1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001352C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6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961A63C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5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233300D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5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0C73DE9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9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69EEFA8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8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A5CDBF8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9" w:type="dxa"/>
          <w:tcBorders>
            <w:left w:val="single" w:sz="4" w:space="0" w:color="auto"/>
          </w:tcBorders>
        </w:tcPr>
        <w:p w14:paraId="476F8E10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</w:p>
      </w:tc>
      <w:tc>
        <w:tcPr>
          <w:tcW w:w="532" w:type="dxa"/>
          <w:tcBorders>
            <w:right w:val="single" w:sz="4" w:space="0" w:color="auto"/>
          </w:tcBorders>
        </w:tcPr>
        <w:p w14:paraId="1DA9D4E8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cs="Arial Narrow"/>
              <w:i/>
              <w:sz w:val="16"/>
              <w:szCs w:val="16"/>
            </w:rPr>
            <w:t>DIČ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7597AA3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2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EC27516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512BDD5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2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B09835A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700C78B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3F41402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8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5B07BDF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7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E8D1079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4BDD277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6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13FF745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9</w:t>
          </w:r>
        </w:p>
      </w:tc>
    </w:tr>
  </w:tbl>
  <w:p w14:paraId="53C578C8" w14:textId="77777777" w:rsidR="00482248" w:rsidRPr="00266726" w:rsidRDefault="00482248" w:rsidP="0026672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60798A" w14:textId="77777777" w:rsidR="00482248" w:rsidRDefault="00482248" w:rsidP="00A843F4">
    <w:pPr>
      <w:pStyle w:val="Hlavika"/>
      <w:rPr>
        <w:i/>
        <w:sz w:val="18"/>
      </w:rPr>
    </w:pPr>
  </w:p>
  <w:p w14:paraId="14238E0F" w14:textId="77777777" w:rsidR="00482248" w:rsidRDefault="00482248" w:rsidP="00A843F4">
    <w:pPr>
      <w:pStyle w:val="Hlavika"/>
      <w:rPr>
        <w:i/>
        <w:sz w:val="18"/>
      </w:rPr>
    </w:pPr>
  </w:p>
  <w:tbl>
    <w:tblPr>
      <w:tblW w:w="9101" w:type="dxa"/>
      <w:tblInd w:w="108" w:type="dxa"/>
      <w:tblLook w:val="04A0" w:firstRow="1" w:lastRow="0" w:firstColumn="1" w:lastColumn="0" w:noHBand="0" w:noVBand="1"/>
    </w:tblPr>
    <w:tblGrid>
      <w:gridCol w:w="1843"/>
      <w:gridCol w:w="567"/>
      <w:gridCol w:w="532"/>
      <w:gridCol w:w="296"/>
      <w:gridCol w:w="296"/>
      <w:gridCol w:w="296"/>
      <w:gridCol w:w="296"/>
      <w:gridCol w:w="296"/>
      <w:gridCol w:w="296"/>
      <w:gridCol w:w="296"/>
      <w:gridCol w:w="296"/>
      <w:gridCol w:w="299"/>
      <w:gridCol w:w="532"/>
      <w:gridCol w:w="296"/>
      <w:gridCol w:w="296"/>
      <w:gridCol w:w="296"/>
      <w:gridCol w:w="296"/>
      <w:gridCol w:w="296"/>
      <w:gridCol w:w="296"/>
      <w:gridCol w:w="296"/>
      <w:gridCol w:w="296"/>
      <w:gridCol w:w="296"/>
      <w:gridCol w:w="296"/>
    </w:tblGrid>
    <w:tr w:rsidR="00482248" w:rsidRPr="00515B07" w14:paraId="3C484939" w14:textId="77777777" w:rsidTr="004C680C"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30D90A5" w14:textId="77777777" w:rsidR="00482248" w:rsidRPr="00515B07" w:rsidRDefault="00482248" w:rsidP="004C680C">
          <w:pPr>
            <w:ind w:left="-108" w:firstLine="108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Poznámky </w:t>
          </w:r>
          <w:proofErr w:type="spellStart"/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>Úč</w:t>
          </w:r>
          <w:proofErr w:type="spellEnd"/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 </w:t>
          </w:r>
          <w:r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 POD</w:t>
          </w:r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  3 - 01</w:t>
          </w:r>
        </w:p>
      </w:tc>
      <w:tc>
        <w:tcPr>
          <w:tcW w:w="567" w:type="dxa"/>
          <w:tcBorders>
            <w:left w:val="single" w:sz="4" w:space="0" w:color="auto"/>
          </w:tcBorders>
        </w:tcPr>
        <w:p w14:paraId="2A72D073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</w:p>
      </w:tc>
      <w:tc>
        <w:tcPr>
          <w:tcW w:w="532" w:type="dxa"/>
          <w:tcBorders>
            <w:right w:val="single" w:sz="4" w:space="0" w:color="auto"/>
          </w:tcBorders>
        </w:tcPr>
        <w:p w14:paraId="11B3A2B3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cs="Arial Narrow"/>
              <w:i/>
              <w:sz w:val="16"/>
              <w:szCs w:val="16"/>
            </w:rPr>
            <w:t>IČO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375551D" w14:textId="77777777" w:rsidR="00482248" w:rsidRPr="00515B07" w:rsidRDefault="00482248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3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74F1A32" w14:textId="77777777" w:rsidR="00482248" w:rsidRPr="00515B07" w:rsidRDefault="00482248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1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0ACAFC7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6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E0474D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5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61C1EED" w14:textId="77777777" w:rsidR="00482248" w:rsidRPr="00515B07" w:rsidRDefault="00482248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5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FDB4EA8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9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B652D5D" w14:textId="77777777" w:rsidR="00482248" w:rsidRPr="00515B07" w:rsidRDefault="00482248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8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38A3AAE" w14:textId="77777777" w:rsidR="00482248" w:rsidRPr="00515B07" w:rsidRDefault="00482248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9" w:type="dxa"/>
          <w:tcBorders>
            <w:left w:val="single" w:sz="4" w:space="0" w:color="auto"/>
          </w:tcBorders>
        </w:tcPr>
        <w:p w14:paraId="08F9DC49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</w:p>
      </w:tc>
      <w:tc>
        <w:tcPr>
          <w:tcW w:w="532" w:type="dxa"/>
          <w:tcBorders>
            <w:right w:val="single" w:sz="4" w:space="0" w:color="auto"/>
          </w:tcBorders>
        </w:tcPr>
        <w:p w14:paraId="7484A366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cs="Arial Narrow"/>
              <w:i/>
              <w:sz w:val="16"/>
              <w:szCs w:val="16"/>
            </w:rPr>
            <w:t>DIČ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F7D79D1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2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B700D9" w14:textId="77777777" w:rsidR="00482248" w:rsidRPr="00515B07" w:rsidRDefault="00482248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6A847F8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2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0DDC558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6E8890C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1DE8785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8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101E463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7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0A39976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F430222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6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8B5AA05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9</w:t>
          </w:r>
        </w:p>
      </w:tc>
    </w:tr>
  </w:tbl>
  <w:p w14:paraId="3C2DED85" w14:textId="77777777" w:rsidR="00482248" w:rsidRDefault="00482248" w:rsidP="00A843F4">
    <w:pPr>
      <w:pStyle w:val="Hlavika"/>
      <w:rPr>
        <w:i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20EB4"/>
    <w:multiLevelType w:val="hybridMultilevel"/>
    <w:tmpl w:val="82D2455A"/>
    <w:lvl w:ilvl="0" w:tplc="041B0005">
      <w:start w:val="1"/>
      <w:numFmt w:val="bullet"/>
      <w:lvlText w:val=""/>
      <w:lvlJc w:val="left"/>
      <w:pPr>
        <w:ind w:left="106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4816F7E"/>
    <w:multiLevelType w:val="hybridMultilevel"/>
    <w:tmpl w:val="0ACA5EE2"/>
    <w:lvl w:ilvl="0" w:tplc="041B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A076A91"/>
    <w:multiLevelType w:val="hybridMultilevel"/>
    <w:tmpl w:val="131EDCF2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D592E3DC">
      <w:start w:val="3"/>
      <w:numFmt w:val="bullet"/>
      <w:lvlText w:val="–"/>
      <w:lvlJc w:val="left"/>
      <w:pPr>
        <w:ind w:left="1769" w:hanging="405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F753EE8"/>
    <w:multiLevelType w:val="hybridMultilevel"/>
    <w:tmpl w:val="A31A9762"/>
    <w:lvl w:ilvl="0" w:tplc="7C80B32E">
      <w:start w:val="3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0FF71E44"/>
    <w:multiLevelType w:val="hybridMultilevel"/>
    <w:tmpl w:val="F56E4324"/>
    <w:lvl w:ilvl="0" w:tplc="D11E12DC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</w:lvl>
    <w:lvl w:ilvl="3" w:tplc="041B000F" w:tentative="1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 w:tentative="1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5" w15:restartNumberingAfterBreak="0">
    <w:nsid w:val="12F60D63"/>
    <w:multiLevelType w:val="hybridMultilevel"/>
    <w:tmpl w:val="330CB4E0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543B7"/>
    <w:multiLevelType w:val="multilevel"/>
    <w:tmpl w:val="74E62008"/>
    <w:lvl w:ilvl="0">
      <w:start w:val="1"/>
      <w:numFmt w:val="upperLetter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>
      <w:start w:val="1"/>
      <w:numFmt w:val="lowerLetter"/>
      <w:pStyle w:val="Nadpis3"/>
      <w:lvlText w:val="%3)"/>
      <w:lvlJc w:val="left"/>
      <w:pPr>
        <w:tabs>
          <w:tab w:val="num" w:pos="502"/>
        </w:tabs>
        <w:ind w:left="142" w:firstLine="0"/>
      </w:pPr>
      <w:rPr>
        <w:rFonts w:hint="default"/>
      </w:rPr>
    </w:lvl>
    <w:lvl w:ilvl="3">
      <w:start w:val="1"/>
      <w:numFmt w:val="none"/>
      <w:pStyle w:val="Nadpis4"/>
      <w:lvlText w:val="%4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none"/>
      <w:pStyle w:val="Nadpis5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pStyle w:val="Nadpis6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pStyle w:val="Nadpis7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pStyle w:val="Nadpis8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pStyle w:val="Nadpis9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7" w15:restartNumberingAfterBreak="0">
    <w:nsid w:val="189549D5"/>
    <w:multiLevelType w:val="hybridMultilevel"/>
    <w:tmpl w:val="7834D46E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8C74FFE"/>
    <w:multiLevelType w:val="hybridMultilevel"/>
    <w:tmpl w:val="0D7EEDD2"/>
    <w:lvl w:ilvl="0" w:tplc="041B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19087927"/>
    <w:multiLevelType w:val="hybridMultilevel"/>
    <w:tmpl w:val="5C301018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A34AA6"/>
    <w:multiLevelType w:val="hybridMultilevel"/>
    <w:tmpl w:val="85824094"/>
    <w:lvl w:ilvl="0" w:tplc="96803D3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2D887C8A"/>
    <w:multiLevelType w:val="hybridMultilevel"/>
    <w:tmpl w:val="B8DEAC0C"/>
    <w:lvl w:ilvl="0" w:tplc="387EA85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33D7774E"/>
    <w:multiLevelType w:val="hybridMultilevel"/>
    <w:tmpl w:val="508A1B7A"/>
    <w:lvl w:ilvl="0" w:tplc="C518A700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20" w:hanging="360"/>
      </w:pPr>
    </w:lvl>
    <w:lvl w:ilvl="2" w:tplc="041B000F">
      <w:start w:val="1"/>
      <w:numFmt w:val="decimal"/>
      <w:lvlText w:val="%3."/>
      <w:lvlJc w:val="left"/>
      <w:pPr>
        <w:ind w:left="4140" w:hanging="180"/>
      </w:pPr>
    </w:lvl>
    <w:lvl w:ilvl="3" w:tplc="041B000F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3" w15:restartNumberingAfterBreak="0">
    <w:nsid w:val="34782DFD"/>
    <w:multiLevelType w:val="hybridMultilevel"/>
    <w:tmpl w:val="84B6A9A8"/>
    <w:lvl w:ilvl="0" w:tplc="04B4D218">
      <w:start w:val="1"/>
      <w:numFmt w:val="lowerLetter"/>
      <w:lvlText w:val="%1)"/>
      <w:lvlJc w:val="left"/>
      <w:pPr>
        <w:ind w:left="7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65" w:hanging="360"/>
      </w:pPr>
    </w:lvl>
    <w:lvl w:ilvl="2" w:tplc="041B001B" w:tentative="1">
      <w:start w:val="1"/>
      <w:numFmt w:val="lowerRoman"/>
      <w:lvlText w:val="%3."/>
      <w:lvlJc w:val="right"/>
      <w:pPr>
        <w:ind w:left="2185" w:hanging="180"/>
      </w:pPr>
    </w:lvl>
    <w:lvl w:ilvl="3" w:tplc="041B000F" w:tentative="1">
      <w:start w:val="1"/>
      <w:numFmt w:val="decimal"/>
      <w:lvlText w:val="%4."/>
      <w:lvlJc w:val="left"/>
      <w:pPr>
        <w:ind w:left="2905" w:hanging="360"/>
      </w:pPr>
    </w:lvl>
    <w:lvl w:ilvl="4" w:tplc="041B0019" w:tentative="1">
      <w:start w:val="1"/>
      <w:numFmt w:val="lowerLetter"/>
      <w:lvlText w:val="%5."/>
      <w:lvlJc w:val="left"/>
      <w:pPr>
        <w:ind w:left="3625" w:hanging="360"/>
      </w:pPr>
    </w:lvl>
    <w:lvl w:ilvl="5" w:tplc="041B001B" w:tentative="1">
      <w:start w:val="1"/>
      <w:numFmt w:val="lowerRoman"/>
      <w:lvlText w:val="%6."/>
      <w:lvlJc w:val="right"/>
      <w:pPr>
        <w:ind w:left="4345" w:hanging="180"/>
      </w:pPr>
    </w:lvl>
    <w:lvl w:ilvl="6" w:tplc="041B000F" w:tentative="1">
      <w:start w:val="1"/>
      <w:numFmt w:val="decimal"/>
      <w:lvlText w:val="%7."/>
      <w:lvlJc w:val="left"/>
      <w:pPr>
        <w:ind w:left="5065" w:hanging="360"/>
      </w:pPr>
    </w:lvl>
    <w:lvl w:ilvl="7" w:tplc="041B0019" w:tentative="1">
      <w:start w:val="1"/>
      <w:numFmt w:val="lowerLetter"/>
      <w:lvlText w:val="%8."/>
      <w:lvlJc w:val="left"/>
      <w:pPr>
        <w:ind w:left="5785" w:hanging="360"/>
      </w:pPr>
    </w:lvl>
    <w:lvl w:ilvl="8" w:tplc="041B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14" w15:restartNumberingAfterBreak="0">
    <w:nsid w:val="39535954"/>
    <w:multiLevelType w:val="hybridMultilevel"/>
    <w:tmpl w:val="74184E7A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69" w:hanging="405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BAE42CE"/>
    <w:multiLevelType w:val="hybridMultilevel"/>
    <w:tmpl w:val="FCC80A9A"/>
    <w:lvl w:ilvl="0" w:tplc="8D64CC3E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60" w:hanging="360"/>
      </w:pPr>
    </w:lvl>
    <w:lvl w:ilvl="2" w:tplc="041B001B">
      <w:start w:val="1"/>
      <w:numFmt w:val="lowerRoman"/>
      <w:lvlText w:val="%3."/>
      <w:lvlJc w:val="right"/>
      <w:pPr>
        <w:ind w:left="4680" w:hanging="180"/>
      </w:pPr>
    </w:lvl>
    <w:lvl w:ilvl="3" w:tplc="041B000F">
      <w:start w:val="1"/>
      <w:numFmt w:val="decimal"/>
      <w:lvlText w:val="%4."/>
      <w:lvlJc w:val="left"/>
      <w:pPr>
        <w:ind w:left="5400" w:hanging="360"/>
      </w:pPr>
    </w:lvl>
    <w:lvl w:ilvl="4" w:tplc="041B0019" w:tentative="1">
      <w:start w:val="1"/>
      <w:numFmt w:val="lowerLetter"/>
      <w:lvlText w:val="%5."/>
      <w:lvlJc w:val="left"/>
      <w:pPr>
        <w:ind w:left="6120" w:hanging="360"/>
      </w:pPr>
    </w:lvl>
    <w:lvl w:ilvl="5" w:tplc="041B001B" w:tentative="1">
      <w:start w:val="1"/>
      <w:numFmt w:val="lowerRoman"/>
      <w:lvlText w:val="%6."/>
      <w:lvlJc w:val="right"/>
      <w:pPr>
        <w:ind w:left="6840" w:hanging="180"/>
      </w:pPr>
    </w:lvl>
    <w:lvl w:ilvl="6" w:tplc="041B000F" w:tentative="1">
      <w:start w:val="1"/>
      <w:numFmt w:val="decimal"/>
      <w:lvlText w:val="%7."/>
      <w:lvlJc w:val="left"/>
      <w:pPr>
        <w:ind w:left="7560" w:hanging="360"/>
      </w:pPr>
    </w:lvl>
    <w:lvl w:ilvl="7" w:tplc="041B0019" w:tentative="1">
      <w:start w:val="1"/>
      <w:numFmt w:val="lowerLetter"/>
      <w:lvlText w:val="%8."/>
      <w:lvlJc w:val="left"/>
      <w:pPr>
        <w:ind w:left="8280" w:hanging="360"/>
      </w:pPr>
    </w:lvl>
    <w:lvl w:ilvl="8" w:tplc="041B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" w15:restartNumberingAfterBreak="0">
    <w:nsid w:val="3F8F0421"/>
    <w:multiLevelType w:val="multilevel"/>
    <w:tmpl w:val="47EA5778"/>
    <w:lvl w:ilvl="0">
      <w:start w:val="1"/>
      <w:numFmt w:val="decimal"/>
      <w:pStyle w:val="Pismenka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o"/>
      <w:lvlJc w:val="left"/>
      <w:pPr>
        <w:tabs>
          <w:tab w:val="num" w:pos="1448"/>
        </w:tabs>
        <w:ind w:left="14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8"/>
        </w:tabs>
        <w:ind w:left="21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8"/>
        </w:tabs>
        <w:ind w:left="28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8"/>
        </w:tabs>
        <w:ind w:left="36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8"/>
        </w:tabs>
        <w:ind w:left="43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8"/>
        </w:tabs>
        <w:ind w:left="50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8"/>
        </w:tabs>
        <w:ind w:left="57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8"/>
        </w:tabs>
        <w:ind w:left="6488" w:hanging="360"/>
      </w:pPr>
      <w:rPr>
        <w:rFonts w:ascii="Wingdings" w:hAnsi="Wingdings" w:hint="default"/>
      </w:rPr>
    </w:lvl>
  </w:abstractNum>
  <w:abstractNum w:abstractNumId="17" w15:restartNumberingAfterBreak="0">
    <w:nsid w:val="50D00835"/>
    <w:multiLevelType w:val="hybridMultilevel"/>
    <w:tmpl w:val="209A3620"/>
    <w:lvl w:ilvl="0" w:tplc="041B000F">
      <w:start w:val="1"/>
      <w:numFmt w:val="decimal"/>
      <w:lvlText w:val="%1."/>
      <w:lvlJc w:val="left"/>
      <w:pPr>
        <w:ind w:left="1008" w:hanging="360"/>
      </w:pPr>
    </w:lvl>
    <w:lvl w:ilvl="1" w:tplc="041B0019" w:tentative="1">
      <w:start w:val="1"/>
      <w:numFmt w:val="lowerLetter"/>
      <w:lvlText w:val="%2."/>
      <w:lvlJc w:val="left"/>
      <w:pPr>
        <w:ind w:left="1728" w:hanging="360"/>
      </w:pPr>
    </w:lvl>
    <w:lvl w:ilvl="2" w:tplc="041B001B" w:tentative="1">
      <w:start w:val="1"/>
      <w:numFmt w:val="lowerRoman"/>
      <w:lvlText w:val="%3."/>
      <w:lvlJc w:val="right"/>
      <w:pPr>
        <w:ind w:left="2448" w:hanging="180"/>
      </w:pPr>
    </w:lvl>
    <w:lvl w:ilvl="3" w:tplc="041B000F" w:tentative="1">
      <w:start w:val="1"/>
      <w:numFmt w:val="decimal"/>
      <w:lvlText w:val="%4."/>
      <w:lvlJc w:val="left"/>
      <w:pPr>
        <w:ind w:left="3168" w:hanging="360"/>
      </w:pPr>
    </w:lvl>
    <w:lvl w:ilvl="4" w:tplc="041B0019" w:tentative="1">
      <w:start w:val="1"/>
      <w:numFmt w:val="lowerLetter"/>
      <w:lvlText w:val="%5."/>
      <w:lvlJc w:val="left"/>
      <w:pPr>
        <w:ind w:left="3888" w:hanging="360"/>
      </w:pPr>
    </w:lvl>
    <w:lvl w:ilvl="5" w:tplc="041B001B" w:tentative="1">
      <w:start w:val="1"/>
      <w:numFmt w:val="lowerRoman"/>
      <w:lvlText w:val="%6."/>
      <w:lvlJc w:val="right"/>
      <w:pPr>
        <w:ind w:left="4608" w:hanging="180"/>
      </w:pPr>
    </w:lvl>
    <w:lvl w:ilvl="6" w:tplc="041B000F" w:tentative="1">
      <w:start w:val="1"/>
      <w:numFmt w:val="decimal"/>
      <w:lvlText w:val="%7."/>
      <w:lvlJc w:val="left"/>
      <w:pPr>
        <w:ind w:left="5328" w:hanging="360"/>
      </w:pPr>
    </w:lvl>
    <w:lvl w:ilvl="7" w:tplc="041B0019" w:tentative="1">
      <w:start w:val="1"/>
      <w:numFmt w:val="lowerLetter"/>
      <w:lvlText w:val="%8."/>
      <w:lvlJc w:val="left"/>
      <w:pPr>
        <w:ind w:left="6048" w:hanging="360"/>
      </w:pPr>
    </w:lvl>
    <w:lvl w:ilvl="8" w:tplc="041B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8" w15:restartNumberingAfterBreak="0">
    <w:nsid w:val="52803300"/>
    <w:multiLevelType w:val="hybridMultilevel"/>
    <w:tmpl w:val="5372C33A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9905F5"/>
    <w:multiLevelType w:val="singleLevel"/>
    <w:tmpl w:val="62DE4B30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20" w15:restartNumberingAfterBreak="0">
    <w:nsid w:val="5C20056F"/>
    <w:multiLevelType w:val="hybridMultilevel"/>
    <w:tmpl w:val="9AF2E0BC"/>
    <w:lvl w:ilvl="0" w:tplc="62DE4B30">
      <w:numFmt w:val="bullet"/>
      <w:lvlText w:val="-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CF617CE"/>
    <w:multiLevelType w:val="multilevel"/>
    <w:tmpl w:val="26A01804"/>
    <w:lvl w:ilvl="0">
      <w:start w:val="4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612A6395"/>
    <w:multiLevelType w:val="hybridMultilevel"/>
    <w:tmpl w:val="3354AB6A"/>
    <w:lvl w:ilvl="0" w:tplc="22CC44C8">
      <w:start w:val="18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14851D4"/>
    <w:multiLevelType w:val="hybridMultilevel"/>
    <w:tmpl w:val="73644F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E674A1"/>
    <w:multiLevelType w:val="hybridMultilevel"/>
    <w:tmpl w:val="64BAB098"/>
    <w:lvl w:ilvl="0" w:tplc="620268CC">
      <w:start w:val="1"/>
      <w:numFmt w:val="upperLetter"/>
      <w:lvlText w:val="%1.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3825B2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C3866642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382C3BA4">
      <w:numFmt w:val="bullet"/>
      <w:lvlText w:val="-"/>
      <w:lvlJc w:val="left"/>
      <w:pPr>
        <w:ind w:left="5760" w:hanging="360"/>
      </w:pPr>
      <w:rPr>
        <w:rFonts w:ascii="Times New Roman" w:eastAsia="Times New Roman" w:hAnsi="Times New Roman" w:cs="Times New Roman" w:hint="default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275913"/>
    <w:multiLevelType w:val="hybridMultilevel"/>
    <w:tmpl w:val="99666E5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9F4EEF"/>
    <w:multiLevelType w:val="multilevel"/>
    <w:tmpl w:val="AB4C1B10"/>
    <w:lvl w:ilvl="0">
      <w:start w:val="1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Times New Roman" w:hAnsi="Times New Roman" w:cs="Times New Roman" w:hint="default"/>
      </w:rPr>
    </w:lvl>
    <w:lvl w:ilvl="1">
      <w:start w:val="5"/>
      <w:numFmt w:val="decimal"/>
      <w:lvlText w:val="%2."/>
      <w:lvlJc w:val="left"/>
      <w:pPr>
        <w:ind w:left="17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7" w15:restartNumberingAfterBreak="0">
    <w:nsid w:val="7BAE2093"/>
    <w:multiLevelType w:val="hybridMultilevel"/>
    <w:tmpl w:val="35BA8AAC"/>
    <w:lvl w:ilvl="0" w:tplc="567EAFA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6"/>
  </w:num>
  <w:num w:numId="3">
    <w:abstractNumId w:val="19"/>
  </w:num>
  <w:num w:numId="4">
    <w:abstractNumId w:val="11"/>
  </w:num>
  <w:num w:numId="5">
    <w:abstractNumId w:val="3"/>
  </w:num>
  <w:num w:numId="6">
    <w:abstractNumId w:val="13"/>
  </w:num>
  <w:num w:numId="7">
    <w:abstractNumId w:val="6"/>
    <w:lvlOverride w:ilvl="0">
      <w:startOverride w:val="1"/>
    </w:lvlOverride>
    <w:lvlOverride w:ilvl="1">
      <w:startOverride w:val="4"/>
    </w:lvlOverride>
  </w:num>
  <w:num w:numId="8">
    <w:abstractNumId w:val="6"/>
    <w:lvlOverride w:ilvl="0">
      <w:startOverride w:val="1"/>
    </w:lvlOverride>
    <w:lvlOverride w:ilvl="1">
      <w:startOverride w:val="6"/>
    </w:lvlOverride>
  </w:num>
  <w:num w:numId="9">
    <w:abstractNumId w:val="6"/>
    <w:lvlOverride w:ilvl="0">
      <w:startOverride w:val="1"/>
    </w:lvlOverride>
    <w:lvlOverride w:ilvl="1">
      <w:startOverride w:val="5"/>
    </w:lvlOverride>
  </w:num>
  <w:num w:numId="10">
    <w:abstractNumId w:val="6"/>
    <w:lvlOverride w:ilvl="0">
      <w:startOverride w:val="1"/>
    </w:lvlOverride>
    <w:lvlOverride w:ilvl="1">
      <w:startOverride w:val="7"/>
    </w:lvlOverride>
  </w:num>
  <w:num w:numId="11">
    <w:abstractNumId w:val="6"/>
    <w:lvlOverride w:ilvl="0">
      <w:startOverride w:val="1"/>
    </w:lvlOverride>
    <w:lvlOverride w:ilvl="1">
      <w:startOverride w:val="7"/>
    </w:lvlOverride>
  </w:num>
  <w:num w:numId="12">
    <w:abstractNumId w:val="25"/>
  </w:num>
  <w:num w:numId="13">
    <w:abstractNumId w:val="0"/>
  </w:num>
  <w:num w:numId="14">
    <w:abstractNumId w:val="1"/>
  </w:num>
  <w:num w:numId="15">
    <w:abstractNumId w:val="24"/>
  </w:num>
  <w:num w:numId="16">
    <w:abstractNumId w:val="22"/>
  </w:num>
  <w:num w:numId="17">
    <w:abstractNumId w:val="4"/>
  </w:num>
  <w:num w:numId="18">
    <w:abstractNumId w:val="12"/>
  </w:num>
  <w:num w:numId="19">
    <w:abstractNumId w:val="20"/>
  </w:num>
  <w:num w:numId="20">
    <w:abstractNumId w:val="27"/>
  </w:num>
  <w:num w:numId="21">
    <w:abstractNumId w:val="10"/>
  </w:num>
  <w:num w:numId="22">
    <w:abstractNumId w:val="15"/>
  </w:num>
  <w:num w:numId="23">
    <w:abstractNumId w:val="6"/>
    <w:lvlOverride w:ilvl="0">
      <w:startOverride w:val="1"/>
    </w:lvlOverride>
    <w:lvlOverride w:ilvl="1">
      <w:startOverride w:val="6"/>
    </w:lvlOverride>
  </w:num>
  <w:num w:numId="24">
    <w:abstractNumId w:val="6"/>
    <w:lvlOverride w:ilvl="0">
      <w:startOverride w:val="1"/>
    </w:lvlOverride>
    <w:lvlOverride w:ilvl="1">
      <w:startOverride w:val="2"/>
    </w:lvlOverride>
  </w:num>
  <w:num w:numId="25">
    <w:abstractNumId w:val="17"/>
  </w:num>
  <w:num w:numId="26">
    <w:abstractNumId w:val="9"/>
  </w:num>
  <w:num w:numId="27">
    <w:abstractNumId w:val="5"/>
  </w:num>
  <w:num w:numId="28">
    <w:abstractNumId w:val="6"/>
  </w:num>
  <w:num w:numId="29">
    <w:abstractNumId w:val="6"/>
  </w:num>
  <w:num w:numId="30">
    <w:abstractNumId w:val="6"/>
  </w:num>
  <w:num w:numId="31">
    <w:abstractNumId w:val="6"/>
    <w:lvlOverride w:ilvl="0">
      <w:startOverride w:val="9"/>
    </w:lvlOverride>
  </w:num>
  <w:num w:numId="32">
    <w:abstractNumId w:val="7"/>
  </w:num>
  <w:num w:numId="33">
    <w:abstractNumId w:val="2"/>
  </w:num>
  <w:num w:numId="34">
    <w:abstractNumId w:val="6"/>
  </w:num>
  <w:num w:numId="35">
    <w:abstractNumId w:val="8"/>
  </w:num>
  <w:num w:numId="36">
    <w:abstractNumId w:val="14"/>
  </w:num>
  <w:num w:numId="37">
    <w:abstractNumId w:val="6"/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</w:num>
  <w:num w:numId="40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</w:num>
  <w:num w:numId="42">
    <w:abstractNumId w:val="18"/>
  </w:num>
  <w:num w:numId="43">
    <w:abstractNumId w:val="6"/>
  </w:num>
  <w:num w:numId="44">
    <w:abstractNumId w:val="6"/>
  </w:num>
  <w:num w:numId="45">
    <w:abstractNumId w:val="26"/>
  </w:num>
  <w:num w:numId="46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879"/>
    <w:rsid w:val="00002F18"/>
    <w:rsid w:val="00004751"/>
    <w:rsid w:val="000068BB"/>
    <w:rsid w:val="00006946"/>
    <w:rsid w:val="00011047"/>
    <w:rsid w:val="00017DAA"/>
    <w:rsid w:val="00020070"/>
    <w:rsid w:val="00021B87"/>
    <w:rsid w:val="00022644"/>
    <w:rsid w:val="000257BC"/>
    <w:rsid w:val="00026C05"/>
    <w:rsid w:val="00027D23"/>
    <w:rsid w:val="0003194D"/>
    <w:rsid w:val="00035616"/>
    <w:rsid w:val="000372A8"/>
    <w:rsid w:val="00040361"/>
    <w:rsid w:val="000411BC"/>
    <w:rsid w:val="00043A98"/>
    <w:rsid w:val="00043C13"/>
    <w:rsid w:val="00043F48"/>
    <w:rsid w:val="00044044"/>
    <w:rsid w:val="00045C91"/>
    <w:rsid w:val="00046E35"/>
    <w:rsid w:val="00047430"/>
    <w:rsid w:val="00047E35"/>
    <w:rsid w:val="00051E0A"/>
    <w:rsid w:val="00053045"/>
    <w:rsid w:val="000537DC"/>
    <w:rsid w:val="0005399A"/>
    <w:rsid w:val="00053A55"/>
    <w:rsid w:val="00053ABB"/>
    <w:rsid w:val="000546C6"/>
    <w:rsid w:val="00054D78"/>
    <w:rsid w:val="000553A8"/>
    <w:rsid w:val="000564E7"/>
    <w:rsid w:val="00056D66"/>
    <w:rsid w:val="00062363"/>
    <w:rsid w:val="0006334B"/>
    <w:rsid w:val="0006339B"/>
    <w:rsid w:val="000650CE"/>
    <w:rsid w:val="00065DE8"/>
    <w:rsid w:val="00065E10"/>
    <w:rsid w:val="00066F6E"/>
    <w:rsid w:val="00072004"/>
    <w:rsid w:val="00072405"/>
    <w:rsid w:val="00072A5E"/>
    <w:rsid w:val="00073C01"/>
    <w:rsid w:val="00074A70"/>
    <w:rsid w:val="00077D74"/>
    <w:rsid w:val="00081C25"/>
    <w:rsid w:val="00084DCF"/>
    <w:rsid w:val="00084E23"/>
    <w:rsid w:val="0008614D"/>
    <w:rsid w:val="000871FE"/>
    <w:rsid w:val="000937BF"/>
    <w:rsid w:val="00093A7A"/>
    <w:rsid w:val="00094965"/>
    <w:rsid w:val="000949C6"/>
    <w:rsid w:val="000958DE"/>
    <w:rsid w:val="000961F6"/>
    <w:rsid w:val="0009621E"/>
    <w:rsid w:val="000965C4"/>
    <w:rsid w:val="0009719C"/>
    <w:rsid w:val="000A1F57"/>
    <w:rsid w:val="000A26E2"/>
    <w:rsid w:val="000A2CA8"/>
    <w:rsid w:val="000A4CC5"/>
    <w:rsid w:val="000A4FD7"/>
    <w:rsid w:val="000A608E"/>
    <w:rsid w:val="000A674C"/>
    <w:rsid w:val="000B034E"/>
    <w:rsid w:val="000B0DF6"/>
    <w:rsid w:val="000B1822"/>
    <w:rsid w:val="000B4DC9"/>
    <w:rsid w:val="000B5B46"/>
    <w:rsid w:val="000B5DE3"/>
    <w:rsid w:val="000B6325"/>
    <w:rsid w:val="000B76AC"/>
    <w:rsid w:val="000C2AA5"/>
    <w:rsid w:val="000C42C7"/>
    <w:rsid w:val="000C608F"/>
    <w:rsid w:val="000C64F8"/>
    <w:rsid w:val="000C70FD"/>
    <w:rsid w:val="000C7176"/>
    <w:rsid w:val="000C77C3"/>
    <w:rsid w:val="000D27F6"/>
    <w:rsid w:val="000D47D6"/>
    <w:rsid w:val="000D5B9C"/>
    <w:rsid w:val="000D724D"/>
    <w:rsid w:val="000E0597"/>
    <w:rsid w:val="000E0794"/>
    <w:rsid w:val="000E1473"/>
    <w:rsid w:val="000E1E47"/>
    <w:rsid w:val="000E28C2"/>
    <w:rsid w:val="000E33DC"/>
    <w:rsid w:val="000E5663"/>
    <w:rsid w:val="000E78D8"/>
    <w:rsid w:val="000F0A29"/>
    <w:rsid w:val="000F0E27"/>
    <w:rsid w:val="000F2235"/>
    <w:rsid w:val="000F3C3D"/>
    <w:rsid w:val="000F3E5C"/>
    <w:rsid w:val="000F5027"/>
    <w:rsid w:val="000F5041"/>
    <w:rsid w:val="000F640E"/>
    <w:rsid w:val="000F6778"/>
    <w:rsid w:val="000F7B33"/>
    <w:rsid w:val="00100044"/>
    <w:rsid w:val="00102212"/>
    <w:rsid w:val="00102673"/>
    <w:rsid w:val="0011003F"/>
    <w:rsid w:val="001108B1"/>
    <w:rsid w:val="00112935"/>
    <w:rsid w:val="0011586F"/>
    <w:rsid w:val="00120BD2"/>
    <w:rsid w:val="001270E9"/>
    <w:rsid w:val="00130514"/>
    <w:rsid w:val="00132447"/>
    <w:rsid w:val="00132C33"/>
    <w:rsid w:val="00133B4B"/>
    <w:rsid w:val="001340E3"/>
    <w:rsid w:val="00135105"/>
    <w:rsid w:val="00136303"/>
    <w:rsid w:val="0013708D"/>
    <w:rsid w:val="00142842"/>
    <w:rsid w:val="00142E84"/>
    <w:rsid w:val="00145E74"/>
    <w:rsid w:val="00152309"/>
    <w:rsid w:val="001531FD"/>
    <w:rsid w:val="00153532"/>
    <w:rsid w:val="00153FC6"/>
    <w:rsid w:val="00155F22"/>
    <w:rsid w:val="00157489"/>
    <w:rsid w:val="00160B0A"/>
    <w:rsid w:val="00160CB2"/>
    <w:rsid w:val="001647BA"/>
    <w:rsid w:val="00167954"/>
    <w:rsid w:val="001715B1"/>
    <w:rsid w:val="00172D3F"/>
    <w:rsid w:val="0017304E"/>
    <w:rsid w:val="00175E3E"/>
    <w:rsid w:val="00177912"/>
    <w:rsid w:val="0018013D"/>
    <w:rsid w:val="001820A9"/>
    <w:rsid w:val="001847B1"/>
    <w:rsid w:val="00184CC2"/>
    <w:rsid w:val="0018506E"/>
    <w:rsid w:val="0018716A"/>
    <w:rsid w:val="001902C8"/>
    <w:rsid w:val="001915D1"/>
    <w:rsid w:val="00191C0D"/>
    <w:rsid w:val="00192AEB"/>
    <w:rsid w:val="00192CE5"/>
    <w:rsid w:val="00192ED1"/>
    <w:rsid w:val="001935E9"/>
    <w:rsid w:val="001950ED"/>
    <w:rsid w:val="00196369"/>
    <w:rsid w:val="00196DC5"/>
    <w:rsid w:val="0019793F"/>
    <w:rsid w:val="001A0754"/>
    <w:rsid w:val="001A26A0"/>
    <w:rsid w:val="001A34AC"/>
    <w:rsid w:val="001A4EFF"/>
    <w:rsid w:val="001A5174"/>
    <w:rsid w:val="001A5AC8"/>
    <w:rsid w:val="001A648F"/>
    <w:rsid w:val="001A6C3D"/>
    <w:rsid w:val="001B0515"/>
    <w:rsid w:val="001B1BEE"/>
    <w:rsid w:val="001B3471"/>
    <w:rsid w:val="001B348F"/>
    <w:rsid w:val="001B47FB"/>
    <w:rsid w:val="001B525B"/>
    <w:rsid w:val="001B787F"/>
    <w:rsid w:val="001C05C5"/>
    <w:rsid w:val="001C0B2C"/>
    <w:rsid w:val="001C204E"/>
    <w:rsid w:val="001C280F"/>
    <w:rsid w:val="001C2C3F"/>
    <w:rsid w:val="001C5BF6"/>
    <w:rsid w:val="001C6114"/>
    <w:rsid w:val="001C702D"/>
    <w:rsid w:val="001D1E00"/>
    <w:rsid w:val="001D6BDF"/>
    <w:rsid w:val="001D709D"/>
    <w:rsid w:val="001E1631"/>
    <w:rsid w:val="001E271F"/>
    <w:rsid w:val="001E3416"/>
    <w:rsid w:val="001E3643"/>
    <w:rsid w:val="001E67B4"/>
    <w:rsid w:val="001F152C"/>
    <w:rsid w:val="001F40B1"/>
    <w:rsid w:val="001F6377"/>
    <w:rsid w:val="001F6755"/>
    <w:rsid w:val="001F67D4"/>
    <w:rsid w:val="00200404"/>
    <w:rsid w:val="00200516"/>
    <w:rsid w:val="002018A0"/>
    <w:rsid w:val="00203582"/>
    <w:rsid w:val="00205C5A"/>
    <w:rsid w:val="00210501"/>
    <w:rsid w:val="0021248E"/>
    <w:rsid w:val="00215F59"/>
    <w:rsid w:val="00217E14"/>
    <w:rsid w:val="002212E6"/>
    <w:rsid w:val="00221749"/>
    <w:rsid w:val="002267EC"/>
    <w:rsid w:val="002304C9"/>
    <w:rsid w:val="00230B20"/>
    <w:rsid w:val="00233958"/>
    <w:rsid w:val="00235626"/>
    <w:rsid w:val="00235B1E"/>
    <w:rsid w:val="00235B86"/>
    <w:rsid w:val="00237C86"/>
    <w:rsid w:val="00237E35"/>
    <w:rsid w:val="002410A7"/>
    <w:rsid w:val="002439F9"/>
    <w:rsid w:val="0024427A"/>
    <w:rsid w:val="00250F2D"/>
    <w:rsid w:val="00253843"/>
    <w:rsid w:val="002549A7"/>
    <w:rsid w:val="00254D13"/>
    <w:rsid w:val="0025527D"/>
    <w:rsid w:val="0025547C"/>
    <w:rsid w:val="00260C3A"/>
    <w:rsid w:val="0026366B"/>
    <w:rsid w:val="00264B50"/>
    <w:rsid w:val="00265152"/>
    <w:rsid w:val="00266726"/>
    <w:rsid w:val="0026690F"/>
    <w:rsid w:val="002727CB"/>
    <w:rsid w:val="00273B60"/>
    <w:rsid w:val="00277E63"/>
    <w:rsid w:val="00281B82"/>
    <w:rsid w:val="00282E59"/>
    <w:rsid w:val="00282FEC"/>
    <w:rsid w:val="00292F0B"/>
    <w:rsid w:val="002938C4"/>
    <w:rsid w:val="00296BFF"/>
    <w:rsid w:val="00297EBC"/>
    <w:rsid w:val="002A55D0"/>
    <w:rsid w:val="002A6ABB"/>
    <w:rsid w:val="002A6E4C"/>
    <w:rsid w:val="002B0798"/>
    <w:rsid w:val="002B1E55"/>
    <w:rsid w:val="002B218F"/>
    <w:rsid w:val="002B257B"/>
    <w:rsid w:val="002B6248"/>
    <w:rsid w:val="002B7B1E"/>
    <w:rsid w:val="002C0176"/>
    <w:rsid w:val="002C186E"/>
    <w:rsid w:val="002C208C"/>
    <w:rsid w:val="002C299E"/>
    <w:rsid w:val="002C3CFE"/>
    <w:rsid w:val="002C5325"/>
    <w:rsid w:val="002C5357"/>
    <w:rsid w:val="002C6DF3"/>
    <w:rsid w:val="002D0145"/>
    <w:rsid w:val="002D10C9"/>
    <w:rsid w:val="002D20ED"/>
    <w:rsid w:val="002E2E0C"/>
    <w:rsid w:val="002E3323"/>
    <w:rsid w:val="002E3E52"/>
    <w:rsid w:val="002E7066"/>
    <w:rsid w:val="002E71E8"/>
    <w:rsid w:val="002F01B7"/>
    <w:rsid w:val="002F0249"/>
    <w:rsid w:val="002F2B55"/>
    <w:rsid w:val="002F4338"/>
    <w:rsid w:val="002F46ED"/>
    <w:rsid w:val="0030070E"/>
    <w:rsid w:val="00300902"/>
    <w:rsid w:val="00301A47"/>
    <w:rsid w:val="0030384D"/>
    <w:rsid w:val="00304131"/>
    <w:rsid w:val="00304441"/>
    <w:rsid w:val="00310D39"/>
    <w:rsid w:val="003113F1"/>
    <w:rsid w:val="00311CFD"/>
    <w:rsid w:val="00315227"/>
    <w:rsid w:val="00315BA3"/>
    <w:rsid w:val="00316240"/>
    <w:rsid w:val="00317055"/>
    <w:rsid w:val="003209E4"/>
    <w:rsid w:val="0032112A"/>
    <w:rsid w:val="003215F0"/>
    <w:rsid w:val="00321D47"/>
    <w:rsid w:val="003220D9"/>
    <w:rsid w:val="00322A04"/>
    <w:rsid w:val="0032318F"/>
    <w:rsid w:val="00327948"/>
    <w:rsid w:val="00330216"/>
    <w:rsid w:val="003353F1"/>
    <w:rsid w:val="003364D3"/>
    <w:rsid w:val="00337BC0"/>
    <w:rsid w:val="0034079B"/>
    <w:rsid w:val="00344733"/>
    <w:rsid w:val="0034485A"/>
    <w:rsid w:val="00351318"/>
    <w:rsid w:val="00351A9B"/>
    <w:rsid w:val="003553E3"/>
    <w:rsid w:val="00355E9A"/>
    <w:rsid w:val="00357610"/>
    <w:rsid w:val="00360563"/>
    <w:rsid w:val="00360E6D"/>
    <w:rsid w:val="00361413"/>
    <w:rsid w:val="00362331"/>
    <w:rsid w:val="00366A24"/>
    <w:rsid w:val="00367C08"/>
    <w:rsid w:val="003713AF"/>
    <w:rsid w:val="00373FCE"/>
    <w:rsid w:val="0037405F"/>
    <w:rsid w:val="00374C35"/>
    <w:rsid w:val="00376002"/>
    <w:rsid w:val="00381BE3"/>
    <w:rsid w:val="003828A0"/>
    <w:rsid w:val="00385037"/>
    <w:rsid w:val="00387878"/>
    <w:rsid w:val="003878F7"/>
    <w:rsid w:val="00387E83"/>
    <w:rsid w:val="00390A97"/>
    <w:rsid w:val="00391E7A"/>
    <w:rsid w:val="00395150"/>
    <w:rsid w:val="0039571A"/>
    <w:rsid w:val="00395E61"/>
    <w:rsid w:val="003A01B7"/>
    <w:rsid w:val="003A3844"/>
    <w:rsid w:val="003A5071"/>
    <w:rsid w:val="003B0E0E"/>
    <w:rsid w:val="003B40BC"/>
    <w:rsid w:val="003B497F"/>
    <w:rsid w:val="003B6F0E"/>
    <w:rsid w:val="003C3D52"/>
    <w:rsid w:val="003C43A4"/>
    <w:rsid w:val="003C4D0F"/>
    <w:rsid w:val="003C4FF2"/>
    <w:rsid w:val="003C7188"/>
    <w:rsid w:val="003C73C0"/>
    <w:rsid w:val="003D15CF"/>
    <w:rsid w:val="003D1B1E"/>
    <w:rsid w:val="003D2E31"/>
    <w:rsid w:val="003D5B87"/>
    <w:rsid w:val="003D72B9"/>
    <w:rsid w:val="003D7338"/>
    <w:rsid w:val="003D7D97"/>
    <w:rsid w:val="003E1413"/>
    <w:rsid w:val="003E1C44"/>
    <w:rsid w:val="003E1E70"/>
    <w:rsid w:val="003E2AEA"/>
    <w:rsid w:val="003E5A52"/>
    <w:rsid w:val="003F1BA3"/>
    <w:rsid w:val="003F2A15"/>
    <w:rsid w:val="003F359F"/>
    <w:rsid w:val="003F4F49"/>
    <w:rsid w:val="003F5D52"/>
    <w:rsid w:val="0040170E"/>
    <w:rsid w:val="0040430D"/>
    <w:rsid w:val="00404AD6"/>
    <w:rsid w:val="00405B36"/>
    <w:rsid w:val="00406277"/>
    <w:rsid w:val="004077E0"/>
    <w:rsid w:val="00410D29"/>
    <w:rsid w:val="00412251"/>
    <w:rsid w:val="00417A3C"/>
    <w:rsid w:val="004214A9"/>
    <w:rsid w:val="00422A09"/>
    <w:rsid w:val="00424FE3"/>
    <w:rsid w:val="00425026"/>
    <w:rsid w:val="0042620B"/>
    <w:rsid w:val="004308A9"/>
    <w:rsid w:val="004309E7"/>
    <w:rsid w:val="00431044"/>
    <w:rsid w:val="00431198"/>
    <w:rsid w:val="00432D66"/>
    <w:rsid w:val="004367BD"/>
    <w:rsid w:val="004369D2"/>
    <w:rsid w:val="00437817"/>
    <w:rsid w:val="00437825"/>
    <w:rsid w:val="00441B06"/>
    <w:rsid w:val="00444D9E"/>
    <w:rsid w:val="00446441"/>
    <w:rsid w:val="004476C2"/>
    <w:rsid w:val="00450107"/>
    <w:rsid w:val="004518FE"/>
    <w:rsid w:val="0045213F"/>
    <w:rsid w:val="00452D73"/>
    <w:rsid w:val="00453B8F"/>
    <w:rsid w:val="004541A5"/>
    <w:rsid w:val="00454E57"/>
    <w:rsid w:val="00457844"/>
    <w:rsid w:val="00462103"/>
    <w:rsid w:val="00462E42"/>
    <w:rsid w:val="00464FBD"/>
    <w:rsid w:val="00466C2F"/>
    <w:rsid w:val="004679B2"/>
    <w:rsid w:val="00470247"/>
    <w:rsid w:val="00472BEF"/>
    <w:rsid w:val="0047316E"/>
    <w:rsid w:val="00473397"/>
    <w:rsid w:val="004777A0"/>
    <w:rsid w:val="0048097D"/>
    <w:rsid w:val="00481376"/>
    <w:rsid w:val="00482248"/>
    <w:rsid w:val="00483D83"/>
    <w:rsid w:val="00485A1F"/>
    <w:rsid w:val="00485C75"/>
    <w:rsid w:val="0049058C"/>
    <w:rsid w:val="00491331"/>
    <w:rsid w:val="00491AE6"/>
    <w:rsid w:val="00491C3D"/>
    <w:rsid w:val="00491E9C"/>
    <w:rsid w:val="00495DD7"/>
    <w:rsid w:val="004A0056"/>
    <w:rsid w:val="004A030A"/>
    <w:rsid w:val="004A0754"/>
    <w:rsid w:val="004A169C"/>
    <w:rsid w:val="004A28A3"/>
    <w:rsid w:val="004A2CB0"/>
    <w:rsid w:val="004A4D35"/>
    <w:rsid w:val="004A5D46"/>
    <w:rsid w:val="004A6D52"/>
    <w:rsid w:val="004A72BE"/>
    <w:rsid w:val="004B03E1"/>
    <w:rsid w:val="004B0443"/>
    <w:rsid w:val="004B0BF4"/>
    <w:rsid w:val="004B12E9"/>
    <w:rsid w:val="004B136B"/>
    <w:rsid w:val="004B379F"/>
    <w:rsid w:val="004B4009"/>
    <w:rsid w:val="004B7FB2"/>
    <w:rsid w:val="004C0CEC"/>
    <w:rsid w:val="004C12A1"/>
    <w:rsid w:val="004C2D28"/>
    <w:rsid w:val="004C680C"/>
    <w:rsid w:val="004C79FF"/>
    <w:rsid w:val="004D1671"/>
    <w:rsid w:val="004D443A"/>
    <w:rsid w:val="004D5544"/>
    <w:rsid w:val="004D6730"/>
    <w:rsid w:val="004E1008"/>
    <w:rsid w:val="004F032F"/>
    <w:rsid w:val="004F0B79"/>
    <w:rsid w:val="004F0C8F"/>
    <w:rsid w:val="004F220E"/>
    <w:rsid w:val="004F3266"/>
    <w:rsid w:val="004F4082"/>
    <w:rsid w:val="004F516F"/>
    <w:rsid w:val="0050258D"/>
    <w:rsid w:val="005050CA"/>
    <w:rsid w:val="00505327"/>
    <w:rsid w:val="0050553A"/>
    <w:rsid w:val="00506702"/>
    <w:rsid w:val="0051097D"/>
    <w:rsid w:val="00512A6D"/>
    <w:rsid w:val="00513615"/>
    <w:rsid w:val="00513F7A"/>
    <w:rsid w:val="00515611"/>
    <w:rsid w:val="00515A15"/>
    <w:rsid w:val="00517E57"/>
    <w:rsid w:val="005213FA"/>
    <w:rsid w:val="0052260F"/>
    <w:rsid w:val="005253D9"/>
    <w:rsid w:val="00525DE7"/>
    <w:rsid w:val="005303C2"/>
    <w:rsid w:val="005303C3"/>
    <w:rsid w:val="0053177B"/>
    <w:rsid w:val="00531E79"/>
    <w:rsid w:val="00533A0D"/>
    <w:rsid w:val="00534689"/>
    <w:rsid w:val="005402DB"/>
    <w:rsid w:val="0054293A"/>
    <w:rsid w:val="00543E36"/>
    <w:rsid w:val="00544039"/>
    <w:rsid w:val="00551591"/>
    <w:rsid w:val="00553DF7"/>
    <w:rsid w:val="00555F43"/>
    <w:rsid w:val="0055738F"/>
    <w:rsid w:val="0055778A"/>
    <w:rsid w:val="00557C2B"/>
    <w:rsid w:val="005605F2"/>
    <w:rsid w:val="00561A13"/>
    <w:rsid w:val="00562CD4"/>
    <w:rsid w:val="00564B79"/>
    <w:rsid w:val="00565210"/>
    <w:rsid w:val="00565DE8"/>
    <w:rsid w:val="00567264"/>
    <w:rsid w:val="00567B17"/>
    <w:rsid w:val="00567EE3"/>
    <w:rsid w:val="005700A2"/>
    <w:rsid w:val="00571E7E"/>
    <w:rsid w:val="00572A2A"/>
    <w:rsid w:val="00574D14"/>
    <w:rsid w:val="00574DFD"/>
    <w:rsid w:val="005768D4"/>
    <w:rsid w:val="00582E1F"/>
    <w:rsid w:val="00582F0F"/>
    <w:rsid w:val="00586723"/>
    <w:rsid w:val="00587A7F"/>
    <w:rsid w:val="00592D2F"/>
    <w:rsid w:val="00593FE2"/>
    <w:rsid w:val="00594874"/>
    <w:rsid w:val="005964F7"/>
    <w:rsid w:val="005973C6"/>
    <w:rsid w:val="00597FFC"/>
    <w:rsid w:val="005A17E5"/>
    <w:rsid w:val="005A34A5"/>
    <w:rsid w:val="005A68E9"/>
    <w:rsid w:val="005B0A85"/>
    <w:rsid w:val="005B21D4"/>
    <w:rsid w:val="005B2785"/>
    <w:rsid w:val="005B330F"/>
    <w:rsid w:val="005B395F"/>
    <w:rsid w:val="005B507C"/>
    <w:rsid w:val="005B7694"/>
    <w:rsid w:val="005C3438"/>
    <w:rsid w:val="005C3718"/>
    <w:rsid w:val="005C4EEF"/>
    <w:rsid w:val="005C6B53"/>
    <w:rsid w:val="005C7405"/>
    <w:rsid w:val="005D1DE6"/>
    <w:rsid w:val="005D2B63"/>
    <w:rsid w:val="005E0A21"/>
    <w:rsid w:val="005E12EE"/>
    <w:rsid w:val="005E1F3B"/>
    <w:rsid w:val="005E34FF"/>
    <w:rsid w:val="005E5A87"/>
    <w:rsid w:val="005E630A"/>
    <w:rsid w:val="005E7465"/>
    <w:rsid w:val="005F156D"/>
    <w:rsid w:val="005F1B11"/>
    <w:rsid w:val="005F412F"/>
    <w:rsid w:val="0060122B"/>
    <w:rsid w:val="006047D1"/>
    <w:rsid w:val="00604E64"/>
    <w:rsid w:val="00612C43"/>
    <w:rsid w:val="00613F2D"/>
    <w:rsid w:val="00614A1C"/>
    <w:rsid w:val="006151B1"/>
    <w:rsid w:val="00615D39"/>
    <w:rsid w:val="00617466"/>
    <w:rsid w:val="006230C5"/>
    <w:rsid w:val="00630A43"/>
    <w:rsid w:val="00630D8E"/>
    <w:rsid w:val="006319AE"/>
    <w:rsid w:val="006321D9"/>
    <w:rsid w:val="00633CAE"/>
    <w:rsid w:val="006341F6"/>
    <w:rsid w:val="0063503C"/>
    <w:rsid w:val="00635388"/>
    <w:rsid w:val="0063754D"/>
    <w:rsid w:val="0064288A"/>
    <w:rsid w:val="00642985"/>
    <w:rsid w:val="00643725"/>
    <w:rsid w:val="00643879"/>
    <w:rsid w:val="006447AF"/>
    <w:rsid w:val="00644B00"/>
    <w:rsid w:val="00647DC9"/>
    <w:rsid w:val="006519F7"/>
    <w:rsid w:val="006534EF"/>
    <w:rsid w:val="006548CD"/>
    <w:rsid w:val="00656BE5"/>
    <w:rsid w:val="00656E43"/>
    <w:rsid w:val="006611E7"/>
    <w:rsid w:val="00663014"/>
    <w:rsid w:val="0066631B"/>
    <w:rsid w:val="006717F8"/>
    <w:rsid w:val="00672896"/>
    <w:rsid w:val="00673830"/>
    <w:rsid w:val="00676B1D"/>
    <w:rsid w:val="00677FFE"/>
    <w:rsid w:val="00681538"/>
    <w:rsid w:val="00681BD9"/>
    <w:rsid w:val="006834DA"/>
    <w:rsid w:val="00683A15"/>
    <w:rsid w:val="00684502"/>
    <w:rsid w:val="00684615"/>
    <w:rsid w:val="00684C43"/>
    <w:rsid w:val="0068671F"/>
    <w:rsid w:val="006911A3"/>
    <w:rsid w:val="00692442"/>
    <w:rsid w:val="00694FA6"/>
    <w:rsid w:val="00695A38"/>
    <w:rsid w:val="0069736B"/>
    <w:rsid w:val="006A06AA"/>
    <w:rsid w:val="006A06F7"/>
    <w:rsid w:val="006A1B04"/>
    <w:rsid w:val="006A20C3"/>
    <w:rsid w:val="006A2E43"/>
    <w:rsid w:val="006A4384"/>
    <w:rsid w:val="006A44AA"/>
    <w:rsid w:val="006A5566"/>
    <w:rsid w:val="006A557A"/>
    <w:rsid w:val="006A5DF0"/>
    <w:rsid w:val="006A6189"/>
    <w:rsid w:val="006B00B1"/>
    <w:rsid w:val="006B0AC0"/>
    <w:rsid w:val="006B351D"/>
    <w:rsid w:val="006B3B0A"/>
    <w:rsid w:val="006B72D6"/>
    <w:rsid w:val="006B7443"/>
    <w:rsid w:val="006B7A42"/>
    <w:rsid w:val="006C077A"/>
    <w:rsid w:val="006C16F2"/>
    <w:rsid w:val="006C3CE5"/>
    <w:rsid w:val="006C511F"/>
    <w:rsid w:val="006C7932"/>
    <w:rsid w:val="006D1FB5"/>
    <w:rsid w:val="006D29F5"/>
    <w:rsid w:val="006D3662"/>
    <w:rsid w:val="006D3B82"/>
    <w:rsid w:val="006D3EC6"/>
    <w:rsid w:val="006D44B6"/>
    <w:rsid w:val="006D48BB"/>
    <w:rsid w:val="006D72A6"/>
    <w:rsid w:val="006D76AF"/>
    <w:rsid w:val="006E2F10"/>
    <w:rsid w:val="006E5D70"/>
    <w:rsid w:val="006E6383"/>
    <w:rsid w:val="006F0589"/>
    <w:rsid w:val="006F15F1"/>
    <w:rsid w:val="006F34CA"/>
    <w:rsid w:val="006F4124"/>
    <w:rsid w:val="006F5CF9"/>
    <w:rsid w:val="006F6CFE"/>
    <w:rsid w:val="00700052"/>
    <w:rsid w:val="00700DA3"/>
    <w:rsid w:val="00701041"/>
    <w:rsid w:val="00703320"/>
    <w:rsid w:val="0070525D"/>
    <w:rsid w:val="00705372"/>
    <w:rsid w:val="007055A2"/>
    <w:rsid w:val="007075ED"/>
    <w:rsid w:val="00707CF7"/>
    <w:rsid w:val="00712362"/>
    <w:rsid w:val="00713DF3"/>
    <w:rsid w:val="0071468C"/>
    <w:rsid w:val="007162E4"/>
    <w:rsid w:val="00717AAE"/>
    <w:rsid w:val="00717BE2"/>
    <w:rsid w:val="00720408"/>
    <w:rsid w:val="00720896"/>
    <w:rsid w:val="007208D8"/>
    <w:rsid w:val="0072181D"/>
    <w:rsid w:val="00721CD9"/>
    <w:rsid w:val="00722106"/>
    <w:rsid w:val="007227FA"/>
    <w:rsid w:val="00723C2D"/>
    <w:rsid w:val="007267CE"/>
    <w:rsid w:val="0073170B"/>
    <w:rsid w:val="00731E68"/>
    <w:rsid w:val="00737B9A"/>
    <w:rsid w:val="007425CB"/>
    <w:rsid w:val="007425D2"/>
    <w:rsid w:val="007449C1"/>
    <w:rsid w:val="00746415"/>
    <w:rsid w:val="007517BE"/>
    <w:rsid w:val="007519A7"/>
    <w:rsid w:val="00754FF9"/>
    <w:rsid w:val="007555A0"/>
    <w:rsid w:val="00757238"/>
    <w:rsid w:val="007574A8"/>
    <w:rsid w:val="00761978"/>
    <w:rsid w:val="00761CB8"/>
    <w:rsid w:val="00764B42"/>
    <w:rsid w:val="00764D1A"/>
    <w:rsid w:val="007667B0"/>
    <w:rsid w:val="00770118"/>
    <w:rsid w:val="00771A22"/>
    <w:rsid w:val="007720AF"/>
    <w:rsid w:val="00772F57"/>
    <w:rsid w:val="00773BA8"/>
    <w:rsid w:val="00773D0D"/>
    <w:rsid w:val="00775536"/>
    <w:rsid w:val="0077572D"/>
    <w:rsid w:val="007758C1"/>
    <w:rsid w:val="0078036E"/>
    <w:rsid w:val="00783424"/>
    <w:rsid w:val="0078524D"/>
    <w:rsid w:val="0078666D"/>
    <w:rsid w:val="007903DB"/>
    <w:rsid w:val="00791AB3"/>
    <w:rsid w:val="00791BD9"/>
    <w:rsid w:val="0079266D"/>
    <w:rsid w:val="007942F9"/>
    <w:rsid w:val="00794385"/>
    <w:rsid w:val="00794CB2"/>
    <w:rsid w:val="007A03C5"/>
    <w:rsid w:val="007A1148"/>
    <w:rsid w:val="007A4502"/>
    <w:rsid w:val="007A4EF7"/>
    <w:rsid w:val="007A6EA1"/>
    <w:rsid w:val="007B069A"/>
    <w:rsid w:val="007B10C3"/>
    <w:rsid w:val="007B3B54"/>
    <w:rsid w:val="007B4952"/>
    <w:rsid w:val="007B5674"/>
    <w:rsid w:val="007C2130"/>
    <w:rsid w:val="007C27D4"/>
    <w:rsid w:val="007C5B6D"/>
    <w:rsid w:val="007C5C6B"/>
    <w:rsid w:val="007C6E2D"/>
    <w:rsid w:val="007D0802"/>
    <w:rsid w:val="007D4935"/>
    <w:rsid w:val="007D53BD"/>
    <w:rsid w:val="007E2663"/>
    <w:rsid w:val="007E33AD"/>
    <w:rsid w:val="007E342D"/>
    <w:rsid w:val="007E36B0"/>
    <w:rsid w:val="007E41B1"/>
    <w:rsid w:val="007E52F1"/>
    <w:rsid w:val="007E5D74"/>
    <w:rsid w:val="007E787A"/>
    <w:rsid w:val="007F12C0"/>
    <w:rsid w:val="007F1987"/>
    <w:rsid w:val="007F2082"/>
    <w:rsid w:val="007F24C5"/>
    <w:rsid w:val="007F41F5"/>
    <w:rsid w:val="00800843"/>
    <w:rsid w:val="00814A74"/>
    <w:rsid w:val="00816AD4"/>
    <w:rsid w:val="00816FDB"/>
    <w:rsid w:val="0082040C"/>
    <w:rsid w:val="008211B5"/>
    <w:rsid w:val="0082127B"/>
    <w:rsid w:val="00822002"/>
    <w:rsid w:val="0082313E"/>
    <w:rsid w:val="008232D0"/>
    <w:rsid w:val="008249C1"/>
    <w:rsid w:val="008256CF"/>
    <w:rsid w:val="00825BFA"/>
    <w:rsid w:val="00826766"/>
    <w:rsid w:val="008271F5"/>
    <w:rsid w:val="008342CC"/>
    <w:rsid w:val="00835DF8"/>
    <w:rsid w:val="00841616"/>
    <w:rsid w:val="00841BF7"/>
    <w:rsid w:val="00842DFD"/>
    <w:rsid w:val="0084334E"/>
    <w:rsid w:val="00843620"/>
    <w:rsid w:val="0084480C"/>
    <w:rsid w:val="008515AE"/>
    <w:rsid w:val="008521F4"/>
    <w:rsid w:val="00852838"/>
    <w:rsid w:val="00852AF8"/>
    <w:rsid w:val="0085316D"/>
    <w:rsid w:val="00855529"/>
    <w:rsid w:val="00857664"/>
    <w:rsid w:val="00860A25"/>
    <w:rsid w:val="00860D47"/>
    <w:rsid w:val="00862681"/>
    <w:rsid w:val="0086491E"/>
    <w:rsid w:val="008662F0"/>
    <w:rsid w:val="00867308"/>
    <w:rsid w:val="008677D1"/>
    <w:rsid w:val="0087107F"/>
    <w:rsid w:val="00871DE7"/>
    <w:rsid w:val="0087399E"/>
    <w:rsid w:val="00873BB6"/>
    <w:rsid w:val="00875E5D"/>
    <w:rsid w:val="00876B13"/>
    <w:rsid w:val="0087762E"/>
    <w:rsid w:val="00880458"/>
    <w:rsid w:val="00882518"/>
    <w:rsid w:val="00882F41"/>
    <w:rsid w:val="00883DDB"/>
    <w:rsid w:val="008857A4"/>
    <w:rsid w:val="00886109"/>
    <w:rsid w:val="00890B67"/>
    <w:rsid w:val="00891270"/>
    <w:rsid w:val="00891525"/>
    <w:rsid w:val="00891B34"/>
    <w:rsid w:val="00897257"/>
    <w:rsid w:val="008978B5"/>
    <w:rsid w:val="00897B51"/>
    <w:rsid w:val="008A11FE"/>
    <w:rsid w:val="008A21C3"/>
    <w:rsid w:val="008A37AF"/>
    <w:rsid w:val="008A4371"/>
    <w:rsid w:val="008A4FCE"/>
    <w:rsid w:val="008A664E"/>
    <w:rsid w:val="008B2AB1"/>
    <w:rsid w:val="008B3348"/>
    <w:rsid w:val="008B3F7F"/>
    <w:rsid w:val="008B40A8"/>
    <w:rsid w:val="008B5C73"/>
    <w:rsid w:val="008C036C"/>
    <w:rsid w:val="008C2E1A"/>
    <w:rsid w:val="008C381D"/>
    <w:rsid w:val="008C4264"/>
    <w:rsid w:val="008C53E0"/>
    <w:rsid w:val="008C5F26"/>
    <w:rsid w:val="008C6BDF"/>
    <w:rsid w:val="008D30F3"/>
    <w:rsid w:val="008D3A32"/>
    <w:rsid w:val="008D519D"/>
    <w:rsid w:val="008D61D9"/>
    <w:rsid w:val="008E6310"/>
    <w:rsid w:val="008E7B26"/>
    <w:rsid w:val="008F1202"/>
    <w:rsid w:val="008F1F40"/>
    <w:rsid w:val="008F3FB5"/>
    <w:rsid w:val="008F46D5"/>
    <w:rsid w:val="008F5A8D"/>
    <w:rsid w:val="0090149F"/>
    <w:rsid w:val="00903381"/>
    <w:rsid w:val="009044A5"/>
    <w:rsid w:val="009046D6"/>
    <w:rsid w:val="00905119"/>
    <w:rsid w:val="009058EB"/>
    <w:rsid w:val="00905DDA"/>
    <w:rsid w:val="00910B38"/>
    <w:rsid w:val="00910BFD"/>
    <w:rsid w:val="0091140B"/>
    <w:rsid w:val="00912E64"/>
    <w:rsid w:val="00913917"/>
    <w:rsid w:val="00915332"/>
    <w:rsid w:val="009167AB"/>
    <w:rsid w:val="00917E12"/>
    <w:rsid w:val="009200EA"/>
    <w:rsid w:val="009227E4"/>
    <w:rsid w:val="00922CAE"/>
    <w:rsid w:val="009258E9"/>
    <w:rsid w:val="009268B6"/>
    <w:rsid w:val="00933FFC"/>
    <w:rsid w:val="009350D5"/>
    <w:rsid w:val="00940400"/>
    <w:rsid w:val="009418D4"/>
    <w:rsid w:val="00950FB1"/>
    <w:rsid w:val="00950FD0"/>
    <w:rsid w:val="00956398"/>
    <w:rsid w:val="00957024"/>
    <w:rsid w:val="00957BEE"/>
    <w:rsid w:val="00960590"/>
    <w:rsid w:val="009655ED"/>
    <w:rsid w:val="009666DF"/>
    <w:rsid w:val="0096700C"/>
    <w:rsid w:val="009714C8"/>
    <w:rsid w:val="00972C17"/>
    <w:rsid w:val="00975B89"/>
    <w:rsid w:val="009768F9"/>
    <w:rsid w:val="00976B43"/>
    <w:rsid w:val="00980544"/>
    <w:rsid w:val="00980768"/>
    <w:rsid w:val="00980943"/>
    <w:rsid w:val="00980E24"/>
    <w:rsid w:val="009819CD"/>
    <w:rsid w:val="00982D36"/>
    <w:rsid w:val="009846E0"/>
    <w:rsid w:val="00984D09"/>
    <w:rsid w:val="009863D5"/>
    <w:rsid w:val="0099011A"/>
    <w:rsid w:val="00990BB8"/>
    <w:rsid w:val="009929A6"/>
    <w:rsid w:val="0099538A"/>
    <w:rsid w:val="00995EB3"/>
    <w:rsid w:val="0099609F"/>
    <w:rsid w:val="0099719D"/>
    <w:rsid w:val="009A193D"/>
    <w:rsid w:val="009A21AB"/>
    <w:rsid w:val="009A5A4F"/>
    <w:rsid w:val="009A6137"/>
    <w:rsid w:val="009A7B41"/>
    <w:rsid w:val="009B03EB"/>
    <w:rsid w:val="009B56B1"/>
    <w:rsid w:val="009B735E"/>
    <w:rsid w:val="009B7F57"/>
    <w:rsid w:val="009C2135"/>
    <w:rsid w:val="009C3683"/>
    <w:rsid w:val="009C3BC7"/>
    <w:rsid w:val="009C6175"/>
    <w:rsid w:val="009C6A97"/>
    <w:rsid w:val="009D0FEE"/>
    <w:rsid w:val="009D209B"/>
    <w:rsid w:val="009D20F3"/>
    <w:rsid w:val="009D215D"/>
    <w:rsid w:val="009D242A"/>
    <w:rsid w:val="009D4E63"/>
    <w:rsid w:val="009D5A2D"/>
    <w:rsid w:val="009D6023"/>
    <w:rsid w:val="009D60E4"/>
    <w:rsid w:val="009D7099"/>
    <w:rsid w:val="009E012B"/>
    <w:rsid w:val="009E0141"/>
    <w:rsid w:val="009E0DA4"/>
    <w:rsid w:val="009E240F"/>
    <w:rsid w:val="009F0A09"/>
    <w:rsid w:val="009F14C2"/>
    <w:rsid w:val="009F3F93"/>
    <w:rsid w:val="009F5937"/>
    <w:rsid w:val="00A00878"/>
    <w:rsid w:val="00A00CC8"/>
    <w:rsid w:val="00A05FF5"/>
    <w:rsid w:val="00A06926"/>
    <w:rsid w:val="00A06B06"/>
    <w:rsid w:val="00A0715E"/>
    <w:rsid w:val="00A116AD"/>
    <w:rsid w:val="00A12AAE"/>
    <w:rsid w:val="00A14CEC"/>
    <w:rsid w:val="00A164F3"/>
    <w:rsid w:val="00A213F2"/>
    <w:rsid w:val="00A23631"/>
    <w:rsid w:val="00A2426A"/>
    <w:rsid w:val="00A243C9"/>
    <w:rsid w:val="00A2550E"/>
    <w:rsid w:val="00A26BB6"/>
    <w:rsid w:val="00A326E8"/>
    <w:rsid w:val="00A3275A"/>
    <w:rsid w:val="00A33E28"/>
    <w:rsid w:val="00A37254"/>
    <w:rsid w:val="00A374D5"/>
    <w:rsid w:val="00A4459B"/>
    <w:rsid w:val="00A47BCE"/>
    <w:rsid w:val="00A50B5F"/>
    <w:rsid w:val="00A50E7E"/>
    <w:rsid w:val="00A516B3"/>
    <w:rsid w:val="00A527CA"/>
    <w:rsid w:val="00A54431"/>
    <w:rsid w:val="00A54A3D"/>
    <w:rsid w:val="00A556BB"/>
    <w:rsid w:val="00A56766"/>
    <w:rsid w:val="00A577F1"/>
    <w:rsid w:val="00A6012B"/>
    <w:rsid w:val="00A62251"/>
    <w:rsid w:val="00A66DA2"/>
    <w:rsid w:val="00A67DB9"/>
    <w:rsid w:val="00A70209"/>
    <w:rsid w:val="00A71157"/>
    <w:rsid w:val="00A718A3"/>
    <w:rsid w:val="00A7199D"/>
    <w:rsid w:val="00A72709"/>
    <w:rsid w:val="00A742A3"/>
    <w:rsid w:val="00A7516A"/>
    <w:rsid w:val="00A751A2"/>
    <w:rsid w:val="00A76227"/>
    <w:rsid w:val="00A7685B"/>
    <w:rsid w:val="00A776F8"/>
    <w:rsid w:val="00A77799"/>
    <w:rsid w:val="00A80B16"/>
    <w:rsid w:val="00A83D3B"/>
    <w:rsid w:val="00A843F4"/>
    <w:rsid w:val="00A851E9"/>
    <w:rsid w:val="00A926A0"/>
    <w:rsid w:val="00A92AC4"/>
    <w:rsid w:val="00A943B4"/>
    <w:rsid w:val="00A947A1"/>
    <w:rsid w:val="00A96F51"/>
    <w:rsid w:val="00AA1557"/>
    <w:rsid w:val="00AA1570"/>
    <w:rsid w:val="00AA315D"/>
    <w:rsid w:val="00AA333B"/>
    <w:rsid w:val="00AA447A"/>
    <w:rsid w:val="00AA46C5"/>
    <w:rsid w:val="00AA524D"/>
    <w:rsid w:val="00AA540E"/>
    <w:rsid w:val="00AB090D"/>
    <w:rsid w:val="00AB16CF"/>
    <w:rsid w:val="00AB1D2C"/>
    <w:rsid w:val="00AB222D"/>
    <w:rsid w:val="00AB2AED"/>
    <w:rsid w:val="00AB2BD8"/>
    <w:rsid w:val="00AB3D67"/>
    <w:rsid w:val="00AB6200"/>
    <w:rsid w:val="00AB6539"/>
    <w:rsid w:val="00AB6801"/>
    <w:rsid w:val="00AC1829"/>
    <w:rsid w:val="00AC30C5"/>
    <w:rsid w:val="00AC3F40"/>
    <w:rsid w:val="00AC79ED"/>
    <w:rsid w:val="00AC7B15"/>
    <w:rsid w:val="00AD2016"/>
    <w:rsid w:val="00AD5EE3"/>
    <w:rsid w:val="00AD5F70"/>
    <w:rsid w:val="00AD6F3F"/>
    <w:rsid w:val="00AD75A0"/>
    <w:rsid w:val="00AE1BDD"/>
    <w:rsid w:val="00AE72BF"/>
    <w:rsid w:val="00AE7849"/>
    <w:rsid w:val="00AE7924"/>
    <w:rsid w:val="00AF100F"/>
    <w:rsid w:val="00AF3700"/>
    <w:rsid w:val="00AF5D36"/>
    <w:rsid w:val="00B0052C"/>
    <w:rsid w:val="00B01B20"/>
    <w:rsid w:val="00B03AEC"/>
    <w:rsid w:val="00B06866"/>
    <w:rsid w:val="00B116A3"/>
    <w:rsid w:val="00B14D97"/>
    <w:rsid w:val="00B17CA6"/>
    <w:rsid w:val="00B209DC"/>
    <w:rsid w:val="00B226CC"/>
    <w:rsid w:val="00B25479"/>
    <w:rsid w:val="00B264CC"/>
    <w:rsid w:val="00B32ADB"/>
    <w:rsid w:val="00B35AAB"/>
    <w:rsid w:val="00B35C62"/>
    <w:rsid w:val="00B40BB7"/>
    <w:rsid w:val="00B41FC7"/>
    <w:rsid w:val="00B45088"/>
    <w:rsid w:val="00B453CF"/>
    <w:rsid w:val="00B45D92"/>
    <w:rsid w:val="00B4653A"/>
    <w:rsid w:val="00B50AFF"/>
    <w:rsid w:val="00B51086"/>
    <w:rsid w:val="00B5282E"/>
    <w:rsid w:val="00B53786"/>
    <w:rsid w:val="00B53796"/>
    <w:rsid w:val="00B5399D"/>
    <w:rsid w:val="00B542A9"/>
    <w:rsid w:val="00B55E7F"/>
    <w:rsid w:val="00B612CE"/>
    <w:rsid w:val="00B62FC8"/>
    <w:rsid w:val="00B6337C"/>
    <w:rsid w:val="00B64DCE"/>
    <w:rsid w:val="00B65F3C"/>
    <w:rsid w:val="00B660E9"/>
    <w:rsid w:val="00B7203C"/>
    <w:rsid w:val="00B72CA9"/>
    <w:rsid w:val="00B73CBB"/>
    <w:rsid w:val="00B76886"/>
    <w:rsid w:val="00B803FB"/>
    <w:rsid w:val="00B80D40"/>
    <w:rsid w:val="00B8202D"/>
    <w:rsid w:val="00B83732"/>
    <w:rsid w:val="00B83881"/>
    <w:rsid w:val="00B83E7A"/>
    <w:rsid w:val="00B84865"/>
    <w:rsid w:val="00B907BE"/>
    <w:rsid w:val="00B91AEB"/>
    <w:rsid w:val="00B921BA"/>
    <w:rsid w:val="00B927B0"/>
    <w:rsid w:val="00B93396"/>
    <w:rsid w:val="00B94C24"/>
    <w:rsid w:val="00B9722F"/>
    <w:rsid w:val="00B978E2"/>
    <w:rsid w:val="00BA0A9A"/>
    <w:rsid w:val="00BA20B2"/>
    <w:rsid w:val="00BA3006"/>
    <w:rsid w:val="00BA347A"/>
    <w:rsid w:val="00BA3C18"/>
    <w:rsid w:val="00BA4F8A"/>
    <w:rsid w:val="00BA581A"/>
    <w:rsid w:val="00BA786C"/>
    <w:rsid w:val="00BA7B64"/>
    <w:rsid w:val="00BA7C08"/>
    <w:rsid w:val="00BB2391"/>
    <w:rsid w:val="00BB4B21"/>
    <w:rsid w:val="00BB650F"/>
    <w:rsid w:val="00BC1E04"/>
    <w:rsid w:val="00BC254B"/>
    <w:rsid w:val="00BC2887"/>
    <w:rsid w:val="00BC393D"/>
    <w:rsid w:val="00BC3980"/>
    <w:rsid w:val="00BC3D11"/>
    <w:rsid w:val="00BC3FD5"/>
    <w:rsid w:val="00BC45B8"/>
    <w:rsid w:val="00BD260D"/>
    <w:rsid w:val="00BD4AA1"/>
    <w:rsid w:val="00BD615E"/>
    <w:rsid w:val="00BD6622"/>
    <w:rsid w:val="00BD719C"/>
    <w:rsid w:val="00BD79C7"/>
    <w:rsid w:val="00BE4D9E"/>
    <w:rsid w:val="00BE7C69"/>
    <w:rsid w:val="00BF0C26"/>
    <w:rsid w:val="00BF0E1A"/>
    <w:rsid w:val="00BF3BF9"/>
    <w:rsid w:val="00BF42BC"/>
    <w:rsid w:val="00BF4718"/>
    <w:rsid w:val="00BF7A80"/>
    <w:rsid w:val="00C01A29"/>
    <w:rsid w:val="00C01EED"/>
    <w:rsid w:val="00C073F0"/>
    <w:rsid w:val="00C10997"/>
    <w:rsid w:val="00C1626D"/>
    <w:rsid w:val="00C166E6"/>
    <w:rsid w:val="00C22066"/>
    <w:rsid w:val="00C23A6D"/>
    <w:rsid w:val="00C23E92"/>
    <w:rsid w:val="00C2422B"/>
    <w:rsid w:val="00C269CB"/>
    <w:rsid w:val="00C27C5C"/>
    <w:rsid w:val="00C30062"/>
    <w:rsid w:val="00C30274"/>
    <w:rsid w:val="00C40BDE"/>
    <w:rsid w:val="00C4267A"/>
    <w:rsid w:val="00C43453"/>
    <w:rsid w:val="00C43721"/>
    <w:rsid w:val="00C44E9C"/>
    <w:rsid w:val="00C4759C"/>
    <w:rsid w:val="00C47993"/>
    <w:rsid w:val="00C500C4"/>
    <w:rsid w:val="00C56198"/>
    <w:rsid w:val="00C56B5C"/>
    <w:rsid w:val="00C618A8"/>
    <w:rsid w:val="00C623A8"/>
    <w:rsid w:val="00C62FAA"/>
    <w:rsid w:val="00C636FE"/>
    <w:rsid w:val="00C638AF"/>
    <w:rsid w:val="00C63F17"/>
    <w:rsid w:val="00C648DE"/>
    <w:rsid w:val="00C65C14"/>
    <w:rsid w:val="00C6737A"/>
    <w:rsid w:val="00C71891"/>
    <w:rsid w:val="00C73298"/>
    <w:rsid w:val="00C73A8F"/>
    <w:rsid w:val="00C741CF"/>
    <w:rsid w:val="00C81406"/>
    <w:rsid w:val="00C82303"/>
    <w:rsid w:val="00C83E70"/>
    <w:rsid w:val="00C85B3B"/>
    <w:rsid w:val="00C85EF5"/>
    <w:rsid w:val="00C86494"/>
    <w:rsid w:val="00C87815"/>
    <w:rsid w:val="00C8791B"/>
    <w:rsid w:val="00C90F83"/>
    <w:rsid w:val="00C95762"/>
    <w:rsid w:val="00C966E8"/>
    <w:rsid w:val="00C96D6F"/>
    <w:rsid w:val="00CA0915"/>
    <w:rsid w:val="00CA1BB7"/>
    <w:rsid w:val="00CA6B8F"/>
    <w:rsid w:val="00CA7A01"/>
    <w:rsid w:val="00CB0250"/>
    <w:rsid w:val="00CB62AB"/>
    <w:rsid w:val="00CC1730"/>
    <w:rsid w:val="00CC1D15"/>
    <w:rsid w:val="00CC2E24"/>
    <w:rsid w:val="00CC3C62"/>
    <w:rsid w:val="00CC4CE2"/>
    <w:rsid w:val="00CC5D25"/>
    <w:rsid w:val="00CC6AB6"/>
    <w:rsid w:val="00CC7178"/>
    <w:rsid w:val="00CD037E"/>
    <w:rsid w:val="00CD1C27"/>
    <w:rsid w:val="00CD3B57"/>
    <w:rsid w:val="00CD4EDD"/>
    <w:rsid w:val="00CD725E"/>
    <w:rsid w:val="00CD7DD0"/>
    <w:rsid w:val="00CE057A"/>
    <w:rsid w:val="00CE17FE"/>
    <w:rsid w:val="00CE43F7"/>
    <w:rsid w:val="00CE6D31"/>
    <w:rsid w:val="00CE7AB7"/>
    <w:rsid w:val="00CE7EDF"/>
    <w:rsid w:val="00CF61E5"/>
    <w:rsid w:val="00CF789B"/>
    <w:rsid w:val="00CF7BC5"/>
    <w:rsid w:val="00D023B0"/>
    <w:rsid w:val="00D0487D"/>
    <w:rsid w:val="00D10695"/>
    <w:rsid w:val="00D10733"/>
    <w:rsid w:val="00D13F07"/>
    <w:rsid w:val="00D15637"/>
    <w:rsid w:val="00D15745"/>
    <w:rsid w:val="00D17A0C"/>
    <w:rsid w:val="00D17B9C"/>
    <w:rsid w:val="00D20694"/>
    <w:rsid w:val="00D2306E"/>
    <w:rsid w:val="00D25518"/>
    <w:rsid w:val="00D26B55"/>
    <w:rsid w:val="00D27CC8"/>
    <w:rsid w:val="00D341C3"/>
    <w:rsid w:val="00D35169"/>
    <w:rsid w:val="00D35D3F"/>
    <w:rsid w:val="00D4176E"/>
    <w:rsid w:val="00D42219"/>
    <w:rsid w:val="00D435D3"/>
    <w:rsid w:val="00D45C63"/>
    <w:rsid w:val="00D50606"/>
    <w:rsid w:val="00D51D17"/>
    <w:rsid w:val="00D5299B"/>
    <w:rsid w:val="00D535A3"/>
    <w:rsid w:val="00D535B4"/>
    <w:rsid w:val="00D55176"/>
    <w:rsid w:val="00D615E3"/>
    <w:rsid w:val="00D643AC"/>
    <w:rsid w:val="00D6462D"/>
    <w:rsid w:val="00D72B3C"/>
    <w:rsid w:val="00D73254"/>
    <w:rsid w:val="00D75D0A"/>
    <w:rsid w:val="00D75F99"/>
    <w:rsid w:val="00D771EF"/>
    <w:rsid w:val="00D7731A"/>
    <w:rsid w:val="00D839D2"/>
    <w:rsid w:val="00D94817"/>
    <w:rsid w:val="00D969E2"/>
    <w:rsid w:val="00D97464"/>
    <w:rsid w:val="00DA04D7"/>
    <w:rsid w:val="00DA0889"/>
    <w:rsid w:val="00DA0B37"/>
    <w:rsid w:val="00DA0CD3"/>
    <w:rsid w:val="00DA4EFE"/>
    <w:rsid w:val="00DA5358"/>
    <w:rsid w:val="00DA5F06"/>
    <w:rsid w:val="00DB427F"/>
    <w:rsid w:val="00DC039C"/>
    <w:rsid w:val="00DC079E"/>
    <w:rsid w:val="00DC0D2C"/>
    <w:rsid w:val="00DC1BCB"/>
    <w:rsid w:val="00DC20B7"/>
    <w:rsid w:val="00DC6ADA"/>
    <w:rsid w:val="00DC72B0"/>
    <w:rsid w:val="00DC73B4"/>
    <w:rsid w:val="00DD0AE7"/>
    <w:rsid w:val="00DD0E9A"/>
    <w:rsid w:val="00DD12D6"/>
    <w:rsid w:val="00DD49CC"/>
    <w:rsid w:val="00DD5D9E"/>
    <w:rsid w:val="00DD69F7"/>
    <w:rsid w:val="00DD6BBD"/>
    <w:rsid w:val="00DD7162"/>
    <w:rsid w:val="00DD724A"/>
    <w:rsid w:val="00DE2449"/>
    <w:rsid w:val="00DE269D"/>
    <w:rsid w:val="00DE37E7"/>
    <w:rsid w:val="00DE67A6"/>
    <w:rsid w:val="00DF1903"/>
    <w:rsid w:val="00DF4A8D"/>
    <w:rsid w:val="00DF60D7"/>
    <w:rsid w:val="00E0108D"/>
    <w:rsid w:val="00E01595"/>
    <w:rsid w:val="00E01F8D"/>
    <w:rsid w:val="00E04053"/>
    <w:rsid w:val="00E04173"/>
    <w:rsid w:val="00E048D2"/>
    <w:rsid w:val="00E0797F"/>
    <w:rsid w:val="00E07F14"/>
    <w:rsid w:val="00E07F36"/>
    <w:rsid w:val="00E1396E"/>
    <w:rsid w:val="00E153D9"/>
    <w:rsid w:val="00E2359D"/>
    <w:rsid w:val="00E2581B"/>
    <w:rsid w:val="00E26E8A"/>
    <w:rsid w:val="00E34629"/>
    <w:rsid w:val="00E34D20"/>
    <w:rsid w:val="00E35517"/>
    <w:rsid w:val="00E37AC9"/>
    <w:rsid w:val="00E42206"/>
    <w:rsid w:val="00E433A8"/>
    <w:rsid w:val="00E4499D"/>
    <w:rsid w:val="00E4528E"/>
    <w:rsid w:val="00E45BDC"/>
    <w:rsid w:val="00E470A1"/>
    <w:rsid w:val="00E508A0"/>
    <w:rsid w:val="00E50CA0"/>
    <w:rsid w:val="00E511A4"/>
    <w:rsid w:val="00E52FCF"/>
    <w:rsid w:val="00E53DD3"/>
    <w:rsid w:val="00E6128B"/>
    <w:rsid w:val="00E618A7"/>
    <w:rsid w:val="00E6197A"/>
    <w:rsid w:val="00E62E5B"/>
    <w:rsid w:val="00E6441B"/>
    <w:rsid w:val="00E6473B"/>
    <w:rsid w:val="00E659AC"/>
    <w:rsid w:val="00E66F03"/>
    <w:rsid w:val="00E70100"/>
    <w:rsid w:val="00E70CF9"/>
    <w:rsid w:val="00E74290"/>
    <w:rsid w:val="00E74F34"/>
    <w:rsid w:val="00E75E23"/>
    <w:rsid w:val="00E765F2"/>
    <w:rsid w:val="00E7763D"/>
    <w:rsid w:val="00E77B33"/>
    <w:rsid w:val="00E800B5"/>
    <w:rsid w:val="00E8241E"/>
    <w:rsid w:val="00E837D1"/>
    <w:rsid w:val="00E857E9"/>
    <w:rsid w:val="00E87CA1"/>
    <w:rsid w:val="00E87E7A"/>
    <w:rsid w:val="00E90241"/>
    <w:rsid w:val="00E91457"/>
    <w:rsid w:val="00E933BB"/>
    <w:rsid w:val="00E96515"/>
    <w:rsid w:val="00EA0457"/>
    <w:rsid w:val="00EA0AAD"/>
    <w:rsid w:val="00EA1494"/>
    <w:rsid w:val="00EA1B63"/>
    <w:rsid w:val="00EA2C7F"/>
    <w:rsid w:val="00EA46C4"/>
    <w:rsid w:val="00EB0C73"/>
    <w:rsid w:val="00EB6C59"/>
    <w:rsid w:val="00EB7A5D"/>
    <w:rsid w:val="00EC640F"/>
    <w:rsid w:val="00EC726B"/>
    <w:rsid w:val="00ED079C"/>
    <w:rsid w:val="00ED0E27"/>
    <w:rsid w:val="00ED2F22"/>
    <w:rsid w:val="00ED38C5"/>
    <w:rsid w:val="00ED6A6A"/>
    <w:rsid w:val="00ED7E3F"/>
    <w:rsid w:val="00EE000A"/>
    <w:rsid w:val="00EE0611"/>
    <w:rsid w:val="00EE10D3"/>
    <w:rsid w:val="00EE1C0E"/>
    <w:rsid w:val="00EE63FE"/>
    <w:rsid w:val="00EF16B4"/>
    <w:rsid w:val="00EF3DF7"/>
    <w:rsid w:val="00F0184D"/>
    <w:rsid w:val="00F01938"/>
    <w:rsid w:val="00F02CBD"/>
    <w:rsid w:val="00F049BC"/>
    <w:rsid w:val="00F05B8F"/>
    <w:rsid w:val="00F067B7"/>
    <w:rsid w:val="00F06B69"/>
    <w:rsid w:val="00F07B86"/>
    <w:rsid w:val="00F1005A"/>
    <w:rsid w:val="00F11D26"/>
    <w:rsid w:val="00F1336F"/>
    <w:rsid w:val="00F1395E"/>
    <w:rsid w:val="00F149A7"/>
    <w:rsid w:val="00F14BFC"/>
    <w:rsid w:val="00F152CA"/>
    <w:rsid w:val="00F16630"/>
    <w:rsid w:val="00F17AB2"/>
    <w:rsid w:val="00F218DD"/>
    <w:rsid w:val="00F21F10"/>
    <w:rsid w:val="00F231FA"/>
    <w:rsid w:val="00F24C3D"/>
    <w:rsid w:val="00F27423"/>
    <w:rsid w:val="00F30393"/>
    <w:rsid w:val="00F34A00"/>
    <w:rsid w:val="00F350C8"/>
    <w:rsid w:val="00F363F5"/>
    <w:rsid w:val="00F43777"/>
    <w:rsid w:val="00F447F1"/>
    <w:rsid w:val="00F50554"/>
    <w:rsid w:val="00F508D6"/>
    <w:rsid w:val="00F50E56"/>
    <w:rsid w:val="00F541C7"/>
    <w:rsid w:val="00F546EB"/>
    <w:rsid w:val="00F54734"/>
    <w:rsid w:val="00F54802"/>
    <w:rsid w:val="00F55294"/>
    <w:rsid w:val="00F5580A"/>
    <w:rsid w:val="00F560EA"/>
    <w:rsid w:val="00F5645F"/>
    <w:rsid w:val="00F603FE"/>
    <w:rsid w:val="00F61B35"/>
    <w:rsid w:val="00F6532B"/>
    <w:rsid w:val="00F736AF"/>
    <w:rsid w:val="00F736C6"/>
    <w:rsid w:val="00F75760"/>
    <w:rsid w:val="00F75E30"/>
    <w:rsid w:val="00F8239D"/>
    <w:rsid w:val="00F83B14"/>
    <w:rsid w:val="00F8433C"/>
    <w:rsid w:val="00F84BFC"/>
    <w:rsid w:val="00F85440"/>
    <w:rsid w:val="00F86AC9"/>
    <w:rsid w:val="00F8712E"/>
    <w:rsid w:val="00F87BAD"/>
    <w:rsid w:val="00F87E0E"/>
    <w:rsid w:val="00F90671"/>
    <w:rsid w:val="00F907D1"/>
    <w:rsid w:val="00F92083"/>
    <w:rsid w:val="00F93016"/>
    <w:rsid w:val="00F9564D"/>
    <w:rsid w:val="00F961A3"/>
    <w:rsid w:val="00F967EF"/>
    <w:rsid w:val="00FA1F0A"/>
    <w:rsid w:val="00FA21C8"/>
    <w:rsid w:val="00FA4754"/>
    <w:rsid w:val="00FA5771"/>
    <w:rsid w:val="00FA637E"/>
    <w:rsid w:val="00FB184D"/>
    <w:rsid w:val="00FB374F"/>
    <w:rsid w:val="00FB4566"/>
    <w:rsid w:val="00FB57E5"/>
    <w:rsid w:val="00FB690C"/>
    <w:rsid w:val="00FC063C"/>
    <w:rsid w:val="00FC0995"/>
    <w:rsid w:val="00FC2116"/>
    <w:rsid w:val="00FC221F"/>
    <w:rsid w:val="00FC339D"/>
    <w:rsid w:val="00FC3CDA"/>
    <w:rsid w:val="00FD0F07"/>
    <w:rsid w:val="00FD4F2A"/>
    <w:rsid w:val="00FD605E"/>
    <w:rsid w:val="00FD644F"/>
    <w:rsid w:val="00FE14D4"/>
    <w:rsid w:val="00FE1A57"/>
    <w:rsid w:val="00FE2E94"/>
    <w:rsid w:val="00FE4096"/>
    <w:rsid w:val="00FF0C8C"/>
    <w:rsid w:val="00FF360D"/>
    <w:rsid w:val="00FF3C93"/>
    <w:rsid w:val="00FF59B7"/>
    <w:rsid w:val="00FF5B2D"/>
    <w:rsid w:val="00FF5BC8"/>
    <w:rsid w:val="00FF6CFB"/>
    <w:rsid w:val="00FF7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CE96695"/>
  <w15:docId w15:val="{5550E2D8-1EB5-4165-9C2D-22488382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C7405"/>
    <w:pPr>
      <w:spacing w:before="40"/>
      <w:ind w:left="340"/>
      <w:jc w:val="both"/>
    </w:pPr>
  </w:style>
  <w:style w:type="paragraph" w:styleId="Nadpis1">
    <w:name w:val="heading 1"/>
    <w:basedOn w:val="Normlny"/>
    <w:next w:val="Normlny"/>
    <w:qFormat/>
    <w:rsid w:val="005C7405"/>
    <w:pPr>
      <w:keepNext/>
      <w:shd w:val="clear" w:color="auto" w:fill="C0C0C0"/>
      <w:tabs>
        <w:tab w:val="left" w:pos="340"/>
      </w:tabs>
      <w:spacing w:before="240" w:after="60"/>
      <w:ind w:left="0"/>
      <w:outlineLvl w:val="0"/>
    </w:pPr>
    <w:rPr>
      <w:rFonts w:ascii="Arial Narrow" w:hAnsi="Arial Narrow"/>
      <w:b/>
      <w:caps/>
      <w:kern w:val="32"/>
      <w:sz w:val="22"/>
    </w:rPr>
  </w:style>
  <w:style w:type="paragraph" w:styleId="Nadpis2">
    <w:name w:val="heading 2"/>
    <w:basedOn w:val="Normlny"/>
    <w:next w:val="Normlny"/>
    <w:link w:val="Nadpis2Char"/>
    <w:uiPriority w:val="9"/>
    <w:qFormat/>
    <w:rsid w:val="005C7405"/>
    <w:pPr>
      <w:keepNext/>
      <w:spacing w:before="240" w:after="120"/>
      <w:ind w:left="0"/>
      <w:outlineLvl w:val="1"/>
    </w:pPr>
    <w:rPr>
      <w:b/>
      <w:sz w:val="22"/>
    </w:rPr>
  </w:style>
  <w:style w:type="paragraph" w:styleId="Nadpis3">
    <w:name w:val="heading 3"/>
    <w:basedOn w:val="Normlny"/>
    <w:next w:val="Normlny"/>
    <w:qFormat/>
    <w:rsid w:val="005C7405"/>
    <w:pPr>
      <w:keepNext/>
      <w:numPr>
        <w:ilvl w:val="2"/>
        <w:numId w:val="37"/>
      </w:numPr>
      <w:spacing w:before="240" w:after="60"/>
      <w:outlineLvl w:val="2"/>
    </w:pPr>
    <w:rPr>
      <w:b/>
    </w:rPr>
  </w:style>
  <w:style w:type="paragraph" w:styleId="Nadpis4">
    <w:name w:val="heading 4"/>
    <w:basedOn w:val="Normlny"/>
    <w:next w:val="Normlny"/>
    <w:qFormat/>
    <w:rsid w:val="005C7405"/>
    <w:pPr>
      <w:keepNext/>
      <w:numPr>
        <w:ilvl w:val="3"/>
        <w:numId w:val="37"/>
      </w:numPr>
      <w:spacing w:before="240" w:after="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rsid w:val="005C7405"/>
    <w:pPr>
      <w:numPr>
        <w:ilvl w:val="4"/>
        <w:numId w:val="37"/>
      </w:numPr>
      <w:spacing w:before="240" w:after="60"/>
      <w:outlineLvl w:val="4"/>
    </w:pPr>
    <w:rPr>
      <w:b/>
      <w:i/>
      <w:sz w:val="26"/>
    </w:rPr>
  </w:style>
  <w:style w:type="paragraph" w:styleId="Nadpis6">
    <w:name w:val="heading 6"/>
    <w:basedOn w:val="Normlny"/>
    <w:next w:val="Normlny"/>
    <w:qFormat/>
    <w:rsid w:val="005C7405"/>
    <w:pPr>
      <w:numPr>
        <w:ilvl w:val="5"/>
        <w:numId w:val="37"/>
      </w:numPr>
      <w:spacing w:before="240" w:after="60"/>
      <w:outlineLvl w:val="5"/>
    </w:pPr>
    <w:rPr>
      <w:b/>
      <w:sz w:val="22"/>
    </w:rPr>
  </w:style>
  <w:style w:type="paragraph" w:styleId="Nadpis7">
    <w:name w:val="heading 7"/>
    <w:basedOn w:val="Normlny"/>
    <w:next w:val="Normlny"/>
    <w:qFormat/>
    <w:rsid w:val="005C7405"/>
    <w:pPr>
      <w:numPr>
        <w:ilvl w:val="6"/>
        <w:numId w:val="3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C7405"/>
    <w:pPr>
      <w:numPr>
        <w:ilvl w:val="7"/>
        <w:numId w:val="37"/>
      </w:numPr>
      <w:spacing w:before="240" w:after="60"/>
      <w:outlineLvl w:val="7"/>
    </w:pPr>
    <w:rPr>
      <w:i/>
    </w:rPr>
  </w:style>
  <w:style w:type="paragraph" w:styleId="Nadpis9">
    <w:name w:val="heading 9"/>
    <w:basedOn w:val="Normlny"/>
    <w:next w:val="Normlny"/>
    <w:qFormat/>
    <w:rsid w:val="005C7405"/>
    <w:pPr>
      <w:numPr>
        <w:ilvl w:val="8"/>
        <w:numId w:val="37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5C7405"/>
    <w:pPr>
      <w:spacing w:before="0"/>
      <w:ind w:left="0"/>
      <w:jc w:val="left"/>
    </w:pPr>
    <w:rPr>
      <w:b/>
      <w:sz w:val="28"/>
    </w:rPr>
  </w:style>
  <w:style w:type="paragraph" w:styleId="Pta">
    <w:name w:val="footer"/>
    <w:basedOn w:val="Normlny"/>
    <w:rsid w:val="005C7405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Nzov">
    <w:name w:val="Title"/>
    <w:basedOn w:val="Normlny"/>
    <w:qFormat/>
    <w:rsid w:val="005C7405"/>
    <w:pPr>
      <w:spacing w:before="0"/>
      <w:ind w:left="0"/>
      <w:jc w:val="center"/>
    </w:pPr>
    <w:rPr>
      <w:b/>
    </w:rPr>
  </w:style>
  <w:style w:type="paragraph" w:styleId="Podtitul">
    <w:name w:val="Subtitle"/>
    <w:basedOn w:val="Normlny"/>
    <w:qFormat/>
    <w:rsid w:val="005C7405"/>
    <w:pPr>
      <w:spacing w:before="0"/>
      <w:ind w:left="0"/>
      <w:jc w:val="left"/>
    </w:pPr>
    <w:rPr>
      <w:b/>
    </w:rPr>
  </w:style>
  <w:style w:type="paragraph" w:styleId="Zarkazkladnhotextu2">
    <w:name w:val="Body Text Indent 2"/>
    <w:basedOn w:val="Normlny"/>
    <w:rsid w:val="005C7405"/>
    <w:pPr>
      <w:tabs>
        <w:tab w:val="left" w:pos="1843"/>
      </w:tabs>
      <w:spacing w:before="0"/>
      <w:ind w:left="284" w:hanging="284"/>
      <w:jc w:val="left"/>
    </w:pPr>
  </w:style>
  <w:style w:type="paragraph" w:styleId="Zarkazkladnhotextu3">
    <w:name w:val="Body Text Indent 3"/>
    <w:basedOn w:val="Normlny"/>
    <w:rsid w:val="005C7405"/>
    <w:pPr>
      <w:tabs>
        <w:tab w:val="left" w:pos="1843"/>
      </w:tabs>
      <w:spacing w:before="0"/>
      <w:ind w:left="142"/>
      <w:jc w:val="left"/>
    </w:pPr>
  </w:style>
  <w:style w:type="character" w:styleId="slostrany">
    <w:name w:val="page number"/>
    <w:basedOn w:val="Predvolenpsmoodseku"/>
    <w:rsid w:val="005C7405"/>
  </w:style>
  <w:style w:type="paragraph" w:styleId="Zkladntext">
    <w:name w:val="Body Text"/>
    <w:basedOn w:val="Normlny"/>
    <w:rsid w:val="005C7405"/>
    <w:pPr>
      <w:tabs>
        <w:tab w:val="left" w:pos="1843"/>
      </w:tabs>
      <w:spacing w:before="0"/>
      <w:ind w:left="0"/>
      <w:jc w:val="left"/>
    </w:pPr>
    <w:rPr>
      <w:sz w:val="24"/>
    </w:rPr>
  </w:style>
  <w:style w:type="paragraph" w:styleId="Hlavika">
    <w:name w:val="header"/>
    <w:basedOn w:val="Normlny"/>
    <w:rsid w:val="005C7405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Zkladntext3">
    <w:name w:val="Body Text 3"/>
    <w:basedOn w:val="Normlny"/>
    <w:rsid w:val="005C7405"/>
    <w:pPr>
      <w:spacing w:before="0"/>
      <w:ind w:left="0"/>
      <w:jc w:val="left"/>
    </w:pPr>
    <w:rPr>
      <w:rFonts w:ascii="Arial" w:hAnsi="Arial"/>
      <w:snapToGrid w:val="0"/>
      <w:color w:val="000000"/>
      <w:lang w:val="cs-CZ"/>
    </w:rPr>
  </w:style>
  <w:style w:type="paragraph" w:customStyle="1" w:styleId="Pismenka">
    <w:name w:val="Pismenka"/>
    <w:basedOn w:val="Zkladntext"/>
    <w:rsid w:val="005C7405"/>
    <w:pPr>
      <w:numPr>
        <w:numId w:val="2"/>
      </w:numPr>
      <w:tabs>
        <w:tab w:val="clear" w:pos="1843"/>
        <w:tab w:val="num" w:pos="426"/>
      </w:tabs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rsid w:val="005C7405"/>
    <w:pPr>
      <w:spacing w:before="0"/>
      <w:ind w:left="0"/>
      <w:jc w:val="left"/>
    </w:pPr>
    <w:rPr>
      <w:color w:val="000000"/>
      <w:sz w:val="18"/>
    </w:rPr>
  </w:style>
  <w:style w:type="paragraph" w:styleId="Popis">
    <w:name w:val="caption"/>
    <w:basedOn w:val="Normlny"/>
    <w:next w:val="Normlny"/>
    <w:qFormat/>
    <w:rsid w:val="005C7405"/>
    <w:pPr>
      <w:spacing w:before="120" w:after="120"/>
      <w:ind w:left="0"/>
      <w:jc w:val="left"/>
    </w:pPr>
    <w:rPr>
      <w:b/>
    </w:rPr>
  </w:style>
  <w:style w:type="paragraph" w:styleId="Obsah1">
    <w:name w:val="toc 1"/>
    <w:basedOn w:val="Normlny"/>
    <w:next w:val="Normlny"/>
    <w:autoRedefine/>
    <w:semiHidden/>
    <w:rsid w:val="005C7405"/>
    <w:pPr>
      <w:tabs>
        <w:tab w:val="left" w:pos="426"/>
        <w:tab w:val="right" w:pos="9203"/>
      </w:tabs>
      <w:spacing w:before="360"/>
      <w:ind w:left="0"/>
      <w:jc w:val="left"/>
    </w:pPr>
    <w:rPr>
      <w:b/>
      <w:caps/>
      <w:noProof/>
    </w:rPr>
  </w:style>
  <w:style w:type="paragraph" w:customStyle="1" w:styleId="Prklady">
    <w:name w:val="Príklady"/>
    <w:basedOn w:val="Normlny"/>
    <w:rsid w:val="005C7405"/>
    <w:rPr>
      <w:i/>
      <w:sz w:val="18"/>
    </w:rPr>
  </w:style>
  <w:style w:type="paragraph" w:styleId="truktradokumentu">
    <w:name w:val="Document Map"/>
    <w:basedOn w:val="Normlny"/>
    <w:semiHidden/>
    <w:rsid w:val="005C7405"/>
    <w:pPr>
      <w:shd w:val="clear" w:color="auto" w:fill="000080"/>
    </w:pPr>
    <w:rPr>
      <w:rFonts w:ascii="Tahoma" w:hAnsi="Tahoma"/>
    </w:rPr>
  </w:style>
  <w:style w:type="table" w:styleId="Mriekatabuky">
    <w:name w:val="Table Grid"/>
    <w:basedOn w:val="Normlnatabuka"/>
    <w:rsid w:val="00AA315D"/>
    <w:pPr>
      <w:spacing w:before="40"/>
      <w:ind w:left="3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EC726B"/>
    <w:rPr>
      <w:b/>
      <w:sz w:val="22"/>
    </w:rPr>
  </w:style>
  <w:style w:type="character" w:customStyle="1" w:styleId="ZarkazkladnhotextuChar">
    <w:name w:val="Zarážka základného textu Char"/>
    <w:link w:val="Zarkazkladnhotextu"/>
    <w:rsid w:val="00EC726B"/>
    <w:rPr>
      <w:b/>
      <w:sz w:val="28"/>
    </w:rPr>
  </w:style>
  <w:style w:type="paragraph" w:styleId="Odsekzoznamu">
    <w:name w:val="List Paragraph"/>
    <w:basedOn w:val="Normlny"/>
    <w:uiPriority w:val="34"/>
    <w:qFormat/>
    <w:rsid w:val="00897B51"/>
    <w:pPr>
      <w:ind w:left="720"/>
      <w:contextualSpacing/>
    </w:pPr>
  </w:style>
  <w:style w:type="character" w:customStyle="1" w:styleId="ra">
    <w:name w:val="ra"/>
    <w:basedOn w:val="Predvolenpsmoodseku"/>
    <w:rsid w:val="00882518"/>
  </w:style>
  <w:style w:type="paragraph" w:styleId="Textbubliny">
    <w:name w:val="Balloon Text"/>
    <w:basedOn w:val="Normlny"/>
    <w:link w:val="TextbublinyChar"/>
    <w:uiPriority w:val="99"/>
    <w:semiHidden/>
    <w:unhideWhenUsed/>
    <w:rsid w:val="00BA581A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A5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7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image" Target="media/image17.emf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6.xlsx"/><Relationship Id="rId34" Type="http://schemas.openxmlformats.org/officeDocument/2006/relationships/image" Target="media/image14.emf"/><Relationship Id="rId42" Type="http://schemas.openxmlformats.org/officeDocument/2006/relationships/oleObject" Target="embeddings/Microsoft_Excel_97-2003_Worksheet2.xls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package" Target="embeddings/Microsoft_Excel_Worksheet11.xlsx"/><Relationship Id="rId38" Type="http://schemas.openxmlformats.org/officeDocument/2006/relationships/package" Target="embeddings/Microsoft_Excel_Worksheet13.xlsx"/><Relationship Id="rId46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0.xlsx"/><Relationship Id="rId41" Type="http://schemas.openxmlformats.org/officeDocument/2006/relationships/image" Target="media/image1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image" Target="media/image16.emf"/><Relationship Id="rId40" Type="http://schemas.openxmlformats.org/officeDocument/2006/relationships/oleObject" Target="embeddings/Microsoft_Excel_97-2003_Worksheet1.xls"/><Relationship Id="rId45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oleObject" Target="embeddings/Microsoft_Excel_97-2003_Worksheet.xls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2.xlsx"/><Relationship Id="rId43" Type="http://schemas.openxmlformats.org/officeDocument/2006/relationships/header" Target="header1.xm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76CB3-9C54-4C4C-83E7-B2D710770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15</Pages>
  <Words>2952</Words>
  <Characters>18052</Characters>
  <Application>Microsoft Office Word</Application>
  <DocSecurity>0</DocSecurity>
  <Lines>150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HB CONSULT, spol. s r.o.</Company>
  <LinksUpToDate>false</LinksUpToDate>
  <CharactersWithSpaces>20963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Jarmila Jankurová</dc:creator>
  <cp:lastModifiedBy>Benol</cp:lastModifiedBy>
  <cp:revision>4</cp:revision>
  <cp:lastPrinted>2021-03-29T09:35:00Z</cp:lastPrinted>
  <dcterms:created xsi:type="dcterms:W3CDTF">2021-03-23T14:01:00Z</dcterms:created>
  <dcterms:modified xsi:type="dcterms:W3CDTF">2021-03-29T09:36:00Z</dcterms:modified>
</cp:coreProperties>
</file>