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  <w:p w:rsidR="006E4747" w:rsidRPr="00FE623C" w:rsidRDefault="006E4747" w:rsidP="00915F80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3D1D35" w:rsidRDefault="000561E1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KNK PLUS, výrobné družstvo</w:t>
            </w:r>
          </w:p>
          <w:p w:rsidR="006E4747" w:rsidRPr="002C0794" w:rsidRDefault="006E4747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47151994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0561E1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Majerská cesta č. 73, 97401 Banská Bystrica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družstvo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Zápis do obchodného registra 25.05.2013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A96FFF" w:rsidP="00A96FFF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Družstvo nie je subjektom verejného záujme (§2/14 </w:t>
            </w:r>
            <w:proofErr w:type="spellStart"/>
            <w:r>
              <w:rPr>
                <w:rFonts w:cs="Arial Narrow"/>
                <w:szCs w:val="22"/>
              </w:rPr>
              <w:t>ZoU</w:t>
            </w:r>
            <w:proofErr w:type="spellEnd"/>
            <w:r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6E4747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</w:t>
            </w:r>
            <w:r w:rsidR="006E4747">
              <w:rPr>
                <w:rFonts w:cs="Arial Narrow"/>
                <w:szCs w:val="22"/>
              </w:rPr>
              <w:t>9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p w:rsidR="000561E1" w:rsidRDefault="000561E1" w:rsidP="000561E1">
      <w:pPr>
        <w:jc w:val="both"/>
      </w:pPr>
      <w:r>
        <w:t>- sprostredkovateľská činnosť v oblasti obchodu</w:t>
      </w:r>
    </w:p>
    <w:p w:rsidR="000561E1" w:rsidRDefault="000561E1" w:rsidP="000561E1">
      <w:pPr>
        <w:ind w:firstLine="708"/>
        <w:jc w:val="both"/>
      </w:pPr>
      <w:r>
        <w:t>- sprostredkovateľská činnosť v oblasti služieb</w:t>
      </w:r>
    </w:p>
    <w:p w:rsidR="000561E1" w:rsidRDefault="000561E1" w:rsidP="000561E1">
      <w:pPr>
        <w:ind w:firstLine="708"/>
        <w:jc w:val="both"/>
      </w:pPr>
      <w:r>
        <w:t>- baliace činnosti, administratívne práce, vedenie účtovníctva</w:t>
      </w:r>
    </w:p>
    <w:p w:rsidR="000561E1" w:rsidRDefault="000561E1" w:rsidP="000561E1">
      <w:pPr>
        <w:ind w:firstLine="708"/>
        <w:jc w:val="both"/>
      </w:pPr>
      <w:r>
        <w:t>- kúpa tovaru na účely jeho predaja konečnému spotrebiteľovi</w:t>
      </w:r>
    </w:p>
    <w:p w:rsidR="00EA6562" w:rsidRDefault="00EA6562" w:rsidP="00EA6562">
      <w:pPr>
        <w:jc w:val="both"/>
      </w:pPr>
      <w:r>
        <w:t>Družstvo spĺňa veľkostné podmienky na zatriedenie do veľkostnej skupiny – malá účtovná jednotka, preto zostavuje účtovnú závierku podľa metodiky pre túto veľkostnú skupinu.</w:t>
      </w:r>
    </w:p>
    <w:p w:rsidR="00DB2BB9" w:rsidRDefault="00DB2BB9" w:rsidP="00DB2BB9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 xml:space="preserve">V roku 2020 družstvo získalo štatút „registrovaný </w:t>
      </w:r>
      <w:proofErr w:type="spellStart"/>
      <w:r>
        <w:rPr>
          <w:bCs/>
          <w:kern w:val="32"/>
          <w:szCs w:val="22"/>
          <w:lang w:eastAsia="sk-SK"/>
        </w:rPr>
        <w:t>socialny</w:t>
      </w:r>
      <w:proofErr w:type="spellEnd"/>
      <w:r>
        <w:rPr>
          <w:bCs/>
          <w:kern w:val="32"/>
          <w:szCs w:val="22"/>
          <w:lang w:eastAsia="sk-SK"/>
        </w:rPr>
        <w:t xml:space="preserve"> podnik“.. </w:t>
      </w:r>
    </w:p>
    <w:p w:rsidR="00DB2BB9" w:rsidRDefault="00DB2BB9" w:rsidP="00EA6562">
      <w:pPr>
        <w:jc w:val="both"/>
      </w:pPr>
    </w:p>
    <w:p w:rsidR="00DB2BB9" w:rsidRDefault="00DB2BB9" w:rsidP="00EA6562">
      <w:pPr>
        <w:jc w:val="both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DB2BB9" w:rsidP="00876C8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16.06.2020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C33753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p w:rsidR="006E4747" w:rsidRDefault="006E4747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  <w:r>
        <w:rPr>
          <w:szCs w:val="22"/>
        </w:rPr>
        <w:t>Družstvo</w:t>
      </w:r>
      <w:r w:rsidRPr="00F929E5">
        <w:rPr>
          <w:lang w:eastAsia="sk-SK"/>
        </w:rPr>
        <w:t xml:space="preserve">  vlastnia</w:t>
      </w:r>
      <w:r>
        <w:rPr>
          <w:lang w:eastAsia="sk-SK"/>
        </w:rPr>
        <w:t xml:space="preserve"> </w:t>
      </w:r>
      <w:r w:rsidRPr="00F929E5">
        <w:rPr>
          <w:lang w:eastAsia="sk-SK"/>
        </w:rPr>
        <w:t xml:space="preserve"> fyzické osoby, a preto sa na ňu nevzťahujú  informácie o konsolidácii.</w:t>
      </w:r>
    </w:p>
    <w:p w:rsidR="006E4747" w:rsidRPr="002C0794" w:rsidRDefault="006E4747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02523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025231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2067B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C80B28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</w:t>
            </w:r>
            <w:r w:rsidR="00C80B28">
              <w:rPr>
                <w:szCs w:val="22"/>
              </w:rPr>
              <w:t>1</w:t>
            </w:r>
            <w:r w:rsidRPr="00915F80">
              <w:rPr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876C83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družstvo </w:t>
      </w:r>
      <w:r w:rsidRPr="00755848">
        <w:rPr>
          <w:rFonts w:cs="Arial Narrow"/>
          <w:szCs w:val="22"/>
        </w:rPr>
        <w:t>nepoužil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8C638A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F563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</w:t>
            </w:r>
            <w:r w:rsidR="00F563B6">
              <w:rPr>
                <w:szCs w:val="22"/>
              </w:rPr>
              <w:t>4</w:t>
            </w:r>
            <w:r>
              <w:rPr>
                <w:szCs w:val="22"/>
              </w:rPr>
              <w:t>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F563B6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</w:t>
            </w:r>
            <w:r w:rsidR="00F563B6">
              <w:rPr>
                <w:szCs w:val="22"/>
              </w:rPr>
              <w:t>4</w:t>
            </w:r>
            <w:r>
              <w:rPr>
                <w:szCs w:val="22"/>
              </w:rPr>
              <w:t>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3A781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Družstvo</w:t>
      </w:r>
      <w:r w:rsidRPr="00755848">
        <w:rPr>
          <w:szCs w:val="22"/>
        </w:rPr>
        <w:t xml:space="preserve"> </w:t>
      </w:r>
      <w:r w:rsidRPr="003A7813">
        <w:rPr>
          <w:szCs w:val="22"/>
        </w:rPr>
        <w:t>nepoužíva kategóriu drobného dlhodobého nehmotného majetku</w:t>
      </w:r>
      <w:r w:rsidRPr="00755848">
        <w:rPr>
          <w:szCs w:val="22"/>
        </w:rPr>
        <w:t xml:space="preserve"> - položky pod 2 400 eur jednotkovej ceny so životnosťou nad jeden rok (§ 13/2 PU)</w:t>
      </w:r>
      <w:r>
        <w:rPr>
          <w:szCs w:val="22"/>
        </w:rPr>
        <w:t xml:space="preserve"> a ani </w:t>
      </w:r>
      <w:r w:rsidRPr="003A7813">
        <w:rPr>
          <w:szCs w:val="22"/>
        </w:rPr>
        <w:t>kategóriu drobného dlhodobého hmotného majetku</w:t>
      </w:r>
      <w:r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dobrovoľné účtovanie podlimitného technického zhodnotenia</w:t>
      </w:r>
      <w:r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3A781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lastRenderedPageBreak/>
        <w:t>Družstvo</w:t>
      </w:r>
      <w:r w:rsidRPr="00755848">
        <w:rPr>
          <w:rFonts w:cs="Arial Narrow"/>
          <w:szCs w:val="22"/>
        </w:rPr>
        <w:t xml:space="preserve"> </w:t>
      </w:r>
      <w:r w:rsidRPr="003A7813">
        <w:rPr>
          <w:rFonts w:cs="Arial Narrow"/>
          <w:szCs w:val="22"/>
        </w:rPr>
        <w:t>nepoužíva dobrovoľnú kapitalizáciu úrokov</w:t>
      </w:r>
      <w:r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025231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73679,00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F86BAE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Družstvo získalo dotácie z úradu práce na pokrytie prevádzkových nákladov chránenej dieln</w:t>
      </w:r>
      <w:r w:rsidR="00DA3AB6">
        <w:rPr>
          <w:bCs/>
          <w:kern w:val="32"/>
          <w:szCs w:val="22"/>
          <w:lang w:eastAsia="sk-SK"/>
        </w:rPr>
        <w:t>e</w:t>
      </w:r>
      <w:r>
        <w:rPr>
          <w:bCs/>
          <w:kern w:val="32"/>
          <w:szCs w:val="22"/>
          <w:lang w:eastAsia="sk-SK"/>
        </w:rPr>
        <w:t xml:space="preserve"> a chráneného pracoviska</w:t>
      </w:r>
      <w:r w:rsidR="00025231">
        <w:rPr>
          <w:bCs/>
          <w:kern w:val="32"/>
          <w:szCs w:val="22"/>
          <w:lang w:eastAsia="sk-SK"/>
        </w:rPr>
        <w:t xml:space="preserve">  a COVID dotácie na preklenutie nepriaznivého stavu /5730,00 </w:t>
      </w:r>
      <w:r w:rsidR="00817D67">
        <w:rPr>
          <w:bCs/>
          <w:kern w:val="32"/>
          <w:szCs w:val="22"/>
          <w:lang w:eastAsia="sk-SK"/>
        </w:rPr>
        <w:t>EUR</w:t>
      </w:r>
      <w:r w:rsidR="00025231">
        <w:rPr>
          <w:bCs/>
          <w:kern w:val="32"/>
          <w:szCs w:val="22"/>
          <w:lang w:eastAsia="sk-SK"/>
        </w:rPr>
        <w:t>/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563B6" w:rsidRDefault="00F563B6" w:rsidP="00F563B6">
      <w:pPr>
        <w:spacing w:after="0" w:line="240" w:lineRule="auto"/>
        <w:ind w:firstLine="360"/>
        <w:jc w:val="both"/>
        <w:rPr>
          <w:bCs/>
          <w:lang w:eastAsia="cs-CZ"/>
        </w:rPr>
      </w:pPr>
      <w:r>
        <w:rPr>
          <w:bCs/>
          <w:kern w:val="32"/>
          <w:szCs w:val="22"/>
          <w:lang w:eastAsia="sk-SK"/>
        </w:rPr>
        <w:t>Družstvo</w:t>
      </w:r>
      <w:r w:rsidRPr="00573636">
        <w:rPr>
          <w:bCs/>
          <w:lang w:eastAsia="cs-CZ"/>
        </w:rPr>
        <w:t xml:space="preserve"> účtuje  o nároku na dotáciu, ak existuje primerané uistenie, že je schopn</w:t>
      </w:r>
      <w:r>
        <w:rPr>
          <w:bCs/>
          <w:lang w:eastAsia="cs-CZ"/>
        </w:rPr>
        <w:t>é</w:t>
      </w:r>
      <w:r w:rsidRPr="00573636">
        <w:rPr>
          <w:bCs/>
          <w:lang w:eastAsia="cs-CZ"/>
        </w:rPr>
        <w:t xml:space="preserve"> plniť dotačné podmienky. Ak sa dotácia vzťahuje na úhradu nákladov, vykazujú sa výnosy v období potrebnom na systematické kompenzovanie dotácie s nákladmi, na ktorých úhradu je dotácia určená. Ak sa dotácie vzťahuje na obstaranie dlhodobého majetku, suma dotácie sa účtuje do výnosov budúcich období a zúčtuje sa vo výške účtovných odpisov do výnosov počas odhadovanej doby životnosti majetku.</w:t>
      </w:r>
    </w:p>
    <w:p w:rsidR="00DB2BB9" w:rsidRPr="00573636" w:rsidRDefault="00DB2BB9" w:rsidP="00F563B6">
      <w:pPr>
        <w:spacing w:after="0" w:line="240" w:lineRule="auto"/>
        <w:ind w:firstLine="360"/>
        <w:jc w:val="both"/>
        <w:rPr>
          <w:bCs/>
          <w:lang w:eastAsia="cs-CZ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876C83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337664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Družstvo neeviduje záväzky so zostatkovou dobou splatnosti dlhšou ako 5 rokov.</w:t>
      </w: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družstvo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876C83" w:rsidP="001C27A9">
            <w:pPr>
              <w:pStyle w:val="TopHeader"/>
              <w:jc w:val="left"/>
              <w:rPr>
                <w:b w:val="0"/>
              </w:rPr>
            </w:pPr>
            <w:proofErr w:type="spellStart"/>
            <w:r>
              <w:rPr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F563B6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p w:rsidR="0090305A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 31.12.</w:t>
      </w:r>
      <w:r w:rsidR="00025231">
        <w:rPr>
          <w:bCs/>
          <w:szCs w:val="22"/>
          <w:lang w:eastAsia="sk-SK"/>
        </w:rPr>
        <w:t>2020</w:t>
      </w:r>
      <w:r>
        <w:rPr>
          <w:bCs/>
          <w:szCs w:val="22"/>
          <w:lang w:eastAsia="sk-SK"/>
        </w:rPr>
        <w:t xml:space="preserve"> t.j. po dni, ku ktorému sa zostavuje účtovná závierka nenastali žiadne významné udalosti a ani udalosti, ktoré nie sú zohľadnené v súvahe a vo výkaze ziskov a strát.</w:t>
      </w:r>
    </w:p>
    <w:p w:rsidR="0090305A" w:rsidRPr="00DA66DC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481F8D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817D67" w:rsidRDefault="00817D67" w:rsidP="00817D67">
      <w:pPr>
        <w:jc w:val="both"/>
      </w:pPr>
      <w:r>
        <w:rPr>
          <w:szCs w:val="22"/>
        </w:rPr>
        <w:t xml:space="preserve">Na konci roku 2019 sa prvýkrát objavili správy z Číny týkajúce sa COVID-19.V roku  2020 sa vírus rozšíril do celého sveta a negatívne ovplyvnil ako celosvetovú, tak aj národné ekonomiky..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2021. Manažment spoločnosti podnikne všetky možné kroky na zmiernenie akýchkoľvek negatívnych účinkov na spoločnosť a jej zamestnancov.</w:t>
      </w: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481F8D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Družstvo nemal</w:t>
      </w:r>
      <w:r w:rsidR="00B123B5">
        <w:rPr>
          <w:szCs w:val="22"/>
        </w:rPr>
        <w:t>o</w:t>
      </w:r>
      <w:r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31A9" w:rsidRDefault="005D31A9" w:rsidP="00107589">
      <w:pPr>
        <w:spacing w:after="0" w:line="240" w:lineRule="auto"/>
      </w:pPr>
      <w:r>
        <w:separator/>
      </w:r>
    </w:p>
  </w:endnote>
  <w:endnote w:type="continuationSeparator" w:id="0">
    <w:p w:rsidR="005D31A9" w:rsidRDefault="005D31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231" w:rsidRDefault="007901EC">
    <w:pPr>
      <w:pStyle w:val="Pta"/>
      <w:jc w:val="center"/>
    </w:pPr>
    <w:fldSimple w:instr=" PAGE   \* MERGEFORMAT ">
      <w:r w:rsidR="00817D67">
        <w:rPr>
          <w:noProof/>
        </w:rPr>
        <w:t>7</w:t>
      </w:r>
    </w:fldSimple>
  </w:p>
  <w:p w:rsidR="00025231" w:rsidRDefault="0002523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31A9" w:rsidRDefault="005D31A9" w:rsidP="00107589">
      <w:pPr>
        <w:spacing w:after="0" w:line="240" w:lineRule="auto"/>
      </w:pPr>
      <w:r>
        <w:separator/>
      </w:r>
    </w:p>
  </w:footnote>
  <w:footnote w:type="continuationSeparator" w:id="0">
    <w:p w:rsidR="005D31A9" w:rsidRDefault="005D31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5231" w:rsidRDefault="00025231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25231" w:rsidTr="002D6908">
      <w:trPr>
        <w:trHeight w:val="326"/>
      </w:trPr>
      <w:tc>
        <w:tcPr>
          <w:tcW w:w="2245" w:type="dxa"/>
          <w:vAlign w:val="center"/>
        </w:tcPr>
        <w:p w:rsidR="00025231" w:rsidRDefault="00025231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025231" w:rsidRDefault="00025231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25231" w:rsidRDefault="00025231" w:rsidP="002D6908">
          <w:pPr>
            <w:spacing w:after="0" w:line="240" w:lineRule="auto"/>
          </w:pPr>
          <w:r>
            <w:t>IČO:47151994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25231" w:rsidRDefault="00025231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025231" w:rsidRDefault="00025231" w:rsidP="002D6908">
          <w:pPr>
            <w:spacing w:after="0" w:line="240" w:lineRule="auto"/>
          </w:pPr>
          <w:r>
            <w:t>DIČ:2023800482</w:t>
          </w:r>
        </w:p>
      </w:tc>
    </w:tr>
  </w:tbl>
  <w:p w:rsidR="00025231" w:rsidRPr="004268D2" w:rsidRDefault="00025231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379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401A"/>
    <w:rsid w:val="0000520C"/>
    <w:rsid w:val="00014AEC"/>
    <w:rsid w:val="000152EA"/>
    <w:rsid w:val="00016072"/>
    <w:rsid w:val="00025231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2941"/>
    <w:rsid w:val="0016384B"/>
    <w:rsid w:val="00186CFF"/>
    <w:rsid w:val="001923C8"/>
    <w:rsid w:val="00197476"/>
    <w:rsid w:val="00197838"/>
    <w:rsid w:val="00197E54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815DE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000B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F3CE9"/>
    <w:rsid w:val="004F4612"/>
    <w:rsid w:val="00512E8A"/>
    <w:rsid w:val="005136D1"/>
    <w:rsid w:val="00513924"/>
    <w:rsid w:val="00533B00"/>
    <w:rsid w:val="0053633C"/>
    <w:rsid w:val="00537F98"/>
    <w:rsid w:val="0054020D"/>
    <w:rsid w:val="00544F4D"/>
    <w:rsid w:val="00545976"/>
    <w:rsid w:val="00550544"/>
    <w:rsid w:val="00563EC6"/>
    <w:rsid w:val="005649E2"/>
    <w:rsid w:val="005850CC"/>
    <w:rsid w:val="005852EB"/>
    <w:rsid w:val="005922FF"/>
    <w:rsid w:val="00595DE0"/>
    <w:rsid w:val="005A378F"/>
    <w:rsid w:val="005A765F"/>
    <w:rsid w:val="005B1CA5"/>
    <w:rsid w:val="005C33C7"/>
    <w:rsid w:val="005C3552"/>
    <w:rsid w:val="005C4DA9"/>
    <w:rsid w:val="005C5C2E"/>
    <w:rsid w:val="005D2F62"/>
    <w:rsid w:val="005D31A9"/>
    <w:rsid w:val="005D48F6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BC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747"/>
    <w:rsid w:val="006E4959"/>
    <w:rsid w:val="006E5B26"/>
    <w:rsid w:val="006F1D85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01EC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17D67"/>
    <w:rsid w:val="00836486"/>
    <w:rsid w:val="00847433"/>
    <w:rsid w:val="00847971"/>
    <w:rsid w:val="008725BC"/>
    <w:rsid w:val="008755FC"/>
    <w:rsid w:val="00876C83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198E"/>
    <w:rsid w:val="009C21AB"/>
    <w:rsid w:val="009D03E7"/>
    <w:rsid w:val="009E240F"/>
    <w:rsid w:val="009F0A29"/>
    <w:rsid w:val="00A12B4A"/>
    <w:rsid w:val="00A33651"/>
    <w:rsid w:val="00A533B1"/>
    <w:rsid w:val="00A57369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8A4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1EA0"/>
    <w:rsid w:val="00DB2BB9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72E93"/>
    <w:rsid w:val="00E916CF"/>
    <w:rsid w:val="00E91B64"/>
    <w:rsid w:val="00E92CE7"/>
    <w:rsid w:val="00E94D7D"/>
    <w:rsid w:val="00EA0E90"/>
    <w:rsid w:val="00EA41E2"/>
    <w:rsid w:val="00EA5C70"/>
    <w:rsid w:val="00EA6562"/>
    <w:rsid w:val="00EB467F"/>
    <w:rsid w:val="00EB4F3B"/>
    <w:rsid w:val="00EB51C5"/>
    <w:rsid w:val="00EB5202"/>
    <w:rsid w:val="00EB78F0"/>
    <w:rsid w:val="00EC52D9"/>
    <w:rsid w:val="00EC561A"/>
    <w:rsid w:val="00EC649B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563B6"/>
    <w:rsid w:val="00F74303"/>
    <w:rsid w:val="00F756DE"/>
    <w:rsid w:val="00F777BD"/>
    <w:rsid w:val="00F86BAE"/>
    <w:rsid w:val="00F946E2"/>
    <w:rsid w:val="00FB3516"/>
    <w:rsid w:val="00FB5BCE"/>
    <w:rsid w:val="00FC1ACF"/>
    <w:rsid w:val="00FD3BD8"/>
    <w:rsid w:val="00FD5399"/>
    <w:rsid w:val="00FE50D7"/>
    <w:rsid w:val="00FE623C"/>
    <w:rsid w:val="00FF72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8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3F3169-4208-42A0-9881-432A76745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2094</Words>
  <Characters>11941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Libuša Hajdučeková</cp:lastModifiedBy>
  <cp:revision>6</cp:revision>
  <cp:lastPrinted>2018-03-26T13:36:00Z</cp:lastPrinted>
  <dcterms:created xsi:type="dcterms:W3CDTF">2021-03-27T09:29:00Z</dcterms:created>
  <dcterms:modified xsi:type="dcterms:W3CDTF">2021-03-30T11:00:00Z</dcterms:modified>
</cp:coreProperties>
</file>