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348" w:rsidRDefault="00417348">
      <w:pPr>
        <w:jc w:val="center"/>
      </w:pPr>
      <w:bookmarkStart w:id="0" w:name="_GoBack"/>
      <w:bookmarkEnd w:id="0"/>
      <w:r>
        <w:t xml:space="preserve"> </w:t>
      </w:r>
    </w:p>
    <w:tbl>
      <w:tblPr>
        <w:tblW w:w="5085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"/>
        <w:gridCol w:w="283"/>
        <w:gridCol w:w="375"/>
        <w:gridCol w:w="196"/>
        <w:gridCol w:w="274"/>
        <w:gridCol w:w="241"/>
        <w:gridCol w:w="246"/>
        <w:gridCol w:w="242"/>
        <w:gridCol w:w="343"/>
        <w:gridCol w:w="283"/>
        <w:gridCol w:w="177"/>
        <w:gridCol w:w="311"/>
        <w:gridCol w:w="177"/>
        <w:gridCol w:w="265"/>
        <w:gridCol w:w="229"/>
        <w:gridCol w:w="291"/>
        <w:gridCol w:w="233"/>
        <w:gridCol w:w="198"/>
        <w:gridCol w:w="34"/>
        <w:gridCol w:w="237"/>
        <w:gridCol w:w="349"/>
        <w:gridCol w:w="211"/>
        <w:gridCol w:w="246"/>
        <w:gridCol w:w="30"/>
        <w:gridCol w:w="283"/>
        <w:gridCol w:w="218"/>
        <w:gridCol w:w="108"/>
        <w:gridCol w:w="103"/>
        <w:gridCol w:w="172"/>
        <w:gridCol w:w="63"/>
        <w:gridCol w:w="186"/>
        <w:gridCol w:w="63"/>
        <w:gridCol w:w="7"/>
        <w:gridCol w:w="259"/>
        <w:gridCol w:w="278"/>
        <w:gridCol w:w="259"/>
        <w:gridCol w:w="67"/>
        <w:gridCol w:w="181"/>
        <w:gridCol w:w="75"/>
        <w:gridCol w:w="175"/>
        <w:gridCol w:w="75"/>
        <w:gridCol w:w="181"/>
        <w:gridCol w:w="71"/>
        <w:gridCol w:w="168"/>
        <w:gridCol w:w="255"/>
        <w:gridCol w:w="298"/>
      </w:tblGrid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294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Poznámky Úč POD 3 -01 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58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58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368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368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 w:rsidP="00560FC7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zostavenej k.31.12.20</w:t>
            </w:r>
            <w:r w:rsidR="00560FC7">
              <w:rPr>
                <w:rFonts w:ascii="Arial" w:hAnsi="Arial" w:cs="Arial"/>
                <w:sz w:val="20"/>
                <w:lang w:eastAsia="sk-SK"/>
              </w:rPr>
              <w:t>20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jc w:val="center"/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-</w:t>
            </w:r>
          </w:p>
        </w:tc>
        <w:tc>
          <w:tcPr>
            <w:tcW w:w="955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x</w:t>
            </w:r>
          </w:p>
        </w:tc>
        <w:tc>
          <w:tcPr>
            <w:tcW w:w="96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- celých eurách *)</w:t>
            </w: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53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52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ind w:left="-44" w:hanging="27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mesiac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530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ind w:hanging="47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rok</w:t>
            </w:r>
          </w:p>
        </w:tc>
        <w:tc>
          <w:tcPr>
            <w:tcW w:w="40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ind w:hanging="52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mesiac</w:t>
            </w:r>
          </w:p>
        </w:tc>
        <w:tc>
          <w:tcPr>
            <w:tcW w:w="65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ind w:firstLine="109"/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rok</w:t>
            </w:r>
          </w:p>
        </w:tc>
      </w:tr>
      <w:tr w:rsidR="00417348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8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311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</w:tr>
      <w:tr w:rsidR="00417348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8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0 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311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2 </w:t>
            </w:r>
          </w:p>
        </w:tc>
        <w:tc>
          <w:tcPr>
            <w:tcW w:w="13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D14D83" w:rsidP="00D14D83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  <w:tr w:rsidR="0041734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99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8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Účtovná závierka</w:t>
            </w:r>
          </w:p>
        </w:tc>
        <w:tc>
          <w:tcPr>
            <w:tcW w:w="96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2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*)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2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2B176B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x</w:t>
            </w:r>
          </w:p>
        </w:tc>
        <w:tc>
          <w:tcPr>
            <w:tcW w:w="73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-  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69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3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 - </w:t>
            </w:r>
            <w:r w:rsidR="00FC42D4">
              <w:rPr>
                <w:rFonts w:ascii="Arial" w:hAnsi="Arial" w:cs="Arial"/>
                <w:sz w:val="20"/>
                <w:lang w:eastAsia="sk-SK"/>
              </w:rPr>
              <w:t>opravená</w:t>
            </w:r>
            <w:r>
              <w:rPr>
                <w:rFonts w:ascii="Arial" w:hAnsi="Arial" w:cs="Arial"/>
                <w:sz w:val="20"/>
                <w:lang w:eastAsia="sk-SK"/>
              </w:rPr>
              <w:t xml:space="preserve"> mimoriadna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69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3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-   priebežná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69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3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69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3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IČO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 w:rsidP="00560FC7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DI</w:t>
            </w:r>
            <w:r w:rsidR="00560FC7">
              <w:rPr>
                <w:rFonts w:ascii="Arial" w:hAnsi="Arial" w:cs="Arial"/>
                <w:b/>
                <w:bCs/>
                <w:sz w:val="20"/>
                <w:lang w:eastAsia="sk-SK"/>
              </w:rPr>
              <w:t>Č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9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7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283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ž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g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l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é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v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ý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b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é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u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ž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s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t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v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0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</w:tr>
      <w:tr w:rsidR="004173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Sídlo účtovnej jednotky</w:t>
            </w:r>
          </w:p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348">
        <w:trPr>
          <w:trHeight w:val="292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a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s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á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c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e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t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7 </w:t>
            </w:r>
          </w:p>
        </w:tc>
      </w:tr>
      <w:tr w:rsidR="00417348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K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m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r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</w:tr>
      <w:tr w:rsidR="004173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Číslo telefónu                                                     Číslo faxu</w:t>
            </w: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</w:p>
          <w:p w:rsidR="00417348" w:rsidRDefault="00417348">
            <w:pPr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f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@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z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e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n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.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s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</w:tr>
      <w:tr w:rsidR="00417348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  <w:tr w:rsidR="00417348">
        <w:trPr>
          <w:cantSplit/>
          <w:trHeight w:val="850"/>
          <w:jc w:val="center"/>
        </w:trPr>
        <w:tc>
          <w:tcPr>
            <w:tcW w:w="134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Zostavené dňa:</w:t>
            </w:r>
          </w:p>
          <w:p w:rsidR="00417348" w:rsidRDefault="00D14D8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20.3.2021</w:t>
            </w:r>
          </w:p>
          <w:p w:rsidR="00D14D83" w:rsidRDefault="00D14D8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6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0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9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27752" w:rsidRDefault="00227752" w:rsidP="00227752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Mgr. Farkas Róbert</w:t>
            </w:r>
          </w:p>
        </w:tc>
      </w:tr>
      <w:tr w:rsidR="00417348">
        <w:trPr>
          <w:cantSplit/>
          <w:trHeight w:val="848"/>
          <w:jc w:val="center"/>
        </w:trPr>
        <w:tc>
          <w:tcPr>
            <w:tcW w:w="134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 xml:space="preserve"> Schválené dňa:</w:t>
            </w:r>
          </w:p>
          <w:p w:rsidR="00417348" w:rsidRDefault="0041734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61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01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294" w:type="pct"/>
            <w:gridSpan w:val="15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348" w:rsidRDefault="00417348">
            <w:pPr>
              <w:rPr>
                <w:rFonts w:ascii="Arial" w:hAnsi="Arial" w:cs="Arial"/>
                <w:sz w:val="20"/>
                <w:lang w:eastAsia="sk-SK"/>
              </w:rPr>
            </w:pPr>
          </w:p>
        </w:tc>
      </w:tr>
    </w:tbl>
    <w:p w:rsidR="00417348" w:rsidRDefault="00BA0113">
      <w:pPr>
        <w:jc w:val="both"/>
        <w:rPr>
          <w:rFonts w:ascii="Arial" w:hAnsi="Arial" w:cs="Arial"/>
          <w:b/>
          <w:bCs/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7348" w:rsidRDefault="00417348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17348" w:rsidRDefault="00417348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17348">
        <w:rPr>
          <w:rFonts w:ascii="Arial" w:hAnsi="Arial" w:cs="Arial"/>
          <w:sz w:val="20"/>
        </w:rPr>
        <w:t xml:space="preserve">*) Vyznačuje sa    </w:t>
      </w:r>
      <w:r w:rsidR="00417348">
        <w:rPr>
          <w:rFonts w:ascii="Arial" w:hAnsi="Arial" w:cs="Arial"/>
          <w:b/>
          <w:bCs/>
          <w:sz w:val="20"/>
        </w:rPr>
        <w:t xml:space="preserve"> </w:t>
      </w:r>
    </w:p>
    <w:p w:rsidR="00417348" w:rsidRDefault="00417348">
      <w:pPr>
        <w:jc w:val="both"/>
        <w:rPr>
          <w:rFonts w:ascii="Arial" w:hAnsi="Arial" w:cs="Arial"/>
          <w:b/>
          <w:bCs/>
          <w:sz w:val="20"/>
        </w:rPr>
      </w:pP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</w:t>
      </w: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lastRenderedPageBreak/>
        <w:t xml:space="preserve">                                                     P O Z N Á M K Y    K    31.12.20</w:t>
      </w:r>
      <w:r w:rsidR="00D14D83">
        <w:rPr>
          <w:b/>
          <w:bCs/>
        </w:rPr>
        <w:t>20</w:t>
      </w: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</w:t>
      </w:r>
    </w:p>
    <w:p w:rsidR="00417348" w:rsidRDefault="00417348">
      <w:pPr>
        <w:ind w:left="360"/>
        <w:jc w:val="both"/>
        <w:rPr>
          <w:b/>
          <w:bCs/>
        </w:rPr>
      </w:pP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                       Čl. I</w:t>
      </w:r>
    </w:p>
    <w:p w:rsidR="00417348" w:rsidRDefault="00417348">
      <w:pPr>
        <w:ind w:left="360"/>
        <w:jc w:val="both"/>
        <w:rPr>
          <w:b/>
          <w:bCs/>
        </w:rPr>
      </w:pP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Všeobecné informácie </w:t>
      </w:r>
    </w:p>
    <w:p w:rsidR="00417348" w:rsidRDefault="00417348">
      <w:pPr>
        <w:ind w:left="360"/>
        <w:jc w:val="both"/>
        <w:rPr>
          <w:b/>
          <w:bCs/>
        </w:rPr>
      </w:pP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t xml:space="preserve">1.      </w:t>
      </w:r>
      <w:r>
        <w:rPr>
          <w:b/>
          <w:bCs/>
          <w:i/>
          <w:iCs/>
        </w:rPr>
        <w:t>Kožená galantéria, výrobné družstvo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Bratislavská cesta 1797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945 45 Komárno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IČO: 00 167 720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IČ DPH: 2020398380</w:t>
      </w:r>
    </w:p>
    <w:p w:rsidR="00417348" w:rsidRDefault="00417348">
      <w:pPr>
        <w:ind w:left="444" w:firstLine="348"/>
        <w:jc w:val="both"/>
      </w:pPr>
      <w:r>
        <w:rPr>
          <w:b/>
          <w:bCs/>
          <w:i/>
          <w:iCs/>
        </w:rPr>
        <w:t>Právna forma: družstvo</w:t>
      </w:r>
    </w:p>
    <w:p w:rsidR="00417348" w:rsidRDefault="00417348">
      <w:pPr>
        <w:ind w:left="792"/>
        <w:jc w:val="both"/>
      </w:pPr>
      <w:r>
        <w:t xml:space="preserve">Družstvo je zaregistrované v Obchodnom registri Okresného súdu Nitra,  oddiel: Dr vložka číslo: 130/N </w:t>
      </w:r>
    </w:p>
    <w:p w:rsidR="00417348" w:rsidRDefault="00417348">
      <w:pPr>
        <w:ind w:left="792"/>
        <w:jc w:val="both"/>
      </w:pPr>
      <w:r>
        <w:t>Družstvo vzniklo na ustanovujúcom valnom zhromaždení dňa 12.10.1954 a je družstvom ľudovým podľa § 2 Zákona č. 53/54 Zb.</w:t>
      </w:r>
    </w:p>
    <w:p w:rsidR="00417348" w:rsidRDefault="00417348">
      <w:pPr>
        <w:ind w:left="792"/>
        <w:jc w:val="both"/>
      </w:pPr>
      <w:r>
        <w:t xml:space="preserve">Zhromaždenie delegátov družstva, konané dňa 19.4.1991 schválilo s účinnosťou od 1.5.1991 nové stanovy družstva v zmysle zákona č. 176/1990 Zb. </w:t>
      </w:r>
    </w:p>
    <w:p w:rsidR="00417348" w:rsidRDefault="00417348">
      <w:pPr>
        <w:ind w:left="792"/>
        <w:jc w:val="both"/>
      </w:pPr>
      <w:r>
        <w:t>Transformačný projekt družstva schválený Valným zhromaždením oprávnených osôb dňa 11.9.1992, Stanovy družstva prispôsobené Obchodnému zákonníku prijaté na členskej schôdzi družstva dňa 11.9.1992.</w:t>
      </w:r>
    </w:p>
    <w:p w:rsidR="00417348" w:rsidRDefault="00417348">
      <w:pPr>
        <w:ind w:left="792"/>
        <w:jc w:val="both"/>
      </w:pPr>
      <w:r>
        <w:t>Zmeny stanov družstva prijaté na členskej schôdzi družstva dňa 28.4.2006, s účinnosťou od 1.5.2006.</w:t>
      </w:r>
    </w:p>
    <w:p w:rsidR="00417348" w:rsidRDefault="00417348">
      <w:pPr>
        <w:ind w:left="792"/>
        <w:jc w:val="both"/>
      </w:pPr>
      <w:r>
        <w:t>Zmeny stanov družstva prijaté na členskej schôdzi družstva dňa 19.6.2009, s účinnosťou od 1.7.2009.</w:t>
      </w:r>
    </w:p>
    <w:p w:rsidR="00417348" w:rsidRDefault="00417348">
      <w:pPr>
        <w:ind w:left="792"/>
        <w:jc w:val="both"/>
      </w:pPr>
      <w:r>
        <w:t>Zmeny stanov družstva prijaté na členskej schôdzi družstva dňa 20.4.2016, s účinnosťou                   od  20.4.2016.</w:t>
      </w:r>
    </w:p>
    <w:p w:rsidR="000364A2" w:rsidRDefault="000364A2">
      <w:pPr>
        <w:ind w:left="792"/>
        <w:jc w:val="both"/>
      </w:pPr>
      <w:r>
        <w:t>Zmeny stanov družstva prijaté na členskej schôdzi družstva dňa 14.6.2019 v rozsahu doplnenia č. 2 Stanov o nový predmet činnosti družstva v bode m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t xml:space="preserve">       </w:t>
      </w:r>
      <w:r>
        <w:rPr>
          <w:b/>
          <w:bCs/>
          <w:i/>
          <w:iCs/>
        </w:rPr>
        <w:t xml:space="preserve"> Predmetom činnosti družstva je: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výroba výrobkov koženej galantérie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výroba nástrojov pre kožiarsky priemysel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obchodná činnosť s komoditami v rozsahu voľnej živnosti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poradenská služba v odbore kožená galantéria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sprostredkovanie obchodu podľa platných všeobecne záväzných právnych predpisov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oprava hodín a hodiniek, gravírovanie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zahranično-obchodná činnosť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kopírovacie a rozmnožovacie služby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prenájom nebytových priestorov s poskytovaním iných než základných služieb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čistenie a údržba spoločných nebytových priestorov</w:t>
      </w:r>
    </w:p>
    <w:p w:rsidR="00417348" w:rsidRDefault="00417348">
      <w:pPr>
        <w:ind w:left="444" w:firstLine="348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- podnikanie v oblasti nakladania s iným ako nebezpečným odpadom</w:t>
      </w:r>
    </w:p>
    <w:p w:rsidR="00417348" w:rsidRDefault="00417348">
      <w:pPr>
        <w:ind w:left="792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- nákladná cestná doprava vykonávaná cestnými nákladnými vozidlami do celkovej   </w:t>
      </w:r>
    </w:p>
    <w:p w:rsidR="00417348" w:rsidRDefault="00417348">
      <w:pPr>
        <w:ind w:left="792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hmotnosti 3,5 tony, vrátane prípojného vozidla</w:t>
      </w:r>
    </w:p>
    <w:p w:rsidR="00417348" w:rsidRPr="000364A2" w:rsidRDefault="00225297" w:rsidP="000364A2">
      <w:pPr>
        <w:pStyle w:val="Nzov"/>
        <w:spacing w:before="0" w:beforeAutospacing="0" w:after="60"/>
        <w:ind w:left="705"/>
        <w:jc w:val="left"/>
        <w:rPr>
          <w:rFonts w:ascii="Times New Roman" w:hAnsi="Times New Roman"/>
          <w:sz w:val="20"/>
        </w:rPr>
      </w:pPr>
      <w:r>
        <w:t>-</w:t>
      </w:r>
      <w:r w:rsidR="000364A2">
        <w:t xml:space="preserve">    </w:t>
      </w:r>
      <w:r w:rsidR="000364A2" w:rsidRPr="000364A2">
        <w:t>skladovanie a pomocné činnosti v doprave</w:t>
      </w:r>
    </w:p>
    <w:p w:rsidR="00417348" w:rsidRDefault="00417348">
      <w:pPr>
        <w:numPr>
          <w:ilvl w:val="0"/>
          <w:numId w:val="25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Účtovná závierka k 31.decembru 20</w:t>
      </w:r>
      <w:r w:rsidR="00D14D83">
        <w:rPr>
          <w:b/>
          <w:bCs/>
          <w:i/>
          <w:iCs/>
        </w:rPr>
        <w:t>19</w:t>
      </w:r>
      <w:r w:rsidR="000364A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 xml:space="preserve">bola schválená na členskej schôdzi družstva, konanej  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dňa   </w:t>
      </w:r>
      <w:r w:rsidR="00D14D83">
        <w:rPr>
          <w:b/>
          <w:bCs/>
          <w:i/>
          <w:iCs/>
        </w:rPr>
        <w:t>26</w:t>
      </w:r>
      <w:r w:rsidR="000364A2">
        <w:rPr>
          <w:b/>
          <w:bCs/>
          <w:i/>
          <w:iCs/>
        </w:rPr>
        <w:t>.6.20</w:t>
      </w:r>
      <w:r w:rsidR="00D14D83">
        <w:rPr>
          <w:b/>
          <w:bCs/>
          <w:i/>
          <w:iCs/>
        </w:rPr>
        <w:t>20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Účtovná závierka k 31.12.201</w:t>
      </w:r>
      <w:r w:rsidR="00D14D83">
        <w:rPr>
          <w:b/>
          <w:bCs/>
          <w:i/>
          <w:iCs/>
        </w:rPr>
        <w:t xml:space="preserve">9 </w:t>
      </w:r>
      <w:r>
        <w:rPr>
          <w:b/>
          <w:bCs/>
          <w:i/>
          <w:iCs/>
        </w:rPr>
        <w:t>bola overená  audítorom SKAU č. 698 Ing. Milanom Varcholom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Účtovná závierka k  31. decembru 201</w:t>
      </w:r>
      <w:r w:rsidR="00D14D83">
        <w:rPr>
          <w:b/>
          <w:bCs/>
          <w:i/>
          <w:iCs/>
        </w:rPr>
        <w:t>9</w:t>
      </w:r>
      <w:r>
        <w:rPr>
          <w:b/>
          <w:bCs/>
          <w:i/>
          <w:iCs/>
        </w:rPr>
        <w:t xml:space="preserve"> spolu s výročnou správou a správou audítora o overení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účtovnej závierky k 31.12.201</w:t>
      </w:r>
      <w:r w:rsidR="00227752">
        <w:rPr>
          <w:b/>
          <w:bCs/>
          <w:i/>
          <w:iCs/>
        </w:rPr>
        <w:t xml:space="preserve">9 </w:t>
      </w:r>
      <w:r>
        <w:rPr>
          <w:b/>
          <w:bCs/>
          <w:i/>
          <w:iCs/>
        </w:rPr>
        <w:t>bola uložená do RÚZ v </w:t>
      </w:r>
      <w:r w:rsidR="000364A2">
        <w:rPr>
          <w:b/>
          <w:bCs/>
          <w:i/>
          <w:iCs/>
        </w:rPr>
        <w:t>júni</w:t>
      </w:r>
      <w:r>
        <w:rPr>
          <w:b/>
          <w:bCs/>
          <w:i/>
          <w:iCs/>
        </w:rPr>
        <w:t xml:space="preserve"> 20</w:t>
      </w:r>
      <w:r w:rsidR="00D14D83">
        <w:rPr>
          <w:b/>
          <w:bCs/>
          <w:i/>
          <w:iCs/>
        </w:rPr>
        <w:t>20</w:t>
      </w:r>
      <w:r>
        <w:rPr>
          <w:b/>
          <w:bCs/>
          <w:i/>
          <w:iCs/>
        </w:rPr>
        <w:t>.</w:t>
      </w:r>
    </w:p>
    <w:p w:rsidR="00417348" w:rsidRDefault="00417348">
      <w:pPr>
        <w:ind w:left="360"/>
        <w:jc w:val="both"/>
      </w:pPr>
    </w:p>
    <w:p w:rsidR="00417348" w:rsidRDefault="00417348">
      <w:pPr>
        <w:numPr>
          <w:ilvl w:val="0"/>
          <w:numId w:val="24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Účtovná závierka je zostavená k 31. decembru 20</w:t>
      </w:r>
      <w:r w:rsidR="00D14D83">
        <w:rPr>
          <w:b/>
          <w:bCs/>
          <w:i/>
          <w:iCs/>
        </w:rPr>
        <w:t>20</w:t>
      </w:r>
      <w:r w:rsidR="00560FC7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je zostavená ako riadna účtovná  závierka podľa  § 17 ods. 6 zákona č. 431/2002 Z.z. o účtovníctve v znení neskorších predpisov, a to za účtovné obdobie od 1. januára 20</w:t>
      </w:r>
      <w:r w:rsidR="00D14D83">
        <w:rPr>
          <w:b/>
          <w:bCs/>
          <w:i/>
          <w:iCs/>
        </w:rPr>
        <w:t xml:space="preserve">20 </w:t>
      </w:r>
      <w:r>
        <w:rPr>
          <w:b/>
          <w:bCs/>
          <w:i/>
          <w:iCs/>
        </w:rPr>
        <w:t>do 31. decembra 20</w:t>
      </w:r>
      <w:r w:rsidR="00D14D83">
        <w:rPr>
          <w:b/>
          <w:bCs/>
          <w:i/>
          <w:iCs/>
        </w:rPr>
        <w:t>20</w:t>
      </w:r>
      <w:r>
        <w:rPr>
          <w:b/>
          <w:bCs/>
          <w:i/>
          <w:iCs/>
        </w:rPr>
        <w:t xml:space="preserve">. </w:t>
      </w:r>
    </w:p>
    <w:p w:rsidR="00417348" w:rsidRDefault="00417348">
      <w:pPr>
        <w:ind w:left="360"/>
        <w:jc w:val="both"/>
      </w:pPr>
      <w:r>
        <w:t xml:space="preserve">       </w:t>
      </w:r>
    </w:p>
    <w:p w:rsidR="00417348" w:rsidRDefault="00417348">
      <w:pPr>
        <w:numPr>
          <w:ilvl w:val="0"/>
          <w:numId w:val="19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Kožená galantéria, výrobné družstvo nie je ručiacim subjektom v iných účtovných jednotkách a nie je súčasťou konsolidovaného celku.</w:t>
      </w:r>
    </w:p>
    <w:p w:rsidR="00417348" w:rsidRDefault="00417348">
      <w:pPr>
        <w:jc w:val="both"/>
      </w:pPr>
    </w:p>
    <w:p w:rsidR="00417348" w:rsidRDefault="00417348">
      <w:pPr>
        <w:jc w:val="both"/>
      </w:pPr>
    </w:p>
    <w:p w:rsidR="00417348" w:rsidRDefault="00417348">
      <w:pPr>
        <w:ind w:left="360"/>
        <w:jc w:val="both"/>
      </w:pPr>
    </w:p>
    <w:p w:rsidR="00417348" w:rsidRDefault="00417348">
      <w:pPr>
        <w:pStyle w:val="Nzov"/>
        <w:spacing w:before="0" w:beforeAutospacing="0" w:after="60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5.   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348" w:rsidTr="00070BD4">
        <w:trPr>
          <w:trHeight w:val="544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348" w:rsidRDefault="00417348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348" w:rsidRDefault="00417348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348" w:rsidRDefault="00417348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417348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348" w:rsidRDefault="0041734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17348" w:rsidRDefault="00070BD4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17348" w:rsidRDefault="00D14D83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90</w:t>
            </w:r>
          </w:p>
        </w:tc>
      </w:tr>
      <w:tr w:rsidR="0041734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348" w:rsidRDefault="0041734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17348" w:rsidRDefault="00070BD4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81</w:t>
            </w:r>
          </w:p>
          <w:p w:rsidR="006A34DF" w:rsidRDefault="006A34DF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17348" w:rsidRDefault="00D14D83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98</w:t>
            </w:r>
          </w:p>
        </w:tc>
      </w:tr>
      <w:tr w:rsidR="0041734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348" w:rsidRDefault="00417348">
            <w:pPr>
              <w:rPr>
                <w:rFonts w:ascii="Arial" w:hAnsi="Arial" w:cs="Arial"/>
                <w:sz w:val="20"/>
                <w:highlight w:val="green"/>
              </w:rPr>
            </w:pPr>
            <w:r>
              <w:rPr>
                <w:rFonts w:ascii="Arial" w:hAnsi="Arial" w:cs="Arial"/>
                <w:sz w:val="20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348" w:rsidRDefault="0041734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color w:val="FFFFFF"/>
              </w:rPr>
              <w:t>44</w:t>
            </w:r>
            <w:r>
              <w:rPr>
                <w:rFonts w:cs="Arial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348" w:rsidRDefault="00417348">
            <w:pPr>
              <w:spacing w:line="360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3</w:t>
            </w:r>
          </w:p>
        </w:tc>
      </w:tr>
    </w:tbl>
    <w:p w:rsidR="00417348" w:rsidRDefault="00417348">
      <w:pPr>
        <w:pStyle w:val="Nzov"/>
        <w:tabs>
          <w:tab w:val="left" w:pos="4020"/>
        </w:tabs>
        <w:spacing w:before="0" w:beforeAutospacing="0" w:after="0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</w:p>
    <w:p w:rsidR="00417348" w:rsidRDefault="00417348">
      <w:pPr>
        <w:pStyle w:val="Nzov"/>
        <w:tabs>
          <w:tab w:val="left" w:pos="4020"/>
        </w:tabs>
        <w:spacing w:before="0" w:beforeAutospacing="0" w:after="0"/>
        <w:jc w:val="both"/>
        <w:rPr>
          <w:rFonts w:ascii="Times New Roman" w:hAnsi="Times New Roman"/>
          <w:sz w:val="20"/>
        </w:rPr>
      </w:pPr>
    </w:p>
    <w:p w:rsidR="00417348" w:rsidRDefault="00417348">
      <w:pPr>
        <w:pStyle w:val="Nzov"/>
        <w:tabs>
          <w:tab w:val="left" w:pos="4020"/>
        </w:tabs>
        <w:spacing w:before="0" w:beforeAutospacing="0" w:after="0"/>
        <w:jc w:val="both"/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</w:t>
      </w:r>
      <w:r>
        <w:t>Čl. II</w:t>
      </w:r>
    </w:p>
    <w:p w:rsidR="00417348" w:rsidRDefault="00417348"/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                                         Informácie o orgánoch spoločnosti</w:t>
      </w:r>
    </w:p>
    <w:p w:rsidR="00417348" w:rsidRDefault="00417348">
      <w:pPr>
        <w:ind w:left="360"/>
        <w:jc w:val="both"/>
        <w:rPr>
          <w:b/>
          <w:bCs/>
        </w:rPr>
      </w:pPr>
    </w:p>
    <w:p w:rsidR="00417348" w:rsidRDefault="00417348">
      <w:pPr>
        <w:ind w:left="360"/>
        <w:jc w:val="both"/>
        <w:rPr>
          <w:b/>
          <w:bCs/>
        </w:rPr>
      </w:pPr>
      <w:r>
        <w:rPr>
          <w:b/>
          <w:bCs/>
        </w:rPr>
        <w:t xml:space="preserve">Pre členov štatutárneho orgánu neboli poskytnuté záruky, žiadne zabezpečenia a pôžičky. </w:t>
      </w:r>
    </w:p>
    <w:p w:rsidR="00417348" w:rsidRDefault="00417348"/>
    <w:p w:rsidR="00417348" w:rsidRDefault="00417348"/>
    <w:p w:rsidR="00417348" w:rsidRDefault="00417348">
      <w:pPr>
        <w:tabs>
          <w:tab w:val="left" w:pos="4050"/>
        </w:tabs>
        <w:rPr>
          <w:b/>
          <w:bCs/>
        </w:rPr>
      </w:pPr>
      <w:r>
        <w:tab/>
      </w:r>
      <w:r>
        <w:rPr>
          <w:b/>
          <w:bCs/>
        </w:rPr>
        <w:t>Čl. III</w:t>
      </w: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tabs>
          <w:tab w:val="left" w:pos="4050"/>
        </w:tabs>
        <w:rPr>
          <w:b/>
          <w:bCs/>
        </w:rPr>
      </w:pPr>
      <w:r>
        <w:rPr>
          <w:b/>
          <w:bCs/>
        </w:rPr>
        <w:t xml:space="preserve">                                                        Informácie o prijatých postupoch</w:t>
      </w: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t xml:space="preserve">1) </w:t>
      </w:r>
      <w:r>
        <w:rPr>
          <w:b/>
          <w:bCs/>
          <w:i/>
          <w:iCs/>
        </w:rPr>
        <w:t xml:space="preserve">Účtovná závierka bola zostavená pri splnení predpokladu nepretržitého pokračovania jej činnosti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a bola  zostavená k  31.12.20</w:t>
      </w:r>
      <w:r w:rsidR="00D14D83">
        <w:rPr>
          <w:b/>
          <w:bCs/>
          <w:i/>
          <w:iCs/>
        </w:rPr>
        <w:t>20</w:t>
      </w:r>
      <w:r>
        <w:rPr>
          <w:b/>
          <w:bCs/>
          <w:i/>
          <w:iCs/>
        </w:rPr>
        <w:t xml:space="preserve"> ako riadna účtovná závierka v súlade so zákonom č. 431/2002 Z.z.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v znení neskorších predpisov, a opatrením MF SR č. 23054/2002-92, ktorým sa ustanovujú 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podrobnosti  o postupoch účtovania pre podnikateľov.  a bude nepretržite pokračovať vo svojej 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   činnosti. Menou pre   vykazovanie je EURO.</w:t>
      </w:r>
    </w:p>
    <w:p w:rsidR="00417348" w:rsidRDefault="00417348" w:rsidP="00227752">
      <w:pPr>
        <w:tabs>
          <w:tab w:val="left" w:pos="4050"/>
        </w:tabs>
        <w:jc w:val="both"/>
      </w:pPr>
      <w:r>
        <w:rPr>
          <w:b/>
          <w:bCs/>
        </w:rPr>
        <w:t xml:space="preserve">           </w:t>
      </w:r>
      <w:r>
        <w:t xml:space="preserve">Zostavenie účtovnej závierky si vyžaduje, aby vedenie družstva robilo určité odhady , ktoré majú vplyv na  </w:t>
      </w:r>
    </w:p>
    <w:p w:rsidR="00417348" w:rsidRDefault="00417348" w:rsidP="00227752">
      <w:pPr>
        <w:tabs>
          <w:tab w:val="left" w:pos="4050"/>
        </w:tabs>
      </w:pPr>
      <w:r>
        <w:t xml:space="preserve">           vykazované hodnoty aktív a pasív družstva a vykazované náklady a výnosy za vykazované obdobie.  </w:t>
      </w:r>
    </w:p>
    <w:p w:rsidR="00417348" w:rsidRDefault="00417348" w:rsidP="00227752">
      <w:pPr>
        <w:tabs>
          <w:tab w:val="left" w:pos="4050"/>
        </w:tabs>
      </w:pPr>
      <w:r>
        <w:t xml:space="preserve">           Budúce udalosti a ich vplyv  sa nedajú predvídať s určitosťou, preto pri výskyte nových udalostí sa  </w:t>
      </w:r>
    </w:p>
    <w:p w:rsidR="00417348" w:rsidRDefault="00417348" w:rsidP="00227752">
      <w:pPr>
        <w:tabs>
          <w:tab w:val="left" w:pos="4050"/>
        </w:tabs>
      </w:pPr>
      <w:r>
        <w:t xml:space="preserve">           skutočné výsledky môžu líšiť od účtovných odhadov. V účtovnej závierke sa použili tieto odhady   </w:t>
      </w:r>
    </w:p>
    <w:p w:rsidR="00417348" w:rsidRDefault="00417348" w:rsidP="00227752">
      <w:pPr>
        <w:tabs>
          <w:tab w:val="left" w:pos="4050"/>
        </w:tabs>
      </w:pPr>
      <w:r>
        <w:t xml:space="preserve">           a predpoklady:  určenie doby použitia pri dlhodobom majetku, hodnotenie majetku, či nedošlo k zníženiu  </w:t>
      </w:r>
    </w:p>
    <w:p w:rsidR="00417348" w:rsidRDefault="00417348" w:rsidP="00227752">
      <w:pPr>
        <w:tabs>
          <w:tab w:val="left" w:pos="4050"/>
        </w:tabs>
      </w:pPr>
      <w:r>
        <w:t xml:space="preserve">           tejto hodnoty, či   zásoby sú vykázané v realizovanej hodnote, odhad rezerv, zistenie a vykázanie </w:t>
      </w:r>
    </w:p>
    <w:p w:rsidR="00417348" w:rsidRDefault="00417348" w:rsidP="00227752">
      <w:pPr>
        <w:tabs>
          <w:tab w:val="left" w:pos="4050"/>
        </w:tabs>
      </w:pPr>
      <w:r>
        <w:t xml:space="preserve">           podmienených záväzkov  a majetku. 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</w:pPr>
      <w:r>
        <w:t xml:space="preserve">    2)  </w:t>
      </w:r>
      <w:r>
        <w:rPr>
          <w:b/>
          <w:bCs/>
          <w:i/>
          <w:iCs/>
        </w:rPr>
        <w:t>Účtovné metódy a všeobecné účtovné zásady sú účtovnou jednotkou konzistentne aplikované.</w:t>
      </w:r>
      <w:r>
        <w:t xml:space="preserve"> </w:t>
      </w:r>
    </w:p>
    <w:p w:rsidR="00417348" w:rsidRDefault="00417348">
      <w:pPr>
        <w:tabs>
          <w:tab w:val="left" w:pos="4050"/>
        </w:tabs>
      </w:pPr>
      <w:r>
        <w:t xml:space="preserve">          V nákladoch a výnosoch sa účtuje v momente keď sú plnené bez ohľadu na dátum ich úhrady,  dodržuje </w:t>
      </w:r>
    </w:p>
    <w:p w:rsidR="00417348" w:rsidRDefault="00417348">
      <w:pPr>
        <w:tabs>
          <w:tab w:val="left" w:pos="4050"/>
        </w:tabs>
      </w:pPr>
      <w:r>
        <w:t xml:space="preserve">          sa pritom zásada časovej a vecnej   súvislosti nákladov a výnosov.  </w:t>
      </w:r>
    </w:p>
    <w:p w:rsidR="00417348" w:rsidRDefault="00417348">
      <w:pPr>
        <w:ind w:left="360"/>
        <w:jc w:val="both"/>
      </w:pPr>
      <w:r>
        <w:t xml:space="preserve">   Účtovné metódy a všeobecné účtovné zásady družstvo oproti predchádzajúcemu obdobiu nezmenila .</w:t>
      </w:r>
    </w:p>
    <w:p w:rsidR="00417348" w:rsidRDefault="00417348">
      <w:pPr>
        <w:ind w:left="360"/>
        <w:jc w:val="both"/>
      </w:pPr>
    </w:p>
    <w:p w:rsidR="00417348" w:rsidRDefault="00417348">
      <w:pPr>
        <w:jc w:val="both"/>
        <w:rPr>
          <w:b/>
          <w:bCs/>
          <w:i/>
          <w:iCs/>
        </w:rPr>
      </w:pPr>
      <w:r>
        <w:t xml:space="preserve">   3)    </w:t>
      </w:r>
      <w:r>
        <w:rPr>
          <w:b/>
          <w:bCs/>
          <w:i/>
          <w:iCs/>
        </w:rPr>
        <w:t>Družstvo v účtovníctve nemá žiadne transakcie, ktoré sa neuvádzajú v súvahe.</w:t>
      </w:r>
    </w:p>
    <w:p w:rsidR="00417348" w:rsidRDefault="00417348">
      <w:pPr>
        <w:ind w:left="360"/>
        <w:jc w:val="both"/>
      </w:pPr>
    </w:p>
    <w:p w:rsidR="00417348" w:rsidRDefault="00417348">
      <w:r>
        <w:t xml:space="preserve">    4)  Spôsob oceňovania jednotlivých zložiek majetku a záväzkov:</w:t>
      </w:r>
    </w:p>
    <w:p w:rsidR="00417348" w:rsidRDefault="00417348">
      <w:pPr>
        <w:jc w:val="both"/>
      </w:pPr>
      <w:r>
        <w:t xml:space="preserve">    a) </w:t>
      </w:r>
      <w:r>
        <w:rPr>
          <w:b/>
          <w:bCs/>
        </w:rPr>
        <w:t>Dlhodobý nehmotný a hmotný majetok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   </w:t>
      </w:r>
      <w:r>
        <w:rPr>
          <w:b/>
          <w:bCs/>
          <w:i/>
          <w:iCs/>
        </w:rPr>
        <w:t xml:space="preserve">Dlhodobý hmotný majetok v družstve je oceňovaný obstarávacou cenou., ktorá zahrňuje i náklady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súvisiace s ich obstarávaním.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Na základe odpisového plánu odpisuje družstva dlhodobý majetok, účtovné a daňové odpisy sa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nerovnajú. </w:t>
      </w:r>
    </w:p>
    <w:p w:rsidR="00417348" w:rsidRDefault="00417348">
      <w:pPr>
        <w:ind w:left="36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 Po prehodnotení podmienok užívania hmotného majetku družstva  a to budova VAB, Komárno Bratislavská cesta 1797 s cieľom zabezpečenia verného a pravdivého zobrazenia finančnej a výnosovej situácie družstva bol upravený účtovný odpisový plán na rok 20</w:t>
      </w:r>
      <w:r w:rsidR="00D14D83">
        <w:rPr>
          <w:b/>
          <w:bCs/>
          <w:i/>
          <w:iCs/>
        </w:rPr>
        <w:t>20</w:t>
      </w:r>
      <w:r w:rsidR="006365F0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 xml:space="preserve">  a to z dôvodu, že z trojpodlažnej budovy boli využité len 2 podlažia. Ročný účtovný odpis v sume 54242,- € na základe </w:t>
      </w:r>
      <w:r>
        <w:rPr>
          <w:b/>
          <w:bCs/>
          <w:i/>
          <w:iCs/>
        </w:rPr>
        <w:lastRenderedPageBreak/>
        <w:t>horeuvedených skutočností bol zmenený po schválení zmeny plánu s  predstavenstvom družstva  o 18080,- €   t.j. na 36</w:t>
      </w:r>
      <w:r w:rsidR="007A06DD">
        <w:rPr>
          <w:b/>
          <w:bCs/>
          <w:i/>
          <w:iCs/>
        </w:rPr>
        <w:t> </w:t>
      </w:r>
      <w:r>
        <w:rPr>
          <w:b/>
          <w:bCs/>
          <w:i/>
          <w:iCs/>
        </w:rPr>
        <w:t>16</w:t>
      </w:r>
      <w:r w:rsidR="007A06DD">
        <w:rPr>
          <w:b/>
          <w:bCs/>
          <w:i/>
          <w:iCs/>
        </w:rPr>
        <w:t>1,60</w:t>
      </w:r>
      <w:r>
        <w:rPr>
          <w:b/>
          <w:bCs/>
          <w:i/>
          <w:iCs/>
        </w:rPr>
        <w:t xml:space="preserve"> €.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Zostatkové hodnoty majetku družstva sa každý rok ku dňu, ku ktorému sa zostavuje účtovná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závierka.   Preverujú a to v súlade s postupmi účtovania pre podnikateľov.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Družstvo nemá vytvorenú opravnú položku k dlhodobému majetku. 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  b)  </w:t>
      </w:r>
      <w:r>
        <w:rPr>
          <w:b/>
          <w:bCs/>
        </w:rPr>
        <w:t>Zásoby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  </w:t>
      </w:r>
      <w:r>
        <w:rPr>
          <w:b/>
          <w:bCs/>
          <w:i/>
          <w:iCs/>
        </w:rPr>
        <w:t xml:space="preserve">Nakupované zásoby sú oceňované obstarávacími cenami, náklady spojené s obstarávaním sú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pripočítané  k obstarávacej cene. Nedokončená výroba je oceňovaná s výrobnými nákladmi(materiál,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mzdy, ostatné priame náklady), vlastné  výrobky sú oceňované vlastnými nákladmi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Družstvo má vytvorenú opravnú položku k materiálom,  k výrobkom a ku tovaru na sklade.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Družstvo má poistené zásoby v cenách obstarania.</w:t>
      </w:r>
    </w:p>
    <w:p w:rsidR="00417348" w:rsidRDefault="00417348">
      <w:pPr>
        <w:tabs>
          <w:tab w:val="left" w:pos="4050"/>
        </w:tabs>
      </w:pPr>
      <w:r>
        <w:t xml:space="preserve">c)  </w:t>
      </w:r>
      <w:r>
        <w:rPr>
          <w:b/>
          <w:bCs/>
        </w:rPr>
        <w:t>Pohľadávky</w:t>
      </w:r>
      <w:r>
        <w:t xml:space="preserve">  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 </w:t>
      </w:r>
      <w:r>
        <w:rPr>
          <w:b/>
          <w:bCs/>
          <w:i/>
          <w:iCs/>
        </w:rPr>
        <w:t xml:space="preserve">Pohľadávky pri ich vzniku sa oceňujú ich menovitou hodnotou. Družstvo nevymožiteľnú pohľadávku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nemá  a preto nevytvorilo ani opravnú položku k pohľadávkam. </w:t>
      </w:r>
    </w:p>
    <w:p w:rsidR="00417348" w:rsidRDefault="00417348">
      <w:pPr>
        <w:tabs>
          <w:tab w:val="left" w:pos="4050"/>
        </w:tabs>
      </w:pPr>
      <w:r>
        <w:t xml:space="preserve">d)  </w:t>
      </w:r>
      <w:r>
        <w:rPr>
          <w:b/>
          <w:bCs/>
        </w:rPr>
        <w:t>Peňažné prostriedky a ceniny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</w:rPr>
        <w:t xml:space="preserve">     </w:t>
      </w:r>
      <w:r>
        <w:rPr>
          <w:b/>
          <w:bCs/>
          <w:i/>
          <w:iCs/>
        </w:rPr>
        <w:t>Družstvo peňažné prostriedky a ceniny oceňuje ich menovitou hodnotou.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e) </w:t>
      </w:r>
      <w:r>
        <w:rPr>
          <w:b/>
          <w:bCs/>
        </w:rPr>
        <w:t xml:space="preserve"> Náklady budúcich období, príjmy budúcich období, výdavky budúcich období a výnosy budúcich  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rPr>
          <w:b/>
          <w:bCs/>
        </w:rPr>
        <w:t xml:space="preserve">     období 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</w:rPr>
        <w:t xml:space="preserve">      </w:t>
      </w:r>
      <w:r>
        <w:rPr>
          <w:b/>
          <w:bCs/>
          <w:i/>
          <w:iCs/>
        </w:rPr>
        <w:t xml:space="preserve">Družstvo náklady, príjmy, výdavky a výnosy budúcich období sa vykazuje vo výške, ktorá je potrebná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na  dodržanie vecnej a časovej súvislosti s účtovným obdobím. 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f)  </w:t>
      </w:r>
      <w:r>
        <w:rPr>
          <w:b/>
          <w:bCs/>
        </w:rPr>
        <w:t>Rezervy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</w:t>
      </w:r>
      <w:r>
        <w:rPr>
          <w:b/>
          <w:bCs/>
          <w:i/>
          <w:iCs/>
        </w:rPr>
        <w:t xml:space="preserve">Rezervy sa oceňujú v očakávanej výške záväzku. Boli vytvorené na nevyčerpanú dovolenku, na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zákonné  sociálne poistenia a na náklady na audítorské overenie účtovnej závierky.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g) </w:t>
      </w:r>
      <w:r>
        <w:rPr>
          <w:b/>
          <w:bCs/>
        </w:rPr>
        <w:t>Záväzky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</w:t>
      </w:r>
      <w:r>
        <w:rPr>
          <w:b/>
          <w:bCs/>
          <w:i/>
          <w:iCs/>
        </w:rPr>
        <w:t xml:space="preserve">Záväzky družstvo ocení menovitou hodnotou pri ich vzniku. Záväzky po lehote splatnosti nemáme. 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h)  </w:t>
      </w:r>
      <w:r>
        <w:rPr>
          <w:b/>
          <w:bCs/>
        </w:rPr>
        <w:t>Daň z príjmov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t xml:space="preserve">      </w:t>
      </w:r>
      <w:r>
        <w:rPr>
          <w:b/>
          <w:bCs/>
          <w:i/>
          <w:iCs/>
        </w:rPr>
        <w:t xml:space="preserve">Družstvo účtuje daň z príjmov, ostatné priame dane. Je platiteľom dane z pridanej hodnoty. Účtuje  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odložený   daňový záväzok a odloženú daňovú pohľadávku.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                                                                         </w:t>
      </w:r>
      <w:r>
        <w:rPr>
          <w:b/>
          <w:bCs/>
        </w:rPr>
        <w:t>Čl. IV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  <w:jc w:val="both"/>
        <w:rPr>
          <w:b/>
          <w:bCs/>
        </w:rPr>
      </w:pPr>
      <w:r>
        <w:rPr>
          <w:b/>
          <w:bCs/>
        </w:rPr>
        <w:t xml:space="preserve">                        Informácie, ktoré vysvetľujú a dopľňajú súvahu a výkaz ziskov a strát</w:t>
      </w:r>
    </w:p>
    <w:p w:rsidR="00417348" w:rsidRDefault="00417348">
      <w:pPr>
        <w:tabs>
          <w:tab w:val="left" w:pos="4050"/>
        </w:tabs>
        <w:jc w:val="both"/>
        <w:rPr>
          <w:b/>
          <w:bCs/>
        </w:rPr>
      </w:pPr>
    </w:p>
    <w:p w:rsidR="00417348" w:rsidRDefault="00417348">
      <w:pPr>
        <w:tabs>
          <w:tab w:val="left" w:pos="4050"/>
        </w:tabs>
        <w:jc w:val="both"/>
        <w:rPr>
          <w:b/>
          <w:bCs/>
        </w:rPr>
      </w:pPr>
      <w:r>
        <w:t xml:space="preserve"> </w:t>
      </w:r>
      <w:r>
        <w:rPr>
          <w:b/>
          <w:bCs/>
        </w:rPr>
        <w:t>Informácie o záväzkoch</w:t>
      </w:r>
    </w:p>
    <w:p w:rsidR="00417348" w:rsidRDefault="00417348">
      <w:pPr>
        <w:tabs>
          <w:tab w:val="left" w:pos="4050"/>
        </w:tabs>
        <w:jc w:val="both"/>
        <w:rPr>
          <w:b/>
          <w:bCs/>
          <w:i/>
          <w:iCs/>
        </w:rPr>
      </w:pPr>
      <w:r>
        <w:t xml:space="preserve"> </w:t>
      </w:r>
      <w:r>
        <w:rPr>
          <w:b/>
          <w:bCs/>
          <w:i/>
          <w:iCs/>
        </w:rPr>
        <w:t xml:space="preserve">Na strane pasív družstvo vykazuje vlastné imanie a záväzky. V rámci vlastných imaní sú vykázané: základné imanie, kapitálové fondy, fondy zo zisku, výsledok hospodárenia minulých rokov a za účtovné obdobie. V záväzkoch sú vykázané: rezervy, dlhodobé a krátkodobé záväzky a časové rozlíšenie. </w:t>
      </w:r>
    </w:p>
    <w:p w:rsidR="00417348" w:rsidRDefault="00417348">
      <w:pPr>
        <w:tabs>
          <w:tab w:val="left" w:pos="4050"/>
        </w:tabs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Družstvo nevykazuje záväzky so zostatkovou dobou splatnosti viac ako 5 rokov. </w:t>
      </w:r>
    </w:p>
    <w:p w:rsidR="00417348" w:rsidRDefault="00417348">
      <w:pPr>
        <w:tabs>
          <w:tab w:val="left" w:pos="4050"/>
        </w:tabs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Družstvo nečerpalo vo vykazovanom období žiadne úvery.</w:t>
      </w:r>
    </w:p>
    <w:p w:rsidR="00417348" w:rsidRDefault="00417348">
      <w:pPr>
        <w:tabs>
          <w:tab w:val="left" w:pos="4050"/>
        </w:tabs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Základné imanie družstva tvorí členský vklad jednotlivých členov družstva.</w:t>
      </w:r>
    </w:p>
    <w:p w:rsidR="00417348" w:rsidRDefault="00417348">
      <w:pPr>
        <w:pStyle w:val="Nadpis6"/>
        <w:tabs>
          <w:tab w:val="left" w:pos="4050"/>
        </w:tabs>
        <w:spacing w:before="0" w:after="0"/>
      </w:pPr>
      <w:r>
        <w:t>Výnosy</w:t>
      </w:r>
    </w:p>
    <w:p w:rsidR="00417348" w:rsidRDefault="00417348">
      <w:pPr>
        <w:pStyle w:val="Nadpis6"/>
        <w:tabs>
          <w:tab w:val="left" w:pos="4050"/>
        </w:tabs>
        <w:spacing w:before="0" w:after="0"/>
        <w:rPr>
          <w:b w:val="0"/>
          <w:bCs w:val="0"/>
        </w:rPr>
      </w:pPr>
      <w:r>
        <w:rPr>
          <w:i/>
          <w:iCs/>
        </w:rPr>
        <w:t xml:space="preserve">Vo výnosoch družstvo účtuje tržby za predaj tovaru, tržby z predaja vlastných výrobkov a služieb, zmenu stavu vnútroorganizačných zásob, tržby z predaja materiálu, ostatné výnosy z hospodárskej činnosti, </w:t>
      </w:r>
      <w:r w:rsidR="009D50CD">
        <w:rPr>
          <w:i/>
          <w:iCs/>
        </w:rPr>
        <w:t xml:space="preserve">dotácie zo ŠR – covid -19, </w:t>
      </w:r>
      <w:r>
        <w:rPr>
          <w:i/>
          <w:iCs/>
        </w:rPr>
        <w:t>výnosové úroky</w:t>
      </w:r>
      <w:r>
        <w:rPr>
          <w:b w:val="0"/>
          <w:bCs w:val="0"/>
        </w:rPr>
        <w:t>.</w:t>
      </w:r>
    </w:p>
    <w:p w:rsidR="00417348" w:rsidRDefault="00417348">
      <w:pPr>
        <w:tabs>
          <w:tab w:val="left" w:pos="4050"/>
        </w:tabs>
        <w:rPr>
          <w:b/>
          <w:bCs/>
        </w:rPr>
      </w:pPr>
      <w:r>
        <w:rPr>
          <w:b/>
          <w:bCs/>
        </w:rPr>
        <w:t>Náklady</w:t>
      </w:r>
    </w:p>
    <w:p w:rsidR="00417348" w:rsidRDefault="00417348">
      <w:pPr>
        <w:pStyle w:val="Zkladntext2"/>
      </w:pPr>
      <w:r>
        <w:t>V nákladoch sú účtované náklady vynaložené na obstaranie predaného tovaru, spotreba materiálu, energie a opravné položky k zásobám, služby a to: opravy a udržovanie, cestovné, náklady na reprezentáciu a ostatné služby. V rámci osobných nákladov sú účtované mzdové náklady, odmeny členom orgánov družstva, zákonné  sociálne poistenie, zákonné sociálne náklady. Dane a poplatky zahŕňajú daň z motorových vozidiel, daň z nehnuteľnosti a ostatné dane a poplatky. Sú účtované odpisy dlhodobého nehmotného a hmotného majetku, predaj materiálu,  ostatné náklady na hospodársku činnosť, ostatné pokuty, škody  a ostatné finančné náklady.</w:t>
      </w: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</w:pPr>
    </w:p>
    <w:p w:rsidR="00417348" w:rsidRDefault="00417348">
      <w:pPr>
        <w:pStyle w:val="Nadpis6"/>
        <w:tabs>
          <w:tab w:val="left" w:pos="3555"/>
        </w:tabs>
        <w:spacing w:before="0" w:after="0"/>
      </w:pPr>
      <w:r>
        <w:tab/>
        <w:t>Čl. V</w:t>
      </w: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pStyle w:val="Nadpis6"/>
        <w:tabs>
          <w:tab w:val="left" w:pos="4050"/>
        </w:tabs>
        <w:spacing w:before="0" w:after="0"/>
      </w:pPr>
      <w:r>
        <w:t xml:space="preserve">                                        Informácie o iných aktívach a iných pasívach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>Družstvo nevykazuje žiadne iné finančné povinnosti okrem tých, ktoré sú vykázané v Súvahe.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Družstvo na podsúvahových účtoch vykazuje : materiál prijatého do úschovy, odpísané pohľadávky a drobný hmotný majetok. 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                                                                         </w:t>
      </w:r>
      <w:r>
        <w:rPr>
          <w:b/>
          <w:bCs/>
        </w:rPr>
        <w:t>Čl. VI</w:t>
      </w: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pStyle w:val="Nadpis6"/>
        <w:tabs>
          <w:tab w:val="left" w:pos="4050"/>
        </w:tabs>
        <w:spacing w:before="0" w:after="0"/>
      </w:pPr>
      <w:r>
        <w:t xml:space="preserve">                      Udalosti, ktoré nastali po dni, ku ktorému sa zostavuje účtovná závierka</w:t>
      </w:r>
    </w:p>
    <w:p w:rsidR="00417348" w:rsidRDefault="00417348"/>
    <w:p w:rsidR="00417348" w:rsidRDefault="00417348">
      <w:pPr>
        <w:pStyle w:val="Zkladntext2"/>
      </w:pPr>
      <w:r>
        <w:t>Po dni 31.12.20</w:t>
      </w:r>
      <w:r w:rsidR="009D50CD">
        <w:t>20</w:t>
      </w:r>
      <w:r>
        <w:t xml:space="preserve"> do dňa zostavenia účtovnej závierky nenastali žiadne významné skutočnosti, ktoré by ovplyvnili výsledok hospodárenia za rok 20</w:t>
      </w:r>
      <w:r w:rsidR="009D50CD">
        <w:t>20</w:t>
      </w:r>
      <w:r>
        <w:t>.</w:t>
      </w:r>
    </w:p>
    <w:p w:rsidR="00417348" w:rsidRDefault="00417348">
      <w:pPr>
        <w:tabs>
          <w:tab w:val="left" w:pos="4050"/>
        </w:tabs>
      </w:pPr>
    </w:p>
    <w:p w:rsidR="00417348" w:rsidRDefault="00417348">
      <w:pPr>
        <w:tabs>
          <w:tab w:val="left" w:pos="4050"/>
        </w:tabs>
        <w:rPr>
          <w:b/>
          <w:bCs/>
        </w:rPr>
      </w:pPr>
      <w:r>
        <w:t xml:space="preserve">                                                                       </w:t>
      </w:r>
      <w:r>
        <w:rPr>
          <w:b/>
          <w:bCs/>
        </w:rPr>
        <w:t>Čl. VII</w:t>
      </w:r>
    </w:p>
    <w:p w:rsidR="00417348" w:rsidRDefault="00417348">
      <w:pPr>
        <w:tabs>
          <w:tab w:val="left" w:pos="3135"/>
        </w:tabs>
        <w:rPr>
          <w:b/>
          <w:bCs/>
        </w:rPr>
      </w:pPr>
    </w:p>
    <w:p w:rsidR="00417348" w:rsidRDefault="00417348">
      <w:pPr>
        <w:tabs>
          <w:tab w:val="left" w:pos="3135"/>
        </w:tabs>
        <w:rPr>
          <w:b/>
          <w:bCs/>
        </w:rPr>
      </w:pPr>
      <w:r>
        <w:rPr>
          <w:b/>
          <w:bCs/>
        </w:rPr>
        <w:t xml:space="preserve">                                                              Ostatné informácie</w:t>
      </w:r>
    </w:p>
    <w:p w:rsidR="00417348" w:rsidRDefault="00417348">
      <w:pPr>
        <w:tabs>
          <w:tab w:val="left" w:pos="4050"/>
        </w:tabs>
        <w:rPr>
          <w:rFonts w:ascii="Times New Roman" w:hAnsi="Times New Roman"/>
        </w:rPr>
      </w:pPr>
      <w:r>
        <w:t xml:space="preserve">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  <w:r>
        <w:rPr>
          <w:b/>
          <w:bCs/>
          <w:i/>
          <w:iCs/>
        </w:rPr>
        <w:t>Po dni 31.12.20</w:t>
      </w:r>
      <w:r w:rsidR="009D50CD">
        <w:rPr>
          <w:b/>
          <w:bCs/>
          <w:i/>
          <w:iCs/>
        </w:rPr>
        <w:t>20</w:t>
      </w:r>
      <w:r>
        <w:rPr>
          <w:b/>
          <w:bCs/>
          <w:i/>
          <w:iCs/>
        </w:rPr>
        <w:t>, ku ktorému sa účtovná závierka zostavuje, nedošlo k zníženiu základného imania a</w:t>
      </w:r>
      <w:r w:rsidR="00951C4E">
        <w:rPr>
          <w:b/>
          <w:bCs/>
          <w:i/>
          <w:iCs/>
        </w:rPr>
        <w:t xml:space="preserve"> ani </w:t>
      </w:r>
      <w:r>
        <w:rPr>
          <w:b/>
          <w:bCs/>
          <w:i/>
          <w:iCs/>
        </w:rPr>
        <w:t xml:space="preserve"> iným významným udalostiam</w:t>
      </w:r>
      <w:r w:rsidR="00951C4E">
        <w:rPr>
          <w:b/>
          <w:bCs/>
          <w:i/>
          <w:iCs/>
        </w:rPr>
        <w:t xml:space="preserve"> okrem prechodného zníženia hodnoty </w:t>
      </w:r>
      <w:r>
        <w:rPr>
          <w:b/>
          <w:bCs/>
          <w:i/>
          <w:iCs/>
        </w:rPr>
        <w:t xml:space="preserve"> </w:t>
      </w:r>
      <w:r w:rsidR="00951C4E">
        <w:rPr>
          <w:b/>
          <w:bCs/>
          <w:i/>
          <w:iCs/>
        </w:rPr>
        <w:t>finančných investícií.</w:t>
      </w:r>
    </w:p>
    <w:p w:rsidR="002D35A1" w:rsidRDefault="009D50CD" w:rsidP="00227752">
      <w:pPr>
        <w:tabs>
          <w:tab w:val="left" w:pos="4050"/>
        </w:tabs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Dôsledkom </w:t>
      </w:r>
      <w:r w:rsidR="002D35A1">
        <w:rPr>
          <w:b/>
          <w:bCs/>
          <w:i/>
          <w:iCs/>
        </w:rPr>
        <w:t xml:space="preserve"> pandémie COVID-19 družstvo</w:t>
      </w:r>
      <w:r>
        <w:rPr>
          <w:b/>
          <w:bCs/>
          <w:i/>
          <w:iCs/>
        </w:rPr>
        <w:t xml:space="preserve"> v roku 2020 </w:t>
      </w:r>
      <w:r w:rsidR="002D35A1">
        <w:rPr>
          <w:b/>
          <w:bCs/>
          <w:i/>
          <w:iCs/>
        </w:rPr>
        <w:t xml:space="preserve"> zaznamenáva</w:t>
      </w:r>
      <w:r>
        <w:rPr>
          <w:b/>
          <w:bCs/>
          <w:i/>
          <w:iCs/>
        </w:rPr>
        <w:t>l</w:t>
      </w:r>
      <w:r w:rsidR="002D35A1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 xml:space="preserve">o  </w:t>
      </w:r>
      <w:r w:rsidR="002D35A1">
        <w:rPr>
          <w:b/>
          <w:bCs/>
          <w:i/>
          <w:iCs/>
        </w:rPr>
        <w:t xml:space="preserve">výpadok vo výrobe </w:t>
      </w:r>
      <w:r>
        <w:rPr>
          <w:b/>
          <w:bCs/>
          <w:i/>
          <w:iCs/>
        </w:rPr>
        <w:t xml:space="preserve"> a v službách </w:t>
      </w:r>
      <w:r w:rsidR="008619EA">
        <w:rPr>
          <w:b/>
          <w:bCs/>
          <w:i/>
          <w:iCs/>
        </w:rPr>
        <w:t xml:space="preserve">a z </w:t>
      </w:r>
      <w:r>
        <w:rPr>
          <w:b/>
          <w:bCs/>
          <w:i/>
          <w:iCs/>
        </w:rPr>
        <w:t> toho dôvodu požiadalo dotácie zo štátneho rozpočtu.</w:t>
      </w:r>
      <w:r w:rsidR="002D35A1">
        <w:rPr>
          <w:b/>
          <w:bCs/>
          <w:i/>
          <w:iCs/>
        </w:rPr>
        <w:t xml:space="preserve">  </w:t>
      </w:r>
      <w:r w:rsidR="008619EA">
        <w:rPr>
          <w:b/>
          <w:bCs/>
          <w:i/>
          <w:iCs/>
        </w:rPr>
        <w:t>S</w:t>
      </w:r>
      <w:r>
        <w:rPr>
          <w:b/>
          <w:bCs/>
          <w:i/>
          <w:iCs/>
        </w:rPr>
        <w:t>účasn</w:t>
      </w:r>
      <w:r w:rsidR="008619EA">
        <w:rPr>
          <w:b/>
          <w:bCs/>
          <w:i/>
          <w:iCs/>
        </w:rPr>
        <w:t>á pandemická situáci</w:t>
      </w:r>
      <w:r w:rsidR="00957B4D">
        <w:rPr>
          <w:b/>
          <w:bCs/>
          <w:i/>
          <w:iCs/>
        </w:rPr>
        <w:t>a</w:t>
      </w:r>
      <w:r w:rsidR="008619EA">
        <w:rPr>
          <w:b/>
          <w:bCs/>
          <w:i/>
          <w:iCs/>
        </w:rPr>
        <w:t xml:space="preserve"> COVID -19 značne ovplyvn</w:t>
      </w:r>
      <w:r w:rsidR="00602BCA">
        <w:rPr>
          <w:b/>
          <w:bCs/>
          <w:i/>
          <w:iCs/>
        </w:rPr>
        <w:t>ila</w:t>
      </w:r>
      <w:r w:rsidR="008619EA">
        <w:rPr>
          <w:b/>
          <w:bCs/>
          <w:i/>
          <w:iCs/>
        </w:rPr>
        <w:t xml:space="preserve"> plynulý chod  výroby v I. štvrťroku 2021 vzhľadom na vysoký počet nakazených osôb.</w:t>
      </w:r>
    </w:p>
    <w:p w:rsidR="00227752" w:rsidRDefault="00227752" w:rsidP="00227752">
      <w:pPr>
        <w:tabs>
          <w:tab w:val="left" w:pos="4050"/>
        </w:tabs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 xml:space="preserve">Vedenie družstva prijalo viaceré opatrenia ktorými zabezpečí plynulý chod výroby a plynulé pokračovanie  činnosti družstva.  </w:t>
      </w:r>
    </w:p>
    <w:p w:rsidR="00417348" w:rsidRDefault="00417348">
      <w:pPr>
        <w:tabs>
          <w:tab w:val="left" w:pos="4050"/>
        </w:tabs>
        <w:rPr>
          <w:b/>
          <w:bCs/>
          <w:i/>
          <w:iCs/>
        </w:rPr>
      </w:pPr>
    </w:p>
    <w:p w:rsidR="00417348" w:rsidRDefault="00417348">
      <w:pPr>
        <w:tabs>
          <w:tab w:val="left" w:pos="4050"/>
        </w:tabs>
        <w:rPr>
          <w:b/>
          <w:bCs/>
        </w:rPr>
      </w:pPr>
    </w:p>
    <w:p w:rsidR="00417348" w:rsidRDefault="00417348">
      <w:pPr>
        <w:ind w:left="540"/>
        <w:jc w:val="both"/>
      </w:pPr>
    </w:p>
    <w:p w:rsidR="00417348" w:rsidRDefault="00417348">
      <w:pPr>
        <w:ind w:left="540"/>
        <w:jc w:val="both"/>
      </w:pPr>
    </w:p>
    <w:p w:rsidR="00417348" w:rsidRDefault="00417348">
      <w:pPr>
        <w:ind w:left="540"/>
        <w:jc w:val="both"/>
      </w:pPr>
    </w:p>
    <w:p w:rsidR="00417348" w:rsidRDefault="00417348">
      <w:pPr>
        <w:ind w:left="540"/>
        <w:jc w:val="both"/>
      </w:pPr>
    </w:p>
    <w:p w:rsidR="00417348" w:rsidRDefault="00417348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417348" w:rsidRDefault="00417348"/>
    <w:p w:rsidR="00417348" w:rsidRDefault="00417348">
      <w:pPr>
        <w:rPr>
          <w:rFonts w:ascii="Times New Roman" w:hAnsi="Times New Roman"/>
        </w:rPr>
      </w:pPr>
    </w:p>
    <w:p w:rsidR="00417348" w:rsidRDefault="00417348">
      <w:pPr>
        <w:rPr>
          <w:rFonts w:ascii="Times New Roman" w:hAnsi="Times New Roman"/>
        </w:rPr>
      </w:pPr>
    </w:p>
    <w:p w:rsidR="00417348" w:rsidRDefault="00417348">
      <w:pPr>
        <w:rPr>
          <w:rFonts w:ascii="Times New Roman" w:hAnsi="Times New Roman"/>
          <w:b/>
        </w:rPr>
      </w:pPr>
    </w:p>
    <w:p w:rsidR="00417348" w:rsidRDefault="00417348">
      <w:pPr>
        <w:pStyle w:val="Zarkazkladnhotextu2"/>
        <w:rPr>
          <w:sz w:val="22"/>
        </w:rPr>
      </w:pPr>
      <w:r>
        <w:rPr>
          <w:sz w:val="22"/>
        </w:rPr>
        <w:t xml:space="preserve"> </w:t>
      </w:r>
    </w:p>
    <w:p w:rsidR="00417348" w:rsidRDefault="00417348">
      <w:pPr>
        <w:tabs>
          <w:tab w:val="left" w:pos="1395"/>
        </w:tabs>
        <w:rPr>
          <w:rFonts w:ascii="Times New Roman" w:hAnsi="Times New Roman"/>
        </w:rPr>
      </w:pPr>
    </w:p>
    <w:p w:rsidR="00417348" w:rsidRDefault="00417348">
      <w:pPr>
        <w:ind w:left="1080"/>
      </w:pPr>
    </w:p>
    <w:p w:rsidR="00417348" w:rsidRDefault="00417348">
      <w:r>
        <w:t>.</w:t>
      </w:r>
    </w:p>
    <w:sectPr w:rsidR="00417348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854" w:rsidRDefault="00294854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294854" w:rsidRDefault="00294854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348" w:rsidRDefault="00417348">
    <w:pPr>
      <w:jc w:val="right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5821B6">
      <w:rPr>
        <w:rFonts w:ascii="Times New Roman" w:hAnsi="Times New Roman"/>
        <w:noProof/>
      </w:rPr>
      <w:t>1</w:t>
    </w:r>
    <w:r>
      <w:rPr>
        <w:rFonts w:ascii="Times New Roman" w:hAnsi="Times New Roman"/>
      </w:rPr>
      <w:fldChar w:fldCharType="end"/>
    </w:r>
  </w:p>
  <w:p w:rsidR="00417348" w:rsidRDefault="004173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854" w:rsidRDefault="00294854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294854" w:rsidRDefault="00294854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36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93"/>
      <w:gridCol w:w="2106"/>
      <w:gridCol w:w="687"/>
      <w:gridCol w:w="333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417348">
      <w:tc>
        <w:tcPr>
          <w:tcW w:w="2835" w:type="dxa"/>
        </w:tcPr>
        <w:p w:rsidR="00417348" w:rsidRDefault="00417348">
          <w:pPr>
            <w:jc w:val="both"/>
          </w:pPr>
          <w:r>
            <w:t>Poznámky Úč POD 3 - 01</w:t>
          </w:r>
        </w:p>
      </w:tc>
      <w:tc>
        <w:tcPr>
          <w:tcW w:w="2268" w:type="dxa"/>
        </w:tcPr>
        <w:p w:rsidR="00417348" w:rsidRDefault="00417348">
          <w:pPr>
            <w:jc w:val="both"/>
          </w:pPr>
        </w:p>
      </w:tc>
      <w:tc>
        <w:tcPr>
          <w:tcW w:w="705" w:type="dxa"/>
        </w:tcPr>
        <w:p w:rsidR="00417348" w:rsidRDefault="00417348">
          <w:pPr>
            <w:jc w:val="both"/>
          </w:pPr>
          <w:r>
            <w:t>IČO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1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6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7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7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2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</w:tr>
    <w:tr w:rsidR="00417348">
      <w:tc>
        <w:tcPr>
          <w:tcW w:w="2835" w:type="dxa"/>
        </w:tcPr>
        <w:p w:rsidR="00417348" w:rsidRDefault="00417348">
          <w:pPr>
            <w:jc w:val="both"/>
          </w:pPr>
        </w:p>
      </w:tc>
      <w:tc>
        <w:tcPr>
          <w:tcW w:w="2268" w:type="dxa"/>
        </w:tcPr>
        <w:p w:rsidR="00417348" w:rsidRDefault="00417348">
          <w:pPr>
            <w:jc w:val="both"/>
          </w:pPr>
        </w:p>
      </w:tc>
      <w:tc>
        <w:tcPr>
          <w:tcW w:w="705" w:type="dxa"/>
        </w:tcPr>
        <w:p w:rsidR="00417348" w:rsidRDefault="00417348">
          <w:pPr>
            <w:jc w:val="both"/>
          </w:pPr>
          <w:r>
            <w:t>DIČ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 xml:space="preserve">2  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2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3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9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8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3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8</w:t>
          </w:r>
        </w:p>
      </w:tc>
      <w:tc>
        <w:tcPr>
          <w:tcW w:w="340" w:type="dxa"/>
        </w:tcPr>
        <w:p w:rsidR="00417348" w:rsidRDefault="00417348">
          <w:pPr>
            <w:jc w:val="both"/>
          </w:pPr>
          <w:r>
            <w:t>0</w:t>
          </w:r>
        </w:p>
      </w:tc>
    </w:tr>
  </w:tbl>
  <w:p w:rsidR="00417348" w:rsidRDefault="00417348">
    <w:pPr>
      <w:pStyle w:val="Hlavika"/>
    </w:pPr>
    <w:r>
      <w:t xml:space="preserve">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2E6E"/>
    <w:multiLevelType w:val="hybridMultilevel"/>
    <w:tmpl w:val="BFF47C8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F462A"/>
    <w:multiLevelType w:val="multilevel"/>
    <w:tmpl w:val="A5507606"/>
    <w:lvl w:ilvl="0">
      <w:start w:val="1"/>
      <w:numFmt w:val="none"/>
      <w:lvlText w:val="C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none"/>
      <w:lvlText w:val="d)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2">
    <w:nsid w:val="0544272C"/>
    <w:multiLevelType w:val="hybridMultilevel"/>
    <w:tmpl w:val="E238153E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4B2D5C"/>
    <w:multiLevelType w:val="hybridMultilevel"/>
    <w:tmpl w:val="6BDEC13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D47DB2"/>
    <w:multiLevelType w:val="hybridMultilevel"/>
    <w:tmpl w:val="3D9015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1C4224"/>
    <w:multiLevelType w:val="hybridMultilevel"/>
    <w:tmpl w:val="CDEA0C72"/>
    <w:lvl w:ilvl="0" w:tplc="EE2238A0">
      <w:start w:val="20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17485B7C"/>
    <w:multiLevelType w:val="hybridMultilevel"/>
    <w:tmpl w:val="2FF2C15E"/>
    <w:lvl w:ilvl="0" w:tplc="63A086E2">
      <w:start w:val="1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  <w:b w:val="0"/>
        <w:i/>
        <w:sz w:val="22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>
    <w:nsid w:val="187317A6"/>
    <w:multiLevelType w:val="hybridMultilevel"/>
    <w:tmpl w:val="5456C394"/>
    <w:lvl w:ilvl="0" w:tplc="B10483A8">
      <w:start w:val="1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8">
    <w:nsid w:val="263441EB"/>
    <w:multiLevelType w:val="multilevel"/>
    <w:tmpl w:val="C4E62AC6"/>
    <w:lvl w:ilvl="0">
      <w:start w:val="5"/>
      <w:numFmt w:val="none"/>
      <w:lvlText w:val="D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numFmt w:val="none"/>
      <w:lvlText w:val="a)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numFmt w:val="decimal"/>
      <w:lvlText w:val="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numFmt w:val="decimal"/>
      <w:lvlText w:val="%1.%2.%3.%4."/>
      <w:lvlJc w:val="left"/>
      <w:pPr>
        <w:tabs>
          <w:tab w:val="num" w:pos="2520"/>
        </w:tabs>
        <w:ind w:left="1728" w:hanging="648"/>
      </w:pPr>
      <w:rPr>
        <w:rFonts w:hint="default"/>
      </w:rPr>
    </w:lvl>
    <w:lvl w:ilvl="4"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rFonts w:hint="default"/>
      </w:rPr>
    </w:lvl>
    <w:lvl w:ilvl="5"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9947772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9">
    <w:nsid w:val="2ECE4ED7"/>
    <w:multiLevelType w:val="hybridMultilevel"/>
    <w:tmpl w:val="B888D9D4"/>
    <w:lvl w:ilvl="0" w:tplc="2FBEF2D0">
      <w:start w:val="2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0">
    <w:nsid w:val="398F58CB"/>
    <w:multiLevelType w:val="multilevel"/>
    <w:tmpl w:val="57C6AB9E"/>
    <w:lvl w:ilvl="0">
      <w:start w:val="1"/>
      <w:numFmt w:val="none"/>
      <w:lvlText w:val="C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11">
    <w:nsid w:val="3AB02B9D"/>
    <w:multiLevelType w:val="hybridMultilevel"/>
    <w:tmpl w:val="324E60B0"/>
    <w:lvl w:ilvl="0" w:tplc="74B6C75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100EFB"/>
    <w:multiLevelType w:val="hybridMultilevel"/>
    <w:tmpl w:val="D7F2F518"/>
    <w:lvl w:ilvl="0" w:tplc="4C501758">
      <w:start w:val="19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45825036"/>
    <w:multiLevelType w:val="hybridMultilevel"/>
    <w:tmpl w:val="AC3E444A"/>
    <w:lvl w:ilvl="0" w:tplc="4A46F154">
      <w:start w:val="1"/>
      <w:numFmt w:val="bullet"/>
      <w:lvlText w:val="-"/>
      <w:lvlJc w:val="left"/>
      <w:pPr>
        <w:ind w:left="1110" w:hanging="360"/>
      </w:pPr>
      <w:rPr>
        <w:rFonts w:ascii="Arial Narrow" w:eastAsia="Times New Roman" w:hAnsi="Arial Narrow" w:cs="Times New Roman" w:hint="default"/>
        <w:b w:val="0"/>
        <w:i/>
        <w:sz w:val="22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>
    <w:nsid w:val="4F4A0578"/>
    <w:multiLevelType w:val="hybridMultilevel"/>
    <w:tmpl w:val="44B8935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73D15E6"/>
    <w:multiLevelType w:val="hybridMultilevel"/>
    <w:tmpl w:val="A2B45BD2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D153987"/>
    <w:multiLevelType w:val="hybridMultilevel"/>
    <w:tmpl w:val="5A943980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D41552D"/>
    <w:multiLevelType w:val="hybridMultilevel"/>
    <w:tmpl w:val="A75E4074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625452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FED4E11"/>
    <w:multiLevelType w:val="hybridMultilevel"/>
    <w:tmpl w:val="3C46942A"/>
    <w:lvl w:ilvl="0" w:tplc="1DACB9B8">
      <w:start w:val="1"/>
      <w:numFmt w:val="bullet"/>
      <w:lvlText w:val="-"/>
      <w:lvlJc w:val="left"/>
      <w:pPr>
        <w:ind w:left="1110" w:hanging="360"/>
      </w:pPr>
      <w:rPr>
        <w:rFonts w:ascii="Arial Narrow" w:eastAsia="Times New Roman" w:hAnsi="Arial Narrow" w:cs="Times New Roman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9">
    <w:nsid w:val="63230E96"/>
    <w:multiLevelType w:val="hybridMultilevel"/>
    <w:tmpl w:val="4B5C98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E15DEE"/>
    <w:multiLevelType w:val="hybridMultilevel"/>
    <w:tmpl w:val="BDA029C4"/>
    <w:lvl w:ilvl="0" w:tplc="041B0017">
      <w:start w:val="1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92F411E"/>
    <w:multiLevelType w:val="hybridMultilevel"/>
    <w:tmpl w:val="A3989688"/>
    <w:lvl w:ilvl="0" w:tplc="8708E512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7A02652E"/>
    <w:multiLevelType w:val="hybridMultilevel"/>
    <w:tmpl w:val="28AEE274"/>
    <w:lvl w:ilvl="0" w:tplc="466E74D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7AC703B3"/>
    <w:multiLevelType w:val="hybridMultilevel"/>
    <w:tmpl w:val="DA3855AA"/>
    <w:lvl w:ilvl="0" w:tplc="DB7EF5F8">
      <w:start w:val="25"/>
      <w:numFmt w:val="lowerLetter"/>
      <w:lvlText w:val="%1)"/>
      <w:lvlJc w:val="left"/>
      <w:pPr>
        <w:tabs>
          <w:tab w:val="num" w:pos="915"/>
        </w:tabs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</w:lvl>
  </w:abstractNum>
  <w:abstractNum w:abstractNumId="24">
    <w:nsid w:val="7B3F783D"/>
    <w:multiLevelType w:val="hybridMultilevel"/>
    <w:tmpl w:val="178EF290"/>
    <w:lvl w:ilvl="0" w:tplc="2318CD64">
      <w:start w:val="2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DC84804"/>
    <w:multiLevelType w:val="hybridMultilevel"/>
    <w:tmpl w:val="4E5A4AEC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E525A78"/>
    <w:multiLevelType w:val="multilevel"/>
    <w:tmpl w:val="F12230C2"/>
    <w:lvl w:ilvl="0">
      <w:start w:val="4"/>
      <w:numFmt w:val="none"/>
      <w:lvlText w:val="A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numFmt w:val="none"/>
      <w:lvlText w:val="a)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numFmt w:val="none"/>
      <w:lvlText w:val="1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numFmt w:val="decimal"/>
      <w:lvlText w:val="%1.%2.%3.%4."/>
      <w:lvlJc w:val="left"/>
      <w:pPr>
        <w:tabs>
          <w:tab w:val="num" w:pos="2520"/>
        </w:tabs>
        <w:ind w:left="1728" w:hanging="648"/>
      </w:pPr>
      <w:rPr>
        <w:rFonts w:hint="default"/>
      </w:rPr>
    </w:lvl>
    <w:lvl w:ilvl="4"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rFonts w:hint="default"/>
      </w:rPr>
    </w:lvl>
    <w:lvl w:ilvl="5">
      <w:numFmt w:val="decimal"/>
      <w:lvlText w:val="%1.%2.%3.%4.%5.%6."/>
      <w:lvlJc w:val="left"/>
      <w:pPr>
        <w:tabs>
          <w:tab w:val="num" w:pos="3960"/>
        </w:tabs>
        <w:ind w:left="2736" w:hanging="936"/>
      </w:pPr>
      <w:rPr>
        <w:rFonts w:hint="default"/>
      </w:rPr>
    </w:lvl>
    <w:lvl w:ilvl="6">
      <w:start w:val="9947772"/>
      <w:numFmt w:val="decimal"/>
      <w:lvlText w:val="%1.%2.%3.%4.%5.%6.%7."/>
      <w:lvlJc w:val="left"/>
      <w:pPr>
        <w:tabs>
          <w:tab w:val="num" w:pos="468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  <w:rPr>
        <w:rFonts w:hint="default"/>
      </w:rPr>
    </w:lvl>
    <w:lvl w:ilvl="8">
      <w:start w:val="1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  <w:rPr>
        <w:rFonts w:hint="default"/>
      </w:rPr>
    </w:lvl>
  </w:abstractNum>
  <w:abstractNum w:abstractNumId="2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>
    <w:abstractNumId w:val="27"/>
  </w:num>
  <w:num w:numId="2">
    <w:abstractNumId w:val="26"/>
  </w:num>
  <w:num w:numId="3">
    <w:abstractNumId w:val="25"/>
  </w:num>
  <w:num w:numId="4">
    <w:abstractNumId w:val="2"/>
  </w:num>
  <w:num w:numId="5">
    <w:abstractNumId w:val="9"/>
  </w:num>
  <w:num w:numId="6">
    <w:abstractNumId w:val="10"/>
  </w:num>
  <w:num w:numId="7">
    <w:abstractNumId w:val="1"/>
  </w:num>
  <w:num w:numId="8">
    <w:abstractNumId w:val="15"/>
  </w:num>
  <w:num w:numId="9">
    <w:abstractNumId w:val="8"/>
  </w:num>
  <w:num w:numId="10">
    <w:abstractNumId w:val="10"/>
    <w:lvlOverride w:ilvl="0">
      <w:startOverride w:val="1"/>
    </w:lvlOverride>
    <w:lvlOverride w:ilvl="1">
      <w:startOverride w:val="2"/>
    </w:lvlOverride>
  </w:num>
  <w:num w:numId="11">
    <w:abstractNumId w:val="3"/>
  </w:num>
  <w:num w:numId="12">
    <w:abstractNumId w:val="12"/>
  </w:num>
  <w:num w:numId="13">
    <w:abstractNumId w:val="5"/>
  </w:num>
  <w:num w:numId="14">
    <w:abstractNumId w:val="23"/>
  </w:num>
  <w:num w:numId="15">
    <w:abstractNumId w:val="20"/>
  </w:num>
  <w:num w:numId="16">
    <w:abstractNumId w:val="22"/>
  </w:num>
  <w:num w:numId="17">
    <w:abstractNumId w:val="4"/>
  </w:num>
  <w:num w:numId="18">
    <w:abstractNumId w:val="14"/>
  </w:num>
  <w:num w:numId="19">
    <w:abstractNumId w:val="17"/>
  </w:num>
  <w:num w:numId="20">
    <w:abstractNumId w:val="11"/>
  </w:num>
  <w:num w:numId="21">
    <w:abstractNumId w:val="19"/>
  </w:num>
  <w:num w:numId="22">
    <w:abstractNumId w:val="0"/>
  </w:num>
  <w:num w:numId="23">
    <w:abstractNumId w:val="21"/>
  </w:num>
  <w:num w:numId="24">
    <w:abstractNumId w:val="16"/>
  </w:num>
  <w:num w:numId="25">
    <w:abstractNumId w:val="24"/>
  </w:num>
  <w:num w:numId="26">
    <w:abstractNumId w:val="6"/>
  </w:num>
  <w:num w:numId="27">
    <w:abstractNumId w:val="18"/>
  </w:num>
  <w:num w:numId="28">
    <w:abstractNumId w:val="13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4A2"/>
    <w:rsid w:val="000364A2"/>
    <w:rsid w:val="00070BD4"/>
    <w:rsid w:val="000A6A61"/>
    <w:rsid w:val="001A4C34"/>
    <w:rsid w:val="00225297"/>
    <w:rsid w:val="00227752"/>
    <w:rsid w:val="00294854"/>
    <w:rsid w:val="002B176B"/>
    <w:rsid w:val="002D35A1"/>
    <w:rsid w:val="00417348"/>
    <w:rsid w:val="00430D16"/>
    <w:rsid w:val="004D5C79"/>
    <w:rsid w:val="005361C6"/>
    <w:rsid w:val="00560FC7"/>
    <w:rsid w:val="005821B6"/>
    <w:rsid w:val="00602BCA"/>
    <w:rsid w:val="0061073D"/>
    <w:rsid w:val="006365F0"/>
    <w:rsid w:val="006A34DF"/>
    <w:rsid w:val="007A06DD"/>
    <w:rsid w:val="007E2EAC"/>
    <w:rsid w:val="008619EA"/>
    <w:rsid w:val="008F389A"/>
    <w:rsid w:val="00951C4E"/>
    <w:rsid w:val="00957B4D"/>
    <w:rsid w:val="009D50CD"/>
    <w:rsid w:val="00BA0113"/>
    <w:rsid w:val="00C34374"/>
    <w:rsid w:val="00C628C7"/>
    <w:rsid w:val="00C770AC"/>
    <w:rsid w:val="00D14D83"/>
    <w:rsid w:val="00D63A41"/>
    <w:rsid w:val="00D94325"/>
    <w:rsid w:val="00E5542C"/>
    <w:rsid w:val="00F96D77"/>
    <w:rsid w:val="00FC4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hAnsi="Arial Narrow"/>
      <w:sz w:val="22"/>
      <w:szCs w:val="22"/>
      <w:lang w:val="sk-SK"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Pr>
      <w:rFonts w:ascii="Cambria" w:hAnsi="Cambria"/>
      <w:b/>
      <w:bCs/>
      <w:kern w:val="32"/>
      <w:sz w:val="32"/>
      <w:szCs w:val="32"/>
    </w:rPr>
  </w:style>
  <w:style w:type="character" w:customStyle="1" w:styleId="Nadpis2Char">
    <w:name w:val="Nadpis 2 Char"/>
    <w:rPr>
      <w:rFonts w:ascii="Cambria" w:hAnsi="Cambria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/>
      <w:b/>
      <w:bCs/>
      <w:sz w:val="26"/>
      <w:szCs w:val="26"/>
    </w:rPr>
  </w:style>
  <w:style w:type="character" w:customStyle="1" w:styleId="Nadpis4Char">
    <w:name w:val="Nadpis 4 Char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ascii="Times New Roman" w:hAnsi="Times New Roman" w:cs="Times New Roman"/>
      <w:b/>
      <w:bCs/>
    </w:rPr>
  </w:style>
  <w:style w:type="character" w:customStyle="1" w:styleId="Nadpis7Char">
    <w:name w:val="Nadpis 7 Char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rPr>
      <w:rFonts w:ascii="Arial Narrow" w:hAnsi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rPr>
      <w:rFonts w:ascii="Cambria" w:hAnsi="Cambria"/>
      <w:sz w:val="24"/>
      <w:szCs w:val="24"/>
    </w:rPr>
  </w:style>
  <w:style w:type="character" w:styleId="Siln">
    <w:name w:val="Strong"/>
    <w:qFormat/>
    <w:rPr>
      <w:rFonts w:ascii="Times New Roman" w:hAnsi="Times New Roman" w:cs="Times New Roman"/>
      <w:b/>
      <w:bCs/>
    </w:rPr>
  </w:style>
  <w:style w:type="character" w:styleId="Zvraznenie">
    <w:name w:val="Emphasis"/>
    <w:qFormat/>
    <w:rPr>
      <w:rFonts w:ascii="Calibri" w:hAnsi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pPr>
      <w:outlineLvl w:val="9"/>
    </w:pPr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Zkladntext">
    <w:name w:val="Body Text"/>
    <w:basedOn w:val="Normlny"/>
    <w:semiHidden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sz w:val="20"/>
      <w:szCs w:val="20"/>
      <w:lang w:eastAsia="cs-CZ"/>
    </w:rPr>
  </w:style>
  <w:style w:type="character" w:customStyle="1" w:styleId="TextpoznmkypodiarouChar">
    <w:name w:val="Text poznámky pod čiarou Char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semiHidden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ascii="Times New Roman" w:hAnsi="Times New Roman"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BalloonText1">
    <w:name w:val="Balloon Text1"/>
    <w:basedOn w:val="Normlny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semiHidden/>
    <w:pPr>
      <w:tabs>
        <w:tab w:val="left" w:pos="4050"/>
      </w:tabs>
    </w:pPr>
    <w:rPr>
      <w:b/>
      <w:bCs/>
      <w:i/>
      <w:iCs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6A34D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6A34DF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 Narrow" w:hAnsi="Arial Narrow"/>
      <w:sz w:val="22"/>
      <w:szCs w:val="22"/>
      <w:lang w:val="sk-SK"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rPr>
      <w:rFonts w:ascii="Cambria" w:hAnsi="Cambria"/>
      <w:b/>
      <w:bCs/>
      <w:kern w:val="32"/>
      <w:sz w:val="32"/>
      <w:szCs w:val="32"/>
    </w:rPr>
  </w:style>
  <w:style w:type="character" w:customStyle="1" w:styleId="Nadpis2Char">
    <w:name w:val="Nadpis 2 Char"/>
    <w:rPr>
      <w:rFonts w:ascii="Cambria" w:hAnsi="Cambria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/>
      <w:b/>
      <w:bCs/>
      <w:sz w:val="26"/>
      <w:szCs w:val="26"/>
    </w:rPr>
  </w:style>
  <w:style w:type="character" w:customStyle="1" w:styleId="Nadpis4Char">
    <w:name w:val="Nadpis 4 Char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ascii="Times New Roman" w:hAnsi="Times New Roman" w:cs="Times New Roman"/>
      <w:b/>
      <w:bCs/>
    </w:rPr>
  </w:style>
  <w:style w:type="character" w:customStyle="1" w:styleId="Nadpis7Char">
    <w:name w:val="Nadpis 7 Char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rPr>
      <w:rFonts w:ascii="Arial Narrow" w:hAnsi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rPr>
      <w:rFonts w:ascii="Cambria" w:hAnsi="Cambria"/>
      <w:sz w:val="24"/>
      <w:szCs w:val="24"/>
    </w:rPr>
  </w:style>
  <w:style w:type="character" w:styleId="Siln">
    <w:name w:val="Strong"/>
    <w:qFormat/>
    <w:rPr>
      <w:rFonts w:ascii="Times New Roman" w:hAnsi="Times New Roman" w:cs="Times New Roman"/>
      <w:b/>
      <w:bCs/>
    </w:rPr>
  </w:style>
  <w:style w:type="character" w:styleId="Zvraznenie">
    <w:name w:val="Emphasis"/>
    <w:qFormat/>
    <w:rPr>
      <w:rFonts w:ascii="Calibri" w:hAnsi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pPr>
      <w:outlineLvl w:val="9"/>
    </w:pPr>
  </w:style>
  <w:style w:type="paragraph" w:customStyle="1" w:styleId="TopHeader">
    <w:name w:val="Top Header"/>
    <w:basedOn w:val="Normlny"/>
    <w:pPr>
      <w:jc w:val="center"/>
    </w:pPr>
    <w:rPr>
      <w:b/>
      <w:bCs/>
    </w:rPr>
  </w:style>
  <w:style w:type="paragraph" w:styleId="Zkladntext">
    <w:name w:val="Body Text"/>
    <w:basedOn w:val="Normlny"/>
    <w:semiHidden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Pr>
      <w:sz w:val="20"/>
      <w:szCs w:val="20"/>
      <w:lang w:eastAsia="cs-CZ"/>
    </w:rPr>
  </w:style>
  <w:style w:type="character" w:customStyle="1" w:styleId="TextpoznmkypodiarouChar">
    <w:name w:val="Text poznámky pod čiarou Char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semiHidden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rPr>
      <w:rFonts w:ascii="Times New Roman" w:hAnsi="Times New Roman" w:cs="Times New Roman"/>
      <w:lang w:val="sk-SK" w:eastAsia="cs-CZ"/>
    </w:rPr>
  </w:style>
  <w:style w:type="character" w:styleId="slostrany">
    <w:name w:val="page number"/>
    <w:semiHidden/>
    <w:rPr>
      <w:rFonts w:ascii="Times New Roman" w:hAnsi="Times New Roman" w:cs="Times New Roman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BalloonText1">
    <w:name w:val="Balloon Text1"/>
    <w:basedOn w:val="Normlny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semiHidden/>
    <w:pPr>
      <w:tabs>
        <w:tab w:val="left" w:pos="4050"/>
      </w:tabs>
    </w:pPr>
    <w:rPr>
      <w:b/>
      <w:bCs/>
      <w:i/>
      <w:iCs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6A34D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6A34D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1963</Words>
  <Characters>11193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Júlia Farkašová</cp:lastModifiedBy>
  <cp:revision>2</cp:revision>
  <cp:lastPrinted>2021-03-19T08:12:00Z</cp:lastPrinted>
  <dcterms:created xsi:type="dcterms:W3CDTF">2021-03-29T10:23:00Z</dcterms:created>
  <dcterms:modified xsi:type="dcterms:W3CDTF">2021-03-29T10:23:00Z</dcterms:modified>
</cp:coreProperties>
</file>