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7A26" w:rsidRPr="00D341E1" w:rsidRDefault="00357A26" w:rsidP="00357A26">
      <w:pPr>
        <w:pStyle w:val="Hlavika"/>
        <w:tabs>
          <w:tab w:val="left" w:pos="708"/>
        </w:tabs>
        <w:ind w:right="-82"/>
        <w:jc w:val="center"/>
        <w:rPr>
          <w:b/>
          <w:bCs/>
          <w:sz w:val="36"/>
          <w:szCs w:val="36"/>
        </w:rPr>
      </w:pPr>
      <w:bookmarkStart w:id="0" w:name="_GoBack"/>
      <w:bookmarkEnd w:id="0"/>
      <w:r w:rsidRPr="00D341E1">
        <w:rPr>
          <w:b/>
          <w:bCs/>
          <w:i/>
          <w:sz w:val="36"/>
          <w:szCs w:val="36"/>
        </w:rPr>
        <w:t>Obec  Košická Belá</w:t>
      </w:r>
    </w:p>
    <w:p w:rsidR="00357A26" w:rsidRPr="00357A26" w:rsidRDefault="00357A26" w:rsidP="00357A26">
      <w:pPr>
        <w:pStyle w:val="Hlavika"/>
        <w:pBdr>
          <w:bottom w:val="single" w:sz="4" w:space="1" w:color="000000"/>
        </w:pBdr>
        <w:jc w:val="center"/>
        <w:rPr>
          <w:sz w:val="24"/>
          <w:szCs w:val="24"/>
        </w:rPr>
      </w:pPr>
      <w:r w:rsidRPr="00357A26">
        <w:rPr>
          <w:b/>
          <w:bCs/>
          <w:sz w:val="24"/>
          <w:szCs w:val="24"/>
        </w:rPr>
        <w:t>Poznámky  individuálnej účtovnej závierky  zostavenej k 31. decembru 20</w:t>
      </w:r>
      <w:r>
        <w:rPr>
          <w:b/>
          <w:bCs/>
          <w:sz w:val="24"/>
          <w:szCs w:val="24"/>
        </w:rPr>
        <w:t>20</w:t>
      </w:r>
    </w:p>
    <w:p w:rsidR="00357A26" w:rsidRDefault="00357A26" w:rsidP="00357A2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57A26" w:rsidRPr="00357A26" w:rsidRDefault="00357A26" w:rsidP="00357A2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357A26" w:rsidRPr="00357A26" w:rsidRDefault="00357A26" w:rsidP="00357A2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357A26" w:rsidRPr="00357A26" w:rsidRDefault="00357A26" w:rsidP="00357A26">
      <w:pPr>
        <w:numPr>
          <w:ilvl w:val="0"/>
          <w:numId w:val="1"/>
        </w:numPr>
        <w:tabs>
          <w:tab w:val="left" w:pos="568"/>
        </w:tabs>
        <w:suppressAutoHyphens/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 xml:space="preserve">Identifikačné údaje účtovnej jednotky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509"/>
      </w:tblGrid>
      <w:tr w:rsidR="00357A26" w:rsidRPr="00357A26" w:rsidTr="00A84EE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a)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Názov účtovnej jednotky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Obec  Košická Belá</w:t>
            </w:r>
          </w:p>
        </w:tc>
      </w:tr>
      <w:tr w:rsidR="00357A26" w:rsidRPr="00357A26" w:rsidTr="00A84EE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Sídlo účtovnej jednotky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Košická Belá 54</w:t>
            </w:r>
          </w:p>
        </w:tc>
      </w:tr>
      <w:tr w:rsidR="00357A26" w:rsidRPr="00357A26" w:rsidTr="00A84EE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00324345</w:t>
            </w:r>
          </w:p>
        </w:tc>
      </w:tr>
      <w:tr w:rsidR="00357A26" w:rsidRPr="00357A26" w:rsidTr="00A84EE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 xml:space="preserve">Dátum zriadenia 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01. 01. 1991</w:t>
            </w:r>
          </w:p>
        </w:tc>
      </w:tr>
      <w:tr w:rsidR="00357A26" w:rsidRPr="00357A26" w:rsidTr="00A84EE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Spôsob zriadenia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Názov zriaďovateľa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Sídlo zriaďovateľa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1"/>
                    <w:checked/>
                  </w:checkBox>
                </w:ffData>
              </w:fldChar>
            </w:r>
            <w:r w:rsidRPr="00357A26">
              <w:rPr>
                <w:rFonts w:ascii="Times New Roman" w:hAnsi="Times New Roman" w:cs="Times New Roman"/>
                <w:sz w:val="24"/>
                <w:szCs w:val="24"/>
              </w:rPr>
              <w:instrText xml:space="preserve"> FORMCHECKBOX </w:instrText>
            </w:r>
            <w:r w:rsidRPr="00357A2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Pr="00357A2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riadna</w:t>
            </w:r>
          </w:p>
          <w:p w:rsidR="00357A26" w:rsidRPr="00357A26" w:rsidRDefault="00357A26" w:rsidP="00A84E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57A26">
              <w:rPr>
                <w:rFonts w:ascii="Times New Roman" w:hAnsi="Times New Roman" w:cs="Times New Roman"/>
                <w:sz w:val="24"/>
                <w:szCs w:val="24"/>
              </w:rPr>
              <w:instrText xml:space="preserve"> FORMCHECKBOX </w:instrText>
            </w:r>
            <w:r w:rsidRPr="00357A2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Pr="00357A2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 xml:space="preserve">    mimoriadna </w:t>
            </w:r>
          </w:p>
        </w:tc>
      </w:tr>
      <w:tr w:rsidR="00357A26" w:rsidRPr="00357A26" w:rsidTr="00A84EE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1"/>
                    <w:checked/>
                  </w:checkBox>
                </w:ffData>
              </w:fldChar>
            </w:r>
            <w:r w:rsidRPr="00357A26">
              <w:rPr>
                <w:rFonts w:ascii="Times New Roman" w:hAnsi="Times New Roman" w:cs="Times New Roman"/>
                <w:sz w:val="24"/>
                <w:szCs w:val="24"/>
              </w:rPr>
              <w:instrText xml:space="preserve"> FORMCHECKBOX </w:instrText>
            </w:r>
            <w:r w:rsidRPr="00357A2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Pr="00357A2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  <w:p w:rsidR="00357A26" w:rsidRPr="00357A26" w:rsidRDefault="00357A26" w:rsidP="00A84E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57A26">
              <w:rPr>
                <w:rFonts w:ascii="Times New Roman" w:hAnsi="Times New Roman" w:cs="Times New Roman"/>
                <w:sz w:val="24"/>
                <w:szCs w:val="24"/>
              </w:rPr>
              <w:instrText xml:space="preserve"> FORMCHECKBOX </w:instrText>
            </w:r>
            <w:r w:rsidRPr="00357A2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Pr="00357A2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 xml:space="preserve">    nie</w:t>
            </w:r>
          </w:p>
        </w:tc>
      </w:tr>
      <w:tr w:rsidR="00357A26" w:rsidRPr="00357A26" w:rsidTr="00A84EE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1"/>
                    <w:checked/>
                  </w:checkBox>
                </w:ffData>
              </w:fldChar>
            </w:r>
            <w:r w:rsidRPr="00357A26">
              <w:rPr>
                <w:rFonts w:ascii="Times New Roman" w:hAnsi="Times New Roman" w:cs="Times New Roman"/>
                <w:sz w:val="24"/>
                <w:szCs w:val="24"/>
              </w:rPr>
              <w:instrText xml:space="preserve"> FORMCHECKBOX </w:instrText>
            </w:r>
            <w:r w:rsidRPr="00357A2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Pr="00357A2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  <w:p w:rsidR="00357A26" w:rsidRPr="00357A26" w:rsidRDefault="00357A26" w:rsidP="00A84E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57A26">
              <w:rPr>
                <w:rFonts w:ascii="Times New Roman" w:hAnsi="Times New Roman" w:cs="Times New Roman"/>
                <w:sz w:val="24"/>
                <w:szCs w:val="24"/>
              </w:rPr>
              <w:instrText xml:space="preserve"> FORMCHECKBOX </w:instrText>
            </w:r>
            <w:r w:rsidRPr="00357A2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Pr="00357A2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 xml:space="preserve">    nie</w:t>
            </w:r>
          </w:p>
        </w:tc>
      </w:tr>
    </w:tbl>
    <w:p w:rsidR="00357A26" w:rsidRPr="00357A26" w:rsidRDefault="00357A26" w:rsidP="00357A26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357A26" w:rsidRPr="00357A26" w:rsidRDefault="00357A26" w:rsidP="00357A26">
      <w:pPr>
        <w:numPr>
          <w:ilvl w:val="0"/>
          <w:numId w:val="1"/>
        </w:numPr>
        <w:tabs>
          <w:tab w:val="left" w:pos="568"/>
        </w:tabs>
        <w:suppressAutoHyphens/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 xml:space="preserve">Opis činnosti účtovnej jednotky </w:t>
      </w:r>
    </w:p>
    <w:p w:rsidR="00357A26" w:rsidRPr="00357A26" w:rsidRDefault="00357A26" w:rsidP="00357A26">
      <w:pPr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509"/>
      </w:tblGrid>
      <w:tr w:rsidR="00357A26" w:rsidRPr="00357A26" w:rsidTr="00A84EE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Hlavná činnosť účtovnej jednotky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samospráva</w:t>
            </w:r>
          </w:p>
        </w:tc>
      </w:tr>
    </w:tbl>
    <w:p w:rsidR="00357A26" w:rsidRDefault="00357A26" w:rsidP="00357A26">
      <w:pPr>
        <w:rPr>
          <w:rFonts w:ascii="Times New Roman" w:hAnsi="Times New Roman" w:cs="Times New Roman"/>
          <w:sz w:val="24"/>
          <w:szCs w:val="24"/>
        </w:rPr>
      </w:pPr>
    </w:p>
    <w:p w:rsidR="00357A26" w:rsidRDefault="00357A26" w:rsidP="00357A26">
      <w:pPr>
        <w:rPr>
          <w:rFonts w:ascii="Times New Roman" w:hAnsi="Times New Roman" w:cs="Times New Roman"/>
          <w:sz w:val="24"/>
          <w:szCs w:val="24"/>
        </w:rPr>
      </w:pPr>
    </w:p>
    <w:p w:rsidR="00357A26" w:rsidRDefault="00357A26" w:rsidP="00357A26">
      <w:pPr>
        <w:rPr>
          <w:rFonts w:ascii="Times New Roman" w:hAnsi="Times New Roman" w:cs="Times New Roman"/>
          <w:sz w:val="24"/>
          <w:szCs w:val="24"/>
        </w:rPr>
      </w:pPr>
    </w:p>
    <w:p w:rsidR="00357A26" w:rsidRDefault="00357A26" w:rsidP="00357A26">
      <w:pPr>
        <w:rPr>
          <w:rFonts w:ascii="Times New Roman" w:hAnsi="Times New Roman" w:cs="Times New Roman"/>
          <w:sz w:val="24"/>
          <w:szCs w:val="24"/>
        </w:rPr>
      </w:pPr>
    </w:p>
    <w:p w:rsidR="00357A26" w:rsidRPr="00357A26" w:rsidRDefault="00357A26" w:rsidP="00357A26">
      <w:pPr>
        <w:rPr>
          <w:rFonts w:ascii="Times New Roman" w:hAnsi="Times New Roman" w:cs="Times New Roman"/>
          <w:sz w:val="24"/>
          <w:szCs w:val="24"/>
        </w:rPr>
      </w:pPr>
    </w:p>
    <w:p w:rsidR="00357A26" w:rsidRPr="00357A26" w:rsidRDefault="00357A26" w:rsidP="00357A26">
      <w:pPr>
        <w:numPr>
          <w:ilvl w:val="0"/>
          <w:numId w:val="1"/>
        </w:numPr>
        <w:tabs>
          <w:tab w:val="left" w:pos="568"/>
        </w:tabs>
        <w:suppressAutoHyphens/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 xml:space="preserve">Informácie o štatutárnych zástupcoch a o organizačnej štruktúre účtovnej jednotky </w:t>
      </w:r>
    </w:p>
    <w:p w:rsidR="00357A26" w:rsidRPr="00357A26" w:rsidRDefault="00357A26" w:rsidP="00357A26">
      <w:pPr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509"/>
      </w:tblGrid>
      <w:tr w:rsidR="00357A26" w:rsidRPr="00357A26" w:rsidTr="00A84EE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Štatutárny zástupca (meno a priezvisko)</w:t>
            </w:r>
          </w:p>
          <w:p w:rsidR="00357A26" w:rsidRPr="00357A26" w:rsidRDefault="00357A26" w:rsidP="00A84E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Funkcia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Ing. Jozef  Petkač</w:t>
            </w:r>
          </w:p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starosta obce</w:t>
            </w:r>
          </w:p>
        </w:tc>
      </w:tr>
      <w:tr w:rsidR="00357A26" w:rsidRPr="00357A26" w:rsidTr="00A84EE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Štatutárny zástupca (meno a priezvisko)</w:t>
            </w:r>
          </w:p>
          <w:p w:rsidR="00357A26" w:rsidRPr="00357A26" w:rsidRDefault="00357A26" w:rsidP="00A84E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 xml:space="preserve">Funkcia 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357A26" w:rsidRPr="00357A26" w:rsidTr="00A84EE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357A26" w:rsidRPr="00357A26" w:rsidRDefault="00357A26" w:rsidP="00357A26">
            <w:pPr>
              <w:numPr>
                <w:ilvl w:val="0"/>
                <w:numId w:val="2"/>
              </w:numPr>
              <w:suppressAutoHyphens/>
              <w:spacing w:after="0" w:line="240" w:lineRule="auto"/>
              <w:ind w:left="17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357A26" w:rsidRPr="00357A26" w:rsidTr="00A84EE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357A26">
            <w:pPr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ind w:left="17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Základná škola Košická Belá</w:t>
            </w:r>
          </w:p>
        </w:tc>
      </w:tr>
      <w:tr w:rsidR="00357A26" w:rsidRPr="00357A26" w:rsidTr="00A84EE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357A26">
            <w:pPr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ind w:left="17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357A26">
            <w:pPr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ind w:left="17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357A26">
            <w:pPr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ind w:left="17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57A26" w:rsidRPr="00357A26" w:rsidRDefault="00357A26" w:rsidP="00357A26">
      <w:pPr>
        <w:rPr>
          <w:rFonts w:ascii="Times New Roman" w:hAnsi="Times New Roman" w:cs="Times New Roman"/>
          <w:b/>
          <w:sz w:val="24"/>
          <w:szCs w:val="24"/>
        </w:rPr>
      </w:pPr>
    </w:p>
    <w:p w:rsidR="00357A26" w:rsidRPr="00357A26" w:rsidRDefault="00357A26" w:rsidP="00357A26">
      <w:pPr>
        <w:pageBreakBefore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357A26" w:rsidRPr="00357A26" w:rsidRDefault="00357A26" w:rsidP="00357A26">
      <w:pPr>
        <w:jc w:val="center"/>
        <w:rPr>
          <w:rFonts w:ascii="Times New Roman" w:hAnsi="Times New Roman" w:cs="Times New Roman"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 xml:space="preserve">Informácie o účtovných zásadách a účtovných metódach </w:t>
      </w:r>
    </w:p>
    <w:p w:rsidR="00357A26" w:rsidRPr="00357A26" w:rsidRDefault="00357A26" w:rsidP="00357A26">
      <w:pPr>
        <w:rPr>
          <w:rFonts w:ascii="Times New Roman" w:hAnsi="Times New Roman" w:cs="Times New Roman"/>
          <w:sz w:val="24"/>
          <w:szCs w:val="24"/>
        </w:rPr>
      </w:pPr>
    </w:p>
    <w:p w:rsidR="00357A26" w:rsidRPr="00357A26" w:rsidRDefault="00357A26" w:rsidP="00357A26">
      <w:pPr>
        <w:numPr>
          <w:ilvl w:val="0"/>
          <w:numId w:val="3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</w:t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CheckBox"/>
            <w:enabled/>
            <w:calcOnExit w:val="0"/>
            <w:checkBox>
              <w:sizeAuto/>
              <w:default w:val="1"/>
              <w:checked/>
            </w:checkBox>
          </w:ffData>
        </w:fldChar>
      </w:r>
      <w:r w:rsidRPr="00357A26">
        <w:rPr>
          <w:rFonts w:ascii="Times New Roman" w:hAnsi="Times New Roman" w:cs="Times New Roman"/>
          <w:sz w:val="24"/>
          <w:szCs w:val="24"/>
        </w:rPr>
        <w:instrText xml:space="preserve"> FORMCHECKBOX </w:instrText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t xml:space="preserve">  áno            </w:t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57A26">
        <w:rPr>
          <w:rFonts w:ascii="Times New Roman" w:hAnsi="Times New Roman" w:cs="Times New Roman"/>
          <w:sz w:val="24"/>
          <w:szCs w:val="24"/>
        </w:rPr>
        <w:instrText xml:space="preserve"> FORMCHECKBOX </w:instrText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t xml:space="preserve">  nie</w:t>
      </w:r>
    </w:p>
    <w:p w:rsidR="00357A26" w:rsidRPr="00357A26" w:rsidRDefault="00357A26" w:rsidP="00357A2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57A26" w:rsidRPr="00357A26" w:rsidRDefault="00357A26" w:rsidP="00357A26">
      <w:pPr>
        <w:numPr>
          <w:ilvl w:val="0"/>
          <w:numId w:val="3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 xml:space="preserve">Zmeny účtovných metód a účtovných zásad </w:t>
      </w:r>
    </w:p>
    <w:p w:rsidR="00357A26" w:rsidRPr="00357A26" w:rsidRDefault="00357A26" w:rsidP="00357A26">
      <w:pPr>
        <w:ind w:left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57A26">
        <w:rPr>
          <w:rFonts w:ascii="Times New Roman" w:hAnsi="Times New Roman" w:cs="Times New Roman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57A26">
        <w:rPr>
          <w:rFonts w:ascii="Times New Roman" w:hAnsi="Times New Roman" w:cs="Times New Roman"/>
          <w:sz w:val="24"/>
          <w:szCs w:val="24"/>
        </w:rPr>
        <w:instrText xml:space="preserve"> FORMCHECKBOX </w:instrText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t xml:space="preserve">  áno            </w:t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CheckBox"/>
            <w:enabled/>
            <w:calcOnExit w:val="0"/>
            <w:checkBox>
              <w:sizeAuto/>
              <w:default w:val="1"/>
              <w:checked/>
            </w:checkBox>
          </w:ffData>
        </w:fldChar>
      </w:r>
      <w:r w:rsidRPr="00357A26">
        <w:rPr>
          <w:rFonts w:ascii="Times New Roman" w:hAnsi="Times New Roman" w:cs="Times New Roman"/>
          <w:sz w:val="24"/>
          <w:szCs w:val="24"/>
        </w:rPr>
        <w:instrText xml:space="preserve"> FORMCHECKBOX </w:instrText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t xml:space="preserve">  nie</w:t>
      </w:r>
    </w:p>
    <w:p w:rsidR="00357A26" w:rsidRPr="00357A26" w:rsidRDefault="00357A26" w:rsidP="00357A26">
      <w:pPr>
        <w:ind w:left="357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57A26" w:rsidRPr="00357A26" w:rsidRDefault="00357A26" w:rsidP="00357A26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357A26">
        <w:rPr>
          <w:rFonts w:ascii="Times New Roman" w:hAnsi="Times New Roman" w:cs="Times New Roman"/>
          <w:b/>
          <w:bCs/>
          <w:sz w:val="24"/>
          <w:szCs w:val="24"/>
        </w:rPr>
        <w:t xml:space="preserve">Ak áno: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354"/>
        <w:gridCol w:w="2464"/>
        <w:gridCol w:w="2464"/>
        <w:gridCol w:w="3008"/>
      </w:tblGrid>
      <w:tr w:rsidR="00357A26" w:rsidRPr="00357A26" w:rsidTr="00A84EEF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57A26" w:rsidRPr="00357A26" w:rsidRDefault="00357A26" w:rsidP="00A84E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57A26" w:rsidRPr="00357A26" w:rsidRDefault="00357A26" w:rsidP="00A84E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Vplyv zmeny na hodnotu majetku, záväzkov, vlastného imania a výsledku hospodárenia</w:t>
            </w: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57A26" w:rsidRPr="00357A26" w:rsidRDefault="00357A26" w:rsidP="00A84E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Peňažné vyjadrenie </w:t>
            </w:r>
          </w:p>
          <w:p w:rsidR="00357A26" w:rsidRPr="00357A26" w:rsidRDefault="00357A26" w:rsidP="00A84E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57A26" w:rsidRPr="00357A26" w:rsidRDefault="00357A26" w:rsidP="00357A26">
      <w:pPr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:rsidR="00357A26" w:rsidRPr="00357A26" w:rsidRDefault="00357A26" w:rsidP="00357A26">
      <w:pPr>
        <w:numPr>
          <w:ilvl w:val="0"/>
          <w:numId w:val="3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>Spôsob ocenenia jednotlivých položiek</w:t>
      </w:r>
    </w:p>
    <w:p w:rsidR="00357A26" w:rsidRPr="00357A26" w:rsidRDefault="00357A26" w:rsidP="00357A26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79"/>
        <w:gridCol w:w="3911"/>
      </w:tblGrid>
      <w:tr w:rsidR="00357A26" w:rsidRPr="00357A26" w:rsidTr="00A84EEF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Položky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Spôsob oceňovania</w:t>
            </w:r>
          </w:p>
        </w:tc>
      </w:tr>
      <w:tr w:rsidR="00357A26" w:rsidRPr="00357A26" w:rsidTr="00A84EEF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357A26">
            <w:pPr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357A26" w:rsidRPr="00357A26" w:rsidTr="00A84EEF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357A26">
            <w:pPr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 xml:space="preserve">vlastnými nákladmi </w:t>
            </w:r>
          </w:p>
        </w:tc>
      </w:tr>
      <w:tr w:rsidR="00357A26" w:rsidRPr="00357A26" w:rsidTr="00A84EEF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357A26">
            <w:pPr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357A26" w:rsidRPr="00357A26" w:rsidTr="00A84EEF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357A26">
            <w:pPr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vlastnými nákladmi</w:t>
            </w:r>
          </w:p>
        </w:tc>
      </w:tr>
      <w:tr w:rsidR="00357A26" w:rsidRPr="00357A26" w:rsidTr="00A84EEF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357A26">
            <w:pPr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reprodukčnou obstarávacou cenou</w:t>
            </w:r>
          </w:p>
        </w:tc>
      </w:tr>
      <w:tr w:rsidR="00357A26" w:rsidRPr="00357A26" w:rsidTr="00A84EEF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357A26">
            <w:pPr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357A26" w:rsidRPr="00357A26" w:rsidTr="00A84EEF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357A26">
            <w:pPr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zásoby nakupované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357A26" w:rsidRPr="00357A26" w:rsidTr="00A84EEF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357A26">
            <w:pPr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zásoby vytvorené vlastnou činnosťou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vlastnými nákladmi</w:t>
            </w:r>
          </w:p>
        </w:tc>
      </w:tr>
      <w:tr w:rsidR="00357A26" w:rsidRPr="00357A26" w:rsidTr="00A84EEF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357A26">
            <w:pPr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zásoby získané bezodplatne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reprodukčnou obstarávacou cenou</w:t>
            </w:r>
          </w:p>
        </w:tc>
      </w:tr>
      <w:tr w:rsidR="00357A26" w:rsidRPr="00357A26" w:rsidTr="00A84EEF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357A26">
            <w:pPr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 xml:space="preserve">pohľadávky 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357A26" w:rsidRPr="00357A26" w:rsidTr="00A84EEF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357A26">
            <w:pPr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357A26" w:rsidRPr="00357A26" w:rsidTr="00A84EEF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357A26">
            <w:pPr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časové rozlíšenie na strane aktív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ind w:left="1"/>
              <w:rPr>
                <w:sz w:val="24"/>
                <w:szCs w:val="24"/>
              </w:rPr>
            </w:pPr>
            <w:r w:rsidRPr="00357A26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357A26" w:rsidRPr="00357A26" w:rsidTr="00A84EEF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357A26">
            <w:pPr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 xml:space="preserve">záväzky, vrátane dlhopisov, pôžičiek a úverov 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ind w:left="1"/>
              <w:rPr>
                <w:sz w:val="24"/>
                <w:szCs w:val="24"/>
              </w:rPr>
            </w:pPr>
            <w:r w:rsidRPr="00357A26">
              <w:rPr>
                <w:sz w:val="24"/>
                <w:szCs w:val="24"/>
              </w:rPr>
              <w:t>menovitou hodnotou</w:t>
            </w:r>
          </w:p>
        </w:tc>
      </w:tr>
      <w:tr w:rsidR="00357A26" w:rsidRPr="00357A26" w:rsidTr="00A84EEF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357A26">
            <w:pPr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 xml:space="preserve">rezervy 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ind w:left="1"/>
              <w:rPr>
                <w:sz w:val="24"/>
                <w:szCs w:val="24"/>
              </w:rPr>
            </w:pPr>
            <w:r w:rsidRPr="00357A26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357A26" w:rsidRPr="00357A26" w:rsidTr="00A84EEF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357A26">
            <w:pPr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časové rozlíšenie na strane pasív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ind w:left="34"/>
              <w:rPr>
                <w:sz w:val="24"/>
                <w:szCs w:val="24"/>
              </w:rPr>
            </w:pPr>
            <w:r w:rsidRPr="00357A26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357A26" w:rsidRPr="00357A26" w:rsidTr="00A84EEF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357A26">
            <w:pPr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 xml:space="preserve">deriváty pri nadobudnutí 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ind w:left="34"/>
              <w:rPr>
                <w:sz w:val="24"/>
                <w:szCs w:val="24"/>
              </w:rPr>
            </w:pPr>
            <w:r w:rsidRPr="00357A26">
              <w:rPr>
                <w:sz w:val="24"/>
                <w:szCs w:val="24"/>
              </w:rPr>
              <w:t>obstarávacou cenou</w:t>
            </w:r>
          </w:p>
        </w:tc>
      </w:tr>
    </w:tbl>
    <w:p w:rsidR="00357A26" w:rsidRPr="00357A26" w:rsidRDefault="00357A26" w:rsidP="00357A26">
      <w:pPr>
        <w:numPr>
          <w:ilvl w:val="0"/>
          <w:numId w:val="3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357A26" w:rsidRPr="00357A26" w:rsidRDefault="00357A26" w:rsidP="00357A26">
      <w:pPr>
        <w:jc w:val="both"/>
        <w:rPr>
          <w:rFonts w:ascii="Times New Roman" w:hAnsi="Times New Roman" w:cs="Times New Roman"/>
          <w:sz w:val="24"/>
          <w:szCs w:val="24"/>
        </w:rPr>
      </w:pPr>
      <w:r w:rsidRPr="00357A26">
        <w:rPr>
          <w:rFonts w:ascii="Times New Roman" w:hAnsi="Times New Roman" w:cs="Times New Roman"/>
          <w:sz w:val="24"/>
          <w:szCs w:val="24"/>
        </w:rPr>
        <w:t>Odpisy dlhodobého nehmotného majetku a dlhodobého hmotného majetku sú stanovené tak, že</w:t>
      </w:r>
      <w:r w:rsidRPr="00357A2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357A26">
        <w:rPr>
          <w:rFonts w:ascii="Times New Roman" w:hAnsi="Times New Roman" w:cs="Times New Roman"/>
          <w:sz w:val="24"/>
          <w:szCs w:val="24"/>
        </w:rPr>
        <w:t>sa vychádza z predpokladanej doby jeho užívania a predpokladaného priebehu jeho opotrebenia. Odpisovať sa začína:</w:t>
      </w:r>
    </w:p>
    <w:p w:rsidR="00357A26" w:rsidRPr="00357A26" w:rsidRDefault="00357A26" w:rsidP="00357A26">
      <w:pPr>
        <w:ind w:left="425"/>
        <w:rPr>
          <w:sz w:val="24"/>
          <w:szCs w:val="24"/>
        </w:rPr>
      </w:pPr>
      <w:r w:rsidRPr="00357A26">
        <w:rPr>
          <w:b/>
          <w:bCs/>
          <w:sz w:val="24"/>
          <w:szCs w:val="24"/>
        </w:rPr>
        <w:fldChar w:fldCharType="begin">
          <w:ffData>
            <w:name w:val="CheckBox"/>
            <w:enabled/>
            <w:calcOnExit w:val="0"/>
            <w:checkBox>
              <w:sizeAuto/>
              <w:default w:val="1"/>
              <w:checked/>
            </w:checkBox>
          </w:ffData>
        </w:fldChar>
      </w:r>
      <w:r w:rsidRPr="00357A26">
        <w:rPr>
          <w:sz w:val="24"/>
          <w:szCs w:val="24"/>
        </w:rPr>
        <w:instrText xml:space="preserve"> FORMCHECKBOX </w:instrText>
      </w:r>
      <w:r w:rsidRPr="00357A26">
        <w:rPr>
          <w:b/>
          <w:bCs/>
          <w:sz w:val="24"/>
          <w:szCs w:val="24"/>
        </w:rPr>
      </w:r>
      <w:r w:rsidRPr="00357A26">
        <w:rPr>
          <w:b/>
          <w:bCs/>
          <w:sz w:val="24"/>
          <w:szCs w:val="24"/>
        </w:rPr>
        <w:fldChar w:fldCharType="end"/>
      </w:r>
      <w:r w:rsidRPr="00357A26">
        <w:rPr>
          <w:b/>
          <w:bCs/>
          <w:sz w:val="24"/>
          <w:szCs w:val="24"/>
        </w:rPr>
        <w:t xml:space="preserve">  </w:t>
      </w:r>
      <w:r w:rsidRPr="00357A26">
        <w:rPr>
          <w:bCs/>
          <w:sz w:val="24"/>
          <w:szCs w:val="24"/>
        </w:rPr>
        <w:t xml:space="preserve">odo </w:t>
      </w:r>
      <w:r w:rsidRPr="00357A26">
        <w:rPr>
          <w:sz w:val="24"/>
          <w:szCs w:val="24"/>
        </w:rPr>
        <w:t>dňa jeho zaradenia do používania</w:t>
      </w:r>
    </w:p>
    <w:p w:rsidR="00357A26" w:rsidRPr="00357A26" w:rsidRDefault="00357A26" w:rsidP="00357A26">
      <w:pPr>
        <w:ind w:left="425"/>
        <w:rPr>
          <w:sz w:val="24"/>
          <w:szCs w:val="24"/>
        </w:rPr>
      </w:pPr>
      <w:r w:rsidRPr="00357A26">
        <w:rPr>
          <w:b/>
          <w:bCs/>
          <w:sz w:val="24"/>
          <w:szCs w:val="24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57A26">
        <w:rPr>
          <w:sz w:val="24"/>
          <w:szCs w:val="24"/>
        </w:rPr>
        <w:instrText xml:space="preserve"> FORMCHECKBOX </w:instrText>
      </w:r>
      <w:r w:rsidRPr="00357A26">
        <w:rPr>
          <w:b/>
          <w:bCs/>
          <w:sz w:val="24"/>
          <w:szCs w:val="24"/>
        </w:rPr>
      </w:r>
      <w:r w:rsidRPr="00357A26">
        <w:rPr>
          <w:b/>
          <w:bCs/>
          <w:sz w:val="24"/>
          <w:szCs w:val="24"/>
        </w:rPr>
        <w:fldChar w:fldCharType="end"/>
      </w:r>
      <w:r w:rsidRPr="00357A26">
        <w:rPr>
          <w:b/>
          <w:bCs/>
          <w:sz w:val="24"/>
          <w:szCs w:val="24"/>
        </w:rPr>
        <w:t xml:space="preserve">  </w:t>
      </w:r>
      <w:r w:rsidRPr="00357A26">
        <w:rPr>
          <w:sz w:val="24"/>
          <w:szCs w:val="24"/>
        </w:rPr>
        <w:t>prvým dňom mesiaca nasledujúceho po uvedení dlhodobého majetku do používania</w:t>
      </w:r>
    </w:p>
    <w:p w:rsidR="00357A26" w:rsidRPr="00357A26" w:rsidRDefault="00357A26" w:rsidP="00357A26">
      <w:pPr>
        <w:rPr>
          <w:sz w:val="24"/>
          <w:szCs w:val="24"/>
        </w:rPr>
      </w:pPr>
      <w:r w:rsidRPr="00357A26"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357A26" w:rsidRPr="00357A26" w:rsidRDefault="00357A26" w:rsidP="00357A26">
      <w:pPr>
        <w:jc w:val="both"/>
        <w:rPr>
          <w:rFonts w:ascii="Times New Roman" w:hAnsi="Times New Roman" w:cs="Times New Roman"/>
          <w:sz w:val="24"/>
          <w:szCs w:val="24"/>
        </w:rPr>
      </w:pPr>
      <w:r w:rsidRPr="00357A26">
        <w:rPr>
          <w:rFonts w:ascii="Times New Roman" w:hAnsi="Times New Roman" w:cs="Times New Roman"/>
          <w:sz w:val="24"/>
          <w:szCs w:val="24"/>
        </w:rPr>
        <w:t>Účtovná jednotka zaraďuje majetok do odpisových skupín v zmysle zákona č.595/2003 Z.z. o dani z príjmov v z.n.p. Ak účtovná jednotka nemôže zaradiť majetok do 1. - 4. odpisovej skupiny, individuálne prehodnotí odpisový plán konkrétneho majetku podľa špecifických podmienok používania.</w:t>
      </w:r>
      <w:r w:rsidRPr="00357A26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357A26" w:rsidRPr="00357A26" w:rsidRDefault="00357A26" w:rsidP="00357A26">
      <w:pPr>
        <w:rPr>
          <w:sz w:val="24"/>
          <w:szCs w:val="24"/>
        </w:rPr>
      </w:pPr>
    </w:p>
    <w:p w:rsidR="00357A26" w:rsidRPr="00357A26" w:rsidRDefault="00357A26" w:rsidP="00357A26">
      <w:pPr>
        <w:rPr>
          <w:b/>
          <w:sz w:val="24"/>
          <w:szCs w:val="24"/>
        </w:rPr>
      </w:pPr>
      <w:r w:rsidRPr="00357A26">
        <w:rPr>
          <w:sz w:val="24"/>
          <w:szCs w:val="24"/>
        </w:rPr>
        <w:t>Predpokladaná doba užívania a odpisové sadzby sú stanovené takto:</w:t>
      </w:r>
    </w:p>
    <w:tbl>
      <w:tblPr>
        <w:tblW w:w="1023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4203"/>
      </w:tblGrid>
      <w:tr w:rsidR="00357A26" w:rsidRPr="00357A26" w:rsidTr="00357A26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Predpokladaná doba </w:t>
            </w:r>
          </w:p>
          <w:p w:rsidR="00357A26" w:rsidRPr="00357A26" w:rsidRDefault="00357A26" w:rsidP="00A84E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používania v rokoch </w:t>
            </w:r>
          </w:p>
        </w:tc>
        <w:tc>
          <w:tcPr>
            <w:tcW w:w="4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Ročná odpisová sadzba</w:t>
            </w:r>
          </w:p>
          <w:p w:rsidR="00357A26" w:rsidRPr="00357A26" w:rsidRDefault="00357A26" w:rsidP="00A84EE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v %</w:t>
            </w:r>
          </w:p>
        </w:tc>
      </w:tr>
      <w:tr w:rsidR="00357A26" w:rsidRPr="00357A26" w:rsidTr="00357A26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</w:tr>
      <w:tr w:rsidR="00357A26" w:rsidRPr="00357A26" w:rsidTr="00357A26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</w:tr>
      <w:tr w:rsidR="00357A26" w:rsidRPr="00357A26" w:rsidTr="00357A26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4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1/10</w:t>
            </w:r>
          </w:p>
        </w:tc>
      </w:tr>
      <w:tr w:rsidR="00357A26" w:rsidRPr="00357A26" w:rsidTr="00357A26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4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</w:tr>
    </w:tbl>
    <w:p w:rsidR="00357A26" w:rsidRPr="00357A26" w:rsidRDefault="00357A26" w:rsidP="00357A2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57A26" w:rsidRPr="00357A26" w:rsidRDefault="00357A26" w:rsidP="00357A26">
      <w:pPr>
        <w:jc w:val="both"/>
        <w:rPr>
          <w:rFonts w:ascii="Times New Roman" w:hAnsi="Times New Roman" w:cs="Times New Roman"/>
          <w:sz w:val="24"/>
          <w:szCs w:val="24"/>
        </w:rPr>
      </w:pPr>
      <w:r w:rsidRPr="00357A26">
        <w:rPr>
          <w:rFonts w:ascii="Times New Roman" w:hAnsi="Times New Roman" w:cs="Times New Roman"/>
          <w:sz w:val="24"/>
          <w:szCs w:val="24"/>
        </w:rPr>
        <w:t>Drobný nehmotný majetok od  650 Eur do 2400 €, ktorý podľa rozhodnutia účtovnej jednotky nie je dlhodobým nehmotným majetkom sa účtuje pri obstaraní do nákladov na účet 518 - Ostatné služby.</w:t>
      </w:r>
    </w:p>
    <w:p w:rsidR="00357A26" w:rsidRPr="00357A26" w:rsidRDefault="00357A26" w:rsidP="00357A26">
      <w:pPr>
        <w:jc w:val="both"/>
        <w:rPr>
          <w:rFonts w:ascii="Times New Roman" w:hAnsi="Times New Roman" w:cs="Times New Roman"/>
          <w:sz w:val="24"/>
          <w:szCs w:val="24"/>
        </w:rPr>
      </w:pPr>
      <w:r w:rsidRPr="00357A26">
        <w:rPr>
          <w:rFonts w:ascii="Times New Roman" w:hAnsi="Times New Roman" w:cs="Times New Roman"/>
          <w:sz w:val="24"/>
          <w:szCs w:val="24"/>
        </w:rPr>
        <w:t xml:space="preserve">Drobný hmotný majetok od  1700 Eur, ktorý podľa rozhodnutia účtovnej jednotky nie je dlhodobým hmotným majetkom sa účtuje ako zásoby. </w:t>
      </w:r>
    </w:p>
    <w:p w:rsidR="00357A26" w:rsidRPr="00357A26" w:rsidRDefault="00357A26" w:rsidP="00357A2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57A26" w:rsidRPr="00357A26" w:rsidRDefault="00357A26" w:rsidP="00357A26">
      <w:pPr>
        <w:ind w:left="425" w:hanging="425"/>
        <w:rPr>
          <w:sz w:val="24"/>
          <w:szCs w:val="24"/>
        </w:rPr>
      </w:pPr>
    </w:p>
    <w:p w:rsidR="00357A26" w:rsidRPr="00357A26" w:rsidRDefault="00357A26" w:rsidP="00357A26">
      <w:pPr>
        <w:numPr>
          <w:ilvl w:val="0"/>
          <w:numId w:val="3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>Zásady pre zohľadnenie zníženia hodnoty majetku.</w:t>
      </w:r>
    </w:p>
    <w:p w:rsidR="00357A26" w:rsidRPr="00357A26" w:rsidRDefault="00357A26" w:rsidP="00357A26">
      <w:pPr>
        <w:jc w:val="both"/>
        <w:rPr>
          <w:rFonts w:ascii="Times New Roman" w:hAnsi="Times New Roman" w:cs="Times New Roman"/>
          <w:sz w:val="24"/>
          <w:szCs w:val="24"/>
        </w:rPr>
      </w:pPr>
      <w:r w:rsidRPr="00357A26">
        <w:rPr>
          <w:rFonts w:ascii="Times New Roman" w:hAnsi="Times New Roman" w:cs="Times New Roman"/>
          <w:sz w:val="24"/>
          <w:szCs w:val="24"/>
        </w:rPr>
        <w:t xml:space="preserve">Prechodné zníženie hodnoty majetku sa vyjadruje </w:t>
      </w:r>
      <w:r w:rsidRPr="00357A26">
        <w:rPr>
          <w:rFonts w:ascii="Times New Roman" w:hAnsi="Times New Roman" w:cs="Times New Roman"/>
          <w:sz w:val="24"/>
          <w:szCs w:val="24"/>
          <w:u w:val="single"/>
        </w:rPr>
        <w:t>opravnou položkou</w:t>
      </w:r>
      <w:r w:rsidRPr="00357A26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57A26" w:rsidRPr="00357A26" w:rsidRDefault="00357A26" w:rsidP="00357A26">
      <w:pPr>
        <w:jc w:val="both"/>
        <w:rPr>
          <w:rFonts w:ascii="Times New Roman" w:hAnsi="Times New Roman" w:cs="Times New Roman"/>
          <w:sz w:val="24"/>
          <w:szCs w:val="24"/>
        </w:rPr>
      </w:pPr>
      <w:r w:rsidRPr="00357A26">
        <w:rPr>
          <w:rFonts w:ascii="Times New Roman" w:hAnsi="Times New Roman" w:cs="Times New Roman"/>
          <w:sz w:val="24"/>
          <w:szCs w:val="24"/>
        </w:rPr>
        <w:t xml:space="preserve">Účtovná jednotka tvorila opravné položky k </w:t>
      </w:r>
    </w:p>
    <w:p w:rsidR="00357A26" w:rsidRPr="00357A26" w:rsidRDefault="00357A26" w:rsidP="00357A26">
      <w:pPr>
        <w:numPr>
          <w:ilvl w:val="0"/>
          <w:numId w:val="2"/>
        </w:numPr>
        <w:suppressAutoHyphens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57A26">
        <w:rPr>
          <w:rFonts w:ascii="Times New Roman" w:hAnsi="Times New Roman" w:cs="Times New Roman"/>
          <w:sz w:val="24"/>
          <w:szCs w:val="24"/>
        </w:rPr>
        <w:t>odpisovanému dlhodobému majetku</w:t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</w:t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t xml:space="preserve">            </w:t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57A26">
        <w:rPr>
          <w:rFonts w:ascii="Times New Roman" w:hAnsi="Times New Roman" w:cs="Times New Roman"/>
          <w:sz w:val="24"/>
          <w:szCs w:val="24"/>
        </w:rPr>
        <w:instrText xml:space="preserve"> FORMCHECKBOX </w:instrText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t xml:space="preserve">  áno            </w:t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CheckBox"/>
            <w:enabled/>
            <w:calcOnExit w:val="0"/>
            <w:checkBox>
              <w:sizeAuto/>
              <w:default w:val="1"/>
              <w:checked/>
            </w:checkBox>
          </w:ffData>
        </w:fldChar>
      </w:r>
      <w:r w:rsidRPr="00357A26">
        <w:rPr>
          <w:rFonts w:ascii="Times New Roman" w:hAnsi="Times New Roman" w:cs="Times New Roman"/>
          <w:sz w:val="24"/>
          <w:szCs w:val="24"/>
        </w:rPr>
        <w:instrText xml:space="preserve"> FORMCHECKBOX </w:instrText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t xml:space="preserve">  nie</w:t>
      </w:r>
    </w:p>
    <w:p w:rsidR="00357A26" w:rsidRPr="00357A26" w:rsidRDefault="00357A26" w:rsidP="00357A26">
      <w:pPr>
        <w:numPr>
          <w:ilvl w:val="0"/>
          <w:numId w:val="2"/>
        </w:numPr>
        <w:suppressAutoHyphens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357A26">
        <w:rPr>
          <w:rFonts w:ascii="Times New Roman" w:hAnsi="Times New Roman" w:cs="Times New Roman"/>
          <w:sz w:val="24"/>
          <w:szCs w:val="24"/>
        </w:rPr>
        <w:t>neodpisovanému dlhodobému majetku</w:t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</w:t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57A26">
        <w:rPr>
          <w:rFonts w:ascii="Times New Roman" w:hAnsi="Times New Roman" w:cs="Times New Roman"/>
          <w:sz w:val="24"/>
          <w:szCs w:val="24"/>
        </w:rPr>
        <w:instrText xml:space="preserve"> FORMCHECKBOX </w:instrText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t xml:space="preserve">  áno            </w:t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CheckBox"/>
            <w:enabled/>
            <w:calcOnExit w:val="0"/>
            <w:checkBox>
              <w:sizeAuto/>
              <w:default w:val="1"/>
              <w:checked/>
            </w:checkBox>
          </w:ffData>
        </w:fldChar>
      </w:r>
      <w:r w:rsidRPr="00357A26">
        <w:rPr>
          <w:rFonts w:ascii="Times New Roman" w:hAnsi="Times New Roman" w:cs="Times New Roman"/>
          <w:sz w:val="24"/>
          <w:szCs w:val="24"/>
        </w:rPr>
        <w:instrText xml:space="preserve"> FORMCHECKBOX </w:instrText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t xml:space="preserve">  nie</w:t>
      </w:r>
    </w:p>
    <w:p w:rsidR="00357A26" w:rsidRPr="00357A26" w:rsidRDefault="00357A26" w:rsidP="00357A26">
      <w:pPr>
        <w:numPr>
          <w:ilvl w:val="0"/>
          <w:numId w:val="2"/>
        </w:numPr>
        <w:suppressAutoHyphens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357A26">
        <w:rPr>
          <w:rFonts w:ascii="Times New Roman" w:hAnsi="Times New Roman" w:cs="Times New Roman"/>
          <w:bCs/>
          <w:sz w:val="24"/>
          <w:szCs w:val="24"/>
        </w:rPr>
        <w:t>nedokončeným investíciám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               </w:t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57A26">
        <w:rPr>
          <w:rFonts w:ascii="Times New Roman" w:hAnsi="Times New Roman" w:cs="Times New Roman"/>
          <w:sz w:val="24"/>
          <w:szCs w:val="24"/>
        </w:rPr>
        <w:instrText xml:space="preserve"> FORMCHECKBOX </w:instrText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t xml:space="preserve">  áno            </w:t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CheckBox"/>
            <w:enabled/>
            <w:calcOnExit w:val="0"/>
            <w:checkBox>
              <w:sizeAuto/>
              <w:default w:val="1"/>
              <w:checked/>
            </w:checkBox>
          </w:ffData>
        </w:fldChar>
      </w:r>
      <w:r w:rsidRPr="00357A26">
        <w:rPr>
          <w:rFonts w:ascii="Times New Roman" w:hAnsi="Times New Roman" w:cs="Times New Roman"/>
          <w:sz w:val="24"/>
          <w:szCs w:val="24"/>
        </w:rPr>
        <w:instrText xml:space="preserve"> FORMCHECKBOX </w:instrText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t xml:space="preserve">  nie</w:t>
      </w:r>
    </w:p>
    <w:p w:rsidR="00357A26" w:rsidRPr="00357A26" w:rsidRDefault="00357A26" w:rsidP="00357A26">
      <w:pPr>
        <w:numPr>
          <w:ilvl w:val="0"/>
          <w:numId w:val="2"/>
        </w:numPr>
        <w:suppressAutoHyphens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357A26">
        <w:rPr>
          <w:rFonts w:ascii="Times New Roman" w:hAnsi="Times New Roman" w:cs="Times New Roman"/>
          <w:bCs/>
          <w:sz w:val="24"/>
          <w:szCs w:val="24"/>
        </w:rPr>
        <w:t xml:space="preserve">dlhodobému finančnému majetku   </w:t>
      </w:r>
      <w:r w:rsidRPr="00357A26">
        <w:rPr>
          <w:rFonts w:ascii="Times New Roman" w:hAnsi="Times New Roman" w:cs="Times New Roman"/>
          <w:bCs/>
          <w:sz w:val="24"/>
          <w:szCs w:val="24"/>
        </w:rPr>
        <w:tab/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</w:t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57A26">
        <w:rPr>
          <w:rFonts w:ascii="Times New Roman" w:hAnsi="Times New Roman" w:cs="Times New Roman"/>
          <w:sz w:val="24"/>
          <w:szCs w:val="24"/>
        </w:rPr>
        <w:instrText xml:space="preserve"> FORMCHECKBOX </w:instrText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t xml:space="preserve">  áno            </w:t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CheckBox"/>
            <w:enabled/>
            <w:calcOnExit w:val="0"/>
            <w:checkBox>
              <w:sizeAuto/>
              <w:default w:val="1"/>
              <w:checked/>
            </w:checkBox>
          </w:ffData>
        </w:fldChar>
      </w:r>
      <w:r w:rsidRPr="00357A26">
        <w:rPr>
          <w:rFonts w:ascii="Times New Roman" w:hAnsi="Times New Roman" w:cs="Times New Roman"/>
          <w:sz w:val="24"/>
          <w:szCs w:val="24"/>
        </w:rPr>
        <w:instrText xml:space="preserve"> FORMCHECKBOX </w:instrText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t xml:space="preserve">  nie</w:t>
      </w:r>
    </w:p>
    <w:p w:rsidR="00357A26" w:rsidRPr="00357A26" w:rsidRDefault="00357A26" w:rsidP="00357A26">
      <w:pPr>
        <w:numPr>
          <w:ilvl w:val="0"/>
          <w:numId w:val="2"/>
        </w:numPr>
        <w:suppressAutoHyphens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357A26">
        <w:rPr>
          <w:rFonts w:ascii="Times New Roman" w:hAnsi="Times New Roman" w:cs="Times New Roman"/>
          <w:bCs/>
          <w:sz w:val="24"/>
          <w:szCs w:val="24"/>
        </w:rPr>
        <w:t xml:space="preserve">zásobám                                     </w:t>
      </w:r>
      <w:r w:rsidRPr="00357A26">
        <w:rPr>
          <w:rFonts w:ascii="Times New Roman" w:hAnsi="Times New Roman" w:cs="Times New Roman"/>
          <w:bCs/>
          <w:sz w:val="24"/>
          <w:szCs w:val="24"/>
        </w:rPr>
        <w:tab/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</w:t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57A26">
        <w:rPr>
          <w:rFonts w:ascii="Times New Roman" w:hAnsi="Times New Roman" w:cs="Times New Roman"/>
          <w:sz w:val="24"/>
          <w:szCs w:val="24"/>
        </w:rPr>
        <w:instrText xml:space="preserve"> FORMCHECKBOX </w:instrText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t xml:space="preserve">  áno            </w:t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CheckBox"/>
            <w:enabled/>
            <w:calcOnExit w:val="0"/>
            <w:checkBox>
              <w:sizeAuto/>
              <w:default w:val="1"/>
              <w:checked/>
            </w:checkBox>
          </w:ffData>
        </w:fldChar>
      </w:r>
      <w:r w:rsidRPr="00357A26">
        <w:rPr>
          <w:rFonts w:ascii="Times New Roman" w:hAnsi="Times New Roman" w:cs="Times New Roman"/>
          <w:sz w:val="24"/>
          <w:szCs w:val="24"/>
        </w:rPr>
        <w:instrText xml:space="preserve"> FORMCHECKBOX </w:instrText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t xml:space="preserve">  nie</w:t>
      </w:r>
    </w:p>
    <w:p w:rsidR="00357A26" w:rsidRPr="00357A26" w:rsidRDefault="00357A26" w:rsidP="00357A26">
      <w:pPr>
        <w:numPr>
          <w:ilvl w:val="0"/>
          <w:numId w:val="2"/>
        </w:numPr>
        <w:suppressAutoHyphens/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357A26">
        <w:rPr>
          <w:rFonts w:ascii="Times New Roman" w:hAnsi="Times New Roman" w:cs="Times New Roman"/>
          <w:bCs/>
          <w:sz w:val="24"/>
          <w:szCs w:val="24"/>
        </w:rPr>
        <w:t xml:space="preserve">pohľadávkam                                     </w:t>
      </w:r>
      <w:r w:rsidRPr="00357A26">
        <w:rPr>
          <w:rFonts w:ascii="Times New Roman" w:hAnsi="Times New Roman" w:cs="Times New Roman"/>
          <w:bCs/>
          <w:sz w:val="24"/>
          <w:szCs w:val="24"/>
        </w:rPr>
        <w:tab/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</w:t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57A26">
        <w:rPr>
          <w:rFonts w:ascii="Times New Roman" w:hAnsi="Times New Roman" w:cs="Times New Roman"/>
          <w:sz w:val="24"/>
          <w:szCs w:val="24"/>
        </w:rPr>
        <w:instrText xml:space="preserve"> FORMCHECKBOX </w:instrText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t xml:space="preserve">  áno            </w:t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CheckBox"/>
            <w:enabled/>
            <w:calcOnExit w:val="0"/>
            <w:checkBox>
              <w:sizeAuto/>
              <w:default w:val="1"/>
              <w:checked/>
            </w:checkBox>
          </w:ffData>
        </w:fldChar>
      </w:r>
      <w:r w:rsidRPr="00357A26">
        <w:rPr>
          <w:rFonts w:ascii="Times New Roman" w:hAnsi="Times New Roman" w:cs="Times New Roman"/>
          <w:sz w:val="24"/>
          <w:szCs w:val="24"/>
        </w:rPr>
        <w:instrText xml:space="preserve"> FORMCHECKBOX </w:instrText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357A26">
        <w:rPr>
          <w:rFonts w:ascii="Times New Roman" w:hAnsi="Times New Roman" w:cs="Times New Roman"/>
          <w:b/>
          <w:bCs/>
          <w:sz w:val="24"/>
          <w:szCs w:val="24"/>
        </w:rPr>
        <w:t xml:space="preserve">  nie</w:t>
      </w:r>
    </w:p>
    <w:p w:rsidR="00357A26" w:rsidRPr="00357A26" w:rsidRDefault="00357A26" w:rsidP="00357A26">
      <w:pPr>
        <w:rPr>
          <w:sz w:val="24"/>
          <w:szCs w:val="24"/>
          <w:u w:val="single"/>
        </w:rPr>
      </w:pPr>
    </w:p>
    <w:p w:rsidR="00357A26" w:rsidRPr="00357A26" w:rsidRDefault="00357A26" w:rsidP="00357A26">
      <w:pPr>
        <w:rPr>
          <w:sz w:val="24"/>
          <w:szCs w:val="24"/>
          <w:u w:val="single"/>
        </w:rPr>
      </w:pPr>
    </w:p>
    <w:p w:rsidR="00357A26" w:rsidRPr="00357A26" w:rsidRDefault="00357A26" w:rsidP="00357A26">
      <w:pPr>
        <w:rPr>
          <w:sz w:val="24"/>
          <w:szCs w:val="24"/>
          <w:u w:val="single"/>
        </w:rPr>
      </w:pPr>
    </w:p>
    <w:p w:rsidR="00357A26" w:rsidRPr="00357A26" w:rsidRDefault="00357A26" w:rsidP="00357A26">
      <w:pPr>
        <w:numPr>
          <w:ilvl w:val="0"/>
          <w:numId w:val="3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>Zásady pre vykazovanie transferov.</w:t>
      </w:r>
    </w:p>
    <w:p w:rsidR="00357A26" w:rsidRPr="00357A26" w:rsidRDefault="00357A26" w:rsidP="00357A26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357A26">
        <w:rPr>
          <w:rFonts w:ascii="Times New Roman" w:hAnsi="Times New Roman" w:cs="Times New Roman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357A26" w:rsidRPr="00357A26" w:rsidRDefault="00357A26" w:rsidP="00357A26">
      <w:pPr>
        <w:jc w:val="both"/>
        <w:rPr>
          <w:rFonts w:ascii="Times New Roman" w:hAnsi="Times New Roman" w:cs="Times New Roman"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>Bežný transfer</w:t>
      </w:r>
      <w:r w:rsidRPr="00357A2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57A26" w:rsidRPr="00357A26" w:rsidRDefault="00357A26" w:rsidP="00357A26">
      <w:pPr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7A26">
        <w:rPr>
          <w:rFonts w:ascii="Times New Roman" w:hAnsi="Times New Roman" w:cs="Times New Roman"/>
          <w:sz w:val="24"/>
          <w:szCs w:val="24"/>
        </w:rPr>
        <w:t xml:space="preserve">prijatý od </w:t>
      </w:r>
      <w:r w:rsidRPr="00357A26">
        <w:rPr>
          <w:rFonts w:ascii="Times New Roman" w:hAnsi="Times New Roman" w:cs="Times New Roman"/>
          <w:sz w:val="24"/>
          <w:szCs w:val="24"/>
          <w:u w:val="single"/>
        </w:rPr>
        <w:t>cudzích subjektov</w:t>
      </w:r>
      <w:r w:rsidRPr="00357A26">
        <w:rPr>
          <w:rFonts w:ascii="Times New Roman" w:hAnsi="Times New Roman" w:cs="Times New Roman"/>
          <w:sz w:val="24"/>
          <w:szCs w:val="24"/>
        </w:rPr>
        <w:t xml:space="preserve"> - sa  zúčtuje do výnosov  vo vecnej a časovej súvislosti s nákladmi</w:t>
      </w:r>
    </w:p>
    <w:p w:rsidR="00357A26" w:rsidRPr="00357A26" w:rsidRDefault="00357A26" w:rsidP="00357A26">
      <w:pPr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7A26">
        <w:rPr>
          <w:rFonts w:ascii="Times New Roman" w:hAnsi="Times New Roman" w:cs="Times New Roman"/>
          <w:sz w:val="24"/>
          <w:szCs w:val="24"/>
        </w:rPr>
        <w:t xml:space="preserve">prijatý od </w:t>
      </w:r>
      <w:r w:rsidRPr="00357A26">
        <w:rPr>
          <w:rFonts w:ascii="Times New Roman" w:hAnsi="Times New Roman" w:cs="Times New Roman"/>
          <w:sz w:val="24"/>
          <w:szCs w:val="24"/>
          <w:u w:val="single"/>
        </w:rPr>
        <w:t>zriaďovateľa</w:t>
      </w:r>
      <w:r w:rsidRPr="00357A26">
        <w:rPr>
          <w:rFonts w:ascii="Times New Roman" w:hAnsi="Times New Roman" w:cs="Times New Roman"/>
          <w:sz w:val="24"/>
          <w:szCs w:val="24"/>
        </w:rPr>
        <w:t xml:space="preserve"> - sa  zúčtuje do výnosov  vo vecnej a časovej súvislosti s výdavkami</w:t>
      </w:r>
    </w:p>
    <w:p w:rsidR="00357A26" w:rsidRPr="00357A26" w:rsidRDefault="00357A26" w:rsidP="00357A26">
      <w:pPr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7A26">
        <w:rPr>
          <w:rFonts w:ascii="Times New Roman" w:hAnsi="Times New Roman" w:cs="Times New Roman"/>
          <w:sz w:val="24"/>
          <w:szCs w:val="24"/>
        </w:rPr>
        <w:t xml:space="preserve">poskytnutý </w:t>
      </w:r>
      <w:r w:rsidRPr="00357A26">
        <w:rPr>
          <w:rFonts w:ascii="Times New Roman" w:hAnsi="Times New Roman" w:cs="Times New Roman"/>
          <w:sz w:val="24"/>
          <w:szCs w:val="24"/>
          <w:u w:val="single"/>
        </w:rPr>
        <w:t>cudzím subjektom</w:t>
      </w:r>
      <w:r w:rsidRPr="00357A26">
        <w:rPr>
          <w:rFonts w:ascii="Times New Roman" w:hAnsi="Times New Roman" w:cs="Times New Roman"/>
          <w:sz w:val="24"/>
          <w:szCs w:val="24"/>
        </w:rPr>
        <w:t xml:space="preserve"> - sa  zúčtuje do nákladov po splnení podmienok</w:t>
      </w:r>
    </w:p>
    <w:p w:rsidR="00357A26" w:rsidRDefault="00357A26" w:rsidP="00357A26">
      <w:pPr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57A26">
        <w:rPr>
          <w:rFonts w:ascii="Times New Roman" w:hAnsi="Times New Roman" w:cs="Times New Roman"/>
          <w:sz w:val="24"/>
          <w:szCs w:val="24"/>
        </w:rPr>
        <w:t xml:space="preserve">poskytnutý </w:t>
      </w:r>
      <w:r w:rsidRPr="00357A26">
        <w:rPr>
          <w:rFonts w:ascii="Times New Roman" w:hAnsi="Times New Roman" w:cs="Times New Roman"/>
          <w:sz w:val="24"/>
          <w:szCs w:val="24"/>
          <w:u w:val="single"/>
        </w:rPr>
        <w:t>vlastným subjektom</w:t>
      </w:r>
      <w:r w:rsidRPr="00357A26">
        <w:rPr>
          <w:rFonts w:ascii="Times New Roman" w:hAnsi="Times New Roman" w:cs="Times New Roman"/>
          <w:sz w:val="24"/>
          <w:szCs w:val="24"/>
        </w:rPr>
        <w:t xml:space="preserve"> - sa  zúčtuje do nákladov pri poskytnutí  transferu</w:t>
      </w:r>
    </w:p>
    <w:p w:rsidR="00357A26" w:rsidRPr="00357A26" w:rsidRDefault="00357A26" w:rsidP="00357A26">
      <w:pPr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57A26" w:rsidRPr="00357A26" w:rsidRDefault="00357A26" w:rsidP="00357A26">
      <w:pPr>
        <w:jc w:val="both"/>
        <w:rPr>
          <w:rFonts w:ascii="Times New Roman" w:hAnsi="Times New Roman" w:cs="Times New Roman"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>Kapitálový transfer</w:t>
      </w:r>
      <w:r w:rsidRPr="00357A2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57A26" w:rsidRPr="00357A26" w:rsidRDefault="00357A26" w:rsidP="00357A26">
      <w:pPr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7A26">
        <w:rPr>
          <w:rFonts w:ascii="Times New Roman" w:hAnsi="Times New Roman" w:cs="Times New Roman"/>
          <w:sz w:val="24"/>
          <w:szCs w:val="24"/>
        </w:rPr>
        <w:t xml:space="preserve">prijatý od </w:t>
      </w:r>
      <w:r w:rsidRPr="00357A26">
        <w:rPr>
          <w:rFonts w:ascii="Times New Roman" w:hAnsi="Times New Roman" w:cs="Times New Roman"/>
          <w:sz w:val="24"/>
          <w:szCs w:val="24"/>
          <w:u w:val="single"/>
        </w:rPr>
        <w:t>cudzích subjektov</w:t>
      </w:r>
      <w:r w:rsidRPr="00357A26">
        <w:rPr>
          <w:rFonts w:ascii="Times New Roman" w:hAnsi="Times New Roman" w:cs="Times New Roman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357A26" w:rsidRPr="00357A26" w:rsidRDefault="00357A26" w:rsidP="00357A26">
      <w:pPr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7A26">
        <w:rPr>
          <w:rFonts w:ascii="Times New Roman" w:hAnsi="Times New Roman" w:cs="Times New Roman"/>
          <w:sz w:val="24"/>
          <w:szCs w:val="24"/>
        </w:rPr>
        <w:t xml:space="preserve">prijatý od </w:t>
      </w:r>
      <w:r w:rsidRPr="00357A26">
        <w:rPr>
          <w:rFonts w:ascii="Times New Roman" w:hAnsi="Times New Roman" w:cs="Times New Roman"/>
          <w:sz w:val="24"/>
          <w:szCs w:val="24"/>
          <w:u w:val="single"/>
        </w:rPr>
        <w:t>zriaďovateľa</w:t>
      </w:r>
      <w:r w:rsidRPr="00357A26">
        <w:rPr>
          <w:rFonts w:ascii="Times New Roman" w:hAnsi="Times New Roman" w:cs="Times New Roman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357A26" w:rsidRPr="00357A26" w:rsidRDefault="00357A26" w:rsidP="00357A26">
      <w:pPr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7A26">
        <w:rPr>
          <w:rFonts w:ascii="Times New Roman" w:hAnsi="Times New Roman" w:cs="Times New Roman"/>
          <w:sz w:val="24"/>
          <w:szCs w:val="24"/>
        </w:rPr>
        <w:t xml:space="preserve">poskytnutý </w:t>
      </w:r>
      <w:r w:rsidRPr="00357A26">
        <w:rPr>
          <w:rFonts w:ascii="Times New Roman" w:hAnsi="Times New Roman" w:cs="Times New Roman"/>
          <w:sz w:val="24"/>
          <w:szCs w:val="24"/>
          <w:u w:val="single"/>
        </w:rPr>
        <w:t>cudzím subjektom</w:t>
      </w:r>
      <w:r w:rsidRPr="00357A26">
        <w:rPr>
          <w:rFonts w:ascii="Times New Roman" w:hAnsi="Times New Roman" w:cs="Times New Roman"/>
          <w:sz w:val="24"/>
          <w:szCs w:val="24"/>
        </w:rPr>
        <w:t xml:space="preserve"> - sa  zúčtuje do nákladov po splnení podmienok. </w:t>
      </w:r>
    </w:p>
    <w:p w:rsidR="00357A26" w:rsidRPr="00357A26" w:rsidRDefault="00357A26" w:rsidP="00357A26">
      <w:pPr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57A26">
        <w:rPr>
          <w:rFonts w:ascii="Times New Roman" w:hAnsi="Times New Roman" w:cs="Times New Roman"/>
          <w:sz w:val="24"/>
          <w:szCs w:val="24"/>
        </w:rPr>
        <w:t xml:space="preserve">poskytnutý </w:t>
      </w:r>
      <w:r w:rsidRPr="00357A26">
        <w:rPr>
          <w:rFonts w:ascii="Times New Roman" w:hAnsi="Times New Roman" w:cs="Times New Roman"/>
          <w:sz w:val="24"/>
          <w:szCs w:val="24"/>
          <w:u w:val="single"/>
        </w:rPr>
        <w:t>vlastným subjektom</w:t>
      </w:r>
      <w:r w:rsidRPr="00357A26">
        <w:rPr>
          <w:rFonts w:ascii="Times New Roman" w:hAnsi="Times New Roman" w:cs="Times New Roman"/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357A26" w:rsidRPr="00357A26" w:rsidRDefault="00357A26" w:rsidP="00357A26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57A26" w:rsidRPr="00357A26" w:rsidRDefault="00357A26" w:rsidP="00357A26">
      <w:pPr>
        <w:numPr>
          <w:ilvl w:val="0"/>
          <w:numId w:val="3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>Spôsob prepočtu údajov v cudzích menách na menu euro.</w:t>
      </w:r>
    </w:p>
    <w:p w:rsidR="00357A26" w:rsidRPr="00357A26" w:rsidRDefault="00357A26" w:rsidP="00357A26">
      <w:pPr>
        <w:rPr>
          <w:sz w:val="24"/>
          <w:szCs w:val="24"/>
        </w:rPr>
      </w:pPr>
      <w:r w:rsidRPr="00357A26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357A26" w:rsidRPr="00357A26" w:rsidRDefault="00357A26" w:rsidP="00357A26">
      <w:pPr>
        <w:rPr>
          <w:sz w:val="24"/>
          <w:szCs w:val="24"/>
        </w:rPr>
      </w:pPr>
      <w:r w:rsidRPr="00357A26">
        <w:rPr>
          <w:sz w:val="24"/>
          <w:szCs w:val="24"/>
        </w:rPr>
        <w:t>Na ocenenie prírastku cudzej meny nakúpenej za euro sa použije kurz, za ktorý bola táto cudzia mena nakúpená.</w:t>
      </w:r>
    </w:p>
    <w:p w:rsidR="00357A26" w:rsidRPr="00357A26" w:rsidRDefault="00357A26" w:rsidP="00357A26">
      <w:pPr>
        <w:rPr>
          <w:sz w:val="24"/>
          <w:szCs w:val="24"/>
        </w:rPr>
      </w:pPr>
      <w:r w:rsidRPr="00357A26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357A26" w:rsidRPr="00357A26" w:rsidRDefault="00357A26" w:rsidP="00357A26">
      <w:pPr>
        <w:rPr>
          <w:sz w:val="24"/>
          <w:szCs w:val="24"/>
        </w:rPr>
      </w:pPr>
      <w:r w:rsidRPr="00357A26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357A26" w:rsidRPr="00357A26" w:rsidRDefault="00357A26" w:rsidP="00357A26">
      <w:pPr>
        <w:rPr>
          <w:sz w:val="24"/>
          <w:szCs w:val="24"/>
        </w:rPr>
      </w:pPr>
      <w:r w:rsidRPr="00357A26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357A26" w:rsidRPr="00357A26" w:rsidRDefault="00357A26" w:rsidP="00357A26">
      <w:pPr>
        <w:rPr>
          <w:b/>
          <w:sz w:val="24"/>
          <w:szCs w:val="24"/>
        </w:rPr>
      </w:pPr>
      <w:r w:rsidRPr="00357A26"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357A26" w:rsidRPr="00357A26" w:rsidRDefault="00357A26" w:rsidP="00357A2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57A26" w:rsidRPr="00357A26" w:rsidRDefault="00357A26" w:rsidP="00357A2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357A26" w:rsidRPr="00357A26" w:rsidRDefault="00357A26" w:rsidP="00357A26">
      <w:pPr>
        <w:jc w:val="center"/>
        <w:rPr>
          <w:rFonts w:ascii="Times New Roman" w:hAnsi="Times New Roman" w:cs="Times New Roman"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>Informácie o údajoch na strane aktív súvahy</w:t>
      </w:r>
    </w:p>
    <w:p w:rsidR="00357A26" w:rsidRPr="00357A26" w:rsidRDefault="00357A26" w:rsidP="00357A26">
      <w:pPr>
        <w:ind w:left="425" w:hanging="425"/>
        <w:rPr>
          <w:sz w:val="24"/>
          <w:szCs w:val="24"/>
        </w:rPr>
      </w:pPr>
    </w:p>
    <w:p w:rsidR="00357A26" w:rsidRPr="00357A26" w:rsidRDefault="00357A26" w:rsidP="00357A26">
      <w:pPr>
        <w:ind w:left="425" w:hanging="425"/>
        <w:rPr>
          <w:sz w:val="24"/>
          <w:szCs w:val="24"/>
        </w:rPr>
      </w:pPr>
      <w:r w:rsidRPr="00357A26">
        <w:rPr>
          <w:sz w:val="24"/>
          <w:szCs w:val="24"/>
        </w:rPr>
        <w:t>A Neobežný majetok</w:t>
      </w:r>
    </w:p>
    <w:p w:rsidR="00357A26" w:rsidRPr="00357A26" w:rsidRDefault="00357A26" w:rsidP="00357A26">
      <w:pPr>
        <w:numPr>
          <w:ilvl w:val="0"/>
          <w:numId w:val="5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 xml:space="preserve">Dlhodobý nehmotný majetok a dlhodobý hmotný majetok </w:t>
      </w:r>
    </w:p>
    <w:p w:rsidR="00357A26" w:rsidRPr="00357A26" w:rsidRDefault="00357A26" w:rsidP="00357A26">
      <w:pPr>
        <w:numPr>
          <w:ilvl w:val="0"/>
          <w:numId w:val="6"/>
        </w:numPr>
        <w:ind w:left="284" w:hanging="284"/>
        <w:rPr>
          <w:sz w:val="24"/>
          <w:szCs w:val="24"/>
        </w:rPr>
      </w:pPr>
      <w:r w:rsidRPr="00357A26">
        <w:rPr>
          <w:sz w:val="24"/>
          <w:szCs w:val="24"/>
        </w:rPr>
        <w:t>prehľad o pohybe dlhodobého majetku (tabuľka č.1)</w:t>
      </w:r>
    </w:p>
    <w:p w:rsidR="00357A26" w:rsidRPr="00357A26" w:rsidRDefault="00357A26" w:rsidP="00357A26">
      <w:pPr>
        <w:rPr>
          <w:sz w:val="24"/>
          <w:szCs w:val="24"/>
        </w:rPr>
      </w:pPr>
      <w:r w:rsidRPr="00357A26">
        <w:rPr>
          <w:sz w:val="24"/>
          <w:szCs w:val="24"/>
        </w:rPr>
        <w:t xml:space="preserve">Textová časť k tabuľke č.1  </w:t>
      </w:r>
    </w:p>
    <w:p w:rsidR="00357A26" w:rsidRPr="00357A26" w:rsidRDefault="00357A26" w:rsidP="00357A26">
      <w:pPr>
        <w:ind w:left="425" w:hanging="425"/>
        <w:rPr>
          <w:sz w:val="24"/>
          <w:szCs w:val="24"/>
        </w:rPr>
      </w:pPr>
    </w:p>
    <w:p w:rsidR="00357A26" w:rsidRPr="00357A26" w:rsidRDefault="00357A26" w:rsidP="00357A26">
      <w:pPr>
        <w:numPr>
          <w:ilvl w:val="0"/>
          <w:numId w:val="6"/>
        </w:numPr>
        <w:ind w:left="284" w:hanging="284"/>
        <w:rPr>
          <w:sz w:val="24"/>
          <w:szCs w:val="24"/>
        </w:rPr>
      </w:pPr>
      <w:r w:rsidRPr="00357A26">
        <w:rPr>
          <w:sz w:val="24"/>
          <w:szCs w:val="24"/>
        </w:rPr>
        <w:t xml:space="preserve">spôsob a výška poistenia dlhodobého nehmotného majetku a dlhodobého hmotného majetku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395"/>
        <w:gridCol w:w="5700"/>
      </w:tblGrid>
      <w:tr w:rsidR="00357A26" w:rsidRPr="00357A26" w:rsidTr="00A84EEF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Spôsob poistenia</w:t>
            </w:r>
          </w:p>
        </w:tc>
        <w:tc>
          <w:tcPr>
            <w:tcW w:w="5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Výška poistenia</w:t>
            </w:r>
          </w:p>
        </w:tc>
      </w:tr>
      <w:tr w:rsidR="00357A26" w:rsidRPr="00357A26" w:rsidTr="00A84EEF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Poistenie dopravných prostriedkov</w:t>
            </w:r>
          </w:p>
        </w:tc>
        <w:tc>
          <w:tcPr>
            <w:tcW w:w="5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D341E1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1 448,71</w:t>
            </w:r>
          </w:p>
        </w:tc>
      </w:tr>
    </w:tbl>
    <w:p w:rsidR="00357A26" w:rsidRPr="00357A26" w:rsidRDefault="00357A26" w:rsidP="00357A26">
      <w:pPr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357A26" w:rsidRPr="00357A26" w:rsidRDefault="00357A26" w:rsidP="00357A26">
      <w:pPr>
        <w:numPr>
          <w:ilvl w:val="0"/>
          <w:numId w:val="6"/>
        </w:numPr>
        <w:ind w:left="284" w:hanging="284"/>
        <w:rPr>
          <w:sz w:val="24"/>
          <w:szCs w:val="24"/>
        </w:rPr>
      </w:pPr>
      <w:r w:rsidRPr="00357A26">
        <w:rPr>
          <w:sz w:val="24"/>
          <w:szCs w:val="24"/>
        </w:rPr>
        <w:t>zriadenie záložného práva na dlhodobý nehmotný majetok a dlhodobý hmotný majetok alebo obmedzenie práva nakladať s dlhodobým majetkom</w:t>
      </w:r>
    </w:p>
    <w:p w:rsidR="00357A26" w:rsidRPr="00357A26" w:rsidRDefault="00357A26" w:rsidP="00357A26">
      <w:pPr>
        <w:jc w:val="both"/>
        <w:rPr>
          <w:rFonts w:ascii="Times New Roman" w:hAnsi="Times New Roman" w:cs="Times New Roman"/>
          <w:sz w:val="24"/>
          <w:szCs w:val="24"/>
        </w:rPr>
      </w:pPr>
      <w:r w:rsidRPr="00357A26">
        <w:rPr>
          <w:rFonts w:ascii="Times New Roman" w:hAnsi="Times New Roman" w:cs="Times New Roman"/>
          <w:sz w:val="24"/>
          <w:szCs w:val="24"/>
        </w:rPr>
        <w:t>žiadne</w:t>
      </w:r>
    </w:p>
    <w:p w:rsidR="00357A26" w:rsidRPr="00357A26" w:rsidRDefault="00357A26" w:rsidP="00357A2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57A26" w:rsidRPr="00357A26" w:rsidRDefault="00357A26" w:rsidP="00357A26">
      <w:pPr>
        <w:numPr>
          <w:ilvl w:val="0"/>
          <w:numId w:val="6"/>
        </w:numPr>
        <w:ind w:left="284" w:hanging="284"/>
        <w:rPr>
          <w:sz w:val="24"/>
          <w:szCs w:val="24"/>
        </w:rPr>
      </w:pPr>
      <w:r w:rsidRPr="00357A26">
        <w:rPr>
          <w:sz w:val="24"/>
          <w:szCs w:val="24"/>
        </w:rPr>
        <w:t xml:space="preserve">opis a hodnota dlhodobého majetku vo vlastníctve účtovnej jednotky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220"/>
        <w:gridCol w:w="5016"/>
      </w:tblGrid>
      <w:tr w:rsidR="00357A26" w:rsidRPr="00357A26" w:rsidTr="00A84EEF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Majetok, </w:t>
            </w:r>
          </w:p>
          <w:p w:rsidR="00357A26" w:rsidRPr="00357A26" w:rsidRDefault="00357A26" w:rsidP="00A84E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ku ktorému</w:t>
            </w: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má</w:t>
            </w: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 xml:space="preserve"> účtovná jednotka vlastnícke právo</w:t>
            </w:r>
          </w:p>
        </w:tc>
        <w:tc>
          <w:tcPr>
            <w:tcW w:w="5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Suma </w:t>
            </w:r>
          </w:p>
        </w:tc>
      </w:tr>
      <w:tr w:rsidR="00357A26" w:rsidRPr="00357A26" w:rsidTr="00A84EEF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Pozemky</w:t>
            </w:r>
          </w:p>
        </w:tc>
        <w:tc>
          <w:tcPr>
            <w:tcW w:w="5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357A26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D341E1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425</w:t>
            </w:r>
            <w:r w:rsidR="00D341E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255,76</w:t>
            </w:r>
          </w:p>
        </w:tc>
      </w:tr>
      <w:tr w:rsidR="00357A26" w:rsidRPr="00357A26" w:rsidTr="00A84EEF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Budovy, stavby</w:t>
            </w:r>
          </w:p>
        </w:tc>
        <w:tc>
          <w:tcPr>
            <w:tcW w:w="5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920 098,39</w:t>
            </w:r>
          </w:p>
        </w:tc>
      </w:tr>
      <w:tr w:rsidR="00357A26" w:rsidRPr="00357A26" w:rsidTr="00A84EEF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Stroje, prístroje, zariadenia, inventár</w:t>
            </w:r>
          </w:p>
        </w:tc>
        <w:tc>
          <w:tcPr>
            <w:tcW w:w="5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54 047,35</w:t>
            </w:r>
          </w:p>
        </w:tc>
      </w:tr>
      <w:tr w:rsidR="00357A26" w:rsidRPr="00357A26" w:rsidTr="00A84EEF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 xml:space="preserve">Dopravné prostriedky </w:t>
            </w:r>
          </w:p>
        </w:tc>
        <w:tc>
          <w:tcPr>
            <w:tcW w:w="5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63 473,30</w:t>
            </w:r>
          </w:p>
        </w:tc>
      </w:tr>
      <w:tr w:rsidR="00357A26" w:rsidRPr="00357A26" w:rsidTr="00A84EEF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Majetok v správe účtovnej jednotky  /RO,PO/</w:t>
            </w:r>
          </w:p>
        </w:tc>
        <w:tc>
          <w:tcPr>
            <w:tcW w:w="5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248 025,93</w:t>
            </w:r>
          </w:p>
        </w:tc>
      </w:tr>
      <w:tr w:rsidR="00357A26" w:rsidRPr="00357A26" w:rsidTr="00A84EEF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Budovy  Základnej a Materskej školy</w:t>
            </w:r>
          </w:p>
        </w:tc>
        <w:tc>
          <w:tcPr>
            <w:tcW w:w="5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248 025,93</w:t>
            </w:r>
          </w:p>
        </w:tc>
      </w:tr>
      <w:tr w:rsidR="00357A26" w:rsidRPr="00357A26" w:rsidTr="00A84EEF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57A26" w:rsidRPr="00357A26" w:rsidRDefault="00357A26" w:rsidP="00357A26">
      <w:pPr>
        <w:rPr>
          <w:sz w:val="24"/>
          <w:szCs w:val="24"/>
        </w:rPr>
      </w:pPr>
    </w:p>
    <w:p w:rsidR="00357A26" w:rsidRPr="00357A26" w:rsidRDefault="00357A26" w:rsidP="00357A26">
      <w:pPr>
        <w:numPr>
          <w:ilvl w:val="0"/>
          <w:numId w:val="6"/>
        </w:numPr>
        <w:ind w:left="284" w:hanging="284"/>
        <w:rPr>
          <w:sz w:val="24"/>
          <w:szCs w:val="24"/>
        </w:rPr>
      </w:pPr>
      <w:r w:rsidRPr="00357A26">
        <w:rPr>
          <w:sz w:val="24"/>
          <w:szCs w:val="24"/>
        </w:rPr>
        <w:t>opis a hodnota majetku, ku ktorému účtovná jednotka nemá vlastnícke právo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220"/>
        <w:gridCol w:w="5016"/>
      </w:tblGrid>
      <w:tr w:rsidR="00357A26" w:rsidRPr="00357A26" w:rsidTr="00A84EEF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Majetok, </w:t>
            </w:r>
          </w:p>
          <w:p w:rsidR="00357A26" w:rsidRPr="00357A26" w:rsidRDefault="00357A26" w:rsidP="00A84E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 xml:space="preserve">ku ktorému </w:t>
            </w: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nemá</w:t>
            </w: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 xml:space="preserve"> účtovná jednotka vlastnícke právo</w:t>
            </w:r>
          </w:p>
        </w:tc>
        <w:tc>
          <w:tcPr>
            <w:tcW w:w="5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Suma </w:t>
            </w:r>
          </w:p>
        </w:tc>
      </w:tr>
      <w:tr w:rsidR="00357A26" w:rsidRPr="00357A26" w:rsidTr="00A84EEF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Majetok, ktorý využíva účtovná jednotka na základe zmluvy</w:t>
            </w:r>
          </w:p>
          <w:p w:rsidR="00357A26" w:rsidRPr="00357A26" w:rsidRDefault="00357A26" w:rsidP="00A84E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 xml:space="preserve"> o výpožičke</w:t>
            </w:r>
          </w:p>
        </w:tc>
        <w:tc>
          <w:tcPr>
            <w:tcW w:w="5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57A26" w:rsidRPr="00357A26" w:rsidRDefault="00357A26" w:rsidP="00357A26">
      <w:pPr>
        <w:ind w:left="284"/>
        <w:rPr>
          <w:sz w:val="24"/>
          <w:szCs w:val="24"/>
        </w:rPr>
      </w:pPr>
    </w:p>
    <w:p w:rsidR="00357A26" w:rsidRPr="00357A26" w:rsidRDefault="00357A26" w:rsidP="00357A26">
      <w:pPr>
        <w:numPr>
          <w:ilvl w:val="0"/>
          <w:numId w:val="6"/>
        </w:numPr>
        <w:ind w:left="284" w:hanging="284"/>
        <w:rPr>
          <w:sz w:val="24"/>
          <w:szCs w:val="24"/>
        </w:rPr>
      </w:pPr>
      <w:r w:rsidRPr="00357A26">
        <w:rPr>
          <w:sz w:val="24"/>
          <w:szCs w:val="24"/>
        </w:rPr>
        <w:t>opis dôvodov zvýšenia, zníženia a zrušenia opravných položiek k dlhodobému nehmotnému majetku a dlhodobému hmotnému majetku.</w:t>
      </w:r>
    </w:p>
    <w:p w:rsidR="00357A26" w:rsidRPr="00357A26" w:rsidRDefault="00357A26" w:rsidP="00357A26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86"/>
        <w:gridCol w:w="2084"/>
        <w:gridCol w:w="4966"/>
      </w:tblGrid>
      <w:tr w:rsidR="00357A26" w:rsidRPr="00357A26" w:rsidTr="00A84EEF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Suma OP </w:t>
            </w:r>
          </w:p>
        </w:tc>
        <w:tc>
          <w:tcPr>
            <w:tcW w:w="4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Dôvod zvýšenie, zníženia a zrušenia OP</w:t>
            </w:r>
          </w:p>
        </w:tc>
      </w:tr>
      <w:tr w:rsidR="00357A26" w:rsidRPr="00357A26" w:rsidTr="00A84EEF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57A26" w:rsidRPr="00357A26" w:rsidRDefault="00357A26" w:rsidP="00357A26">
      <w:pPr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:rsidR="00357A26" w:rsidRPr="00357A26" w:rsidRDefault="00357A26" w:rsidP="00357A26">
      <w:pPr>
        <w:numPr>
          <w:ilvl w:val="0"/>
          <w:numId w:val="5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 xml:space="preserve">Dlhodobý finančný majetok </w:t>
      </w:r>
    </w:p>
    <w:p w:rsidR="00357A26" w:rsidRPr="00357A26" w:rsidRDefault="00357A26" w:rsidP="00357A26">
      <w:pPr>
        <w:numPr>
          <w:ilvl w:val="0"/>
          <w:numId w:val="7"/>
        </w:numPr>
        <w:ind w:left="284" w:hanging="284"/>
        <w:rPr>
          <w:sz w:val="24"/>
          <w:szCs w:val="24"/>
        </w:rPr>
      </w:pPr>
      <w:r w:rsidRPr="00357A26">
        <w:rPr>
          <w:sz w:val="24"/>
          <w:szCs w:val="24"/>
        </w:rPr>
        <w:t>prehľad o pohybe dlhodobého finančného majetku - tabuľka č.1</w:t>
      </w:r>
    </w:p>
    <w:p w:rsidR="00357A26" w:rsidRPr="00357A26" w:rsidRDefault="00357A26" w:rsidP="00357A26">
      <w:pPr>
        <w:rPr>
          <w:sz w:val="24"/>
          <w:szCs w:val="24"/>
        </w:rPr>
      </w:pPr>
      <w:r w:rsidRPr="00357A26">
        <w:rPr>
          <w:sz w:val="24"/>
          <w:szCs w:val="24"/>
        </w:rPr>
        <w:t xml:space="preserve">Textová časť k tabuľke č.1 </w:t>
      </w:r>
    </w:p>
    <w:p w:rsidR="00357A26" w:rsidRPr="00357A26" w:rsidRDefault="00357A26" w:rsidP="00357A26">
      <w:pPr>
        <w:rPr>
          <w:sz w:val="24"/>
          <w:szCs w:val="24"/>
        </w:rPr>
      </w:pPr>
      <w:r w:rsidRPr="00357A26">
        <w:rPr>
          <w:sz w:val="24"/>
          <w:szCs w:val="24"/>
        </w:rPr>
        <w:t>Obec má podielové akcie v VVS Košice vo výške 195 113,86 €.</w:t>
      </w:r>
    </w:p>
    <w:p w:rsidR="00357A26" w:rsidRPr="00357A26" w:rsidRDefault="00357A26" w:rsidP="00357A26">
      <w:pPr>
        <w:rPr>
          <w:sz w:val="24"/>
          <w:szCs w:val="24"/>
        </w:rPr>
      </w:pPr>
    </w:p>
    <w:p w:rsidR="00357A26" w:rsidRPr="00357A26" w:rsidRDefault="00357A26" w:rsidP="00357A26">
      <w:pPr>
        <w:numPr>
          <w:ilvl w:val="0"/>
          <w:numId w:val="7"/>
        </w:numPr>
        <w:ind w:left="284" w:hanging="284"/>
        <w:rPr>
          <w:sz w:val="24"/>
          <w:szCs w:val="24"/>
        </w:rPr>
      </w:pPr>
      <w:r w:rsidRPr="00357A26">
        <w:rPr>
          <w:sz w:val="24"/>
          <w:szCs w:val="24"/>
        </w:rPr>
        <w:t xml:space="preserve">opis dôvodov zvýšenia, zníženia a zrušenia opravných položiek k dlhodobému finančnému  majetku </w:t>
      </w:r>
    </w:p>
    <w:tbl>
      <w:tblPr>
        <w:tblW w:w="1023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186"/>
        <w:gridCol w:w="2084"/>
        <w:gridCol w:w="4966"/>
      </w:tblGrid>
      <w:tr w:rsidR="00357A26" w:rsidRPr="00357A26" w:rsidTr="00357A26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Suma OP </w:t>
            </w:r>
          </w:p>
        </w:tc>
        <w:tc>
          <w:tcPr>
            <w:tcW w:w="4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Dôvod zvýšenie, zníženia a zrušenia OP</w:t>
            </w:r>
          </w:p>
        </w:tc>
      </w:tr>
      <w:tr w:rsidR="00357A26" w:rsidRPr="00357A26" w:rsidTr="00357A26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357A26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57A26" w:rsidRPr="00357A26" w:rsidRDefault="00357A26" w:rsidP="00357A2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57A26" w:rsidRPr="00357A26" w:rsidRDefault="00357A26" w:rsidP="00357A26">
      <w:pPr>
        <w:numPr>
          <w:ilvl w:val="0"/>
          <w:numId w:val="5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 xml:space="preserve">Majetkové podiely účtovnej jednotky v iných spoločnostiach </w:t>
      </w:r>
    </w:p>
    <w:p w:rsidR="00357A26" w:rsidRPr="00357A26" w:rsidRDefault="00357A26" w:rsidP="00357A26">
      <w:pPr>
        <w:rPr>
          <w:sz w:val="24"/>
          <w:szCs w:val="24"/>
        </w:rPr>
      </w:pPr>
      <w:r w:rsidRPr="00357A26">
        <w:rPr>
          <w:sz w:val="24"/>
          <w:szCs w:val="24"/>
        </w:rPr>
        <w:t xml:space="preserve">Informácia o spoločnostiach, v ktorých má účtovná jednotka majetkový podiel (riadky 025 až 026 súvahy): </w:t>
      </w:r>
    </w:p>
    <w:p w:rsidR="00357A26" w:rsidRPr="00357A26" w:rsidRDefault="00357A26" w:rsidP="00357A26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357A26">
        <w:rPr>
          <w:rFonts w:ascii="Times New Roman" w:hAnsi="Times New Roman" w:cs="Times New Roman"/>
          <w:sz w:val="24"/>
          <w:szCs w:val="24"/>
        </w:rPr>
        <w:t>Žiadne</w:t>
      </w:r>
    </w:p>
    <w:p w:rsidR="00357A26" w:rsidRPr="00357A26" w:rsidRDefault="00357A26" w:rsidP="00357A26">
      <w:pPr>
        <w:numPr>
          <w:ilvl w:val="0"/>
          <w:numId w:val="5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357A26" w:rsidRPr="00357A26" w:rsidRDefault="00357A26" w:rsidP="00357A26">
      <w:pPr>
        <w:numPr>
          <w:ilvl w:val="0"/>
          <w:numId w:val="8"/>
        </w:numPr>
        <w:ind w:left="284" w:hanging="284"/>
        <w:rPr>
          <w:sz w:val="24"/>
          <w:szCs w:val="24"/>
        </w:rPr>
      </w:pPr>
      <w:r w:rsidRPr="00357A26">
        <w:rPr>
          <w:sz w:val="24"/>
          <w:szCs w:val="24"/>
        </w:rPr>
        <w:t xml:space="preserve">dlhové cenné papiere držané do splatnosti a realizovateľné cenné papiere (riadky 027 až 028 súvahy):  </w:t>
      </w:r>
    </w:p>
    <w:p w:rsidR="00357A26" w:rsidRPr="00357A26" w:rsidRDefault="00357A26" w:rsidP="00357A26">
      <w:pPr>
        <w:ind w:left="284"/>
        <w:rPr>
          <w:sz w:val="24"/>
          <w:szCs w:val="24"/>
        </w:rPr>
      </w:pPr>
      <w:r w:rsidRPr="00357A26">
        <w:rPr>
          <w:sz w:val="24"/>
          <w:szCs w:val="24"/>
        </w:rPr>
        <w:t>Žiadne</w:t>
      </w:r>
    </w:p>
    <w:p w:rsidR="00357A26" w:rsidRPr="00357A26" w:rsidRDefault="00357A26" w:rsidP="00357A26">
      <w:pPr>
        <w:numPr>
          <w:ilvl w:val="0"/>
          <w:numId w:val="8"/>
        </w:numPr>
        <w:ind w:left="284" w:hanging="284"/>
        <w:rPr>
          <w:sz w:val="24"/>
          <w:szCs w:val="24"/>
        </w:rPr>
      </w:pPr>
      <w:r w:rsidRPr="00357A26">
        <w:rPr>
          <w:sz w:val="24"/>
          <w:szCs w:val="24"/>
        </w:rPr>
        <w:t>dlhodobé pôžičky (riadky 029 až 030 súvahy):</w:t>
      </w:r>
    </w:p>
    <w:p w:rsidR="00357A26" w:rsidRPr="00357A26" w:rsidRDefault="00357A26" w:rsidP="00357A26">
      <w:pPr>
        <w:ind w:left="284" w:hanging="284"/>
        <w:rPr>
          <w:sz w:val="24"/>
          <w:szCs w:val="24"/>
        </w:rPr>
      </w:pPr>
      <w:r w:rsidRPr="00357A26">
        <w:rPr>
          <w:sz w:val="24"/>
          <w:szCs w:val="24"/>
        </w:rPr>
        <w:t xml:space="preserve">Žiadne  </w:t>
      </w:r>
    </w:p>
    <w:p w:rsidR="00357A26" w:rsidRPr="00357A26" w:rsidRDefault="00357A26" w:rsidP="00357A26">
      <w:pPr>
        <w:numPr>
          <w:ilvl w:val="0"/>
          <w:numId w:val="8"/>
        </w:numPr>
        <w:ind w:left="284" w:hanging="284"/>
        <w:rPr>
          <w:sz w:val="24"/>
          <w:szCs w:val="24"/>
        </w:rPr>
      </w:pPr>
      <w:r w:rsidRPr="00357A26">
        <w:rPr>
          <w:sz w:val="24"/>
          <w:szCs w:val="24"/>
        </w:rPr>
        <w:t xml:space="preserve">významné položky ostatného dlhodobého finančného majetku (riadok 031 súvahy):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90"/>
      </w:tblGrid>
      <w:tr w:rsidR="00357A26" w:rsidRPr="00357A26" w:rsidTr="00A84EEF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357A26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Hodnota k 31.12.201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7A26" w:rsidRPr="00357A26" w:rsidRDefault="00357A26" w:rsidP="00357A26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Hodnota 31.12.20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357A26" w:rsidRPr="00357A26" w:rsidTr="00A84EEF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VVS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195113,86</w:t>
            </w:r>
          </w:p>
        </w:tc>
        <w:tc>
          <w:tcPr>
            <w:tcW w:w="3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195113,86</w:t>
            </w:r>
          </w:p>
        </w:tc>
      </w:tr>
    </w:tbl>
    <w:p w:rsidR="00357A26" w:rsidRPr="00357A26" w:rsidRDefault="00357A26" w:rsidP="00357A26">
      <w:pPr>
        <w:ind w:left="2520" w:hanging="2520"/>
        <w:rPr>
          <w:rFonts w:ascii="Times New Roman" w:hAnsi="Times New Roman" w:cs="Times New Roman"/>
          <w:sz w:val="24"/>
          <w:szCs w:val="24"/>
        </w:rPr>
      </w:pPr>
    </w:p>
    <w:p w:rsidR="00357A26" w:rsidRPr="00357A26" w:rsidRDefault="00357A26" w:rsidP="00357A26">
      <w:pPr>
        <w:ind w:left="2520" w:hanging="2520"/>
        <w:rPr>
          <w:rFonts w:ascii="Times New Roman" w:hAnsi="Times New Roman" w:cs="Times New Roman"/>
          <w:b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 xml:space="preserve">B  Obežný majetok </w:t>
      </w:r>
    </w:p>
    <w:p w:rsidR="00357A26" w:rsidRPr="00357A26" w:rsidRDefault="00357A26" w:rsidP="00357A26">
      <w:pPr>
        <w:numPr>
          <w:ilvl w:val="0"/>
          <w:numId w:val="9"/>
        </w:numPr>
        <w:suppressAutoHyphens/>
        <w:spacing w:after="0" w:line="240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>Zásoby</w:t>
      </w:r>
    </w:p>
    <w:p w:rsidR="00357A26" w:rsidRPr="00357A26" w:rsidRDefault="00357A26" w:rsidP="00357A26">
      <w:pPr>
        <w:numPr>
          <w:ilvl w:val="0"/>
          <w:numId w:val="10"/>
        </w:numPr>
        <w:ind w:left="284" w:hanging="284"/>
        <w:rPr>
          <w:sz w:val="24"/>
          <w:szCs w:val="24"/>
        </w:rPr>
      </w:pPr>
      <w:r w:rsidRPr="00357A26">
        <w:rPr>
          <w:sz w:val="24"/>
          <w:szCs w:val="24"/>
        </w:rPr>
        <w:t>vývoj opravnej položky k zásobám - tabuľka č.2</w:t>
      </w:r>
    </w:p>
    <w:p w:rsidR="00357A26" w:rsidRPr="00357A26" w:rsidRDefault="00357A26" w:rsidP="00357A26">
      <w:pPr>
        <w:rPr>
          <w:sz w:val="24"/>
          <w:szCs w:val="24"/>
        </w:rPr>
      </w:pPr>
      <w:r w:rsidRPr="00357A26">
        <w:rPr>
          <w:sz w:val="24"/>
          <w:szCs w:val="24"/>
        </w:rPr>
        <w:t>Textová časť k tabuľke č.2  obec k 31. 12. 20</w:t>
      </w:r>
      <w:r>
        <w:rPr>
          <w:sz w:val="24"/>
          <w:szCs w:val="24"/>
        </w:rPr>
        <w:t>20</w:t>
      </w:r>
      <w:r w:rsidRPr="00357A26">
        <w:rPr>
          <w:sz w:val="24"/>
          <w:szCs w:val="24"/>
        </w:rPr>
        <w:t xml:space="preserve"> nemá žiadne zásoby</w:t>
      </w:r>
    </w:p>
    <w:p w:rsidR="00357A26" w:rsidRPr="00357A26" w:rsidRDefault="00357A26" w:rsidP="00357A26">
      <w:pPr>
        <w:rPr>
          <w:sz w:val="24"/>
          <w:szCs w:val="24"/>
        </w:rPr>
      </w:pPr>
    </w:p>
    <w:p w:rsidR="00357A26" w:rsidRPr="00357A26" w:rsidRDefault="00357A26" w:rsidP="00357A26">
      <w:pPr>
        <w:rPr>
          <w:sz w:val="24"/>
          <w:szCs w:val="24"/>
        </w:rPr>
      </w:pPr>
      <w:r w:rsidRPr="00357A26">
        <w:rPr>
          <w:sz w:val="24"/>
          <w:szCs w:val="24"/>
        </w:rPr>
        <w:t xml:space="preserve">Opis dôvodov tvorby, zníženia a zrušenia opravných položiek k zásobám </w:t>
      </w:r>
    </w:p>
    <w:tbl>
      <w:tblPr>
        <w:tblW w:w="1023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186"/>
        <w:gridCol w:w="2084"/>
        <w:gridCol w:w="4966"/>
      </w:tblGrid>
      <w:tr w:rsidR="00357A26" w:rsidRPr="00357A26" w:rsidTr="00E31F69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Suma OP </w:t>
            </w:r>
          </w:p>
        </w:tc>
        <w:tc>
          <w:tcPr>
            <w:tcW w:w="4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Dôvod tvorby, zníženia a zrušenia OP</w:t>
            </w:r>
          </w:p>
        </w:tc>
      </w:tr>
      <w:tr w:rsidR="00357A26" w:rsidRPr="00357A26" w:rsidTr="00E31F69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E31F69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1F69" w:rsidRPr="00357A26" w:rsidTr="00E31F69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31F69" w:rsidRPr="00357A26" w:rsidRDefault="00E31F69" w:rsidP="00A84EEF">
            <w:pPr>
              <w:snapToGrid w:val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31F69" w:rsidRPr="00357A26" w:rsidRDefault="00E31F69" w:rsidP="00A84EEF">
            <w:pPr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31F69" w:rsidRPr="00357A26" w:rsidRDefault="00E31F69" w:rsidP="00A84EEF">
            <w:pPr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57A26" w:rsidRPr="00357A26" w:rsidRDefault="00357A26" w:rsidP="00357A26">
      <w:pPr>
        <w:numPr>
          <w:ilvl w:val="0"/>
          <w:numId w:val="10"/>
        </w:numPr>
        <w:ind w:left="284" w:hanging="284"/>
        <w:rPr>
          <w:sz w:val="24"/>
          <w:szCs w:val="24"/>
        </w:rPr>
      </w:pPr>
      <w:r w:rsidRPr="00357A26">
        <w:rPr>
          <w:sz w:val="24"/>
          <w:szCs w:val="24"/>
        </w:rPr>
        <w:t xml:space="preserve">zásoby, na ktoré je zriadené záložné právo a výška zásob, pri ktorých má účtovná jednotka obmedzené právo s nimi nakladať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220"/>
        <w:gridCol w:w="5016"/>
      </w:tblGrid>
      <w:tr w:rsidR="00357A26" w:rsidRPr="00357A26" w:rsidTr="00A84EEF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Druh zásob</w:t>
            </w:r>
          </w:p>
        </w:tc>
        <w:tc>
          <w:tcPr>
            <w:tcW w:w="5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Hodnota zásob</w:t>
            </w:r>
          </w:p>
        </w:tc>
      </w:tr>
      <w:tr w:rsidR="00357A26" w:rsidRPr="00357A26" w:rsidTr="00A84EEF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Záložné  právo k zásobám</w:t>
            </w:r>
          </w:p>
        </w:tc>
        <w:tc>
          <w:tcPr>
            <w:tcW w:w="5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Obmedzené právo nakladať so zásobami</w:t>
            </w:r>
          </w:p>
        </w:tc>
        <w:tc>
          <w:tcPr>
            <w:tcW w:w="5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57A26" w:rsidRPr="00357A26" w:rsidRDefault="00357A26" w:rsidP="00357A26">
      <w:pPr>
        <w:ind w:left="284"/>
        <w:rPr>
          <w:sz w:val="24"/>
          <w:szCs w:val="24"/>
        </w:rPr>
      </w:pPr>
    </w:p>
    <w:p w:rsidR="00357A26" w:rsidRPr="00357A26" w:rsidRDefault="00357A26" w:rsidP="00357A26">
      <w:pPr>
        <w:ind w:left="284"/>
        <w:rPr>
          <w:sz w:val="24"/>
          <w:szCs w:val="24"/>
        </w:rPr>
      </w:pPr>
    </w:p>
    <w:p w:rsidR="00357A26" w:rsidRPr="00357A26" w:rsidRDefault="00357A26" w:rsidP="00357A26">
      <w:pPr>
        <w:numPr>
          <w:ilvl w:val="0"/>
          <w:numId w:val="10"/>
        </w:numPr>
        <w:ind w:left="284" w:hanging="284"/>
        <w:rPr>
          <w:sz w:val="24"/>
          <w:szCs w:val="24"/>
        </w:rPr>
      </w:pPr>
      <w:r w:rsidRPr="00357A26">
        <w:rPr>
          <w:sz w:val="24"/>
          <w:szCs w:val="24"/>
        </w:rPr>
        <w:t xml:space="preserve">spôsob a výška poistenia zásob </w:t>
      </w:r>
    </w:p>
    <w:tbl>
      <w:tblPr>
        <w:tblW w:w="1023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186"/>
        <w:gridCol w:w="3193"/>
        <w:gridCol w:w="3857"/>
      </w:tblGrid>
      <w:tr w:rsidR="00357A26" w:rsidRPr="00357A26" w:rsidTr="00E31F69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Spôsob poistenia</w:t>
            </w: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Výška poistenia</w:t>
            </w:r>
          </w:p>
        </w:tc>
      </w:tr>
      <w:tr w:rsidR="00357A26" w:rsidRPr="00357A26" w:rsidTr="00E31F69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E31F69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57A26" w:rsidRPr="00357A26" w:rsidRDefault="00357A26" w:rsidP="00357A26">
      <w:pPr>
        <w:ind w:left="284"/>
        <w:rPr>
          <w:rFonts w:ascii="Times New Roman" w:hAnsi="Times New Roman" w:cs="Times New Roman"/>
          <w:sz w:val="24"/>
          <w:szCs w:val="24"/>
        </w:rPr>
      </w:pPr>
    </w:p>
    <w:p w:rsidR="00357A26" w:rsidRPr="00357A26" w:rsidRDefault="00357A26" w:rsidP="00357A26">
      <w:pPr>
        <w:numPr>
          <w:ilvl w:val="0"/>
          <w:numId w:val="9"/>
        </w:numPr>
        <w:suppressAutoHyphens/>
        <w:spacing w:after="0" w:line="240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>Pohľadávky</w:t>
      </w:r>
    </w:p>
    <w:p w:rsidR="00357A26" w:rsidRPr="00357A26" w:rsidRDefault="00357A26" w:rsidP="00357A26">
      <w:pPr>
        <w:numPr>
          <w:ilvl w:val="0"/>
          <w:numId w:val="11"/>
        </w:numPr>
        <w:ind w:left="284" w:hanging="284"/>
        <w:rPr>
          <w:sz w:val="24"/>
          <w:szCs w:val="24"/>
        </w:rPr>
      </w:pPr>
      <w:r w:rsidRPr="00357A26">
        <w:rPr>
          <w:sz w:val="24"/>
          <w:szCs w:val="24"/>
        </w:rPr>
        <w:t xml:space="preserve">opis významných pohľadávok podľa jednotlivých položiek súvahy </w:t>
      </w:r>
    </w:p>
    <w:tbl>
      <w:tblPr>
        <w:tblW w:w="1029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69"/>
      </w:tblGrid>
      <w:tr w:rsidR="00357A26" w:rsidRPr="00357A26" w:rsidTr="00E31F69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Hodnota pohľadávok</w:t>
            </w:r>
          </w:p>
        </w:tc>
        <w:tc>
          <w:tcPr>
            <w:tcW w:w="3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Opis</w:t>
            </w:r>
          </w:p>
        </w:tc>
      </w:tr>
      <w:tr w:rsidR="00357A26" w:rsidRPr="00357A26" w:rsidTr="00E31F69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Pohľadávky nedaňové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068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E31F69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3 192,88</w:t>
            </w:r>
          </w:p>
        </w:tc>
        <w:tc>
          <w:tcPr>
            <w:tcW w:w="3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E31F69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Pohľadávky  daňové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069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E31F69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E31F69">
              <w:rPr>
                <w:rFonts w:ascii="Times New Roman" w:hAnsi="Times New Roman" w:cs="Times New Roman"/>
                <w:sz w:val="24"/>
                <w:szCs w:val="24"/>
              </w:rPr>
              <w:t> 928,00</w:t>
            </w:r>
          </w:p>
        </w:tc>
        <w:tc>
          <w:tcPr>
            <w:tcW w:w="3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E31F69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57A26" w:rsidRPr="00357A26" w:rsidRDefault="00357A26" w:rsidP="00357A26">
      <w:pPr>
        <w:rPr>
          <w:sz w:val="24"/>
          <w:szCs w:val="24"/>
        </w:rPr>
      </w:pPr>
    </w:p>
    <w:p w:rsidR="00357A26" w:rsidRPr="00357A26" w:rsidRDefault="00357A26" w:rsidP="00357A26">
      <w:pPr>
        <w:numPr>
          <w:ilvl w:val="0"/>
          <w:numId w:val="11"/>
        </w:numPr>
        <w:ind w:left="284" w:hanging="284"/>
        <w:rPr>
          <w:sz w:val="24"/>
          <w:szCs w:val="24"/>
        </w:rPr>
      </w:pPr>
      <w:r w:rsidRPr="00357A26">
        <w:rPr>
          <w:sz w:val="24"/>
          <w:szCs w:val="24"/>
        </w:rPr>
        <w:t>vývoj opravnej položky k pohľadávkam - tabuľka č.3</w:t>
      </w:r>
    </w:p>
    <w:p w:rsidR="00357A26" w:rsidRPr="00357A26" w:rsidRDefault="00357A26" w:rsidP="00357A26">
      <w:pPr>
        <w:rPr>
          <w:sz w:val="24"/>
          <w:szCs w:val="24"/>
        </w:rPr>
      </w:pPr>
      <w:r w:rsidRPr="00357A26">
        <w:rPr>
          <w:sz w:val="24"/>
          <w:szCs w:val="24"/>
        </w:rPr>
        <w:t xml:space="preserve">Textová časť k tabuľke č.3  </w:t>
      </w:r>
    </w:p>
    <w:p w:rsidR="00357A26" w:rsidRPr="00357A26" w:rsidRDefault="00357A26" w:rsidP="00357A26">
      <w:pPr>
        <w:rPr>
          <w:sz w:val="24"/>
          <w:szCs w:val="24"/>
        </w:rPr>
      </w:pPr>
    </w:p>
    <w:p w:rsidR="00357A26" w:rsidRPr="00357A26" w:rsidRDefault="00357A26" w:rsidP="00357A26">
      <w:pPr>
        <w:rPr>
          <w:sz w:val="24"/>
          <w:szCs w:val="24"/>
        </w:rPr>
      </w:pPr>
    </w:p>
    <w:p w:rsidR="00357A26" w:rsidRPr="00357A26" w:rsidRDefault="00357A26" w:rsidP="00357A26">
      <w:pPr>
        <w:rPr>
          <w:sz w:val="24"/>
          <w:szCs w:val="24"/>
        </w:rPr>
      </w:pPr>
    </w:p>
    <w:p w:rsidR="00357A26" w:rsidRPr="00357A26" w:rsidRDefault="00357A26" w:rsidP="00357A26">
      <w:pPr>
        <w:rPr>
          <w:sz w:val="24"/>
          <w:szCs w:val="24"/>
        </w:rPr>
      </w:pPr>
      <w:r w:rsidRPr="00357A26">
        <w:rPr>
          <w:sz w:val="24"/>
          <w:szCs w:val="24"/>
        </w:rPr>
        <w:t xml:space="preserve">Opis dôvodov tvorby, zníženia a zrušenia opravných položiek k pohľadávkam </w:t>
      </w:r>
    </w:p>
    <w:tbl>
      <w:tblPr>
        <w:tblW w:w="1023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186"/>
        <w:gridCol w:w="2084"/>
        <w:gridCol w:w="4966"/>
      </w:tblGrid>
      <w:tr w:rsidR="00357A26" w:rsidRPr="00357A26" w:rsidTr="00E31F69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Suma OP </w:t>
            </w:r>
          </w:p>
        </w:tc>
        <w:tc>
          <w:tcPr>
            <w:tcW w:w="4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Dôvod tvorby, zníženia a zrušenia OP</w:t>
            </w:r>
          </w:p>
        </w:tc>
      </w:tr>
      <w:tr w:rsidR="00357A26" w:rsidRPr="00357A26" w:rsidTr="00E31F69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E31F69" w:rsidP="00E31F69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Pohľadávky z dane z nehnuteľnosti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294,86</w:t>
            </w:r>
          </w:p>
        </w:tc>
        <w:tc>
          <w:tcPr>
            <w:tcW w:w="4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Nevymožiteľné pohľadávky</w:t>
            </w:r>
          </w:p>
        </w:tc>
      </w:tr>
      <w:tr w:rsidR="00357A26" w:rsidRPr="00357A26" w:rsidTr="00E31F69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57A26" w:rsidRDefault="00357A26" w:rsidP="00357A26">
      <w:pPr>
        <w:rPr>
          <w:sz w:val="24"/>
          <w:szCs w:val="24"/>
        </w:rPr>
      </w:pPr>
    </w:p>
    <w:p w:rsidR="00E31F69" w:rsidRDefault="00E31F69" w:rsidP="00357A26">
      <w:pPr>
        <w:rPr>
          <w:sz w:val="24"/>
          <w:szCs w:val="24"/>
        </w:rPr>
      </w:pPr>
    </w:p>
    <w:p w:rsidR="00E31F69" w:rsidRPr="00357A26" w:rsidRDefault="00E31F69" w:rsidP="00357A26">
      <w:pPr>
        <w:rPr>
          <w:sz w:val="24"/>
          <w:szCs w:val="24"/>
        </w:rPr>
      </w:pPr>
    </w:p>
    <w:p w:rsidR="00357A26" w:rsidRPr="00357A26" w:rsidRDefault="00357A26" w:rsidP="00357A26">
      <w:pPr>
        <w:numPr>
          <w:ilvl w:val="0"/>
          <w:numId w:val="11"/>
        </w:numPr>
        <w:ind w:left="284" w:hanging="284"/>
        <w:rPr>
          <w:sz w:val="24"/>
          <w:szCs w:val="24"/>
        </w:rPr>
      </w:pPr>
      <w:r w:rsidRPr="00357A26">
        <w:rPr>
          <w:sz w:val="24"/>
          <w:szCs w:val="24"/>
        </w:rPr>
        <w:t>pohľadávky podľa doby splatnosti (riadky 048 a 060 súvahy) - tabuľka č.4</w:t>
      </w:r>
    </w:p>
    <w:p w:rsidR="00357A26" w:rsidRPr="00357A26" w:rsidRDefault="00357A26" w:rsidP="00357A26">
      <w:pPr>
        <w:rPr>
          <w:sz w:val="24"/>
          <w:szCs w:val="24"/>
        </w:rPr>
      </w:pPr>
      <w:r w:rsidRPr="00357A26">
        <w:rPr>
          <w:sz w:val="24"/>
          <w:szCs w:val="24"/>
        </w:rPr>
        <w:t>Textová časť k tabuľke č.4:  Pohľadávky sú v skupine splatnosti od 1 do 5 rokov</w:t>
      </w:r>
    </w:p>
    <w:p w:rsidR="00357A26" w:rsidRPr="00357A26" w:rsidRDefault="00357A26" w:rsidP="00357A26">
      <w:pPr>
        <w:ind w:left="284"/>
        <w:rPr>
          <w:sz w:val="24"/>
          <w:szCs w:val="24"/>
        </w:rPr>
      </w:pPr>
      <w:r w:rsidRPr="00357A26">
        <w:rPr>
          <w:sz w:val="24"/>
          <w:szCs w:val="24"/>
        </w:rPr>
        <w:t xml:space="preserve">  </w:t>
      </w:r>
    </w:p>
    <w:p w:rsidR="00357A26" w:rsidRPr="00357A26" w:rsidRDefault="00357A26" w:rsidP="00357A26">
      <w:pPr>
        <w:numPr>
          <w:ilvl w:val="0"/>
          <w:numId w:val="11"/>
        </w:numPr>
        <w:ind w:left="284" w:hanging="284"/>
        <w:rPr>
          <w:sz w:val="24"/>
          <w:szCs w:val="24"/>
        </w:rPr>
      </w:pPr>
      <w:r w:rsidRPr="00357A26">
        <w:rPr>
          <w:sz w:val="24"/>
          <w:szCs w:val="24"/>
        </w:rPr>
        <w:t>pohľadávky podľa zostatkovej doby splatnosti (riadky 048 a 060 súvahy) - tabuľka č.4</w:t>
      </w:r>
    </w:p>
    <w:p w:rsidR="00357A26" w:rsidRPr="00357A26" w:rsidRDefault="00357A26" w:rsidP="00357A26">
      <w:pPr>
        <w:rPr>
          <w:sz w:val="24"/>
          <w:szCs w:val="24"/>
        </w:rPr>
      </w:pPr>
      <w:r w:rsidRPr="00357A26">
        <w:rPr>
          <w:sz w:val="24"/>
          <w:szCs w:val="24"/>
        </w:rPr>
        <w:t xml:space="preserve">Textová časť k tabuľke č.4  </w:t>
      </w:r>
    </w:p>
    <w:p w:rsidR="00357A26" w:rsidRPr="00357A26" w:rsidRDefault="00357A26" w:rsidP="00357A26">
      <w:pPr>
        <w:rPr>
          <w:sz w:val="24"/>
          <w:szCs w:val="24"/>
        </w:rPr>
      </w:pPr>
    </w:p>
    <w:p w:rsidR="00357A26" w:rsidRPr="00357A26" w:rsidRDefault="00357A26" w:rsidP="00357A26">
      <w:pPr>
        <w:numPr>
          <w:ilvl w:val="0"/>
          <w:numId w:val="11"/>
        </w:numPr>
        <w:ind w:left="284" w:hanging="284"/>
        <w:rPr>
          <w:sz w:val="24"/>
          <w:szCs w:val="24"/>
        </w:rPr>
      </w:pPr>
      <w:r w:rsidRPr="00357A26">
        <w:rPr>
          <w:sz w:val="24"/>
          <w:szCs w:val="24"/>
        </w:rPr>
        <w:t xml:space="preserve">pohľadávky zabezpečené záložným právom alebo inou formou zabezpečenia 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52"/>
      </w:tblGrid>
      <w:tr w:rsidR="00357A26" w:rsidRPr="00357A26" w:rsidTr="00A84EEF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Hodnota predmetu</w:t>
            </w:r>
          </w:p>
        </w:tc>
        <w:tc>
          <w:tcPr>
            <w:tcW w:w="2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Hodnota pohľadávky </w:t>
            </w:r>
          </w:p>
        </w:tc>
      </w:tr>
      <w:tr w:rsidR="00357A26" w:rsidRPr="00357A26" w:rsidTr="00A84EEF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57A26" w:rsidRPr="00357A26" w:rsidRDefault="00357A26" w:rsidP="00357A26">
      <w:pPr>
        <w:rPr>
          <w:sz w:val="24"/>
          <w:szCs w:val="24"/>
        </w:rPr>
      </w:pPr>
    </w:p>
    <w:p w:rsidR="00357A26" w:rsidRPr="00357A26" w:rsidRDefault="00357A26" w:rsidP="00357A26">
      <w:pPr>
        <w:numPr>
          <w:ilvl w:val="0"/>
          <w:numId w:val="11"/>
        </w:numPr>
        <w:ind w:left="284" w:hanging="284"/>
        <w:rPr>
          <w:sz w:val="24"/>
          <w:szCs w:val="24"/>
        </w:rPr>
      </w:pPr>
      <w:r w:rsidRPr="00357A26">
        <w:rPr>
          <w:sz w:val="24"/>
          <w:szCs w:val="24"/>
        </w:rPr>
        <w:t xml:space="preserve">pohľadávky, na ktoré sa zriadilo záložné právo a výška pohľadávok, pri ktorých má účtovná jednotka obmedzené právo s nimi nakladať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5016"/>
      </w:tblGrid>
      <w:tr w:rsidR="00357A26" w:rsidRPr="00357A26" w:rsidTr="00A84EEF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Druh pohľadávok </w:t>
            </w:r>
          </w:p>
        </w:tc>
        <w:tc>
          <w:tcPr>
            <w:tcW w:w="5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Hodnota pohľadávok </w:t>
            </w:r>
          </w:p>
        </w:tc>
      </w:tr>
      <w:tr w:rsidR="00357A26" w:rsidRPr="00357A26" w:rsidTr="00A84EEF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Hodnota pohľadávok, na ktoré sa zriadilo záložné právo</w:t>
            </w:r>
          </w:p>
        </w:tc>
        <w:tc>
          <w:tcPr>
            <w:tcW w:w="5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57A26" w:rsidRPr="00357A26" w:rsidTr="00A84EEF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 xml:space="preserve">Hodnota pohľadávok pri ktorých je obmedzené </w:t>
            </w:r>
          </w:p>
          <w:p w:rsidR="00357A26" w:rsidRPr="00357A26" w:rsidRDefault="00357A26" w:rsidP="00A84E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 xml:space="preserve">právo s nimi nakladať </w:t>
            </w:r>
          </w:p>
        </w:tc>
        <w:tc>
          <w:tcPr>
            <w:tcW w:w="5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357A26" w:rsidRPr="00357A26" w:rsidRDefault="00357A26" w:rsidP="00357A26">
      <w:pPr>
        <w:ind w:left="284"/>
        <w:rPr>
          <w:rFonts w:ascii="Times New Roman" w:hAnsi="Times New Roman" w:cs="Times New Roman"/>
          <w:sz w:val="24"/>
          <w:szCs w:val="24"/>
        </w:rPr>
      </w:pPr>
    </w:p>
    <w:p w:rsidR="00357A26" w:rsidRPr="00357A26" w:rsidRDefault="00357A26" w:rsidP="00357A26">
      <w:pPr>
        <w:numPr>
          <w:ilvl w:val="0"/>
          <w:numId w:val="9"/>
        </w:numPr>
        <w:suppressAutoHyphens/>
        <w:spacing w:after="0" w:line="240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 xml:space="preserve">Finančný majetok </w:t>
      </w:r>
    </w:p>
    <w:p w:rsidR="00357A26" w:rsidRPr="00357A26" w:rsidRDefault="00357A26" w:rsidP="00357A26">
      <w:pPr>
        <w:numPr>
          <w:ilvl w:val="0"/>
          <w:numId w:val="12"/>
        </w:numPr>
        <w:ind w:left="284" w:hanging="284"/>
        <w:rPr>
          <w:sz w:val="24"/>
          <w:szCs w:val="24"/>
        </w:rPr>
      </w:pPr>
      <w:r w:rsidRPr="00357A26">
        <w:rPr>
          <w:sz w:val="24"/>
          <w:szCs w:val="24"/>
        </w:rPr>
        <w:t xml:space="preserve">opis významných zložiek krátkodobého finančného majetku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74"/>
      </w:tblGrid>
      <w:tr w:rsidR="00357A26" w:rsidRPr="00357A26" w:rsidTr="00A84EEF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Krátkodobý  finančný majetok</w:t>
            </w:r>
          </w:p>
        </w:tc>
        <w:tc>
          <w:tcPr>
            <w:tcW w:w="5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7A26" w:rsidRPr="00357A26" w:rsidRDefault="00357A26" w:rsidP="00E31F69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Zostatok k 31.12.20</w:t>
            </w:r>
            <w:r w:rsidR="00E31F69">
              <w:rPr>
                <w:rFonts w:ascii="Times New Roman" w:hAnsi="Times New Roman" w:cs="Times New Roman"/>
                <w:b/>
                <w:sz w:val="24"/>
                <w:szCs w:val="24"/>
              </w:rPr>
              <w:t>20</w:t>
            </w:r>
          </w:p>
        </w:tc>
      </w:tr>
      <w:tr w:rsidR="00357A26" w:rsidRPr="00357A26" w:rsidTr="00A84EEF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Bankový účet</w:t>
            </w:r>
          </w:p>
        </w:tc>
        <w:tc>
          <w:tcPr>
            <w:tcW w:w="5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E31F69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132 479,50</w:t>
            </w:r>
          </w:p>
        </w:tc>
      </w:tr>
      <w:tr w:rsidR="00357A26" w:rsidRPr="00357A26" w:rsidTr="00A84EEF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Pokladnica</w:t>
            </w:r>
          </w:p>
        </w:tc>
        <w:tc>
          <w:tcPr>
            <w:tcW w:w="5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E31F69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E31F69">
              <w:rPr>
                <w:rFonts w:ascii="Times New Roman" w:hAnsi="Times New Roman" w:cs="Times New Roman"/>
                <w:sz w:val="24"/>
                <w:szCs w:val="24"/>
              </w:rPr>
              <w:t> 072,74</w:t>
            </w:r>
          </w:p>
        </w:tc>
      </w:tr>
      <w:tr w:rsidR="00357A26" w:rsidRPr="00357A26" w:rsidTr="00A84EEF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57A26" w:rsidRPr="00357A26" w:rsidRDefault="00357A26" w:rsidP="00357A26">
      <w:pPr>
        <w:rPr>
          <w:sz w:val="24"/>
          <w:szCs w:val="24"/>
        </w:rPr>
      </w:pPr>
    </w:p>
    <w:p w:rsidR="00357A26" w:rsidRPr="00357A26" w:rsidRDefault="00357A26" w:rsidP="00357A26">
      <w:pPr>
        <w:numPr>
          <w:ilvl w:val="0"/>
          <w:numId w:val="12"/>
        </w:numPr>
        <w:ind w:left="284" w:hanging="284"/>
        <w:rPr>
          <w:sz w:val="24"/>
          <w:szCs w:val="24"/>
        </w:rPr>
      </w:pPr>
      <w:r w:rsidRPr="00357A26">
        <w:rPr>
          <w:sz w:val="24"/>
          <w:szCs w:val="24"/>
        </w:rPr>
        <w:t>krátkodobý finančný majetok, na ktorý je zriadené záložné právo a krátkodobý finančný majetok, pri ktorom má účtovná jednotka obmedzené právo s ním nakladať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40"/>
      </w:tblGrid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Druh </w:t>
            </w:r>
          </w:p>
          <w:p w:rsidR="00357A26" w:rsidRPr="00357A26" w:rsidRDefault="00357A26" w:rsidP="00A84E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krátkodobého finančného majetku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Hodnota </w:t>
            </w:r>
          </w:p>
          <w:p w:rsidR="00357A26" w:rsidRPr="00357A26" w:rsidRDefault="00357A26" w:rsidP="00A84EE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krátkodobého finančného majetku 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 xml:space="preserve">Krátkodobý finančný majetok, na ktorý bolo zriadené záložné právo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 xml:space="preserve">Krátkodobý finančný majetok, pri ktorom je obmedzené právo s nám nakladať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357A26" w:rsidRPr="00357A26" w:rsidRDefault="00357A26" w:rsidP="00E31F6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57A26" w:rsidRPr="00357A26" w:rsidRDefault="00357A26" w:rsidP="00357A26">
      <w:pPr>
        <w:numPr>
          <w:ilvl w:val="0"/>
          <w:numId w:val="9"/>
        </w:numPr>
        <w:suppressAutoHyphens/>
        <w:spacing w:after="0" w:line="240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 xml:space="preserve">Poskytnuté návratné finančné výpomoci </w:t>
      </w:r>
      <w:r w:rsidRPr="00357A26">
        <w:rPr>
          <w:rFonts w:ascii="Times New Roman" w:hAnsi="Times New Roman" w:cs="Times New Roman"/>
          <w:sz w:val="24"/>
          <w:szCs w:val="24"/>
        </w:rPr>
        <w:t xml:space="preserve">(riadky 098 a 104 súvahy):  </w:t>
      </w:r>
    </w:p>
    <w:p w:rsidR="00357A26" w:rsidRPr="00357A26" w:rsidRDefault="00357A26" w:rsidP="00357A26">
      <w:pPr>
        <w:jc w:val="both"/>
        <w:rPr>
          <w:rFonts w:ascii="Times New Roman" w:hAnsi="Times New Roman" w:cs="Times New Roman"/>
          <w:sz w:val="24"/>
          <w:szCs w:val="24"/>
        </w:rPr>
      </w:pPr>
      <w:r w:rsidRPr="00357A26">
        <w:rPr>
          <w:rFonts w:ascii="Times New Roman" w:hAnsi="Times New Roman" w:cs="Times New Roman"/>
          <w:sz w:val="24"/>
          <w:szCs w:val="24"/>
        </w:rPr>
        <w:t xml:space="preserve">Popis a hodnota poskytnutých návratných finančných výpomoci podľa jednotlivých druhov výpomocí v členení na </w:t>
      </w:r>
      <w:r w:rsidRPr="00357A26">
        <w:rPr>
          <w:rFonts w:ascii="Times New Roman" w:hAnsi="Times New Roman" w:cs="Times New Roman"/>
          <w:b/>
          <w:sz w:val="24"/>
          <w:szCs w:val="24"/>
        </w:rPr>
        <w:t>dlhodobé</w:t>
      </w:r>
      <w:r w:rsidRPr="00357A26">
        <w:rPr>
          <w:rFonts w:ascii="Times New Roman" w:hAnsi="Times New Roman" w:cs="Times New Roman"/>
          <w:sz w:val="24"/>
          <w:szCs w:val="24"/>
        </w:rPr>
        <w:t xml:space="preserve"> návratné výpomoci a </w:t>
      </w:r>
      <w:r w:rsidRPr="00357A26">
        <w:rPr>
          <w:rFonts w:ascii="Times New Roman" w:hAnsi="Times New Roman" w:cs="Times New Roman"/>
          <w:b/>
          <w:sz w:val="24"/>
          <w:szCs w:val="24"/>
        </w:rPr>
        <w:t>krátkodobé</w:t>
      </w:r>
      <w:r w:rsidRPr="00357A26">
        <w:rPr>
          <w:rFonts w:ascii="Times New Roman" w:hAnsi="Times New Roman" w:cs="Times New Roman"/>
          <w:sz w:val="24"/>
          <w:szCs w:val="24"/>
        </w:rPr>
        <w:t xml:space="preserve"> návratné finančné výpomoci </w:t>
      </w:r>
    </w:p>
    <w:p w:rsidR="003E7D27" w:rsidRDefault="00E31F69" w:rsidP="003E7D27">
      <w:pPr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Obec dostala v roku 2020 finančnú výpomoc od štátu vo výške 18 813€  </w:t>
      </w:r>
      <w:r w:rsidR="003E7D27">
        <w:rPr>
          <w:rFonts w:ascii="Times New Roman" w:hAnsi="Times New Roman" w:cs="Times New Roman"/>
          <w:sz w:val="24"/>
          <w:szCs w:val="24"/>
        </w:rPr>
        <w:t xml:space="preserve">na refundáciu vlastných nákladov ako </w:t>
      </w:r>
    </w:p>
    <w:p w:rsidR="003E7D27" w:rsidRDefault="003E7D27" w:rsidP="003E7D27">
      <w:pPr>
        <w:ind w:left="284"/>
        <w:rPr>
          <w:rFonts w:ascii="Times New Roman" w:hAnsi="Times New Roman" w:cs="Times New Roman"/>
          <w:sz w:val="24"/>
          <w:szCs w:val="24"/>
        </w:rPr>
      </w:pPr>
    </w:p>
    <w:p w:rsidR="00357A26" w:rsidRPr="00357A26" w:rsidRDefault="00357A26" w:rsidP="003E7D27">
      <w:pPr>
        <w:ind w:left="284"/>
        <w:rPr>
          <w:rFonts w:ascii="Times New Roman" w:hAnsi="Times New Roman" w:cs="Times New Roman"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 xml:space="preserve">Časové rozlíšenie </w:t>
      </w:r>
    </w:p>
    <w:p w:rsidR="00357A26" w:rsidRPr="00357A26" w:rsidRDefault="00357A26" w:rsidP="00357A26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357A26">
        <w:rPr>
          <w:rFonts w:ascii="Times New Roman" w:hAnsi="Times New Roman" w:cs="Times New Roman"/>
          <w:sz w:val="24"/>
          <w:szCs w:val="24"/>
        </w:rPr>
        <w:t xml:space="preserve">Významné položky časového rozlíšenia </w:t>
      </w:r>
      <w:r w:rsidRPr="00357A26">
        <w:rPr>
          <w:rFonts w:ascii="Times New Roman" w:hAnsi="Times New Roman" w:cs="Times New Roman"/>
          <w:b/>
          <w:sz w:val="24"/>
          <w:szCs w:val="24"/>
        </w:rPr>
        <w:t>nákladov budúcich období</w:t>
      </w:r>
      <w:r w:rsidRPr="00357A26">
        <w:rPr>
          <w:rFonts w:ascii="Times New Roman" w:hAnsi="Times New Roman" w:cs="Times New Roman"/>
          <w:sz w:val="24"/>
          <w:szCs w:val="24"/>
        </w:rPr>
        <w:t xml:space="preserve"> a </w:t>
      </w:r>
      <w:r w:rsidRPr="00357A26">
        <w:rPr>
          <w:rFonts w:ascii="Times New Roman" w:hAnsi="Times New Roman" w:cs="Times New Roman"/>
          <w:b/>
          <w:sz w:val="24"/>
          <w:szCs w:val="24"/>
        </w:rPr>
        <w:t xml:space="preserve">príjmov budúcich období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66"/>
      </w:tblGrid>
      <w:tr w:rsidR="00357A26" w:rsidRPr="00357A26" w:rsidTr="00A84EEF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Opis jednotlivých významných položiek časového rozlíšenia</w:t>
            </w:r>
          </w:p>
        </w:tc>
        <w:tc>
          <w:tcPr>
            <w:tcW w:w="4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7A26" w:rsidRPr="00357A26" w:rsidRDefault="00357A26" w:rsidP="00E31F69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Zostatok k 31.12.20</w:t>
            </w:r>
            <w:r w:rsidR="00E31F69">
              <w:rPr>
                <w:rFonts w:ascii="Times New Roman" w:hAnsi="Times New Roman" w:cs="Times New Roman"/>
                <w:b/>
                <w:sz w:val="24"/>
                <w:szCs w:val="24"/>
              </w:rPr>
              <w:t>20</w:t>
            </w:r>
          </w:p>
        </w:tc>
      </w:tr>
      <w:tr w:rsidR="00357A26" w:rsidRPr="00357A26" w:rsidTr="00A84EEF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Náklady budúcich období  spolu z toho:</w:t>
            </w:r>
          </w:p>
        </w:tc>
        <w:tc>
          <w:tcPr>
            <w:tcW w:w="4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D341E1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20,31</w:t>
            </w:r>
          </w:p>
        </w:tc>
      </w:tr>
      <w:tr w:rsidR="00357A26" w:rsidRPr="00357A26" w:rsidTr="00A84EEF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D341E1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Údržba softvéru</w:t>
            </w:r>
          </w:p>
        </w:tc>
        <w:tc>
          <w:tcPr>
            <w:tcW w:w="4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D341E1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20,31</w:t>
            </w:r>
          </w:p>
        </w:tc>
      </w:tr>
      <w:tr w:rsidR="00357A26" w:rsidRPr="00357A26" w:rsidTr="00A84EEF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 xml:space="preserve">Príjmy budúcich období  spolu z toho: </w:t>
            </w:r>
          </w:p>
        </w:tc>
        <w:tc>
          <w:tcPr>
            <w:tcW w:w="4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57A26" w:rsidRPr="00357A26" w:rsidTr="00A84EEF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357A26" w:rsidRPr="00357A26" w:rsidRDefault="00357A26" w:rsidP="00357A26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357A26" w:rsidRPr="00357A26" w:rsidRDefault="00357A26" w:rsidP="00357A2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>Čl. IV</w:t>
      </w:r>
    </w:p>
    <w:p w:rsidR="00357A26" w:rsidRPr="00357A26" w:rsidRDefault="00357A26" w:rsidP="00357A26">
      <w:pPr>
        <w:jc w:val="center"/>
        <w:rPr>
          <w:rFonts w:ascii="Times New Roman" w:hAnsi="Times New Roman" w:cs="Times New Roman"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>Informácie o údajoch na strane pasív súvahy</w:t>
      </w:r>
    </w:p>
    <w:p w:rsidR="00357A26" w:rsidRPr="00357A26" w:rsidRDefault="00357A26" w:rsidP="00357A26">
      <w:pPr>
        <w:rPr>
          <w:sz w:val="24"/>
          <w:szCs w:val="24"/>
        </w:rPr>
      </w:pPr>
    </w:p>
    <w:p w:rsidR="00357A26" w:rsidRPr="00357A26" w:rsidRDefault="00357A26" w:rsidP="00357A26">
      <w:pPr>
        <w:rPr>
          <w:rFonts w:ascii="Times New Roman" w:hAnsi="Times New Roman" w:cs="Times New Roman"/>
          <w:b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 xml:space="preserve">A  Vlastné imanie </w:t>
      </w:r>
      <w:r w:rsidRPr="00357A26">
        <w:rPr>
          <w:rFonts w:ascii="Times New Roman" w:hAnsi="Times New Roman" w:cs="Times New Roman"/>
          <w:sz w:val="24"/>
          <w:szCs w:val="24"/>
        </w:rPr>
        <w:t>- tabuľka č.5</w:t>
      </w:r>
    </w:p>
    <w:tbl>
      <w:tblPr>
        <w:tblW w:w="102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92"/>
      </w:tblGrid>
      <w:tr w:rsidR="00357A26" w:rsidRPr="00357A26" w:rsidTr="00D341E1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6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Opis jednotlivých položiek a opis zmien jednotlivých položiek vlastného imania, najmä zmeny oceňovacích rozdielov, </w:t>
            </w:r>
          </w:p>
          <w:p w:rsidR="00357A26" w:rsidRPr="00357A26" w:rsidRDefault="00357A26" w:rsidP="00A84EE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opravy významných chýb minulých rokov</w:t>
            </w:r>
          </w:p>
        </w:tc>
      </w:tr>
      <w:tr w:rsidR="00357A26" w:rsidRPr="00357A26" w:rsidTr="00D341E1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D341E1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D341E1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57A26" w:rsidRPr="00357A26" w:rsidRDefault="00357A26" w:rsidP="00357A26">
      <w:pPr>
        <w:rPr>
          <w:rFonts w:ascii="Times New Roman" w:hAnsi="Times New Roman" w:cs="Times New Roman"/>
          <w:sz w:val="24"/>
          <w:szCs w:val="24"/>
        </w:rPr>
      </w:pPr>
    </w:p>
    <w:p w:rsidR="00357A26" w:rsidRPr="00357A26" w:rsidRDefault="00357A26" w:rsidP="00357A26">
      <w:pPr>
        <w:rPr>
          <w:rFonts w:ascii="Times New Roman" w:hAnsi="Times New Roman" w:cs="Times New Roman"/>
          <w:b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>B  Záväzky</w:t>
      </w:r>
    </w:p>
    <w:p w:rsidR="00357A26" w:rsidRPr="00357A26" w:rsidRDefault="00357A26" w:rsidP="00357A26">
      <w:pPr>
        <w:numPr>
          <w:ilvl w:val="0"/>
          <w:numId w:val="13"/>
        </w:numPr>
        <w:suppressAutoHyphens/>
        <w:spacing w:after="0" w:line="240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 xml:space="preserve">Rezervy </w:t>
      </w:r>
      <w:r w:rsidRPr="00357A26">
        <w:rPr>
          <w:rFonts w:ascii="Times New Roman" w:hAnsi="Times New Roman" w:cs="Times New Roman"/>
          <w:sz w:val="24"/>
          <w:szCs w:val="24"/>
        </w:rPr>
        <w:t xml:space="preserve">- tabuľka č.6-7 </w:t>
      </w:r>
    </w:p>
    <w:p w:rsidR="00357A26" w:rsidRPr="00357A26" w:rsidRDefault="00357A26" w:rsidP="00357A26">
      <w:pPr>
        <w:rPr>
          <w:sz w:val="24"/>
          <w:szCs w:val="24"/>
        </w:rPr>
      </w:pPr>
      <w:r w:rsidRPr="00357A26">
        <w:rPr>
          <w:sz w:val="24"/>
          <w:szCs w:val="24"/>
        </w:rPr>
        <w:t>Predpokladaný rok použitia rezerv a opis významných položiek rezerv</w:t>
      </w:r>
    </w:p>
    <w:p w:rsidR="00357A26" w:rsidRPr="00357A26" w:rsidRDefault="00357A26" w:rsidP="00357A26">
      <w:pPr>
        <w:rPr>
          <w:sz w:val="24"/>
          <w:szCs w:val="24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36"/>
      </w:tblGrid>
      <w:tr w:rsidR="00357A26" w:rsidRPr="00357A26" w:rsidTr="00A84EEF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Názov položky            </w:t>
            </w:r>
          </w:p>
        </w:tc>
        <w:tc>
          <w:tcPr>
            <w:tcW w:w="5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Predpokladaný rok použitia </w:t>
            </w:r>
          </w:p>
        </w:tc>
      </w:tr>
      <w:tr w:rsidR="00357A26" w:rsidRPr="00357A26" w:rsidTr="00A84EEF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D341E1" w:rsidP="00A84EEF">
            <w:pPr>
              <w:snapToGrid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Rezerva na audit</w:t>
            </w:r>
          </w:p>
        </w:tc>
        <w:tc>
          <w:tcPr>
            <w:tcW w:w="5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D341E1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</w:p>
        </w:tc>
      </w:tr>
      <w:tr w:rsidR="00357A26" w:rsidRPr="00357A26" w:rsidTr="00A84EEF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57A26" w:rsidRPr="00357A26" w:rsidRDefault="00357A26" w:rsidP="00357A26">
      <w:pPr>
        <w:rPr>
          <w:rFonts w:ascii="Times New Roman" w:hAnsi="Times New Roman" w:cs="Times New Roman"/>
          <w:sz w:val="24"/>
          <w:szCs w:val="24"/>
        </w:rPr>
      </w:pPr>
    </w:p>
    <w:p w:rsidR="00357A26" w:rsidRPr="00357A26" w:rsidRDefault="00357A26" w:rsidP="00357A26">
      <w:pPr>
        <w:rPr>
          <w:rFonts w:ascii="Times New Roman" w:hAnsi="Times New Roman" w:cs="Times New Roman"/>
          <w:sz w:val="24"/>
          <w:szCs w:val="24"/>
        </w:rPr>
      </w:pPr>
    </w:p>
    <w:p w:rsidR="00357A26" w:rsidRPr="00357A26" w:rsidRDefault="00357A26" w:rsidP="00357A26">
      <w:pPr>
        <w:numPr>
          <w:ilvl w:val="0"/>
          <w:numId w:val="13"/>
        </w:numPr>
        <w:suppressAutoHyphens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 xml:space="preserve">Záväzky podľa doby splatnosti </w:t>
      </w:r>
    </w:p>
    <w:p w:rsidR="00357A26" w:rsidRPr="00357A26" w:rsidRDefault="00357A26" w:rsidP="00357A26">
      <w:pPr>
        <w:rPr>
          <w:rFonts w:ascii="Times New Roman" w:hAnsi="Times New Roman" w:cs="Times New Roman"/>
          <w:sz w:val="24"/>
          <w:szCs w:val="24"/>
        </w:rPr>
      </w:pPr>
    </w:p>
    <w:p w:rsidR="00357A26" w:rsidRPr="00357A26" w:rsidRDefault="00357A26" w:rsidP="00357A26">
      <w:pPr>
        <w:numPr>
          <w:ilvl w:val="0"/>
          <w:numId w:val="14"/>
        </w:numPr>
        <w:ind w:left="284" w:hanging="284"/>
        <w:rPr>
          <w:sz w:val="24"/>
          <w:szCs w:val="24"/>
        </w:rPr>
      </w:pPr>
      <w:r w:rsidRPr="00357A26">
        <w:rPr>
          <w:sz w:val="24"/>
          <w:szCs w:val="24"/>
        </w:rPr>
        <w:t>záväzky podľa doby splatnosti (riadky 140 a 151 súvahy) - tabuľka č.8</w:t>
      </w:r>
    </w:p>
    <w:p w:rsidR="00357A26" w:rsidRPr="00357A26" w:rsidRDefault="00357A26" w:rsidP="00357A26">
      <w:pPr>
        <w:rPr>
          <w:sz w:val="24"/>
          <w:szCs w:val="24"/>
        </w:rPr>
      </w:pPr>
      <w:r w:rsidRPr="00357A26">
        <w:rPr>
          <w:sz w:val="24"/>
          <w:szCs w:val="24"/>
        </w:rPr>
        <w:t xml:space="preserve">Textová časť k tabuľke č.8  Záväzky sú vo výške  </w:t>
      </w:r>
      <w:r w:rsidR="00D341E1">
        <w:rPr>
          <w:sz w:val="24"/>
          <w:szCs w:val="24"/>
        </w:rPr>
        <w:t xml:space="preserve">25 535,37 </w:t>
      </w:r>
      <w:r w:rsidRPr="00357A26">
        <w:rPr>
          <w:sz w:val="24"/>
          <w:szCs w:val="24"/>
        </w:rPr>
        <w:t xml:space="preserve"> € v  lehote  splatnosti</w:t>
      </w:r>
    </w:p>
    <w:p w:rsidR="00357A26" w:rsidRPr="00357A26" w:rsidRDefault="00357A26" w:rsidP="00357A26">
      <w:pPr>
        <w:ind w:left="284"/>
        <w:rPr>
          <w:sz w:val="24"/>
          <w:szCs w:val="24"/>
        </w:rPr>
      </w:pPr>
      <w:r w:rsidRPr="00357A26">
        <w:rPr>
          <w:sz w:val="24"/>
          <w:szCs w:val="24"/>
        </w:rPr>
        <w:t xml:space="preserve">  </w:t>
      </w:r>
    </w:p>
    <w:p w:rsidR="00357A26" w:rsidRPr="00357A26" w:rsidRDefault="00357A26" w:rsidP="00357A26">
      <w:pPr>
        <w:numPr>
          <w:ilvl w:val="0"/>
          <w:numId w:val="14"/>
        </w:numPr>
        <w:ind w:left="284" w:hanging="284"/>
        <w:rPr>
          <w:sz w:val="24"/>
          <w:szCs w:val="24"/>
        </w:rPr>
      </w:pPr>
      <w:r w:rsidRPr="00357A26">
        <w:rPr>
          <w:sz w:val="24"/>
          <w:szCs w:val="24"/>
        </w:rPr>
        <w:t>záväzky podľa zostatkovej doby splatnosti (riadky 140 a 151 súvahy) - tabuľka č.8</w:t>
      </w:r>
    </w:p>
    <w:p w:rsidR="00357A26" w:rsidRPr="00357A26" w:rsidRDefault="00357A26" w:rsidP="00357A26">
      <w:pPr>
        <w:rPr>
          <w:sz w:val="24"/>
          <w:szCs w:val="24"/>
        </w:rPr>
      </w:pPr>
      <w:r w:rsidRPr="00357A26">
        <w:rPr>
          <w:sz w:val="24"/>
          <w:szCs w:val="24"/>
        </w:rPr>
        <w:t xml:space="preserve">Textová časť k tabuľke č.8 </w:t>
      </w:r>
    </w:p>
    <w:p w:rsidR="00357A26" w:rsidRPr="00357A26" w:rsidRDefault="00357A26" w:rsidP="00357A26">
      <w:pPr>
        <w:rPr>
          <w:sz w:val="24"/>
          <w:szCs w:val="24"/>
        </w:rPr>
      </w:pPr>
    </w:p>
    <w:p w:rsidR="00357A26" w:rsidRPr="00357A26" w:rsidRDefault="00357A26" w:rsidP="00357A26">
      <w:pPr>
        <w:numPr>
          <w:ilvl w:val="0"/>
          <w:numId w:val="14"/>
        </w:numPr>
        <w:ind w:left="284" w:hanging="284"/>
        <w:rPr>
          <w:sz w:val="24"/>
          <w:szCs w:val="24"/>
        </w:rPr>
      </w:pPr>
      <w:r w:rsidRPr="00357A26">
        <w:rPr>
          <w:sz w:val="24"/>
          <w:szCs w:val="24"/>
        </w:rPr>
        <w:t xml:space="preserve">popis významných položiek záväzkov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49"/>
      </w:tblGrid>
      <w:tr w:rsidR="00357A26" w:rsidRPr="00357A26" w:rsidTr="00A84EEF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Hodnota záväzku</w:t>
            </w:r>
          </w:p>
        </w:tc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Opis</w:t>
            </w:r>
          </w:p>
        </w:tc>
      </w:tr>
      <w:tr w:rsidR="00357A26" w:rsidRPr="00357A26" w:rsidTr="00A84EEF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Zo sociálneho fondu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E31F69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2 457,49</w:t>
            </w:r>
          </w:p>
        </w:tc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311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Dodávatelia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E31F69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4 432,98</w:t>
            </w:r>
          </w:p>
        </w:tc>
        <w:tc>
          <w:tcPr>
            <w:tcW w:w="48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Zamestnanci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E31F69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11 093,98</w:t>
            </w:r>
          </w:p>
        </w:tc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Sociálne a zdravotné poist.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E31F69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6 236,28</w:t>
            </w:r>
          </w:p>
        </w:tc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Dane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E31F69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1 314,64</w:t>
            </w:r>
          </w:p>
        </w:tc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Nevyfakturované dodávky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E31F69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E31F69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25 535,37</w:t>
            </w:r>
          </w:p>
        </w:tc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357A26" w:rsidRDefault="00E31F69" w:rsidP="00E31F69">
      <w:pPr>
        <w:tabs>
          <w:tab w:val="left" w:pos="1534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E31F69" w:rsidRDefault="00E31F69" w:rsidP="00E31F69">
      <w:pPr>
        <w:tabs>
          <w:tab w:val="left" w:pos="1534"/>
        </w:tabs>
        <w:rPr>
          <w:rFonts w:ascii="Times New Roman" w:hAnsi="Times New Roman" w:cs="Times New Roman"/>
          <w:sz w:val="24"/>
          <w:szCs w:val="24"/>
        </w:rPr>
      </w:pPr>
    </w:p>
    <w:p w:rsidR="00E31F69" w:rsidRPr="00357A26" w:rsidRDefault="00E31F69" w:rsidP="00E31F69">
      <w:pPr>
        <w:tabs>
          <w:tab w:val="left" w:pos="1534"/>
        </w:tabs>
        <w:rPr>
          <w:rFonts w:ascii="Times New Roman" w:hAnsi="Times New Roman" w:cs="Times New Roman"/>
          <w:sz w:val="24"/>
          <w:szCs w:val="24"/>
        </w:rPr>
      </w:pPr>
    </w:p>
    <w:p w:rsidR="00357A26" w:rsidRPr="00357A26" w:rsidRDefault="00357A26" w:rsidP="00357A26">
      <w:pPr>
        <w:numPr>
          <w:ilvl w:val="0"/>
          <w:numId w:val="13"/>
        </w:numPr>
        <w:suppressAutoHyphens/>
        <w:spacing w:after="0" w:line="240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 xml:space="preserve">Bankové úvery a ostatné prijaté návratné finančné výpomoci </w:t>
      </w:r>
    </w:p>
    <w:p w:rsidR="00357A26" w:rsidRPr="00357A26" w:rsidRDefault="00357A26" w:rsidP="00357A26">
      <w:pPr>
        <w:numPr>
          <w:ilvl w:val="0"/>
          <w:numId w:val="15"/>
        </w:numPr>
        <w:ind w:left="284" w:hanging="284"/>
        <w:rPr>
          <w:sz w:val="24"/>
          <w:szCs w:val="24"/>
        </w:rPr>
      </w:pPr>
      <w:r w:rsidRPr="00357A26">
        <w:rPr>
          <w:sz w:val="24"/>
          <w:szCs w:val="24"/>
        </w:rPr>
        <w:t>dlhodobé bankové úvery a krátkodobé bankové úvery - tabuľka č.9</w:t>
      </w:r>
    </w:p>
    <w:p w:rsidR="00357A26" w:rsidRPr="00357A26" w:rsidRDefault="00357A26" w:rsidP="00357A26">
      <w:pPr>
        <w:rPr>
          <w:sz w:val="24"/>
          <w:szCs w:val="24"/>
        </w:rPr>
      </w:pPr>
      <w:r w:rsidRPr="00357A26">
        <w:rPr>
          <w:sz w:val="24"/>
          <w:szCs w:val="24"/>
        </w:rPr>
        <w:t>Textová časť k tabuľke č.9:  Obec nemá bankový úver</w:t>
      </w:r>
    </w:p>
    <w:p w:rsidR="00357A26" w:rsidRPr="00357A26" w:rsidRDefault="00357A26" w:rsidP="00357A26">
      <w:pPr>
        <w:rPr>
          <w:sz w:val="24"/>
          <w:szCs w:val="24"/>
        </w:rPr>
      </w:pPr>
    </w:p>
    <w:p w:rsidR="00357A26" w:rsidRPr="00357A26" w:rsidRDefault="00357A26" w:rsidP="00357A26">
      <w:pPr>
        <w:numPr>
          <w:ilvl w:val="0"/>
          <w:numId w:val="15"/>
        </w:numPr>
        <w:ind w:left="284" w:hanging="284"/>
        <w:rPr>
          <w:sz w:val="24"/>
          <w:szCs w:val="24"/>
        </w:rPr>
      </w:pPr>
      <w:r w:rsidRPr="00357A26">
        <w:rPr>
          <w:sz w:val="24"/>
          <w:szCs w:val="24"/>
        </w:rPr>
        <w:t>popis zabezpečenia dlhodobého bankového úveru alebo krátkodobého bankového úveru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78"/>
      </w:tblGrid>
      <w:tr w:rsidR="00357A26" w:rsidRPr="00357A26" w:rsidTr="00A84EEF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Druh bankového úveru </w:t>
            </w:r>
          </w:p>
          <w:p w:rsidR="00357A26" w:rsidRPr="00357A26" w:rsidRDefault="00357A26" w:rsidP="00A84E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podľa splatnosti /krátkodobý, dlhodobý/</w:t>
            </w:r>
          </w:p>
        </w:tc>
        <w:tc>
          <w:tcPr>
            <w:tcW w:w="5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Popis zabezpečenia dlhodobého bankového úveru </w:t>
            </w:r>
          </w:p>
          <w:p w:rsidR="00357A26" w:rsidRPr="00357A26" w:rsidRDefault="00357A26" w:rsidP="00A84EE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alebo krátkodobého bankového úveru</w:t>
            </w:r>
          </w:p>
        </w:tc>
      </w:tr>
      <w:tr w:rsidR="00357A26" w:rsidRPr="00357A26" w:rsidTr="00A84EEF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57A26" w:rsidRPr="00357A26" w:rsidRDefault="00357A26" w:rsidP="00357A26">
      <w:pPr>
        <w:rPr>
          <w:sz w:val="24"/>
          <w:szCs w:val="24"/>
        </w:rPr>
      </w:pPr>
    </w:p>
    <w:p w:rsidR="00357A26" w:rsidRPr="00357A26" w:rsidRDefault="00357A26" w:rsidP="00357A26">
      <w:pPr>
        <w:numPr>
          <w:ilvl w:val="0"/>
          <w:numId w:val="15"/>
        </w:numPr>
        <w:ind w:left="284" w:hanging="284"/>
        <w:rPr>
          <w:sz w:val="24"/>
          <w:szCs w:val="24"/>
        </w:rPr>
      </w:pPr>
      <w:r w:rsidRPr="00357A26">
        <w:rPr>
          <w:sz w:val="24"/>
          <w:szCs w:val="24"/>
        </w:rPr>
        <w:t>dlhodobé emitované dlhopisy a krátkodobé emitované dlhopisy (riadky 150 a 176 súvahy)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50"/>
      </w:tblGrid>
      <w:tr w:rsidR="00357A26" w:rsidRPr="00357A26" w:rsidTr="00A84EEF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Mena, v ktorej sú</w:t>
            </w:r>
          </w:p>
          <w:p w:rsidR="00357A26" w:rsidRPr="00357A26" w:rsidRDefault="00357A26" w:rsidP="00A84E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Úroková sadzba </w:t>
            </w:r>
          </w:p>
          <w:p w:rsidR="00357A26" w:rsidRPr="00357A26" w:rsidRDefault="00357A26" w:rsidP="00A84E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v %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Dátum splatnosti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Stav</w:t>
            </w:r>
          </w:p>
          <w:p w:rsidR="00357A26" w:rsidRPr="00357A26" w:rsidRDefault="00357A26" w:rsidP="0092281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k 31.12.201</w:t>
            </w:r>
            <w:r w:rsidR="0092281A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Stav</w:t>
            </w:r>
          </w:p>
          <w:p w:rsidR="00357A26" w:rsidRPr="00357A26" w:rsidRDefault="00357A26" w:rsidP="0092281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k 31.12.20</w:t>
            </w:r>
            <w:r w:rsidR="0092281A">
              <w:rPr>
                <w:rFonts w:ascii="Times New Roman" w:hAnsi="Times New Roman" w:cs="Times New Roman"/>
                <w:b/>
                <w:sz w:val="24"/>
                <w:szCs w:val="24"/>
              </w:rPr>
              <w:t>20</w:t>
            </w:r>
          </w:p>
        </w:tc>
      </w:tr>
      <w:tr w:rsidR="00357A26" w:rsidRPr="00357A26" w:rsidTr="00A84EEF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57A26" w:rsidRPr="00357A26" w:rsidRDefault="00357A26" w:rsidP="00357A26">
      <w:pPr>
        <w:ind w:left="284"/>
        <w:rPr>
          <w:sz w:val="24"/>
          <w:szCs w:val="24"/>
        </w:rPr>
      </w:pPr>
    </w:p>
    <w:p w:rsidR="00357A26" w:rsidRPr="00357A26" w:rsidRDefault="00357A26" w:rsidP="00357A26">
      <w:pPr>
        <w:numPr>
          <w:ilvl w:val="0"/>
          <w:numId w:val="15"/>
        </w:numPr>
        <w:ind w:left="284" w:hanging="284"/>
        <w:rPr>
          <w:sz w:val="24"/>
          <w:szCs w:val="24"/>
        </w:rPr>
      </w:pPr>
      <w:r w:rsidRPr="00357A26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519"/>
      </w:tblGrid>
      <w:tr w:rsidR="00357A26" w:rsidRPr="00357A26" w:rsidTr="00A84EEF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Poskytovateľ </w:t>
            </w:r>
          </w:p>
          <w:p w:rsidR="00357A26" w:rsidRPr="00357A26" w:rsidRDefault="00357A26" w:rsidP="00A84E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návratnej výpomoci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Druh prijatej návratnej výpomoci</w:t>
            </w:r>
          </w:p>
          <w:p w:rsidR="00357A26" w:rsidRPr="00357A26" w:rsidRDefault="00357A26" w:rsidP="00A84E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Účel </w:t>
            </w:r>
          </w:p>
          <w:p w:rsidR="00357A26" w:rsidRPr="00357A26" w:rsidRDefault="00357A26" w:rsidP="00A84E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Výška prijatej návratnej výpomoci</w:t>
            </w:r>
          </w:p>
          <w:p w:rsidR="00357A26" w:rsidRPr="00357A26" w:rsidRDefault="00357A26" w:rsidP="0092281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k 31.12.20</w:t>
            </w:r>
            <w:r w:rsidR="0092281A">
              <w:rPr>
                <w:rFonts w:ascii="Times New Roman" w:hAnsi="Times New Roman" w:cs="Times New Roman"/>
                <w:b/>
                <w:sz w:val="24"/>
                <w:szCs w:val="24"/>
              </w:rPr>
              <w:t>19</w:t>
            </w:r>
          </w:p>
        </w:tc>
        <w:tc>
          <w:tcPr>
            <w:tcW w:w="1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Výška prijatej návratnej výpomoci</w:t>
            </w:r>
          </w:p>
          <w:p w:rsidR="00357A26" w:rsidRPr="00357A26" w:rsidRDefault="00357A26" w:rsidP="0092281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k 31.12.20</w:t>
            </w:r>
            <w:r w:rsidR="0092281A">
              <w:rPr>
                <w:rFonts w:ascii="Times New Roman" w:hAnsi="Times New Roman" w:cs="Times New Roman"/>
                <w:b/>
                <w:sz w:val="24"/>
                <w:szCs w:val="24"/>
              </w:rPr>
              <w:t>20</w:t>
            </w:r>
          </w:p>
        </w:tc>
      </w:tr>
      <w:tr w:rsidR="00357A26" w:rsidRPr="00357A26" w:rsidTr="00A84EEF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57A26" w:rsidRPr="00357A26" w:rsidRDefault="00357A26" w:rsidP="00357A26">
      <w:pPr>
        <w:rPr>
          <w:rFonts w:ascii="Times New Roman" w:hAnsi="Times New Roman" w:cs="Times New Roman"/>
          <w:b/>
          <w:sz w:val="24"/>
          <w:szCs w:val="24"/>
        </w:rPr>
      </w:pPr>
    </w:p>
    <w:p w:rsidR="00357A26" w:rsidRDefault="0092281A" w:rsidP="0092281A">
      <w:pPr>
        <w:tabs>
          <w:tab w:val="left" w:pos="1565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92281A" w:rsidRDefault="0092281A" w:rsidP="0092281A">
      <w:pPr>
        <w:tabs>
          <w:tab w:val="left" w:pos="1565"/>
        </w:tabs>
        <w:rPr>
          <w:rFonts w:ascii="Times New Roman" w:hAnsi="Times New Roman" w:cs="Times New Roman"/>
          <w:b/>
          <w:sz w:val="24"/>
          <w:szCs w:val="24"/>
        </w:rPr>
      </w:pPr>
    </w:p>
    <w:p w:rsidR="0092281A" w:rsidRDefault="0092281A" w:rsidP="0092281A">
      <w:pPr>
        <w:tabs>
          <w:tab w:val="left" w:pos="1565"/>
        </w:tabs>
        <w:rPr>
          <w:rFonts w:ascii="Times New Roman" w:hAnsi="Times New Roman" w:cs="Times New Roman"/>
          <w:b/>
          <w:sz w:val="24"/>
          <w:szCs w:val="24"/>
        </w:rPr>
      </w:pPr>
    </w:p>
    <w:p w:rsidR="00D341E1" w:rsidRDefault="00D341E1" w:rsidP="0092281A">
      <w:pPr>
        <w:tabs>
          <w:tab w:val="left" w:pos="1565"/>
        </w:tabs>
        <w:rPr>
          <w:rFonts w:ascii="Times New Roman" w:hAnsi="Times New Roman" w:cs="Times New Roman"/>
          <w:b/>
          <w:sz w:val="24"/>
          <w:szCs w:val="24"/>
        </w:rPr>
      </w:pPr>
    </w:p>
    <w:p w:rsidR="0092281A" w:rsidRPr="00357A26" w:rsidRDefault="0092281A" w:rsidP="0092281A">
      <w:pPr>
        <w:tabs>
          <w:tab w:val="left" w:pos="1565"/>
        </w:tabs>
        <w:rPr>
          <w:rFonts w:ascii="Times New Roman" w:hAnsi="Times New Roman" w:cs="Times New Roman"/>
          <w:b/>
          <w:sz w:val="24"/>
          <w:szCs w:val="24"/>
        </w:rPr>
      </w:pPr>
    </w:p>
    <w:p w:rsidR="00357A26" w:rsidRPr="00357A26" w:rsidRDefault="00357A26" w:rsidP="00357A26">
      <w:pPr>
        <w:numPr>
          <w:ilvl w:val="0"/>
          <w:numId w:val="13"/>
        </w:numPr>
        <w:suppressAutoHyphens/>
        <w:spacing w:after="0" w:line="240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 xml:space="preserve">Časové rozlíšenie </w:t>
      </w:r>
    </w:p>
    <w:p w:rsidR="00357A26" w:rsidRPr="00357A26" w:rsidRDefault="00357A26" w:rsidP="00357A26">
      <w:pPr>
        <w:numPr>
          <w:ilvl w:val="0"/>
          <w:numId w:val="16"/>
        </w:numPr>
        <w:ind w:left="284" w:hanging="284"/>
        <w:rPr>
          <w:sz w:val="24"/>
          <w:szCs w:val="24"/>
        </w:rPr>
      </w:pPr>
      <w:r w:rsidRPr="00357A26">
        <w:rPr>
          <w:sz w:val="24"/>
          <w:szCs w:val="24"/>
        </w:rPr>
        <w:t xml:space="preserve">popis významných položiek časového rozlíšenia výdavkov budúcich období a výnosov budúcich                období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49"/>
      </w:tblGrid>
      <w:tr w:rsidR="00357A26" w:rsidRPr="00357A26" w:rsidTr="00A84EEF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Popis významnej položky časového rozlíšenia</w:t>
            </w:r>
          </w:p>
        </w:tc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7A26" w:rsidRPr="00357A26" w:rsidRDefault="00357A26" w:rsidP="0092281A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Zostatok  k 31.12.20</w:t>
            </w:r>
            <w:r w:rsidR="0092281A">
              <w:rPr>
                <w:rFonts w:ascii="Times New Roman" w:hAnsi="Times New Roman" w:cs="Times New Roman"/>
                <w:b/>
                <w:sz w:val="24"/>
                <w:szCs w:val="24"/>
              </w:rPr>
              <w:t>20</w:t>
            </w:r>
          </w:p>
        </w:tc>
      </w:tr>
      <w:tr w:rsidR="00357A26" w:rsidRPr="00357A26" w:rsidTr="00A84EEF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Výdavky budúcich období spolu z toho:</w:t>
            </w:r>
          </w:p>
        </w:tc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57A26" w:rsidRPr="00357A26" w:rsidTr="0092281A">
        <w:trPr>
          <w:trHeight w:val="649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Výnosy budúcich období spolu z toho:</w:t>
            </w:r>
          </w:p>
        </w:tc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92281A" w:rsidRDefault="0092281A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2281A">
              <w:rPr>
                <w:rFonts w:ascii="Times New Roman" w:hAnsi="Times New Roman" w:cs="Times New Roman"/>
                <w:b/>
                <w:sz w:val="24"/>
                <w:szCs w:val="24"/>
              </w:rPr>
              <w:t>59 003,49</w:t>
            </w:r>
          </w:p>
        </w:tc>
      </w:tr>
      <w:tr w:rsidR="00357A26" w:rsidRPr="00357A26" w:rsidTr="00A84EEF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Kaucia Golden Hands</w:t>
            </w:r>
          </w:p>
        </w:tc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85,18</w:t>
            </w:r>
          </w:p>
        </w:tc>
      </w:tr>
      <w:tr w:rsidR="00357A26" w:rsidRPr="00357A26" w:rsidTr="00A84EEF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Územný plán obce</w:t>
            </w:r>
          </w:p>
        </w:tc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92281A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9 973,40</w:t>
            </w:r>
          </w:p>
        </w:tc>
      </w:tr>
      <w:tr w:rsidR="00357A26" w:rsidRPr="00357A26" w:rsidTr="00A84EEF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Strecha MŠ</w:t>
            </w:r>
          </w:p>
        </w:tc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92281A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18 902,25</w:t>
            </w:r>
          </w:p>
        </w:tc>
      </w:tr>
      <w:tr w:rsidR="0092281A" w:rsidRPr="00357A26" w:rsidTr="00A84EEF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281A" w:rsidRPr="00357A26" w:rsidRDefault="0092281A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Darované auto</w:t>
            </w:r>
          </w:p>
        </w:tc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281A" w:rsidRDefault="0092281A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4 025,01</w:t>
            </w:r>
          </w:p>
        </w:tc>
      </w:tr>
      <w:tr w:rsidR="00357A26" w:rsidRPr="00357A26" w:rsidTr="00A84EEF">
        <w:tc>
          <w:tcPr>
            <w:tcW w:w="55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Hasičská zbrojnica</w:t>
            </w:r>
          </w:p>
        </w:tc>
        <w:tc>
          <w:tcPr>
            <w:tcW w:w="48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92281A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26 017,65</w:t>
            </w:r>
          </w:p>
        </w:tc>
      </w:tr>
    </w:tbl>
    <w:p w:rsidR="00357A26" w:rsidRPr="00357A26" w:rsidRDefault="00357A26" w:rsidP="00357A26">
      <w:pPr>
        <w:ind w:left="284"/>
        <w:rPr>
          <w:sz w:val="24"/>
          <w:szCs w:val="24"/>
        </w:rPr>
      </w:pPr>
    </w:p>
    <w:p w:rsidR="00357A26" w:rsidRPr="00357A26" w:rsidRDefault="00357A26" w:rsidP="00357A26">
      <w:pPr>
        <w:numPr>
          <w:ilvl w:val="0"/>
          <w:numId w:val="16"/>
        </w:numPr>
        <w:ind w:left="284" w:hanging="284"/>
        <w:rPr>
          <w:sz w:val="24"/>
          <w:szCs w:val="24"/>
        </w:rPr>
      </w:pPr>
      <w:r w:rsidRPr="00357A26">
        <w:rPr>
          <w:sz w:val="24"/>
          <w:szCs w:val="24"/>
        </w:rPr>
        <w:t xml:space="preserve">informácia o prijatých kapitálových transferoch zaúčtovaných na účte 384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49"/>
      </w:tblGrid>
      <w:tr w:rsidR="00357A26" w:rsidRPr="00357A26" w:rsidTr="00A84EEF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Kapitálový transfer</w:t>
            </w:r>
          </w:p>
        </w:tc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Zúčtovanie do výnosov budúcich období</w:t>
            </w:r>
          </w:p>
        </w:tc>
      </w:tr>
      <w:tr w:rsidR="00357A26" w:rsidRPr="00357A26" w:rsidTr="00A84EEF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Dotácia na územný plán obce</w:t>
            </w:r>
          </w:p>
        </w:tc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14 960 €  rok zaradenia 2018</w:t>
            </w:r>
          </w:p>
        </w:tc>
      </w:tr>
      <w:tr w:rsidR="00357A26" w:rsidRPr="00357A26" w:rsidTr="00A84EEF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Dotácia zo ŠR na hasičskú zbrojnicu</w:t>
            </w:r>
          </w:p>
        </w:tc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30 000 €  rok zaradenia 2019</w:t>
            </w:r>
          </w:p>
        </w:tc>
      </w:tr>
      <w:tr w:rsidR="00357A26" w:rsidRPr="00357A26" w:rsidTr="00A84EEF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Regionálny príspevok na strechu MŠ</w:t>
            </w:r>
          </w:p>
        </w:tc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92281A">
            <w:pPr>
              <w:tabs>
                <w:tab w:val="left" w:pos="3944"/>
              </w:tabs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19 512 €  rok zaradenia 2019</w:t>
            </w:r>
            <w:r w:rsidR="0092281A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</w:tc>
      </w:tr>
      <w:tr w:rsidR="0092281A" w:rsidRPr="00357A26" w:rsidTr="00A84EEF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281A" w:rsidRPr="00357A26" w:rsidRDefault="0092281A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Darované auto</w:t>
            </w:r>
          </w:p>
        </w:tc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281A" w:rsidRPr="00357A26" w:rsidRDefault="0092281A" w:rsidP="0092281A">
            <w:pPr>
              <w:tabs>
                <w:tab w:val="left" w:pos="3944"/>
              </w:tabs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4 200 € </w:t>
            </w:r>
            <w:r w:rsidR="00D341E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rok zaradenia 2020</w:t>
            </w:r>
          </w:p>
        </w:tc>
      </w:tr>
    </w:tbl>
    <w:p w:rsidR="00357A26" w:rsidRPr="00357A26" w:rsidRDefault="00357A26" w:rsidP="00357A26">
      <w:pPr>
        <w:ind w:left="360"/>
        <w:rPr>
          <w:sz w:val="24"/>
          <w:szCs w:val="24"/>
        </w:rPr>
      </w:pPr>
    </w:p>
    <w:p w:rsidR="00357A26" w:rsidRPr="00357A26" w:rsidRDefault="00357A26" w:rsidP="0092281A">
      <w:pPr>
        <w:rPr>
          <w:sz w:val="24"/>
          <w:szCs w:val="24"/>
        </w:rPr>
      </w:pPr>
    </w:p>
    <w:p w:rsidR="00357A26" w:rsidRPr="00357A26" w:rsidRDefault="00357A26" w:rsidP="00357A26">
      <w:pPr>
        <w:ind w:left="360"/>
        <w:rPr>
          <w:sz w:val="24"/>
          <w:szCs w:val="24"/>
        </w:rPr>
      </w:pPr>
    </w:p>
    <w:p w:rsidR="00357A26" w:rsidRPr="00357A26" w:rsidRDefault="00357A26" w:rsidP="00357A2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>Čl. V</w:t>
      </w:r>
    </w:p>
    <w:p w:rsidR="00357A26" w:rsidRPr="00357A26" w:rsidRDefault="00357A26" w:rsidP="00357A26">
      <w:pPr>
        <w:jc w:val="center"/>
        <w:rPr>
          <w:rFonts w:ascii="Times New Roman" w:hAnsi="Times New Roman" w:cs="Times New Roman"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 xml:space="preserve">Informácie o výnosoch a nákladoch </w:t>
      </w:r>
    </w:p>
    <w:p w:rsidR="00357A26" w:rsidRPr="00357A26" w:rsidRDefault="00357A26" w:rsidP="00357A26">
      <w:pPr>
        <w:ind w:left="360"/>
        <w:rPr>
          <w:sz w:val="24"/>
          <w:szCs w:val="24"/>
        </w:rPr>
      </w:pPr>
    </w:p>
    <w:p w:rsidR="00357A26" w:rsidRPr="00357A26" w:rsidRDefault="00357A26" w:rsidP="00357A26">
      <w:pPr>
        <w:numPr>
          <w:ilvl w:val="0"/>
          <w:numId w:val="17"/>
        </w:numPr>
        <w:suppressAutoHyphens/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>Výnosy - popis a výška významných položiek výnosov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40"/>
      </w:tblGrid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Popis /číslo účtu a názov/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Suma 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357A26">
            <w:pPr>
              <w:numPr>
                <w:ilvl w:val="0"/>
                <w:numId w:val="18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tržby za vlastné výkony  a tovar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602 - Tržby z predaja služieb</w:t>
            </w:r>
          </w:p>
          <w:p w:rsidR="00357A26" w:rsidRDefault="00357A26" w:rsidP="00357A26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školné</w:t>
            </w:r>
          </w:p>
          <w:p w:rsidR="00357A26" w:rsidRPr="00357A26" w:rsidRDefault="00357A26" w:rsidP="0092281A">
            <w:p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57A26" w:rsidRDefault="00357A26" w:rsidP="00357A26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poplatky za svadbu</w:t>
            </w:r>
          </w:p>
          <w:p w:rsidR="0092281A" w:rsidRPr="00357A26" w:rsidRDefault="0092281A" w:rsidP="0092281A">
            <w:pPr>
              <w:suppressAutoHyphens/>
              <w:spacing w:after="0" w:line="240" w:lineRule="auto"/>
              <w:ind w:left="678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57A26" w:rsidRPr="00A37391" w:rsidRDefault="00A37391" w:rsidP="00A37391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vyhlasovanie rozhlasom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92281A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2 796,00</w:t>
            </w:r>
          </w:p>
          <w:p w:rsid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2281A">
              <w:rPr>
                <w:rFonts w:ascii="Times New Roman" w:hAnsi="Times New Roman" w:cs="Times New Roman"/>
                <w:sz w:val="24"/>
                <w:szCs w:val="24"/>
              </w:rPr>
              <w:t> 910,00</w:t>
            </w:r>
          </w:p>
          <w:p w:rsidR="00357A26" w:rsidRPr="00357A26" w:rsidRDefault="00A37391" w:rsidP="00A37391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5</w:t>
            </w:r>
            <w:r w:rsidR="0092281A">
              <w:rPr>
                <w:rFonts w:ascii="Times New Roman" w:hAnsi="Times New Roman" w:cs="Times New Roman"/>
                <w:sz w:val="24"/>
                <w:szCs w:val="24"/>
              </w:rPr>
              <w:t>60,00</w:t>
            </w:r>
          </w:p>
          <w:p w:rsidR="00357A26" w:rsidRPr="00357A26" w:rsidRDefault="00A37391" w:rsidP="00A37391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</w:t>
            </w:r>
            <w:r w:rsidR="0092281A">
              <w:rPr>
                <w:rFonts w:ascii="Times New Roman" w:hAnsi="Times New Roman" w:cs="Times New Roman"/>
                <w:sz w:val="24"/>
                <w:szCs w:val="24"/>
              </w:rPr>
              <w:t>267,00</w:t>
            </w:r>
          </w:p>
          <w:p w:rsidR="00357A26" w:rsidRPr="00357A26" w:rsidRDefault="00357A26" w:rsidP="00A37391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357A26">
            <w:pPr>
              <w:numPr>
                <w:ilvl w:val="0"/>
                <w:numId w:val="18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zmena stavu vnútroorganizačných zásob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357A26">
            <w:pPr>
              <w:numPr>
                <w:ilvl w:val="0"/>
                <w:numId w:val="18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aktivácia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624 - Aktivácia DHM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357A26">
            <w:pPr>
              <w:numPr>
                <w:ilvl w:val="0"/>
                <w:numId w:val="18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daňové a colné výnosy a výnosy z poplatkov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632 - Daňové výnosy samosprávy</w:t>
            </w:r>
          </w:p>
          <w:p w:rsidR="00357A26" w:rsidRDefault="00357A26" w:rsidP="00357A26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podielové dane</w:t>
            </w:r>
          </w:p>
          <w:p w:rsidR="00A37391" w:rsidRPr="00357A26" w:rsidRDefault="00A37391" w:rsidP="00A37391">
            <w:pPr>
              <w:suppressAutoHyphens/>
              <w:spacing w:after="0" w:line="240" w:lineRule="auto"/>
              <w:ind w:left="678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57A26" w:rsidRDefault="00357A26" w:rsidP="00357A26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 xml:space="preserve">daň z nehnuteľností </w:t>
            </w:r>
          </w:p>
          <w:p w:rsidR="00A37391" w:rsidRPr="00357A26" w:rsidRDefault="00A37391" w:rsidP="00A37391">
            <w:pPr>
              <w:suppressAutoHyphens/>
              <w:spacing w:after="0" w:line="240" w:lineRule="auto"/>
              <w:ind w:left="678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57A26" w:rsidRDefault="00357A26" w:rsidP="00357A26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daň za psa</w:t>
            </w:r>
          </w:p>
          <w:p w:rsidR="00A37391" w:rsidRPr="00357A26" w:rsidRDefault="00A37391" w:rsidP="00A37391">
            <w:pPr>
              <w:suppressAutoHyphens/>
              <w:spacing w:after="0" w:line="240" w:lineRule="auto"/>
              <w:ind w:left="678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57A26" w:rsidRDefault="00357A26" w:rsidP="00357A26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 xml:space="preserve">daň z ubytovania </w:t>
            </w:r>
          </w:p>
          <w:p w:rsidR="00A37391" w:rsidRPr="00357A26" w:rsidRDefault="00A37391" w:rsidP="00A37391">
            <w:pPr>
              <w:suppressAutoHyphens/>
              <w:spacing w:after="0" w:line="240" w:lineRule="auto"/>
              <w:ind w:left="678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57A26" w:rsidRPr="00357A26" w:rsidRDefault="00357A26" w:rsidP="00357A26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daň za užívanie verejného priestranstva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A37391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380 174,54</w:t>
            </w:r>
          </w:p>
          <w:p w:rsidR="00A37391" w:rsidRDefault="00A37391" w:rsidP="00A37391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340 970,78</w:t>
            </w:r>
          </w:p>
          <w:p w:rsidR="00357A26" w:rsidRPr="00357A26" w:rsidRDefault="00A37391" w:rsidP="00A37391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35 335,97</w:t>
            </w:r>
          </w:p>
          <w:p w:rsidR="00357A26" w:rsidRPr="00357A26" w:rsidRDefault="00357A26" w:rsidP="00A84EEF">
            <w:pPr>
              <w:tabs>
                <w:tab w:val="left" w:pos="1410"/>
                <w:tab w:val="center" w:pos="1995"/>
              </w:tabs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  </w:t>
            </w: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  </w:t>
            </w:r>
            <w:r w:rsidR="00A37391">
              <w:rPr>
                <w:rFonts w:ascii="Times New Roman" w:hAnsi="Times New Roman" w:cs="Times New Roman"/>
                <w:sz w:val="24"/>
                <w:szCs w:val="24"/>
              </w:rPr>
              <w:t>1 175,49</w:t>
            </w:r>
          </w:p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A37391">
              <w:rPr>
                <w:rFonts w:ascii="Times New Roman" w:hAnsi="Times New Roman" w:cs="Times New Roman"/>
                <w:sz w:val="24"/>
                <w:szCs w:val="24"/>
              </w:rPr>
              <w:t>2 857,00</w:t>
            </w:r>
          </w:p>
          <w:p w:rsidR="00357A26" w:rsidRPr="00357A26" w:rsidRDefault="00357A26" w:rsidP="00A37391">
            <w:pPr>
              <w:tabs>
                <w:tab w:val="left" w:pos="1470"/>
                <w:tab w:val="center" w:pos="1995"/>
              </w:tabs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      </w:t>
            </w: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="00A37391">
              <w:rPr>
                <w:rFonts w:ascii="Times New Roman" w:hAnsi="Times New Roman" w:cs="Times New Roman"/>
                <w:sz w:val="24"/>
                <w:szCs w:val="24"/>
              </w:rPr>
              <w:t>76</w:t>
            </w: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 xml:space="preserve">633 - Výnosy z poplatkov </w:t>
            </w:r>
          </w:p>
          <w:p w:rsidR="00357A26" w:rsidRPr="00357A26" w:rsidRDefault="00357A26" w:rsidP="00357A26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 xml:space="preserve">správne poplatky </w:t>
            </w:r>
          </w:p>
          <w:p w:rsidR="00357A26" w:rsidRPr="00357A26" w:rsidRDefault="00357A26" w:rsidP="00357A26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KO a DSO</w:t>
            </w:r>
          </w:p>
          <w:p w:rsidR="00357A26" w:rsidRPr="00357A26" w:rsidRDefault="00357A26" w:rsidP="00357A26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A37391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30 224,34</w:t>
            </w:r>
          </w:p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357A26">
            <w:pPr>
              <w:numPr>
                <w:ilvl w:val="0"/>
                <w:numId w:val="18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finančné výnosy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661 - Tržby z predaja CP</w:t>
            </w:r>
          </w:p>
          <w:p w:rsidR="00357A26" w:rsidRPr="00357A26" w:rsidRDefault="00357A26" w:rsidP="00357A26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 xml:space="preserve">predaj akcií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662 - Úroky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668 - Ostatné finančné výnosy</w:t>
            </w:r>
          </w:p>
          <w:p w:rsidR="00357A26" w:rsidRPr="00357A26" w:rsidRDefault="00357A26" w:rsidP="00357A26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357A26">
            <w:pPr>
              <w:numPr>
                <w:ilvl w:val="0"/>
                <w:numId w:val="18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mimoriadne výnosy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672 - Náhrady škôd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357A26">
            <w:pPr>
              <w:numPr>
                <w:ilvl w:val="0"/>
                <w:numId w:val="18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691 - Výnosy z bežných transferov z rozpočtu obce, VÚC</w:t>
            </w:r>
          </w:p>
          <w:p w:rsidR="00357A26" w:rsidRPr="00357A26" w:rsidRDefault="00357A26" w:rsidP="00357A26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bežný transfer na školský klub</w:t>
            </w:r>
          </w:p>
          <w:p w:rsidR="00357A26" w:rsidRPr="00357A26" w:rsidRDefault="00357A26" w:rsidP="00357A26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 xml:space="preserve">bežný transfer na školskú jedáleň </w:t>
            </w:r>
          </w:p>
          <w:p w:rsidR="00357A26" w:rsidRPr="00357A26" w:rsidRDefault="00357A26" w:rsidP="00357A26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692 - Výnosy z kapitálových transferov z rozpočtu obce, VÚC</w:t>
            </w:r>
          </w:p>
          <w:p w:rsidR="00357A26" w:rsidRPr="00357A26" w:rsidRDefault="00357A26" w:rsidP="00357A26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693 - Výnosy samosprávy z bežných transferov zo ŠR</w:t>
            </w:r>
          </w:p>
          <w:p w:rsidR="00357A26" w:rsidRPr="00357A26" w:rsidRDefault="00357A26" w:rsidP="00357A26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 xml:space="preserve">bežný transfer na </w:t>
            </w:r>
          </w:p>
          <w:p w:rsidR="00357A26" w:rsidRPr="00357A26" w:rsidRDefault="00357A26" w:rsidP="00357A26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A37391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50 604,56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694 - Výnosy samosprávy z kapitálových transferov zo ŠR</w:t>
            </w:r>
          </w:p>
          <w:p w:rsidR="00357A26" w:rsidRPr="00357A26" w:rsidRDefault="00357A26" w:rsidP="00357A26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zúčtovanie kapitálového transferu zo ŠR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A37391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5 843,31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695 - Výnosy samosprávy z bežných transferov od EÚ</w:t>
            </w:r>
          </w:p>
          <w:p w:rsidR="00357A26" w:rsidRPr="00357A26" w:rsidRDefault="00357A26" w:rsidP="00357A26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696 - Výnosy samosprávy z kapitálových transferov od EÚ</w:t>
            </w:r>
          </w:p>
          <w:p w:rsidR="00357A26" w:rsidRPr="00357A26" w:rsidRDefault="00357A26" w:rsidP="00357A26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zúčtovanie kapitálového transferu od EÚ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697 - Výnosy samosprávy z bežných transferov od ostatných subjektov mimo verejnej správy</w:t>
            </w:r>
          </w:p>
          <w:p w:rsidR="00357A26" w:rsidRPr="00357A26" w:rsidRDefault="00357A26" w:rsidP="00357A26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A37391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150,00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698 - Výnosy samosprávy z kapitálových transferov od ostatných subjektov mimo verejnej správy</w:t>
            </w:r>
          </w:p>
          <w:p w:rsidR="00357A26" w:rsidRPr="00357A26" w:rsidRDefault="00357A26" w:rsidP="00357A26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zúčtovanie kapitálového transferu od ostatných subjektov mimo verejnej správy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A37391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699 - Výnosy samosprávy  z odvodu rozpočtových príjmov</w:t>
            </w:r>
          </w:p>
          <w:p w:rsidR="00357A26" w:rsidRPr="00357A26" w:rsidRDefault="00357A26" w:rsidP="00357A26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zinkasované príjmy RO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A37391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10 001,15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357A26">
            <w:pPr>
              <w:numPr>
                <w:ilvl w:val="0"/>
                <w:numId w:val="18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ostatné výnosy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644 - Zmluvné pokuty, penále a úroky z omeškania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645 - Ostatné pokuty, penále a úroky z omeškania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A37391" w:rsidP="00A37391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648 - Ostatné výnosy</w:t>
            </w:r>
          </w:p>
          <w:p w:rsidR="00357A26" w:rsidRPr="00357A26" w:rsidRDefault="00357A26" w:rsidP="00357A26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A37391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57 698,86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357A26">
            <w:pPr>
              <w:numPr>
                <w:ilvl w:val="0"/>
                <w:numId w:val="18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zúčtovanie rezerv, opravných položiek, časového rozlíšenia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 xml:space="preserve">653 - Zúčtovanie ostatných rezerv z prevádzkovej činnosti </w:t>
            </w:r>
          </w:p>
          <w:p w:rsidR="00357A26" w:rsidRPr="00357A26" w:rsidRDefault="00357A26" w:rsidP="00357A26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57A26" w:rsidRPr="00357A26" w:rsidRDefault="00357A26" w:rsidP="00A84E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658 - Zúčtovanie ostatných opravných položiek z prevádzkovej činnosti</w:t>
            </w:r>
          </w:p>
          <w:p w:rsidR="00357A26" w:rsidRPr="00357A26" w:rsidRDefault="00357A26" w:rsidP="00357A26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A37391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750,00</w:t>
            </w:r>
          </w:p>
        </w:tc>
      </w:tr>
    </w:tbl>
    <w:p w:rsidR="00357A26" w:rsidRDefault="00357A26" w:rsidP="00357A26">
      <w:pPr>
        <w:ind w:left="284"/>
        <w:rPr>
          <w:rFonts w:ascii="Times New Roman" w:hAnsi="Times New Roman" w:cs="Times New Roman"/>
          <w:sz w:val="24"/>
          <w:szCs w:val="24"/>
        </w:rPr>
      </w:pPr>
    </w:p>
    <w:p w:rsidR="00A37391" w:rsidRPr="00357A26" w:rsidRDefault="00A37391" w:rsidP="00357A26">
      <w:pPr>
        <w:ind w:left="284"/>
        <w:rPr>
          <w:rFonts w:ascii="Times New Roman" w:hAnsi="Times New Roman" w:cs="Times New Roman"/>
          <w:sz w:val="24"/>
          <w:szCs w:val="24"/>
        </w:rPr>
      </w:pPr>
    </w:p>
    <w:p w:rsidR="00357A26" w:rsidRPr="00357A26" w:rsidRDefault="00357A26" w:rsidP="00357A26">
      <w:pPr>
        <w:numPr>
          <w:ilvl w:val="0"/>
          <w:numId w:val="17"/>
        </w:numPr>
        <w:suppressAutoHyphens/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>Náklady - popis a výška významných položiek nákladov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40"/>
      </w:tblGrid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Popis /číslo účtu a názov/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Suma  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357A26">
            <w:pPr>
              <w:numPr>
                <w:ilvl w:val="0"/>
                <w:numId w:val="19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spotrebované nákupy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 xml:space="preserve">501 - Spotreba materiálu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A84EEF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28 229,17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502 - Spotreba energie</w:t>
            </w:r>
          </w:p>
          <w:p w:rsidR="00357A26" w:rsidRPr="00357A26" w:rsidRDefault="00357A26" w:rsidP="00357A26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elektrická energia</w:t>
            </w:r>
          </w:p>
          <w:p w:rsidR="00357A26" w:rsidRPr="00357A26" w:rsidRDefault="00357A26" w:rsidP="00357A26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voda</w:t>
            </w:r>
          </w:p>
          <w:p w:rsidR="00357A26" w:rsidRPr="00357A26" w:rsidRDefault="00357A26" w:rsidP="00357A26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plyn</w:t>
            </w:r>
          </w:p>
          <w:p w:rsidR="00357A26" w:rsidRPr="00357A26" w:rsidRDefault="00357A26" w:rsidP="00357A26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drevo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A84EEF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12 241,99</w:t>
            </w:r>
          </w:p>
          <w:p w:rsidR="00357A26" w:rsidRPr="00357A26" w:rsidRDefault="00A84EEF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8 792,15</w:t>
            </w:r>
          </w:p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A84EEF">
              <w:rPr>
                <w:rFonts w:ascii="Times New Roman" w:hAnsi="Times New Roman" w:cs="Times New Roman"/>
                <w:sz w:val="24"/>
                <w:szCs w:val="24"/>
              </w:rPr>
              <w:t>508,29</w:t>
            </w:r>
          </w:p>
          <w:p w:rsidR="00357A26" w:rsidRPr="00357A26" w:rsidRDefault="00A84EEF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3 004,51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357A26">
            <w:pPr>
              <w:numPr>
                <w:ilvl w:val="0"/>
                <w:numId w:val="19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služby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511 - Opravy a udržiavanie</w:t>
            </w:r>
          </w:p>
          <w:p w:rsidR="00357A26" w:rsidRPr="00357A26" w:rsidRDefault="00357A26" w:rsidP="00357A26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A84EEF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5 447,00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512 - Cestovné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A84EEF">
              <w:rPr>
                <w:rFonts w:ascii="Times New Roman" w:hAnsi="Times New Roman" w:cs="Times New Roman"/>
                <w:sz w:val="24"/>
                <w:szCs w:val="24"/>
              </w:rPr>
              <w:t>467,07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 xml:space="preserve">513 - Náklady na reprezentáciu </w:t>
            </w:r>
          </w:p>
          <w:p w:rsidR="00357A26" w:rsidRPr="00357A26" w:rsidRDefault="00357A26" w:rsidP="00357A26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A84EEF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4 063,81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 xml:space="preserve">518 - Ostatné služby </w:t>
            </w:r>
          </w:p>
          <w:p w:rsidR="00357A26" w:rsidRPr="00357A26" w:rsidRDefault="00357A26" w:rsidP="00357A26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A84EEF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49 916,56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357A26">
            <w:pPr>
              <w:numPr>
                <w:ilvl w:val="0"/>
                <w:numId w:val="19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osobné náklady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 xml:space="preserve">521 - Mzdové náklady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A84EEF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162 565,41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524 - Zákonné sociálne náklady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A84EEF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57 367,91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 xml:space="preserve">527 - Zákonné sociálne náklady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A84EEF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4 722,05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357A26">
            <w:pPr>
              <w:numPr>
                <w:ilvl w:val="0"/>
                <w:numId w:val="19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dane a poplatky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532 - Daň z nehnuteľností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538 - Ostatné dane a poplatky</w:t>
            </w:r>
          </w:p>
          <w:p w:rsidR="00357A26" w:rsidRPr="00357A26" w:rsidRDefault="00357A26" w:rsidP="00357A26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A84EEF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3 390,85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357A26">
            <w:pPr>
              <w:numPr>
                <w:ilvl w:val="0"/>
                <w:numId w:val="19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odpisy, rezervy a opravné položky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551 - Odpisy  DNM a DHM</w:t>
            </w:r>
          </w:p>
          <w:p w:rsidR="00357A26" w:rsidRPr="00357A26" w:rsidRDefault="00357A26" w:rsidP="00357A26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odpisy z vlastných zdrojov</w:t>
            </w:r>
          </w:p>
          <w:p w:rsidR="00357A26" w:rsidRPr="00357A26" w:rsidRDefault="00357A26" w:rsidP="00357A26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 xml:space="preserve">odpisy z cudzích zdrojov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A84EEF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56787,26</w:t>
            </w:r>
          </w:p>
          <w:p w:rsidR="00357A26" w:rsidRPr="00357A26" w:rsidRDefault="00357A26" w:rsidP="00A84EE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57A26" w:rsidRPr="00357A26" w:rsidRDefault="00357A26" w:rsidP="00A84EE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553 - Tvorba ostatných rezerv</w:t>
            </w:r>
          </w:p>
          <w:p w:rsidR="00357A26" w:rsidRPr="00357A26" w:rsidRDefault="00357A26" w:rsidP="00357A26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750,00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558 - Tvorba ostatných opravných položiek</w:t>
            </w:r>
          </w:p>
          <w:p w:rsidR="00357A26" w:rsidRPr="00357A26" w:rsidRDefault="00357A26" w:rsidP="00357A26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k daňovým pohľadávkam</w:t>
            </w:r>
          </w:p>
          <w:p w:rsidR="00357A26" w:rsidRPr="00357A26" w:rsidRDefault="00357A26" w:rsidP="00357A26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k nedaňovým pohľadávkam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357A26">
            <w:pPr>
              <w:numPr>
                <w:ilvl w:val="0"/>
                <w:numId w:val="19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finančné náklady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561 - Predané CP a podiely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562 - Úroky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568 - Ostatné finančné náklady</w:t>
            </w:r>
          </w:p>
          <w:p w:rsidR="00357A26" w:rsidRPr="00357A26" w:rsidRDefault="00357A26" w:rsidP="00357A26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A84EEF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1 995,71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357A26">
            <w:pPr>
              <w:numPr>
                <w:ilvl w:val="0"/>
                <w:numId w:val="19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mimoriadne náklady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572 - Škody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357A26">
            <w:pPr>
              <w:numPr>
                <w:ilvl w:val="0"/>
                <w:numId w:val="19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náklady na transfery a náklady z odvodov príjmov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584 - Náklady na transfery z rozpočtu obce, VÚC do RO, PO zriadených obcou alebo VÚC</w:t>
            </w:r>
          </w:p>
          <w:p w:rsidR="00357A26" w:rsidRPr="00357A26" w:rsidRDefault="00357A26" w:rsidP="00A84EEF">
            <w:pPr>
              <w:ind w:left="678" w:hanging="36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A84EEF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71 120,15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585 - Náklady na transfery z rozpočtu obce, VÚC ostatným subjektov verejnej správy</w:t>
            </w:r>
          </w:p>
          <w:p w:rsidR="00357A26" w:rsidRPr="00357A26" w:rsidRDefault="00357A26" w:rsidP="00A84EEF">
            <w:pPr>
              <w:ind w:left="31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A84EEF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3 609,68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586 - Náklady na transfery z rozpočtu obce, VÚC subjektov mimo verejnej správy</w:t>
            </w:r>
          </w:p>
          <w:p w:rsidR="00357A26" w:rsidRPr="00357A26" w:rsidRDefault="00357A26" w:rsidP="00357A26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bežný transfer xxx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587 - Náklady na ostatné transfery</w:t>
            </w:r>
          </w:p>
          <w:p w:rsidR="00357A26" w:rsidRPr="00357A26" w:rsidRDefault="00357A26" w:rsidP="00357A26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bežný transfer xxx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588 - Náklady z odvodu príjmov</w:t>
            </w:r>
          </w:p>
          <w:p w:rsidR="00357A26" w:rsidRPr="00357A26" w:rsidRDefault="00357A26" w:rsidP="00357A26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predpis odvodu príjmov RO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589 - Náklady z budúceho odvodu príjmov</w:t>
            </w:r>
          </w:p>
          <w:p w:rsidR="00357A26" w:rsidRPr="00357A26" w:rsidRDefault="00357A26" w:rsidP="00357A26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predpis budúceho odvodu príjmov RO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357A26">
            <w:pPr>
              <w:numPr>
                <w:ilvl w:val="0"/>
                <w:numId w:val="19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ostatné náklady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541 - ZC predaného DNM a DHM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A84EEF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13 758,00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544 - Zmluvné pokuty, penále a úroky z omeškania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545 - Ostatné pokuty, penále a úroky z omeškania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A84EEF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55,43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546 - Odpis pohľadávky</w:t>
            </w:r>
          </w:p>
          <w:p w:rsidR="00357A26" w:rsidRPr="00357A26" w:rsidRDefault="00357A26" w:rsidP="00357A26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548 - Ostatné náklady na prevádzkovú činnosť</w:t>
            </w:r>
          </w:p>
          <w:p w:rsidR="00357A26" w:rsidRPr="00357A26" w:rsidRDefault="00357A26" w:rsidP="00357A26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A84EEF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12 025,09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549 - Manká a škody</w:t>
            </w:r>
          </w:p>
          <w:p w:rsidR="00357A26" w:rsidRPr="00357A26" w:rsidRDefault="00357A26" w:rsidP="00357A26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357A26">
            <w:pPr>
              <w:numPr>
                <w:ilvl w:val="0"/>
                <w:numId w:val="19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dane z príjmov</w:t>
            </w:r>
          </w:p>
          <w:p w:rsidR="00357A26" w:rsidRPr="00357A26" w:rsidRDefault="00357A26" w:rsidP="00A84E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 xml:space="preserve">591 - Splatná daň z príjmov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357A26" w:rsidRPr="00357A26" w:rsidRDefault="00357A26" w:rsidP="00357A26">
      <w:pPr>
        <w:ind w:left="284"/>
        <w:rPr>
          <w:rFonts w:ascii="Times New Roman" w:hAnsi="Times New Roman" w:cs="Times New Roman"/>
          <w:sz w:val="24"/>
          <w:szCs w:val="24"/>
        </w:rPr>
      </w:pPr>
    </w:p>
    <w:p w:rsidR="00357A26" w:rsidRPr="00357A26" w:rsidRDefault="00357A26" w:rsidP="00357A26">
      <w:pPr>
        <w:ind w:left="284"/>
        <w:rPr>
          <w:rFonts w:ascii="Times New Roman" w:hAnsi="Times New Roman" w:cs="Times New Roman"/>
          <w:sz w:val="24"/>
          <w:szCs w:val="24"/>
        </w:rPr>
      </w:pPr>
    </w:p>
    <w:p w:rsidR="00357A26" w:rsidRPr="00357A26" w:rsidRDefault="00357A26" w:rsidP="00357A26">
      <w:pPr>
        <w:numPr>
          <w:ilvl w:val="0"/>
          <w:numId w:val="17"/>
        </w:numPr>
        <w:suppressAutoHyphens/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 xml:space="preserve">Náklady voči audítorovi alebo audítorskej spoločnosti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40"/>
      </w:tblGrid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Osobitné náklady podľa zákona o účtovníctve § 18 ods</w:t>
            </w:r>
            <w:r w:rsidRPr="00357A26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D9D9D9"/>
              </w:rPr>
              <w:t>.</w:t>
            </w: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Náklady voči audítorovi alebo audítorskej spoločnosti v členení na náklady za: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357A26">
            <w:pPr>
              <w:numPr>
                <w:ilvl w:val="0"/>
                <w:numId w:val="20"/>
              </w:numPr>
              <w:suppressAutoHyphens/>
              <w:snapToGrid w:val="0"/>
              <w:spacing w:after="0" w:line="240" w:lineRule="auto"/>
              <w:ind w:left="356" w:hanging="284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overenie účtovnej závierky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750,00</w:t>
            </w:r>
          </w:p>
        </w:tc>
      </w:tr>
    </w:tbl>
    <w:p w:rsidR="00357A26" w:rsidRPr="00357A26" w:rsidRDefault="00357A26" w:rsidP="00357A2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57A26" w:rsidRPr="00357A26" w:rsidRDefault="00357A26" w:rsidP="00357A26">
      <w:p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357A26" w:rsidRPr="00357A26" w:rsidRDefault="00357A26" w:rsidP="00357A26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357A26" w:rsidRPr="00357A26" w:rsidRDefault="00357A26" w:rsidP="00357A2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>Čl. VI</w:t>
      </w:r>
    </w:p>
    <w:p w:rsidR="00357A26" w:rsidRPr="00357A26" w:rsidRDefault="00357A26" w:rsidP="00357A2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>Informácie o údajoch na podsúvahových účtoch</w:t>
      </w:r>
    </w:p>
    <w:p w:rsidR="00357A26" w:rsidRPr="00357A26" w:rsidRDefault="00357A26" w:rsidP="00357A2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57A26" w:rsidRPr="00357A26" w:rsidRDefault="00357A26" w:rsidP="00357A26">
      <w:pPr>
        <w:numPr>
          <w:ilvl w:val="0"/>
          <w:numId w:val="21"/>
        </w:numPr>
        <w:suppressAutoHyphens/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 xml:space="preserve">Majetok a záväzky zabezpečené derivátmi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910"/>
      </w:tblGrid>
      <w:tr w:rsidR="00357A26" w:rsidRPr="00357A26" w:rsidTr="00A84EEF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Popis významných položiek </w:t>
            </w:r>
          </w:p>
          <w:p w:rsidR="00357A26" w:rsidRPr="00357A26" w:rsidRDefault="00357A26" w:rsidP="00A84E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Hodnota majetku </w:t>
            </w:r>
          </w:p>
        </w:tc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Forma zabezpečenia</w:t>
            </w:r>
          </w:p>
        </w:tc>
      </w:tr>
      <w:tr w:rsidR="00357A26" w:rsidRPr="00357A26" w:rsidTr="00A84EEF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57A26" w:rsidRDefault="00357A26" w:rsidP="00357A26">
      <w:pPr>
        <w:ind w:left="284"/>
        <w:rPr>
          <w:rFonts w:ascii="Times New Roman" w:hAnsi="Times New Roman" w:cs="Times New Roman"/>
          <w:sz w:val="24"/>
          <w:szCs w:val="24"/>
        </w:rPr>
      </w:pPr>
    </w:p>
    <w:p w:rsidR="00A84EEF" w:rsidRDefault="00A84EEF" w:rsidP="00357A26">
      <w:pPr>
        <w:ind w:left="284"/>
        <w:rPr>
          <w:rFonts w:ascii="Times New Roman" w:hAnsi="Times New Roman" w:cs="Times New Roman"/>
          <w:sz w:val="24"/>
          <w:szCs w:val="24"/>
        </w:rPr>
      </w:pPr>
    </w:p>
    <w:p w:rsidR="00A84EEF" w:rsidRPr="00357A26" w:rsidRDefault="00A84EEF" w:rsidP="00357A26">
      <w:pPr>
        <w:ind w:left="284"/>
        <w:rPr>
          <w:rFonts w:ascii="Times New Roman" w:hAnsi="Times New Roman" w:cs="Times New Roman"/>
          <w:sz w:val="24"/>
          <w:szCs w:val="24"/>
        </w:rPr>
      </w:pPr>
    </w:p>
    <w:p w:rsidR="00357A26" w:rsidRPr="00357A26" w:rsidRDefault="00357A26" w:rsidP="00357A26">
      <w:pPr>
        <w:numPr>
          <w:ilvl w:val="0"/>
          <w:numId w:val="21"/>
        </w:numPr>
        <w:suppressAutoHyphens/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 xml:space="preserve"> Ďalšie informácie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65"/>
      </w:tblGrid>
      <w:tr w:rsidR="00357A26" w:rsidRPr="00357A26" w:rsidTr="00A84EEF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Hodnota</w:t>
            </w:r>
          </w:p>
        </w:tc>
        <w:tc>
          <w:tcPr>
            <w:tcW w:w="2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</w:tr>
      <w:tr w:rsidR="00357A26" w:rsidRPr="00357A26" w:rsidTr="00A84EEF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Iné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57A26" w:rsidRPr="00357A26" w:rsidRDefault="00357A26" w:rsidP="00357A2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57A26" w:rsidRPr="00357A26" w:rsidRDefault="00357A26" w:rsidP="00357A2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>Čl. VII</w:t>
      </w:r>
    </w:p>
    <w:p w:rsidR="00357A26" w:rsidRPr="00357A26" w:rsidRDefault="00357A26" w:rsidP="00357A26">
      <w:pPr>
        <w:jc w:val="center"/>
        <w:rPr>
          <w:rFonts w:ascii="Times New Roman" w:hAnsi="Times New Roman" w:cs="Times New Roman"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>Informácie o iných aktívach a iných pasívach</w:t>
      </w:r>
    </w:p>
    <w:p w:rsidR="00357A26" w:rsidRPr="00357A26" w:rsidRDefault="00357A26" w:rsidP="00357A26">
      <w:pPr>
        <w:ind w:left="360"/>
        <w:rPr>
          <w:sz w:val="24"/>
          <w:szCs w:val="24"/>
        </w:rPr>
      </w:pPr>
    </w:p>
    <w:p w:rsidR="00357A26" w:rsidRPr="00357A26" w:rsidRDefault="00357A26" w:rsidP="00357A26">
      <w:pPr>
        <w:numPr>
          <w:ilvl w:val="0"/>
          <w:numId w:val="22"/>
        </w:numPr>
        <w:suppressAutoHyphens/>
        <w:spacing w:after="0" w:line="240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 xml:space="preserve">Iné aktíva a iné pasíva </w:t>
      </w:r>
    </w:p>
    <w:p w:rsidR="00357A26" w:rsidRPr="00357A26" w:rsidRDefault="00357A26" w:rsidP="00357A26">
      <w:pPr>
        <w:numPr>
          <w:ilvl w:val="0"/>
          <w:numId w:val="23"/>
        </w:numPr>
        <w:ind w:left="284" w:hanging="284"/>
        <w:rPr>
          <w:sz w:val="24"/>
          <w:szCs w:val="24"/>
        </w:rPr>
      </w:pPr>
      <w:r w:rsidRPr="00357A26">
        <w:rPr>
          <w:sz w:val="24"/>
          <w:szCs w:val="24"/>
        </w:rPr>
        <w:t xml:space="preserve">opis a 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357A26" w:rsidRPr="00357A26" w:rsidRDefault="00357A26" w:rsidP="00357A26">
      <w:pPr>
        <w:rPr>
          <w:sz w:val="24"/>
          <w:szCs w:val="24"/>
        </w:rPr>
      </w:pPr>
    </w:p>
    <w:p w:rsidR="00357A26" w:rsidRPr="00357A26" w:rsidRDefault="00357A26" w:rsidP="00357A26">
      <w:pPr>
        <w:numPr>
          <w:ilvl w:val="0"/>
          <w:numId w:val="23"/>
        </w:numPr>
        <w:ind w:left="284" w:hanging="284"/>
        <w:rPr>
          <w:sz w:val="24"/>
          <w:szCs w:val="24"/>
        </w:rPr>
      </w:pPr>
      <w:r w:rsidRPr="00357A26">
        <w:rPr>
          <w:sz w:val="24"/>
          <w:szCs w:val="24"/>
        </w:rPr>
        <w:t>opis a hodnota iných pasív, vyplývajúcich zo súdnych rozhodnutí, z poskytnutých záruk, zo všeobecne záväzných právnych predpisov, z ručenia podľa jednotlivých druhov ručenia, takýmito inými pasívami sú:</w:t>
      </w:r>
    </w:p>
    <w:p w:rsidR="00357A26" w:rsidRPr="00357A26" w:rsidRDefault="00357A26" w:rsidP="00357A26">
      <w:pPr>
        <w:numPr>
          <w:ilvl w:val="0"/>
          <w:numId w:val="24"/>
        </w:numPr>
        <w:rPr>
          <w:sz w:val="24"/>
          <w:szCs w:val="24"/>
        </w:rPr>
      </w:pPr>
      <w:r w:rsidRPr="00357A26">
        <w:rPr>
          <w:sz w:val="24"/>
          <w:szCs w:val="24"/>
        </w:rPr>
        <w:t xml:space="preserve">možná povinnosť, ktorá vznikla ako dôsledok minulej udalosti a ktorej existencia závisí od toho, či nastane alebo nenastane jedna alebo viac neistých udalostí v budúcnosti, ktorých vznik nezávisí od účtovnej jednotky, alebo </w:t>
      </w:r>
    </w:p>
    <w:p w:rsidR="00357A26" w:rsidRPr="00357A26" w:rsidRDefault="00357A26" w:rsidP="00357A26">
      <w:pPr>
        <w:numPr>
          <w:ilvl w:val="0"/>
          <w:numId w:val="24"/>
        </w:numPr>
        <w:rPr>
          <w:sz w:val="24"/>
          <w:szCs w:val="24"/>
        </w:rPr>
      </w:pPr>
      <w:r w:rsidRPr="00357A26">
        <w:rPr>
          <w:sz w:val="24"/>
          <w:szCs w:val="24"/>
        </w:rPr>
        <w:t xml:space="preserve">povinnosť, 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357A26" w:rsidRPr="00357A26" w:rsidRDefault="00357A26" w:rsidP="00357A26">
      <w:pPr>
        <w:rPr>
          <w:sz w:val="24"/>
          <w:szCs w:val="24"/>
        </w:rPr>
      </w:pPr>
    </w:p>
    <w:p w:rsidR="00357A26" w:rsidRPr="00357A26" w:rsidRDefault="00357A26" w:rsidP="00357A26">
      <w:pPr>
        <w:rPr>
          <w:sz w:val="24"/>
          <w:szCs w:val="24"/>
        </w:rPr>
      </w:pPr>
    </w:p>
    <w:p w:rsidR="00357A26" w:rsidRPr="00357A26" w:rsidRDefault="00357A26" w:rsidP="00357A26">
      <w:pPr>
        <w:numPr>
          <w:ilvl w:val="0"/>
          <w:numId w:val="23"/>
        </w:numPr>
        <w:ind w:left="284" w:hanging="284"/>
        <w:rPr>
          <w:sz w:val="24"/>
          <w:szCs w:val="24"/>
        </w:rPr>
      </w:pPr>
      <w:r w:rsidRPr="00357A26">
        <w:rPr>
          <w:sz w:val="24"/>
          <w:szCs w:val="24"/>
        </w:rPr>
        <w:t>zoznam nehnuteľných kultúrnych pamiatok v správe alebo vo vlastníctve účtovnej jednotky - tabuľka č.11</w:t>
      </w:r>
    </w:p>
    <w:p w:rsidR="00357A26" w:rsidRPr="00357A26" w:rsidRDefault="00357A26" w:rsidP="00357A26">
      <w:pPr>
        <w:rPr>
          <w:sz w:val="24"/>
          <w:szCs w:val="24"/>
        </w:rPr>
      </w:pPr>
    </w:p>
    <w:p w:rsidR="00357A26" w:rsidRPr="00357A26" w:rsidRDefault="00357A26" w:rsidP="00357A26">
      <w:pPr>
        <w:numPr>
          <w:ilvl w:val="0"/>
          <w:numId w:val="23"/>
        </w:numPr>
        <w:ind w:left="284" w:hanging="284"/>
        <w:rPr>
          <w:sz w:val="24"/>
          <w:szCs w:val="24"/>
        </w:rPr>
      </w:pPr>
      <w:r w:rsidRPr="00357A26">
        <w:rPr>
          <w:sz w:val="24"/>
          <w:szCs w:val="24"/>
        </w:rPr>
        <w:t>informácia, či sú iné aktíva a iné pasíva vykázané voči účtovnej jednotke súhrnného celku</w:t>
      </w:r>
    </w:p>
    <w:p w:rsidR="00357A26" w:rsidRDefault="00357A26" w:rsidP="00357A2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C7490" w:rsidRDefault="009C7490" w:rsidP="00357A2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341E1" w:rsidRPr="00357A26" w:rsidRDefault="00D341E1" w:rsidP="00357A2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49"/>
      </w:tblGrid>
      <w:tr w:rsidR="00357A26" w:rsidRPr="00357A26" w:rsidTr="00A84EEF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Vykázané voči ÚJ súhrnného celku</w:t>
            </w:r>
          </w:p>
          <w:p w:rsidR="00357A26" w:rsidRPr="00357A26" w:rsidRDefault="00357A26" w:rsidP="00A84E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Áno/Nie</w:t>
            </w:r>
          </w:p>
        </w:tc>
        <w:tc>
          <w:tcPr>
            <w:tcW w:w="3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7A26" w:rsidRPr="00357A26" w:rsidRDefault="00357A26" w:rsidP="00A84EEF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b/>
                <w:sz w:val="24"/>
                <w:szCs w:val="24"/>
              </w:rPr>
              <w:t>Hodnota celkom</w:t>
            </w:r>
          </w:p>
        </w:tc>
      </w:tr>
      <w:tr w:rsidR="00357A26" w:rsidRPr="00357A26" w:rsidTr="00A84EEF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Iné aktíva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A26" w:rsidRPr="00357A26" w:rsidTr="00A84EEF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57A26">
              <w:rPr>
                <w:rFonts w:ascii="Times New Roman" w:hAnsi="Times New Roman" w:cs="Times New Roman"/>
                <w:sz w:val="24"/>
                <w:szCs w:val="24"/>
              </w:rPr>
              <w:t>Iné pasíva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7A26" w:rsidRPr="00357A26" w:rsidRDefault="00357A26" w:rsidP="00A84EE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57A26" w:rsidRPr="00357A26" w:rsidRDefault="00357A26" w:rsidP="00357A26">
      <w:pPr>
        <w:rPr>
          <w:rFonts w:ascii="Times New Roman" w:hAnsi="Times New Roman" w:cs="Times New Roman"/>
          <w:sz w:val="24"/>
          <w:szCs w:val="24"/>
        </w:rPr>
      </w:pPr>
    </w:p>
    <w:p w:rsidR="00357A26" w:rsidRPr="00357A26" w:rsidRDefault="00357A26" w:rsidP="00357A26">
      <w:pPr>
        <w:ind w:left="360"/>
        <w:rPr>
          <w:sz w:val="24"/>
          <w:szCs w:val="24"/>
        </w:rPr>
      </w:pPr>
    </w:p>
    <w:p w:rsidR="00357A26" w:rsidRPr="00357A26" w:rsidRDefault="00357A26" w:rsidP="00357A26">
      <w:pPr>
        <w:ind w:left="360"/>
        <w:rPr>
          <w:sz w:val="24"/>
          <w:szCs w:val="24"/>
        </w:rPr>
      </w:pPr>
    </w:p>
    <w:p w:rsidR="00357A26" w:rsidRPr="00357A26" w:rsidRDefault="00357A26" w:rsidP="00357A26">
      <w:pPr>
        <w:ind w:left="360"/>
        <w:rPr>
          <w:sz w:val="24"/>
          <w:szCs w:val="24"/>
        </w:rPr>
      </w:pPr>
    </w:p>
    <w:p w:rsidR="00357A26" w:rsidRPr="00357A26" w:rsidRDefault="00357A26" w:rsidP="00357A2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>Čl. VIII</w:t>
      </w:r>
    </w:p>
    <w:p w:rsidR="00357A26" w:rsidRPr="00357A26" w:rsidRDefault="00357A26" w:rsidP="00357A2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 xml:space="preserve">Informácie o spriaznených osobách a o ekonomických vzťahoch </w:t>
      </w:r>
    </w:p>
    <w:p w:rsidR="00357A26" w:rsidRPr="00357A26" w:rsidRDefault="00357A26" w:rsidP="00357A2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>účtovnej jednotky a spriaznených osôb</w:t>
      </w:r>
    </w:p>
    <w:p w:rsidR="00357A26" w:rsidRPr="00357A26" w:rsidRDefault="00357A26" w:rsidP="00357A2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357A26" w:rsidRPr="00357A26" w:rsidRDefault="00357A26" w:rsidP="00357A26">
      <w:pPr>
        <w:numPr>
          <w:ilvl w:val="0"/>
          <w:numId w:val="25"/>
        </w:numPr>
        <w:suppressAutoHyphens/>
        <w:spacing w:after="0" w:line="240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357A26" w:rsidRPr="00357A26" w:rsidRDefault="00357A26" w:rsidP="00357A26">
      <w:pPr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357A26">
        <w:rPr>
          <w:rFonts w:ascii="Times New Roman" w:hAnsi="Times New Roman" w:cs="Times New Roman"/>
          <w:sz w:val="24"/>
          <w:szCs w:val="24"/>
        </w:rPr>
        <w:t>Žiadne spriaznené osoby</w:t>
      </w:r>
    </w:p>
    <w:p w:rsidR="00357A26" w:rsidRPr="00357A26" w:rsidRDefault="00357A26" w:rsidP="00357A2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57A26" w:rsidRPr="00357A26" w:rsidRDefault="00357A26" w:rsidP="00357A2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57A26" w:rsidRPr="00357A26" w:rsidRDefault="00357A26" w:rsidP="00357A2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>Čl. IX</w:t>
      </w:r>
    </w:p>
    <w:p w:rsidR="00357A26" w:rsidRPr="00357A26" w:rsidRDefault="00357A26" w:rsidP="00357A2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 xml:space="preserve">Informácie o rozpočte a hodnotenie plnenia rozpočtu </w:t>
      </w:r>
    </w:p>
    <w:p w:rsidR="00357A26" w:rsidRPr="00357A26" w:rsidRDefault="00357A26" w:rsidP="00357A2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57A26" w:rsidRPr="00357A26" w:rsidRDefault="00357A26" w:rsidP="00357A26">
      <w:pPr>
        <w:jc w:val="both"/>
        <w:rPr>
          <w:rFonts w:ascii="Times New Roman" w:hAnsi="Times New Roman" w:cs="Times New Roman"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 xml:space="preserve">Informácie o rozpočte a hodnotenie plnenia rozpočtu - </w:t>
      </w:r>
      <w:r w:rsidRPr="00357A26">
        <w:rPr>
          <w:rFonts w:ascii="Times New Roman" w:hAnsi="Times New Roman" w:cs="Times New Roman"/>
          <w:sz w:val="24"/>
          <w:szCs w:val="24"/>
        </w:rPr>
        <w:t>tabuľka č.12-14</w:t>
      </w:r>
    </w:p>
    <w:p w:rsidR="00357A26" w:rsidRPr="00357A26" w:rsidRDefault="00357A26" w:rsidP="00357A26">
      <w:pPr>
        <w:rPr>
          <w:sz w:val="24"/>
          <w:szCs w:val="24"/>
        </w:rPr>
      </w:pPr>
      <w:r w:rsidRPr="00357A26">
        <w:rPr>
          <w:sz w:val="24"/>
          <w:szCs w:val="24"/>
        </w:rPr>
        <w:t>Textová časť k tabuľke č.12-14:</w:t>
      </w:r>
    </w:p>
    <w:p w:rsidR="009C7490" w:rsidRPr="00357A26" w:rsidRDefault="00357A26" w:rsidP="00357A26">
      <w:pPr>
        <w:jc w:val="both"/>
        <w:rPr>
          <w:rFonts w:ascii="Times New Roman" w:hAnsi="Times New Roman" w:cs="Times New Roman"/>
          <w:sz w:val="24"/>
          <w:szCs w:val="24"/>
        </w:rPr>
      </w:pPr>
      <w:r w:rsidRPr="00357A26">
        <w:rPr>
          <w:rFonts w:ascii="Times New Roman" w:hAnsi="Times New Roman" w:cs="Times New Roman"/>
          <w:sz w:val="24"/>
          <w:szCs w:val="24"/>
        </w:rPr>
        <w:t xml:space="preserve">Rozpočet obce bol schválený obecným  zastupiteľstvom dňa </w:t>
      </w:r>
      <w:r w:rsidR="009C7490">
        <w:rPr>
          <w:rFonts w:ascii="Times New Roman" w:hAnsi="Times New Roman" w:cs="Times New Roman"/>
          <w:sz w:val="24"/>
          <w:szCs w:val="24"/>
        </w:rPr>
        <w:t>11</w:t>
      </w:r>
      <w:r w:rsidRPr="00357A26">
        <w:rPr>
          <w:rFonts w:ascii="Times New Roman" w:hAnsi="Times New Roman" w:cs="Times New Roman"/>
          <w:sz w:val="24"/>
          <w:szCs w:val="24"/>
        </w:rPr>
        <w:t>. 1</w:t>
      </w:r>
      <w:r w:rsidR="009C7490">
        <w:rPr>
          <w:rFonts w:ascii="Times New Roman" w:hAnsi="Times New Roman" w:cs="Times New Roman"/>
          <w:sz w:val="24"/>
          <w:szCs w:val="24"/>
        </w:rPr>
        <w:t>2</w:t>
      </w:r>
      <w:r w:rsidRPr="00357A26">
        <w:rPr>
          <w:rFonts w:ascii="Times New Roman" w:hAnsi="Times New Roman" w:cs="Times New Roman"/>
          <w:sz w:val="24"/>
          <w:szCs w:val="24"/>
        </w:rPr>
        <w:t>. 201</w:t>
      </w:r>
      <w:r w:rsidR="009C7490">
        <w:rPr>
          <w:rFonts w:ascii="Times New Roman" w:hAnsi="Times New Roman" w:cs="Times New Roman"/>
          <w:sz w:val="24"/>
          <w:szCs w:val="24"/>
        </w:rPr>
        <w:t>9</w:t>
      </w:r>
      <w:r w:rsidRPr="00357A26">
        <w:rPr>
          <w:rFonts w:ascii="Times New Roman" w:hAnsi="Times New Roman" w:cs="Times New Roman"/>
          <w:sz w:val="24"/>
          <w:szCs w:val="24"/>
        </w:rPr>
        <w:t xml:space="preserve">  uznesením č. </w:t>
      </w:r>
      <w:r w:rsidR="009C7490">
        <w:rPr>
          <w:rFonts w:ascii="Times New Roman" w:hAnsi="Times New Roman" w:cs="Times New Roman"/>
          <w:sz w:val="24"/>
          <w:szCs w:val="24"/>
        </w:rPr>
        <w:t>9</w:t>
      </w:r>
      <w:r w:rsidRPr="00357A26">
        <w:rPr>
          <w:rFonts w:ascii="Times New Roman" w:hAnsi="Times New Roman" w:cs="Times New Roman"/>
          <w:sz w:val="24"/>
          <w:szCs w:val="24"/>
        </w:rPr>
        <w:t>/201</w:t>
      </w:r>
      <w:r w:rsidR="009C7490">
        <w:rPr>
          <w:rFonts w:ascii="Times New Roman" w:hAnsi="Times New Roman" w:cs="Times New Roman"/>
          <w:sz w:val="24"/>
          <w:szCs w:val="24"/>
        </w:rPr>
        <w:t>9 – 4 a)</w:t>
      </w:r>
    </w:p>
    <w:p w:rsidR="00357A26" w:rsidRPr="00357A26" w:rsidRDefault="00357A26" w:rsidP="00357A26">
      <w:pPr>
        <w:jc w:val="both"/>
        <w:rPr>
          <w:rFonts w:ascii="Times New Roman" w:hAnsi="Times New Roman" w:cs="Times New Roman"/>
          <w:sz w:val="24"/>
          <w:szCs w:val="24"/>
        </w:rPr>
      </w:pPr>
      <w:r w:rsidRPr="00357A26">
        <w:rPr>
          <w:rFonts w:ascii="Times New Roman" w:hAnsi="Times New Roman" w:cs="Times New Roman"/>
          <w:sz w:val="24"/>
          <w:szCs w:val="24"/>
        </w:rPr>
        <w:t xml:space="preserve">Zmeny rozpočtu: </w:t>
      </w:r>
    </w:p>
    <w:p w:rsidR="00357A26" w:rsidRPr="00357A26" w:rsidRDefault="00357A26" w:rsidP="00357A26">
      <w:pPr>
        <w:numPr>
          <w:ilvl w:val="0"/>
          <w:numId w:val="26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7A26">
        <w:rPr>
          <w:rFonts w:ascii="Times New Roman" w:hAnsi="Times New Roman" w:cs="Times New Roman"/>
          <w:sz w:val="24"/>
          <w:szCs w:val="24"/>
        </w:rPr>
        <w:t xml:space="preserve">zmena  schválená dňa  </w:t>
      </w:r>
      <w:r w:rsidR="009C7490">
        <w:rPr>
          <w:rFonts w:ascii="Times New Roman" w:hAnsi="Times New Roman" w:cs="Times New Roman"/>
          <w:sz w:val="24"/>
          <w:szCs w:val="24"/>
        </w:rPr>
        <w:t>27</w:t>
      </w:r>
      <w:r w:rsidRPr="00357A26">
        <w:rPr>
          <w:rFonts w:ascii="Times New Roman" w:hAnsi="Times New Roman" w:cs="Times New Roman"/>
          <w:sz w:val="24"/>
          <w:szCs w:val="24"/>
        </w:rPr>
        <w:t xml:space="preserve">. </w:t>
      </w:r>
      <w:r w:rsidR="009C7490">
        <w:rPr>
          <w:rFonts w:ascii="Times New Roman" w:hAnsi="Times New Roman" w:cs="Times New Roman"/>
          <w:sz w:val="24"/>
          <w:szCs w:val="24"/>
        </w:rPr>
        <w:t>11</w:t>
      </w:r>
      <w:r w:rsidRPr="00357A26">
        <w:rPr>
          <w:rFonts w:ascii="Times New Roman" w:hAnsi="Times New Roman" w:cs="Times New Roman"/>
          <w:sz w:val="24"/>
          <w:szCs w:val="24"/>
        </w:rPr>
        <w:t>. 20</w:t>
      </w:r>
      <w:r w:rsidR="009C7490">
        <w:rPr>
          <w:rFonts w:ascii="Times New Roman" w:hAnsi="Times New Roman" w:cs="Times New Roman"/>
          <w:sz w:val="24"/>
          <w:szCs w:val="24"/>
        </w:rPr>
        <w:t>20</w:t>
      </w:r>
      <w:r w:rsidRPr="00357A26">
        <w:rPr>
          <w:rFonts w:ascii="Times New Roman" w:hAnsi="Times New Roman" w:cs="Times New Roman"/>
          <w:sz w:val="24"/>
          <w:szCs w:val="24"/>
        </w:rPr>
        <w:t xml:space="preserve">   uznesením č. </w:t>
      </w:r>
      <w:r w:rsidR="009C7490">
        <w:rPr>
          <w:rFonts w:ascii="Times New Roman" w:hAnsi="Times New Roman" w:cs="Times New Roman"/>
          <w:sz w:val="24"/>
          <w:szCs w:val="24"/>
        </w:rPr>
        <w:t>14</w:t>
      </w:r>
      <w:r w:rsidRPr="00357A26">
        <w:rPr>
          <w:rFonts w:ascii="Times New Roman" w:hAnsi="Times New Roman" w:cs="Times New Roman"/>
          <w:sz w:val="24"/>
          <w:szCs w:val="24"/>
        </w:rPr>
        <w:t>/20</w:t>
      </w:r>
      <w:r w:rsidR="009C7490">
        <w:rPr>
          <w:rFonts w:ascii="Times New Roman" w:hAnsi="Times New Roman" w:cs="Times New Roman"/>
          <w:sz w:val="24"/>
          <w:szCs w:val="24"/>
        </w:rPr>
        <w:t>20 - 3</w:t>
      </w:r>
    </w:p>
    <w:p w:rsidR="00357A26" w:rsidRPr="00357A26" w:rsidRDefault="00357A26" w:rsidP="009C7490">
      <w:pPr>
        <w:suppressAutoHyphens/>
        <w:spacing w:after="0" w:line="24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57A26" w:rsidRPr="00357A26" w:rsidRDefault="00357A26" w:rsidP="00357A26">
      <w:pPr>
        <w:ind w:left="720" w:hanging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57A26" w:rsidRPr="00357A26" w:rsidRDefault="00357A26" w:rsidP="00357A26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57A26" w:rsidRDefault="00357A26" w:rsidP="00357A2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C7490" w:rsidRPr="00357A26" w:rsidRDefault="009C7490" w:rsidP="00357A2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57A26" w:rsidRPr="00357A26" w:rsidRDefault="00357A26" w:rsidP="00357A2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>Čl. X</w:t>
      </w:r>
    </w:p>
    <w:p w:rsidR="00357A26" w:rsidRPr="00357A26" w:rsidRDefault="00357A26" w:rsidP="00357A2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357A26" w:rsidRPr="00357A26" w:rsidRDefault="00357A26" w:rsidP="00357A2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57A26">
        <w:rPr>
          <w:rFonts w:ascii="Times New Roman" w:hAnsi="Times New Roman" w:cs="Times New Roman"/>
          <w:b/>
          <w:sz w:val="24"/>
          <w:szCs w:val="24"/>
        </w:rPr>
        <w:t>do dňa zostavenia účtovnej závierky</w:t>
      </w:r>
    </w:p>
    <w:p w:rsidR="00357A26" w:rsidRPr="00357A26" w:rsidRDefault="00357A26" w:rsidP="00357A2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57A26" w:rsidRPr="00357A26" w:rsidRDefault="00357A26" w:rsidP="00357A26">
      <w:pPr>
        <w:jc w:val="both"/>
        <w:rPr>
          <w:rFonts w:ascii="Times New Roman" w:hAnsi="Times New Roman" w:cs="Times New Roman"/>
          <w:sz w:val="24"/>
          <w:szCs w:val="24"/>
        </w:rPr>
      </w:pPr>
      <w:r w:rsidRPr="00357A26">
        <w:rPr>
          <w:rFonts w:ascii="Times New Roman" w:hAnsi="Times New Roman" w:cs="Times New Roman"/>
          <w:sz w:val="24"/>
          <w:szCs w:val="24"/>
        </w:rPr>
        <w:t xml:space="preserve">Po 31. decembri </w:t>
      </w:r>
      <w:r w:rsidRPr="00357A26">
        <w:rPr>
          <w:rFonts w:ascii="Times New Roman" w:hAnsi="Times New Roman" w:cs="Times New Roman"/>
          <w:iCs/>
          <w:sz w:val="24"/>
          <w:szCs w:val="24"/>
        </w:rPr>
        <w:t>20</w:t>
      </w:r>
      <w:r w:rsidR="009C7490">
        <w:rPr>
          <w:rFonts w:ascii="Times New Roman" w:hAnsi="Times New Roman" w:cs="Times New Roman"/>
          <w:iCs/>
          <w:sz w:val="24"/>
          <w:szCs w:val="24"/>
        </w:rPr>
        <w:t>20</w:t>
      </w:r>
      <w:r w:rsidRPr="00357A26">
        <w:rPr>
          <w:rFonts w:ascii="Times New Roman" w:hAnsi="Times New Roman" w:cs="Times New Roman"/>
          <w:sz w:val="24"/>
          <w:szCs w:val="24"/>
        </w:rPr>
        <w:t xml:space="preserve"> nenastali také udalosti, ktoré by si vyžadovali zverejnenie alebo vykázanie v účtovnej závierke za rok 20</w:t>
      </w:r>
      <w:r w:rsidR="009C7490">
        <w:rPr>
          <w:rFonts w:ascii="Times New Roman" w:hAnsi="Times New Roman" w:cs="Times New Roman"/>
          <w:sz w:val="24"/>
          <w:szCs w:val="24"/>
        </w:rPr>
        <w:t>20</w:t>
      </w:r>
      <w:r w:rsidRPr="00357A26">
        <w:rPr>
          <w:rFonts w:ascii="Times New Roman" w:hAnsi="Times New Roman" w:cs="Times New Roman"/>
          <w:sz w:val="24"/>
          <w:szCs w:val="24"/>
        </w:rPr>
        <w:t>.</w:t>
      </w:r>
    </w:p>
    <w:p w:rsidR="00357A26" w:rsidRPr="00357A26" w:rsidRDefault="00357A26" w:rsidP="00357A26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A84EEF" w:rsidRPr="00357A26" w:rsidRDefault="00A84EEF">
      <w:pPr>
        <w:rPr>
          <w:rFonts w:ascii="Times New Roman" w:hAnsi="Times New Roman" w:cs="Times New Roman"/>
          <w:sz w:val="24"/>
          <w:szCs w:val="24"/>
        </w:rPr>
      </w:pPr>
    </w:p>
    <w:sectPr w:rsidR="00A84EEF" w:rsidRPr="00357A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26B9" w:rsidRDefault="009726B9" w:rsidP="00357A26">
      <w:pPr>
        <w:spacing w:after="0" w:line="240" w:lineRule="auto"/>
      </w:pPr>
      <w:r>
        <w:separator/>
      </w:r>
    </w:p>
  </w:endnote>
  <w:endnote w:type="continuationSeparator" w:id="0">
    <w:p w:rsidR="009726B9" w:rsidRDefault="009726B9" w:rsidP="00357A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sans serif"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26B9" w:rsidRDefault="009726B9" w:rsidP="00357A26">
      <w:pPr>
        <w:spacing w:after="0" w:line="240" w:lineRule="auto"/>
      </w:pPr>
      <w:r>
        <w:separator/>
      </w:r>
    </w:p>
  </w:footnote>
  <w:footnote w:type="continuationSeparator" w:id="0">
    <w:p w:rsidR="009726B9" w:rsidRDefault="009726B9" w:rsidP="00357A2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306336"/>
    <w:multiLevelType w:val="multilevel"/>
    <w:tmpl w:val="D64259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7A26"/>
    <w:rsid w:val="00126AEB"/>
    <w:rsid w:val="00357A26"/>
    <w:rsid w:val="003E7D27"/>
    <w:rsid w:val="005A5A1F"/>
    <w:rsid w:val="008F1DFC"/>
    <w:rsid w:val="0092281A"/>
    <w:rsid w:val="009726B9"/>
    <w:rsid w:val="009C7490"/>
    <w:rsid w:val="00A37391"/>
    <w:rsid w:val="00A84EEF"/>
    <w:rsid w:val="00AC4D42"/>
    <w:rsid w:val="00D341E1"/>
    <w:rsid w:val="00E31F69"/>
    <w:rsid w:val="00E446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357A26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HlavikaChar">
    <w:name w:val="Hlavička Char"/>
    <w:basedOn w:val="Predvolenpsmoodseku"/>
    <w:link w:val="Hlavika"/>
    <w:rsid w:val="00357A26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WW8Num1z0">
    <w:name w:val="WW8Num1z0"/>
    <w:rsid w:val="00357A26"/>
    <w:rPr>
      <w:b w:val="0"/>
      <w:sz w:val="24"/>
      <w:szCs w:val="24"/>
    </w:rPr>
  </w:style>
  <w:style w:type="character" w:customStyle="1" w:styleId="WW8Num2z0">
    <w:name w:val="WW8Num2z0"/>
    <w:rsid w:val="00357A26"/>
    <w:rPr>
      <w:b/>
    </w:rPr>
  </w:style>
  <w:style w:type="character" w:customStyle="1" w:styleId="WW8Num3z0">
    <w:name w:val="WW8Num3z0"/>
    <w:rsid w:val="00357A26"/>
    <w:rPr>
      <w:b w:val="0"/>
      <w:sz w:val="24"/>
      <w:szCs w:val="24"/>
    </w:rPr>
  </w:style>
  <w:style w:type="character" w:customStyle="1" w:styleId="WW8Num4z0">
    <w:name w:val="WW8Num4z0"/>
    <w:rsid w:val="00357A26"/>
    <w:rPr>
      <w:rFonts w:cs="Tahoma"/>
      <w:b w:val="0"/>
      <w:bCs/>
      <w:sz w:val="22"/>
      <w:szCs w:val="22"/>
    </w:rPr>
  </w:style>
  <w:style w:type="character" w:customStyle="1" w:styleId="WW8Num5z0">
    <w:name w:val="WW8Num5z0"/>
    <w:rsid w:val="00357A26"/>
    <w:rPr>
      <w:b/>
      <w:sz w:val="24"/>
      <w:szCs w:val="24"/>
    </w:rPr>
  </w:style>
  <w:style w:type="character" w:customStyle="1" w:styleId="WW8Num6z0">
    <w:name w:val="WW8Num6z0"/>
    <w:rsid w:val="00357A26"/>
    <w:rPr>
      <w:b w:val="0"/>
    </w:rPr>
  </w:style>
  <w:style w:type="character" w:customStyle="1" w:styleId="WW8Num7z0">
    <w:name w:val="WW8Num7z0"/>
    <w:rsid w:val="00357A26"/>
    <w:rPr>
      <w:b w:val="0"/>
    </w:rPr>
  </w:style>
  <w:style w:type="character" w:customStyle="1" w:styleId="WW8Num8z0">
    <w:name w:val="WW8Num8z0"/>
    <w:rsid w:val="00357A26"/>
    <w:rPr>
      <w:b/>
      <w:sz w:val="24"/>
      <w:szCs w:val="24"/>
    </w:rPr>
  </w:style>
  <w:style w:type="character" w:customStyle="1" w:styleId="WW8Num9z0">
    <w:name w:val="WW8Num9z0"/>
    <w:rsid w:val="00357A26"/>
    <w:rPr>
      <w:b w:val="0"/>
      <w:color w:val="auto"/>
    </w:rPr>
  </w:style>
  <w:style w:type="character" w:customStyle="1" w:styleId="WW8Num10z0">
    <w:name w:val="WW8Num10z0"/>
    <w:rsid w:val="00357A26"/>
    <w:rPr>
      <w:b/>
      <w:sz w:val="24"/>
      <w:szCs w:val="24"/>
    </w:rPr>
  </w:style>
  <w:style w:type="character" w:customStyle="1" w:styleId="WW8Num11z0">
    <w:name w:val="WW8Num11z0"/>
    <w:rsid w:val="00357A26"/>
    <w:rPr>
      <w:b/>
    </w:rPr>
  </w:style>
  <w:style w:type="character" w:customStyle="1" w:styleId="WW8Num12z0">
    <w:name w:val="WW8Num12z0"/>
    <w:rsid w:val="00357A26"/>
    <w:rPr>
      <w:b w:val="0"/>
      <w:sz w:val="24"/>
      <w:szCs w:val="24"/>
    </w:rPr>
  </w:style>
  <w:style w:type="character" w:customStyle="1" w:styleId="WW8Num13z0">
    <w:name w:val="WW8Num13z0"/>
    <w:rsid w:val="00357A26"/>
    <w:rPr>
      <w:rFonts w:ascii="Times New Roman" w:hAnsi="Times New Roman" w:cs="Times New Roman"/>
    </w:rPr>
  </w:style>
  <w:style w:type="character" w:customStyle="1" w:styleId="WW8Num14z0">
    <w:name w:val="WW8Num14z0"/>
    <w:rsid w:val="00357A26"/>
    <w:rPr>
      <w:b/>
    </w:rPr>
  </w:style>
  <w:style w:type="character" w:customStyle="1" w:styleId="WW8Num15z0">
    <w:name w:val="WW8Num15z0"/>
    <w:rsid w:val="00357A26"/>
    <w:rPr>
      <w:b w:val="0"/>
      <w:sz w:val="24"/>
      <w:szCs w:val="24"/>
    </w:rPr>
  </w:style>
  <w:style w:type="character" w:customStyle="1" w:styleId="WW8Num16z0">
    <w:name w:val="WW8Num16z0"/>
    <w:rsid w:val="00357A26"/>
    <w:rPr>
      <w:b w:val="0"/>
      <w:sz w:val="24"/>
      <w:szCs w:val="24"/>
    </w:rPr>
  </w:style>
  <w:style w:type="character" w:customStyle="1" w:styleId="WW8Num17z0">
    <w:name w:val="WW8Num17z0"/>
    <w:rsid w:val="00357A26"/>
    <w:rPr>
      <w:rFonts w:ascii="Times New Roman" w:eastAsia="Times New Roman" w:hAnsi="Times New Roman" w:cs="Times New Roman"/>
      <w:b w:val="0"/>
      <w:sz w:val="24"/>
      <w:szCs w:val="24"/>
    </w:rPr>
  </w:style>
  <w:style w:type="character" w:customStyle="1" w:styleId="WW8Num18z0">
    <w:name w:val="WW8Num18z0"/>
    <w:rsid w:val="00357A26"/>
    <w:rPr>
      <w:b w:val="0"/>
      <w:sz w:val="24"/>
      <w:szCs w:val="24"/>
    </w:rPr>
  </w:style>
  <w:style w:type="character" w:customStyle="1" w:styleId="WW8Num19z0">
    <w:name w:val="WW8Num19z0"/>
    <w:rsid w:val="00357A26"/>
    <w:rPr>
      <w:rFonts w:ascii="ms sans serif" w:hAnsi="ms sans serif" w:cs="ms sans serif"/>
      <w:color w:val="000000"/>
    </w:rPr>
  </w:style>
  <w:style w:type="character" w:customStyle="1" w:styleId="WW8Num20z0">
    <w:name w:val="WW8Num20z0"/>
    <w:rsid w:val="00357A26"/>
    <w:rPr>
      <w:rFonts w:ascii="Times New Roman" w:eastAsia="Times New Roman" w:hAnsi="Times New Roman" w:cs="Times New Roman"/>
      <w:b w:val="0"/>
      <w:sz w:val="24"/>
      <w:szCs w:val="24"/>
    </w:rPr>
  </w:style>
  <w:style w:type="character" w:customStyle="1" w:styleId="WW8Num21z0">
    <w:name w:val="WW8Num21z0"/>
    <w:rsid w:val="00357A26"/>
    <w:rPr>
      <w:b w:val="0"/>
      <w:sz w:val="24"/>
      <w:szCs w:val="24"/>
    </w:rPr>
  </w:style>
  <w:style w:type="character" w:customStyle="1" w:styleId="WW8Num22z0">
    <w:name w:val="WW8Num22z0"/>
    <w:rsid w:val="00357A26"/>
    <w:rPr>
      <w:b w:val="0"/>
    </w:rPr>
  </w:style>
  <w:style w:type="character" w:customStyle="1" w:styleId="WW8Num23z0">
    <w:name w:val="WW8Num23z0"/>
    <w:rsid w:val="00357A26"/>
    <w:rPr>
      <w:b w:val="0"/>
      <w:sz w:val="24"/>
      <w:szCs w:val="24"/>
    </w:rPr>
  </w:style>
  <w:style w:type="character" w:customStyle="1" w:styleId="WW8Num24z0">
    <w:name w:val="WW8Num24z0"/>
    <w:rsid w:val="00357A26"/>
    <w:rPr>
      <w:rFonts w:ascii="ms sans serif" w:hAnsi="ms sans serif" w:cs="ms sans serif"/>
      <w:color w:val="000000"/>
      <w:sz w:val="22"/>
      <w:szCs w:val="22"/>
    </w:rPr>
  </w:style>
  <w:style w:type="character" w:customStyle="1" w:styleId="WW8Num25z0">
    <w:name w:val="WW8Num25z0"/>
    <w:rsid w:val="00357A26"/>
    <w:rPr>
      <w:b w:val="0"/>
      <w:sz w:val="24"/>
      <w:szCs w:val="24"/>
    </w:rPr>
  </w:style>
  <w:style w:type="character" w:customStyle="1" w:styleId="WW8Num26z0">
    <w:name w:val="WW8Num26z0"/>
    <w:rsid w:val="00357A26"/>
    <w:rPr>
      <w:b/>
      <w:sz w:val="24"/>
      <w:szCs w:val="24"/>
    </w:rPr>
  </w:style>
  <w:style w:type="character" w:customStyle="1" w:styleId="WW8Num27z0">
    <w:name w:val="WW8Num27z0"/>
    <w:rsid w:val="00357A26"/>
    <w:rPr>
      <w:b/>
    </w:rPr>
  </w:style>
  <w:style w:type="character" w:customStyle="1" w:styleId="WW8Num27z1">
    <w:name w:val="WW8Num27z1"/>
    <w:rsid w:val="00357A26"/>
  </w:style>
  <w:style w:type="character" w:customStyle="1" w:styleId="WW8Num27z2">
    <w:name w:val="WW8Num27z2"/>
    <w:rsid w:val="00357A26"/>
  </w:style>
  <w:style w:type="character" w:customStyle="1" w:styleId="WW8Num27z3">
    <w:name w:val="WW8Num27z3"/>
    <w:rsid w:val="00357A26"/>
  </w:style>
  <w:style w:type="character" w:customStyle="1" w:styleId="WW8Num27z4">
    <w:name w:val="WW8Num27z4"/>
    <w:rsid w:val="00357A26"/>
  </w:style>
  <w:style w:type="character" w:customStyle="1" w:styleId="WW8Num27z5">
    <w:name w:val="WW8Num27z5"/>
    <w:rsid w:val="00357A26"/>
  </w:style>
  <w:style w:type="character" w:customStyle="1" w:styleId="WW8Num27z6">
    <w:name w:val="WW8Num27z6"/>
    <w:rsid w:val="00357A26"/>
  </w:style>
  <w:style w:type="character" w:customStyle="1" w:styleId="WW8Num27z7">
    <w:name w:val="WW8Num27z7"/>
    <w:rsid w:val="00357A26"/>
  </w:style>
  <w:style w:type="character" w:customStyle="1" w:styleId="WW8Num27z8">
    <w:name w:val="WW8Num27z8"/>
    <w:rsid w:val="00357A2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357A26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HlavikaChar">
    <w:name w:val="Hlavička Char"/>
    <w:basedOn w:val="Predvolenpsmoodseku"/>
    <w:link w:val="Hlavika"/>
    <w:rsid w:val="00357A26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WW8Num1z0">
    <w:name w:val="WW8Num1z0"/>
    <w:rsid w:val="00357A26"/>
    <w:rPr>
      <w:b w:val="0"/>
      <w:sz w:val="24"/>
      <w:szCs w:val="24"/>
    </w:rPr>
  </w:style>
  <w:style w:type="character" w:customStyle="1" w:styleId="WW8Num2z0">
    <w:name w:val="WW8Num2z0"/>
    <w:rsid w:val="00357A26"/>
    <w:rPr>
      <w:b/>
    </w:rPr>
  </w:style>
  <w:style w:type="character" w:customStyle="1" w:styleId="WW8Num3z0">
    <w:name w:val="WW8Num3z0"/>
    <w:rsid w:val="00357A26"/>
    <w:rPr>
      <w:b w:val="0"/>
      <w:sz w:val="24"/>
      <w:szCs w:val="24"/>
    </w:rPr>
  </w:style>
  <w:style w:type="character" w:customStyle="1" w:styleId="WW8Num4z0">
    <w:name w:val="WW8Num4z0"/>
    <w:rsid w:val="00357A26"/>
    <w:rPr>
      <w:rFonts w:cs="Tahoma"/>
      <w:b w:val="0"/>
      <w:bCs/>
      <w:sz w:val="22"/>
      <w:szCs w:val="22"/>
    </w:rPr>
  </w:style>
  <w:style w:type="character" w:customStyle="1" w:styleId="WW8Num5z0">
    <w:name w:val="WW8Num5z0"/>
    <w:rsid w:val="00357A26"/>
    <w:rPr>
      <w:b/>
      <w:sz w:val="24"/>
      <w:szCs w:val="24"/>
    </w:rPr>
  </w:style>
  <w:style w:type="character" w:customStyle="1" w:styleId="WW8Num6z0">
    <w:name w:val="WW8Num6z0"/>
    <w:rsid w:val="00357A26"/>
    <w:rPr>
      <w:b w:val="0"/>
    </w:rPr>
  </w:style>
  <w:style w:type="character" w:customStyle="1" w:styleId="WW8Num7z0">
    <w:name w:val="WW8Num7z0"/>
    <w:rsid w:val="00357A26"/>
    <w:rPr>
      <w:b w:val="0"/>
    </w:rPr>
  </w:style>
  <w:style w:type="character" w:customStyle="1" w:styleId="WW8Num8z0">
    <w:name w:val="WW8Num8z0"/>
    <w:rsid w:val="00357A26"/>
    <w:rPr>
      <w:b/>
      <w:sz w:val="24"/>
      <w:szCs w:val="24"/>
    </w:rPr>
  </w:style>
  <w:style w:type="character" w:customStyle="1" w:styleId="WW8Num9z0">
    <w:name w:val="WW8Num9z0"/>
    <w:rsid w:val="00357A26"/>
    <w:rPr>
      <w:b w:val="0"/>
      <w:color w:val="auto"/>
    </w:rPr>
  </w:style>
  <w:style w:type="character" w:customStyle="1" w:styleId="WW8Num10z0">
    <w:name w:val="WW8Num10z0"/>
    <w:rsid w:val="00357A26"/>
    <w:rPr>
      <w:b/>
      <w:sz w:val="24"/>
      <w:szCs w:val="24"/>
    </w:rPr>
  </w:style>
  <w:style w:type="character" w:customStyle="1" w:styleId="WW8Num11z0">
    <w:name w:val="WW8Num11z0"/>
    <w:rsid w:val="00357A26"/>
    <w:rPr>
      <w:b/>
    </w:rPr>
  </w:style>
  <w:style w:type="character" w:customStyle="1" w:styleId="WW8Num12z0">
    <w:name w:val="WW8Num12z0"/>
    <w:rsid w:val="00357A26"/>
    <w:rPr>
      <w:b w:val="0"/>
      <w:sz w:val="24"/>
      <w:szCs w:val="24"/>
    </w:rPr>
  </w:style>
  <w:style w:type="character" w:customStyle="1" w:styleId="WW8Num13z0">
    <w:name w:val="WW8Num13z0"/>
    <w:rsid w:val="00357A26"/>
    <w:rPr>
      <w:rFonts w:ascii="Times New Roman" w:hAnsi="Times New Roman" w:cs="Times New Roman"/>
    </w:rPr>
  </w:style>
  <w:style w:type="character" w:customStyle="1" w:styleId="WW8Num14z0">
    <w:name w:val="WW8Num14z0"/>
    <w:rsid w:val="00357A26"/>
    <w:rPr>
      <w:b/>
    </w:rPr>
  </w:style>
  <w:style w:type="character" w:customStyle="1" w:styleId="WW8Num15z0">
    <w:name w:val="WW8Num15z0"/>
    <w:rsid w:val="00357A26"/>
    <w:rPr>
      <w:b w:val="0"/>
      <w:sz w:val="24"/>
      <w:szCs w:val="24"/>
    </w:rPr>
  </w:style>
  <w:style w:type="character" w:customStyle="1" w:styleId="WW8Num16z0">
    <w:name w:val="WW8Num16z0"/>
    <w:rsid w:val="00357A26"/>
    <w:rPr>
      <w:b w:val="0"/>
      <w:sz w:val="24"/>
      <w:szCs w:val="24"/>
    </w:rPr>
  </w:style>
  <w:style w:type="character" w:customStyle="1" w:styleId="WW8Num17z0">
    <w:name w:val="WW8Num17z0"/>
    <w:rsid w:val="00357A26"/>
    <w:rPr>
      <w:rFonts w:ascii="Times New Roman" w:eastAsia="Times New Roman" w:hAnsi="Times New Roman" w:cs="Times New Roman"/>
      <w:b w:val="0"/>
      <w:sz w:val="24"/>
      <w:szCs w:val="24"/>
    </w:rPr>
  </w:style>
  <w:style w:type="character" w:customStyle="1" w:styleId="WW8Num18z0">
    <w:name w:val="WW8Num18z0"/>
    <w:rsid w:val="00357A26"/>
    <w:rPr>
      <w:b w:val="0"/>
      <w:sz w:val="24"/>
      <w:szCs w:val="24"/>
    </w:rPr>
  </w:style>
  <w:style w:type="character" w:customStyle="1" w:styleId="WW8Num19z0">
    <w:name w:val="WW8Num19z0"/>
    <w:rsid w:val="00357A26"/>
    <w:rPr>
      <w:rFonts w:ascii="ms sans serif" w:hAnsi="ms sans serif" w:cs="ms sans serif"/>
      <w:color w:val="000000"/>
    </w:rPr>
  </w:style>
  <w:style w:type="character" w:customStyle="1" w:styleId="WW8Num20z0">
    <w:name w:val="WW8Num20z0"/>
    <w:rsid w:val="00357A26"/>
    <w:rPr>
      <w:rFonts w:ascii="Times New Roman" w:eastAsia="Times New Roman" w:hAnsi="Times New Roman" w:cs="Times New Roman"/>
      <w:b w:val="0"/>
      <w:sz w:val="24"/>
      <w:szCs w:val="24"/>
    </w:rPr>
  </w:style>
  <w:style w:type="character" w:customStyle="1" w:styleId="WW8Num21z0">
    <w:name w:val="WW8Num21z0"/>
    <w:rsid w:val="00357A26"/>
    <w:rPr>
      <w:b w:val="0"/>
      <w:sz w:val="24"/>
      <w:szCs w:val="24"/>
    </w:rPr>
  </w:style>
  <w:style w:type="character" w:customStyle="1" w:styleId="WW8Num22z0">
    <w:name w:val="WW8Num22z0"/>
    <w:rsid w:val="00357A26"/>
    <w:rPr>
      <w:b w:val="0"/>
    </w:rPr>
  </w:style>
  <w:style w:type="character" w:customStyle="1" w:styleId="WW8Num23z0">
    <w:name w:val="WW8Num23z0"/>
    <w:rsid w:val="00357A26"/>
    <w:rPr>
      <w:b w:val="0"/>
      <w:sz w:val="24"/>
      <w:szCs w:val="24"/>
    </w:rPr>
  </w:style>
  <w:style w:type="character" w:customStyle="1" w:styleId="WW8Num24z0">
    <w:name w:val="WW8Num24z0"/>
    <w:rsid w:val="00357A26"/>
    <w:rPr>
      <w:rFonts w:ascii="ms sans serif" w:hAnsi="ms sans serif" w:cs="ms sans serif"/>
      <w:color w:val="000000"/>
      <w:sz w:val="22"/>
      <w:szCs w:val="22"/>
    </w:rPr>
  </w:style>
  <w:style w:type="character" w:customStyle="1" w:styleId="WW8Num25z0">
    <w:name w:val="WW8Num25z0"/>
    <w:rsid w:val="00357A26"/>
    <w:rPr>
      <w:b w:val="0"/>
      <w:sz w:val="24"/>
      <w:szCs w:val="24"/>
    </w:rPr>
  </w:style>
  <w:style w:type="character" w:customStyle="1" w:styleId="WW8Num26z0">
    <w:name w:val="WW8Num26z0"/>
    <w:rsid w:val="00357A26"/>
    <w:rPr>
      <w:b/>
      <w:sz w:val="24"/>
      <w:szCs w:val="24"/>
    </w:rPr>
  </w:style>
  <w:style w:type="character" w:customStyle="1" w:styleId="WW8Num27z0">
    <w:name w:val="WW8Num27z0"/>
    <w:rsid w:val="00357A26"/>
    <w:rPr>
      <w:b/>
    </w:rPr>
  </w:style>
  <w:style w:type="character" w:customStyle="1" w:styleId="WW8Num27z1">
    <w:name w:val="WW8Num27z1"/>
    <w:rsid w:val="00357A26"/>
  </w:style>
  <w:style w:type="character" w:customStyle="1" w:styleId="WW8Num27z2">
    <w:name w:val="WW8Num27z2"/>
    <w:rsid w:val="00357A26"/>
  </w:style>
  <w:style w:type="character" w:customStyle="1" w:styleId="WW8Num27z3">
    <w:name w:val="WW8Num27z3"/>
    <w:rsid w:val="00357A26"/>
  </w:style>
  <w:style w:type="character" w:customStyle="1" w:styleId="WW8Num27z4">
    <w:name w:val="WW8Num27z4"/>
    <w:rsid w:val="00357A26"/>
  </w:style>
  <w:style w:type="character" w:customStyle="1" w:styleId="WW8Num27z5">
    <w:name w:val="WW8Num27z5"/>
    <w:rsid w:val="00357A26"/>
  </w:style>
  <w:style w:type="character" w:customStyle="1" w:styleId="WW8Num27z6">
    <w:name w:val="WW8Num27z6"/>
    <w:rsid w:val="00357A26"/>
  </w:style>
  <w:style w:type="character" w:customStyle="1" w:styleId="WW8Num27z7">
    <w:name w:val="WW8Num27z7"/>
    <w:rsid w:val="00357A26"/>
  </w:style>
  <w:style w:type="character" w:customStyle="1" w:styleId="WW8Num27z8">
    <w:name w:val="WW8Num27z8"/>
    <w:rsid w:val="00357A2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0A9360-D39C-4CB6-82ED-7929DC5F11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3583</Words>
  <Characters>20429</Characters>
  <Application>Microsoft Office Word</Application>
  <DocSecurity>0</DocSecurity>
  <Lines>170</Lines>
  <Paragraphs>47</Paragraphs>
  <ScaleCrop>false</ScaleCrop>
  <Company/>
  <LinksUpToDate>false</LinksUpToDate>
  <CharactersWithSpaces>23965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2021-03-05T12:52:00Z</dcterms:created>
  <dcterms:modified xsi:type="dcterms:W3CDTF">2021-03-05T12:52:00Z</dcterms:modified>
</cp:coreProperties>
</file>